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86C7" w14:textId="77777777" w:rsidR="00E84051" w:rsidRPr="00C750BD" w:rsidRDefault="00E84051" w:rsidP="00E84051">
      <w:pPr>
        <w:pStyle w:val="NoSpacing"/>
        <w:spacing w:before="120" w:line="360" w:lineRule="auto"/>
        <w:jc w:val="center"/>
        <w:rPr>
          <w:rFonts w:cs="Times New Roman"/>
          <w:lang w:val="en-GB"/>
        </w:rPr>
      </w:pPr>
      <w:r w:rsidRPr="00C750BD">
        <w:rPr>
          <w:rFonts w:cs="Times New Roman"/>
          <w:b/>
          <w:bCs/>
          <w:u w:val="single"/>
          <w:lang w:val="en-GB"/>
        </w:rPr>
        <w:t xml:space="preserve">IN THE </w:t>
      </w:r>
      <w:r w:rsidRPr="00E661B9">
        <w:rPr>
          <w:rFonts w:cs="Times New Roman"/>
          <w:b/>
          <w:bCs/>
          <w:highlight w:val="yellow"/>
          <w:u w:val="single"/>
          <w:lang w:val="en-GB"/>
        </w:rPr>
        <w:t>STATE COURTS</w:t>
      </w:r>
      <w:r w:rsidRPr="00C750BD">
        <w:rPr>
          <w:rFonts w:cs="Times New Roman"/>
          <w:b/>
          <w:bCs/>
          <w:u w:val="single"/>
          <w:lang w:val="en-GB"/>
        </w:rPr>
        <w:t xml:space="preserve"> OF THE REPUBLIC OF SINGAPORE</w:t>
      </w:r>
    </w:p>
    <w:p w14:paraId="249D84B1" w14:textId="77777777" w:rsidR="00E84051" w:rsidRPr="00C750BD" w:rsidRDefault="00E84051" w:rsidP="00E84051">
      <w:pPr>
        <w:pStyle w:val="NoSpacing"/>
        <w:rPr>
          <w:rFonts w:cs="Times New Roman"/>
          <w:lang w:val="en-GB"/>
        </w:rPr>
      </w:pPr>
    </w:p>
    <w:p w14:paraId="49F852A4" w14:textId="77777777" w:rsidR="00E84051" w:rsidRPr="00E661B9" w:rsidRDefault="00E84051" w:rsidP="00E84051">
      <w:pPr>
        <w:pStyle w:val="NoSpacing"/>
        <w:rPr>
          <w:rFonts w:cs="Times New Roman"/>
          <w:highlight w:val="yellow"/>
          <w:lang w:val="en-GB"/>
        </w:rPr>
      </w:pPr>
      <w:r w:rsidRPr="00E661B9">
        <w:rPr>
          <w:rFonts w:cs="Times New Roman"/>
          <w:highlight w:val="yellow"/>
          <w:lang w:val="en-GB"/>
        </w:rPr>
        <w:t xml:space="preserve">DC/DC </w:t>
      </w:r>
      <w:r>
        <w:rPr>
          <w:rFonts w:cs="Times New Roman"/>
          <w:highlight w:val="yellow"/>
          <w:lang w:val="en-GB"/>
        </w:rPr>
        <w:t>9999</w:t>
      </w:r>
      <w:r w:rsidRPr="00E661B9">
        <w:rPr>
          <w:rFonts w:cs="Times New Roman"/>
          <w:highlight w:val="yellow"/>
          <w:lang w:val="en-GB"/>
        </w:rPr>
        <w:t>/2021</w:t>
      </w:r>
    </w:p>
    <w:p w14:paraId="56873D56" w14:textId="77777777" w:rsidR="00E84051" w:rsidRPr="00E661B9" w:rsidRDefault="00E84051" w:rsidP="00E84051">
      <w:pPr>
        <w:pStyle w:val="NoSpacing"/>
        <w:rPr>
          <w:rFonts w:cs="Times New Roman"/>
          <w:highlight w:val="yellow"/>
          <w:lang w:val="en-GB"/>
        </w:rPr>
      </w:pPr>
      <w:r w:rsidRPr="00E661B9">
        <w:rPr>
          <w:rFonts w:cs="Times New Roman"/>
          <w:highlight w:val="yellow"/>
          <w:lang w:val="en-GB"/>
        </w:rPr>
        <w:t xml:space="preserve">DC/SUM </w:t>
      </w:r>
      <w:r>
        <w:rPr>
          <w:rFonts w:cs="Times New Roman"/>
          <w:highlight w:val="yellow"/>
          <w:lang w:val="en-GB"/>
        </w:rPr>
        <w:t>9999</w:t>
      </w:r>
      <w:r w:rsidRPr="00E661B9">
        <w:rPr>
          <w:rFonts w:cs="Times New Roman"/>
          <w:highlight w:val="yellow"/>
          <w:lang w:val="en-GB"/>
        </w:rPr>
        <w:t xml:space="preserve">/2022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6"/>
        <w:gridCol w:w="4124"/>
      </w:tblGrid>
      <w:tr w:rsidR="00E84051" w:rsidRPr="00C750BD" w14:paraId="3A788730" w14:textId="77777777" w:rsidTr="00A27E2D">
        <w:tc>
          <w:tcPr>
            <w:tcW w:w="4206" w:type="dxa"/>
            <w:shd w:val="clear" w:color="auto" w:fill="auto"/>
          </w:tcPr>
          <w:p w14:paraId="1D48EB54" w14:textId="77777777" w:rsidR="00E84051" w:rsidRPr="00E661B9" w:rsidRDefault="00E84051" w:rsidP="00A27E2D">
            <w:pPr>
              <w:pStyle w:val="NoSpacing"/>
              <w:spacing w:before="120"/>
              <w:rPr>
                <w:rFonts w:cs="Times New Roman"/>
                <w:highlight w:val="yellow"/>
                <w:lang w:val="en-GB"/>
              </w:rPr>
            </w:pPr>
          </w:p>
          <w:p w14:paraId="1178BC40" w14:textId="77777777" w:rsidR="00E84051" w:rsidRPr="00E661B9" w:rsidRDefault="00E84051" w:rsidP="00A27E2D">
            <w:pPr>
              <w:pStyle w:val="NoSpacing"/>
              <w:spacing w:before="120"/>
              <w:rPr>
                <w:rFonts w:cs="Times New Roman"/>
                <w:highlight w:val="yellow"/>
                <w:lang w:val="en-GB"/>
              </w:rPr>
            </w:pPr>
          </w:p>
        </w:tc>
        <w:tc>
          <w:tcPr>
            <w:tcW w:w="4124" w:type="dxa"/>
            <w:shd w:val="clear" w:color="auto" w:fill="auto"/>
          </w:tcPr>
          <w:p w14:paraId="5FDAA8B5" w14:textId="77777777" w:rsidR="00E84051" w:rsidRPr="00E661B9" w:rsidRDefault="00E84051" w:rsidP="00A27E2D">
            <w:pPr>
              <w:pStyle w:val="NoSpacing"/>
              <w:rPr>
                <w:rFonts w:cs="Times New Roman"/>
                <w:i/>
                <w:iCs/>
                <w:highlight w:val="yellow"/>
                <w:lang w:val="en-GB"/>
              </w:rPr>
            </w:pPr>
          </w:p>
          <w:p w14:paraId="62871034" w14:textId="77777777" w:rsidR="00E84051" w:rsidRPr="00255CC8" w:rsidRDefault="00E84051" w:rsidP="00A27E2D">
            <w:pPr>
              <w:pStyle w:val="NoSpacing"/>
              <w:rPr>
                <w:rFonts w:cs="Times New Roman"/>
                <w:i/>
                <w:iCs/>
                <w:lang w:val="en-GB"/>
              </w:rPr>
            </w:pPr>
            <w:r w:rsidRPr="00255CC8">
              <w:rPr>
                <w:rFonts w:cs="Times New Roman"/>
                <w:i/>
                <w:iCs/>
                <w:lang w:val="en-GB"/>
              </w:rPr>
              <w:t>Between</w:t>
            </w:r>
          </w:p>
          <w:p w14:paraId="72857CAB" w14:textId="77777777" w:rsidR="00E84051" w:rsidRPr="00E661B9" w:rsidRDefault="00E84051" w:rsidP="00A27E2D">
            <w:pPr>
              <w:pStyle w:val="NoSpacing"/>
              <w:spacing w:before="120"/>
              <w:rPr>
                <w:rFonts w:cs="Times New Roman"/>
                <w:i/>
                <w:iCs/>
                <w:highlight w:val="yellow"/>
                <w:lang w:val="en-GB"/>
              </w:rPr>
            </w:pPr>
          </w:p>
          <w:p w14:paraId="060CADE7" w14:textId="30B6CE72" w:rsidR="00E84051" w:rsidRPr="00E661B9" w:rsidRDefault="005F2EC7" w:rsidP="00A27E2D">
            <w:pPr>
              <w:pStyle w:val="NoSpacing"/>
              <w:rPr>
                <w:rFonts w:cs="Times New Roman"/>
                <w:b/>
                <w:bCs/>
                <w:highlight w:val="yellow"/>
                <w:lang w:val="en-GB"/>
              </w:rPr>
            </w:pPr>
            <w:r>
              <w:rPr>
                <w:rFonts w:cs="Times New Roman"/>
                <w:b/>
                <w:bCs/>
                <w:highlight w:val="yellow"/>
                <w:lang w:val="en-GB"/>
              </w:rPr>
              <w:t xml:space="preserve">Montgomery </w:t>
            </w:r>
            <w:proofErr w:type="spellStart"/>
            <w:r>
              <w:rPr>
                <w:rFonts w:cs="Times New Roman"/>
                <w:b/>
                <w:bCs/>
                <w:highlight w:val="yellow"/>
                <w:lang w:val="en-GB"/>
              </w:rPr>
              <w:t>Barthamelow</w:t>
            </w:r>
            <w:proofErr w:type="spellEnd"/>
          </w:p>
          <w:p w14:paraId="2F781B1C" w14:textId="77777777" w:rsidR="00E84051" w:rsidRPr="00E661B9" w:rsidRDefault="00E84051" w:rsidP="00A27E2D">
            <w:pPr>
              <w:pStyle w:val="NoSpacing"/>
              <w:rPr>
                <w:rFonts w:cs="Times New Roman"/>
                <w:highlight w:val="yellow"/>
                <w:lang w:val="en-GB"/>
              </w:rPr>
            </w:pPr>
            <w:r w:rsidRPr="00E661B9">
              <w:rPr>
                <w:rFonts w:cs="Times New Roman"/>
                <w:highlight w:val="yellow"/>
                <w:lang w:val="en-GB"/>
              </w:rPr>
              <w:t>(NRIC No.</w:t>
            </w:r>
            <w:r>
              <w:rPr>
                <w:rFonts w:cs="Times New Roman"/>
                <w:highlight w:val="yellow"/>
                <w:lang w:val="en-GB"/>
              </w:rPr>
              <w:t xml:space="preserve"> S9999999A</w:t>
            </w:r>
            <w:r w:rsidRPr="00E661B9">
              <w:rPr>
                <w:rFonts w:cs="Times New Roman"/>
                <w:highlight w:val="yellow"/>
                <w:lang w:val="en-GB"/>
              </w:rPr>
              <w:t>)</w:t>
            </w:r>
          </w:p>
          <w:p w14:paraId="2DB4D0BF" w14:textId="77777777" w:rsidR="00E84051" w:rsidRPr="00E661B9" w:rsidRDefault="00E84051" w:rsidP="00A27E2D">
            <w:pPr>
              <w:pStyle w:val="NoSpacing"/>
              <w:spacing w:before="120"/>
              <w:jc w:val="right"/>
              <w:rPr>
                <w:rFonts w:cs="Times New Roman"/>
                <w:i/>
                <w:iCs/>
                <w:highlight w:val="yellow"/>
                <w:lang w:val="en-GB"/>
              </w:rPr>
            </w:pPr>
            <w:r w:rsidRPr="00E661B9">
              <w:rPr>
                <w:rFonts w:cs="Times New Roman"/>
                <w:i/>
                <w:iCs/>
                <w:highlight w:val="yellow"/>
                <w:lang w:val="en-GB"/>
              </w:rPr>
              <w:t>…Applicant</w:t>
            </w:r>
          </w:p>
          <w:p w14:paraId="0CB9057C" w14:textId="77777777" w:rsidR="00E84051" w:rsidRPr="00255CC8" w:rsidRDefault="00E84051" w:rsidP="00A27E2D">
            <w:pPr>
              <w:pStyle w:val="NoSpacing"/>
              <w:spacing w:before="120"/>
              <w:rPr>
                <w:rFonts w:cs="Times New Roman"/>
                <w:i/>
                <w:iCs/>
                <w:lang w:val="en-GB"/>
              </w:rPr>
            </w:pPr>
            <w:r w:rsidRPr="00255CC8">
              <w:rPr>
                <w:rFonts w:cs="Times New Roman"/>
                <w:i/>
                <w:iCs/>
                <w:lang w:val="en-GB"/>
              </w:rPr>
              <w:t>And</w:t>
            </w:r>
          </w:p>
          <w:p w14:paraId="31140E36" w14:textId="77777777" w:rsidR="00E84051" w:rsidRPr="00E661B9" w:rsidRDefault="00E84051" w:rsidP="00A27E2D">
            <w:pPr>
              <w:pStyle w:val="NoSpacing"/>
              <w:spacing w:before="120"/>
              <w:rPr>
                <w:rFonts w:cs="Times New Roman"/>
                <w:highlight w:val="yellow"/>
                <w:lang w:val="en-GB"/>
              </w:rPr>
            </w:pPr>
          </w:p>
          <w:p w14:paraId="6971EEE1" w14:textId="410F533F" w:rsidR="00E84051" w:rsidRPr="00E661B9" w:rsidRDefault="005F2EC7" w:rsidP="00A27E2D">
            <w:pPr>
              <w:pStyle w:val="NoSpacing"/>
              <w:rPr>
                <w:rFonts w:cs="Times New Roman"/>
                <w:b/>
                <w:bCs/>
                <w:highlight w:val="yellow"/>
                <w:lang w:val="en-GB"/>
              </w:rPr>
            </w:pPr>
            <w:r>
              <w:rPr>
                <w:rFonts w:cs="Times New Roman"/>
                <w:b/>
                <w:bCs/>
                <w:highlight w:val="yellow"/>
                <w:lang w:val="en-GB"/>
              </w:rPr>
              <w:t>Lewin</w:t>
            </w:r>
            <w:r w:rsidR="00E84051">
              <w:rPr>
                <w:rFonts w:cs="Times New Roman"/>
                <w:b/>
                <w:bCs/>
                <w:highlight w:val="yellow"/>
                <w:lang w:val="en-GB"/>
              </w:rPr>
              <w:t xml:space="preserve"> </w:t>
            </w:r>
            <w:r>
              <w:rPr>
                <w:rFonts w:cs="Times New Roman"/>
                <w:b/>
                <w:bCs/>
                <w:highlight w:val="yellow"/>
                <w:lang w:val="en-GB"/>
              </w:rPr>
              <w:t>Dunn</w:t>
            </w:r>
          </w:p>
          <w:p w14:paraId="52E60F98" w14:textId="77777777" w:rsidR="00E84051" w:rsidRPr="00E661B9" w:rsidRDefault="00E84051" w:rsidP="00A27E2D">
            <w:pPr>
              <w:pStyle w:val="NoSpacing"/>
              <w:rPr>
                <w:rFonts w:cs="Times New Roman"/>
                <w:highlight w:val="yellow"/>
                <w:lang w:val="en-GB"/>
              </w:rPr>
            </w:pPr>
            <w:r w:rsidRPr="00E661B9">
              <w:rPr>
                <w:rFonts w:cs="Times New Roman"/>
                <w:highlight w:val="yellow"/>
                <w:lang w:val="en-GB"/>
              </w:rPr>
              <w:t>(NRIC No. S</w:t>
            </w:r>
            <w:r>
              <w:rPr>
                <w:rFonts w:cs="Times New Roman"/>
                <w:highlight w:val="yellow"/>
                <w:lang w:val="en-GB"/>
              </w:rPr>
              <w:t>9999999</w:t>
            </w:r>
            <w:r w:rsidRPr="00E661B9">
              <w:rPr>
                <w:rFonts w:cs="Times New Roman"/>
                <w:highlight w:val="yellow"/>
                <w:lang w:val="en-GB"/>
              </w:rPr>
              <w:t>Z)</w:t>
            </w:r>
          </w:p>
          <w:p w14:paraId="5EF11C99" w14:textId="77777777" w:rsidR="00E84051" w:rsidRPr="00C750BD" w:rsidRDefault="00E84051" w:rsidP="00A27E2D">
            <w:pPr>
              <w:pStyle w:val="NoSpacing"/>
              <w:spacing w:before="120"/>
              <w:jc w:val="right"/>
              <w:rPr>
                <w:rFonts w:cs="Times New Roman"/>
                <w:i/>
                <w:iCs/>
                <w:lang w:val="en-GB"/>
              </w:rPr>
            </w:pPr>
            <w:r w:rsidRPr="00E661B9">
              <w:rPr>
                <w:rFonts w:cs="Times New Roman"/>
                <w:i/>
                <w:iCs/>
                <w:highlight w:val="yellow"/>
                <w:lang w:val="en-GB"/>
              </w:rPr>
              <w:t>…Respondent</w:t>
            </w:r>
          </w:p>
          <w:p w14:paraId="62E30660" w14:textId="77777777" w:rsidR="00E84051" w:rsidRPr="00C750BD" w:rsidRDefault="00E84051" w:rsidP="00A27E2D">
            <w:pPr>
              <w:pStyle w:val="NoSpacing"/>
              <w:spacing w:before="120"/>
              <w:ind w:right="4255"/>
              <w:jc w:val="center"/>
              <w:rPr>
                <w:rFonts w:cs="Times New Roman"/>
                <w:i/>
                <w:iCs/>
                <w:lang w:val="en-GB"/>
              </w:rPr>
            </w:pPr>
          </w:p>
        </w:tc>
      </w:tr>
    </w:tbl>
    <w:p w14:paraId="3CE70F02" w14:textId="77777777" w:rsidR="00E84051" w:rsidRPr="00C750BD" w:rsidRDefault="00E84051" w:rsidP="00E84051">
      <w:pPr>
        <w:pBdr>
          <w:bottom w:val="double" w:sz="6" w:space="1" w:color="auto"/>
        </w:pBdr>
        <w:tabs>
          <w:tab w:val="left" w:pos="2820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0737A003" w14:textId="77777777" w:rsidR="00E84051" w:rsidRPr="00C750BD" w:rsidRDefault="00E84051" w:rsidP="00E84051">
      <w:pPr>
        <w:tabs>
          <w:tab w:val="left" w:pos="282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E661B9">
        <w:rPr>
          <w:rFonts w:ascii="Times New Roman" w:hAnsi="Times New Roman" w:cs="Times New Roman"/>
          <w:b/>
          <w:bCs/>
          <w:highlight w:val="yellow"/>
        </w:rPr>
        <w:t>RESPONDENT’S</w:t>
      </w:r>
      <w:r w:rsidRPr="00C750B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BUNDLE OF DOCUMENTS</w:t>
      </w:r>
    </w:p>
    <w:p w14:paraId="7C025639" w14:textId="77777777" w:rsidR="00E84051" w:rsidRPr="00C750BD" w:rsidRDefault="00E84051" w:rsidP="00E84051">
      <w:pPr>
        <w:tabs>
          <w:tab w:val="left" w:pos="282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E661B9">
        <w:rPr>
          <w:rFonts w:ascii="Times New Roman" w:hAnsi="Times New Roman" w:cs="Times New Roman"/>
          <w:highlight w:val="yellow"/>
        </w:rPr>
        <w:t xml:space="preserve">DC/DC </w:t>
      </w:r>
      <w:r>
        <w:rPr>
          <w:rFonts w:ascii="Times New Roman" w:hAnsi="Times New Roman" w:cs="Times New Roman"/>
          <w:highlight w:val="yellow"/>
        </w:rPr>
        <w:t>9999</w:t>
      </w:r>
      <w:r w:rsidRPr="00E661B9">
        <w:rPr>
          <w:rFonts w:ascii="Times New Roman" w:hAnsi="Times New Roman" w:cs="Times New Roman"/>
          <w:highlight w:val="yellow"/>
        </w:rPr>
        <w:t xml:space="preserve">/2021 – DC/SUM </w:t>
      </w:r>
      <w:r>
        <w:rPr>
          <w:rFonts w:ascii="Times New Roman" w:hAnsi="Times New Roman" w:cs="Times New Roman"/>
          <w:highlight w:val="yellow"/>
        </w:rPr>
        <w:t>9999</w:t>
      </w:r>
      <w:r w:rsidRPr="00E661B9">
        <w:rPr>
          <w:rFonts w:ascii="Times New Roman" w:hAnsi="Times New Roman" w:cs="Times New Roman"/>
          <w:highlight w:val="yellow"/>
        </w:rPr>
        <w:t>/2022</w:t>
      </w:r>
    </w:p>
    <w:p w14:paraId="00B2BF53" w14:textId="77777777" w:rsidR="00E84051" w:rsidRPr="00C750BD" w:rsidRDefault="00E84051" w:rsidP="00E84051">
      <w:pPr>
        <w:pBdr>
          <w:bottom w:val="double" w:sz="6" w:space="1" w:color="auto"/>
        </w:pBdr>
        <w:tabs>
          <w:tab w:val="left" w:pos="2820"/>
        </w:tabs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</w:p>
    <w:p w14:paraId="646274F1" w14:textId="77777777" w:rsidR="00E84051" w:rsidRPr="00E661B9" w:rsidRDefault="00E84051" w:rsidP="00E84051">
      <w:pPr>
        <w:pBdr>
          <w:bottom w:val="double" w:sz="6" w:space="1" w:color="auto"/>
        </w:pBdr>
        <w:tabs>
          <w:tab w:val="left" w:pos="2820"/>
        </w:tabs>
        <w:spacing w:after="0" w:line="240" w:lineRule="auto"/>
        <w:jc w:val="center"/>
        <w:rPr>
          <w:rFonts w:ascii="Times New Roman" w:hAnsi="Times New Roman" w:cs="Times New Roman"/>
          <w:i/>
          <w:iCs/>
          <w:highlight w:val="yellow"/>
        </w:rPr>
      </w:pPr>
      <w:r w:rsidRPr="00255CC8">
        <w:rPr>
          <w:rFonts w:ascii="Times New Roman" w:hAnsi="Times New Roman" w:cs="Times New Roman"/>
          <w:i/>
          <w:iCs/>
        </w:rPr>
        <w:t xml:space="preserve">For Hearing on </w:t>
      </w:r>
      <w:r w:rsidRPr="00E661B9">
        <w:rPr>
          <w:rFonts w:ascii="Times New Roman" w:hAnsi="Times New Roman" w:cs="Times New Roman"/>
          <w:i/>
          <w:iCs/>
          <w:highlight w:val="yellow"/>
        </w:rPr>
        <w:t xml:space="preserve">21 April 2022 </w:t>
      </w:r>
      <w:r w:rsidRPr="00255CC8">
        <w:rPr>
          <w:rFonts w:ascii="Times New Roman" w:hAnsi="Times New Roman" w:cs="Times New Roman"/>
          <w:i/>
          <w:iCs/>
        </w:rPr>
        <w:t xml:space="preserve">at </w:t>
      </w:r>
      <w:r w:rsidRPr="00E661B9">
        <w:rPr>
          <w:rFonts w:ascii="Times New Roman" w:hAnsi="Times New Roman" w:cs="Times New Roman"/>
          <w:i/>
          <w:iCs/>
          <w:highlight w:val="yellow"/>
        </w:rPr>
        <w:t xml:space="preserve">10:00 am </w:t>
      </w:r>
    </w:p>
    <w:p w14:paraId="302D3EAF" w14:textId="77777777" w:rsidR="00E84051" w:rsidRPr="00C750BD" w:rsidRDefault="00E84051" w:rsidP="00E84051">
      <w:pPr>
        <w:pBdr>
          <w:bottom w:val="double" w:sz="6" w:space="1" w:color="auto"/>
        </w:pBdr>
        <w:tabs>
          <w:tab w:val="left" w:pos="2820"/>
        </w:tabs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 w:rsidRPr="00255CC8">
        <w:rPr>
          <w:rFonts w:ascii="Times New Roman" w:hAnsi="Times New Roman" w:cs="Times New Roman"/>
          <w:i/>
          <w:iCs/>
        </w:rPr>
        <w:t xml:space="preserve">Before the </w:t>
      </w:r>
      <w:r w:rsidRPr="00E661B9">
        <w:rPr>
          <w:rFonts w:ascii="Times New Roman" w:hAnsi="Times New Roman" w:cs="Times New Roman"/>
          <w:i/>
          <w:iCs/>
          <w:highlight w:val="yellow"/>
        </w:rPr>
        <w:t>Learned District Judg</w:t>
      </w:r>
      <w:r w:rsidRPr="00255CC8">
        <w:rPr>
          <w:rFonts w:ascii="Times New Roman" w:hAnsi="Times New Roman" w:cs="Times New Roman"/>
          <w:i/>
          <w:iCs/>
          <w:highlight w:val="yellow"/>
        </w:rPr>
        <w:t xml:space="preserve">e </w:t>
      </w:r>
      <w:proofErr w:type="spellStart"/>
      <w:r w:rsidRPr="00255CC8">
        <w:rPr>
          <w:rFonts w:ascii="Times New Roman" w:hAnsi="Times New Roman" w:cs="Times New Roman"/>
          <w:i/>
          <w:iCs/>
          <w:highlight w:val="yellow"/>
        </w:rPr>
        <w:t>Forbis</w:t>
      </w:r>
      <w:proofErr w:type="spellEnd"/>
      <w:r w:rsidRPr="00255CC8">
        <w:rPr>
          <w:rFonts w:ascii="Times New Roman" w:hAnsi="Times New Roman" w:cs="Times New Roman"/>
          <w:i/>
          <w:iCs/>
          <w:highlight w:val="yellow"/>
        </w:rPr>
        <w:t xml:space="preserve"> Fong</w:t>
      </w:r>
    </w:p>
    <w:p w14:paraId="52CA8B8D" w14:textId="77777777" w:rsidR="00E84051" w:rsidRPr="00C750BD" w:rsidRDefault="00E84051" w:rsidP="00E84051">
      <w:pPr>
        <w:pBdr>
          <w:bottom w:val="double" w:sz="6" w:space="1" w:color="auto"/>
        </w:pBdr>
        <w:tabs>
          <w:tab w:val="left" w:pos="282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14:paraId="3F58811B" w14:textId="77777777" w:rsidR="00E84051" w:rsidRPr="00C750BD" w:rsidRDefault="00E84051" w:rsidP="00E84051">
      <w:pPr>
        <w:tabs>
          <w:tab w:val="left" w:pos="2820"/>
        </w:tabs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4051" w:rsidRPr="00C750BD" w14:paraId="0BFA95AF" w14:textId="77777777" w:rsidTr="00A27E2D">
        <w:tc>
          <w:tcPr>
            <w:tcW w:w="4247" w:type="dxa"/>
          </w:tcPr>
          <w:p w14:paraId="415DBD54" w14:textId="77777777" w:rsidR="00E84051" w:rsidRPr="00E661B9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</w:pPr>
            <w:r w:rsidRPr="00255CC8">
              <w:rPr>
                <w:rFonts w:ascii="Times New Roman" w:hAnsi="Times New Roman" w:cs="Times New Roman"/>
                <w:b/>
                <w:bCs/>
                <w:u w:val="single"/>
              </w:rPr>
              <w:t xml:space="preserve">Counsels for the </w:t>
            </w:r>
            <w:r w:rsidRPr="00E661B9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Appellant</w:t>
            </w:r>
          </w:p>
          <w:p w14:paraId="44351529" w14:textId="77777777" w:rsidR="00E84051" w:rsidRPr="00E661B9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</w:p>
          <w:p w14:paraId="437990F9" w14:textId="3AAF1251" w:rsidR="00E84051" w:rsidRPr="00E661B9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 xml:space="preserve">Mr. </w:t>
            </w:r>
            <w:r w:rsidR="004A4652">
              <w:rPr>
                <w:rFonts w:ascii="Times New Roman" w:hAnsi="Times New Roman" w:cs="Times New Roman"/>
                <w:highlight w:val="yellow"/>
              </w:rPr>
              <w:t xml:space="preserve">Montgomery </w:t>
            </w:r>
            <w:proofErr w:type="spellStart"/>
            <w:r w:rsidR="004A4652">
              <w:rPr>
                <w:rFonts w:ascii="Times New Roman" w:hAnsi="Times New Roman" w:cs="Times New Roman"/>
                <w:highlight w:val="yellow"/>
              </w:rPr>
              <w:t>Barthamelow</w:t>
            </w:r>
            <w:proofErr w:type="spellEnd"/>
            <w:r w:rsidRPr="00E661B9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  <w:p w14:paraId="29BB7A73" w14:textId="3EB46C99" w:rsidR="00E84051" w:rsidRPr="00E661B9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 xml:space="preserve">Mr. </w:t>
            </w:r>
            <w:r w:rsidR="004A4652">
              <w:rPr>
                <w:rFonts w:ascii="Times New Roman" w:hAnsi="Times New Roman" w:cs="Times New Roman"/>
                <w:highlight w:val="yellow"/>
              </w:rPr>
              <w:t>Montgomery Barthamelow</w:t>
            </w:r>
          </w:p>
          <w:p w14:paraId="18554706" w14:textId="77777777" w:rsidR="00E84051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14:paraId="1A928254" w14:textId="77777777" w:rsidR="00E84051" w:rsidRPr="00E661B9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</w:p>
          <w:p w14:paraId="019E9F7F" w14:textId="0DE9B271" w:rsidR="00E84051" w:rsidRPr="00E661B9" w:rsidRDefault="004A4652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highlight w:val="yellow"/>
              </w:rPr>
              <w:t>Barty</w:t>
            </w:r>
            <w:proofErr w:type="spellEnd"/>
            <w:r w:rsidR="00E84051" w:rsidRPr="00E661B9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Chambers LLC</w:t>
            </w:r>
          </w:p>
          <w:p w14:paraId="3D59697C" w14:textId="77777777" w:rsidR="00E84051" w:rsidRPr="00E661B9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 xml:space="preserve">1 </w:t>
            </w:r>
            <w:r>
              <w:rPr>
                <w:rFonts w:ascii="Times New Roman" w:hAnsi="Times New Roman" w:cs="Times New Roman"/>
                <w:highlight w:val="yellow"/>
              </w:rPr>
              <w:t xml:space="preserve">Bukit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Timah</w:t>
            </w:r>
            <w:proofErr w:type="spellEnd"/>
            <w:r w:rsidRPr="00E661B9">
              <w:rPr>
                <w:rFonts w:ascii="Times New Roman" w:hAnsi="Times New Roman" w:cs="Times New Roman"/>
                <w:highlight w:val="yellow"/>
              </w:rPr>
              <w:t xml:space="preserve"> Street</w:t>
            </w:r>
          </w:p>
          <w:p w14:paraId="2A30832E" w14:textId="77777777" w:rsidR="00E84051" w:rsidRPr="00E661B9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>#0</w:t>
            </w:r>
            <w:r>
              <w:rPr>
                <w:rFonts w:ascii="Times New Roman" w:hAnsi="Times New Roman" w:cs="Times New Roman"/>
                <w:highlight w:val="yellow"/>
              </w:rPr>
              <w:t>7</w:t>
            </w:r>
            <w:r w:rsidRPr="00E661B9">
              <w:rPr>
                <w:rFonts w:ascii="Times New Roman" w:hAnsi="Times New Roman" w:cs="Times New Roman"/>
                <w:highlight w:val="yellow"/>
              </w:rPr>
              <w:t>-02A</w:t>
            </w:r>
          </w:p>
          <w:p w14:paraId="22254571" w14:textId="77777777" w:rsidR="00E84051" w:rsidRPr="00E661B9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 xml:space="preserve">The </w:t>
            </w:r>
            <w:r>
              <w:rPr>
                <w:rFonts w:ascii="Times New Roman" w:hAnsi="Times New Roman" w:cs="Times New Roman"/>
                <w:highlight w:val="yellow"/>
              </w:rPr>
              <w:t>BTC</w:t>
            </w:r>
          </w:p>
          <w:p w14:paraId="0AE5CFB4" w14:textId="77777777" w:rsidR="00E84051" w:rsidRPr="00C750BD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>Singapore</w:t>
            </w:r>
            <w:r w:rsidRPr="00255CC8">
              <w:rPr>
                <w:rFonts w:ascii="Times New Roman" w:hAnsi="Times New Roman" w:cs="Times New Roman"/>
                <w:highlight w:val="yellow"/>
              </w:rPr>
              <w:t xml:space="preserve"> 999999</w:t>
            </w:r>
          </w:p>
          <w:p w14:paraId="2D5DE317" w14:textId="77777777" w:rsidR="00E84051" w:rsidRPr="00C750BD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47" w:type="dxa"/>
          </w:tcPr>
          <w:p w14:paraId="05DDB3C3" w14:textId="77777777" w:rsidR="00E84051" w:rsidRPr="00E661B9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</w:pPr>
            <w:r w:rsidRPr="00255CC8">
              <w:rPr>
                <w:rFonts w:ascii="Times New Roman" w:hAnsi="Times New Roman" w:cs="Times New Roman"/>
                <w:b/>
                <w:bCs/>
                <w:u w:val="single"/>
              </w:rPr>
              <w:t xml:space="preserve">Counsels for the </w:t>
            </w:r>
            <w:r w:rsidRPr="00E661B9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Respondent</w:t>
            </w:r>
          </w:p>
          <w:p w14:paraId="2546017B" w14:textId="77777777" w:rsidR="00E84051" w:rsidRPr="00E661B9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14:paraId="09B383A9" w14:textId="7FB51592" w:rsidR="00E84051" w:rsidRPr="00E661B9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 xml:space="preserve">Mr. </w:t>
            </w:r>
            <w:r w:rsidR="004A4652">
              <w:rPr>
                <w:rFonts w:ascii="Times New Roman" w:hAnsi="Times New Roman" w:cs="Times New Roman"/>
                <w:highlight w:val="yellow"/>
              </w:rPr>
              <w:t>Lewin Dunn</w:t>
            </w:r>
          </w:p>
          <w:p w14:paraId="46CE91CF" w14:textId="38B7D1F3" w:rsidR="00E84051" w:rsidRPr="00E661B9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 xml:space="preserve">Mr. </w:t>
            </w:r>
            <w:proofErr w:type="spellStart"/>
            <w:r w:rsidR="004A4652">
              <w:rPr>
                <w:rFonts w:ascii="Times New Roman" w:hAnsi="Times New Roman" w:cs="Times New Roman"/>
                <w:highlight w:val="yellow"/>
              </w:rPr>
              <w:t>Lewins</w:t>
            </w:r>
            <w:proofErr w:type="spellEnd"/>
            <w:r w:rsidR="004A4652">
              <w:rPr>
                <w:rFonts w:ascii="Times New Roman" w:hAnsi="Times New Roman" w:cs="Times New Roman"/>
                <w:highlight w:val="yellow"/>
              </w:rPr>
              <w:t xml:space="preserve"> Dunn</w:t>
            </w:r>
          </w:p>
          <w:p w14:paraId="7DBC7A80" w14:textId="77777777" w:rsidR="00E84051" w:rsidRPr="00E661B9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14:paraId="42B48B91" w14:textId="77777777" w:rsidR="00E84051" w:rsidRPr="00E661B9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14:paraId="235B1850" w14:textId="16EEAC1A" w:rsidR="00E84051" w:rsidRPr="00E661B9" w:rsidRDefault="004A4652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highlight w:val="yellow"/>
              </w:rPr>
              <w:t>Dunn</w:t>
            </w:r>
            <w:r w:rsidR="00E84051">
              <w:rPr>
                <w:rFonts w:ascii="Times New Roman" w:hAnsi="Times New Roman" w:cs="Times New Roman"/>
                <w:b/>
                <w:bCs/>
                <w:highlight w:val="yellow"/>
              </w:rPr>
              <w:t>Legal</w:t>
            </w:r>
            <w:proofErr w:type="spellEnd"/>
            <w:r w:rsidR="00E84051" w:rsidRPr="00E661B9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LLC</w:t>
            </w:r>
          </w:p>
          <w:p w14:paraId="78C07858" w14:textId="77777777" w:rsidR="00E84051" w:rsidRPr="00E661B9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 xml:space="preserve">1 </w:t>
            </w:r>
            <w:r>
              <w:rPr>
                <w:rFonts w:ascii="Times New Roman" w:hAnsi="Times New Roman" w:cs="Times New Roman"/>
                <w:highlight w:val="yellow"/>
              </w:rPr>
              <w:t>NUS</w:t>
            </w:r>
            <w:r w:rsidRPr="00E661B9">
              <w:rPr>
                <w:rFonts w:ascii="Times New Roman" w:hAnsi="Times New Roman" w:cs="Times New Roman"/>
                <w:highlight w:val="yellow"/>
              </w:rPr>
              <w:t xml:space="preserve"> Street</w:t>
            </w:r>
          </w:p>
          <w:p w14:paraId="0AD5CC85" w14:textId="77777777" w:rsidR="00E84051" w:rsidRPr="00E661B9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>#0</w:t>
            </w:r>
            <w:r>
              <w:rPr>
                <w:rFonts w:ascii="Times New Roman" w:hAnsi="Times New Roman" w:cs="Times New Roman"/>
                <w:highlight w:val="yellow"/>
              </w:rPr>
              <w:t>1</w:t>
            </w:r>
            <w:r w:rsidRPr="00E661B9">
              <w:rPr>
                <w:rFonts w:ascii="Times New Roman" w:hAnsi="Times New Roman" w:cs="Times New Roman"/>
                <w:highlight w:val="yellow"/>
              </w:rPr>
              <w:t>-02</w:t>
            </w:r>
          </w:p>
          <w:p w14:paraId="4713CA3B" w14:textId="77777777" w:rsidR="00E84051" w:rsidRPr="00E661B9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Faculty of Law</w:t>
            </w:r>
          </w:p>
          <w:p w14:paraId="5D4210F3" w14:textId="77777777" w:rsidR="00E84051" w:rsidRPr="00C750BD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</w:rPr>
            </w:pPr>
            <w:r w:rsidRPr="00255CC8">
              <w:rPr>
                <w:rFonts w:ascii="Times New Roman" w:hAnsi="Times New Roman" w:cs="Times New Roman"/>
                <w:highlight w:val="yellow"/>
              </w:rPr>
              <w:t>Singapore 999999</w:t>
            </w:r>
          </w:p>
          <w:p w14:paraId="4A911A1C" w14:textId="77777777" w:rsidR="00E84051" w:rsidRPr="00C750BD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3BA38A3A" w14:textId="77777777" w:rsidR="00E84051" w:rsidRPr="00C750BD" w:rsidRDefault="00E84051" w:rsidP="00A27E2D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4D2069" w14:textId="77777777" w:rsidR="00E84051" w:rsidRPr="00C750BD" w:rsidRDefault="00E84051" w:rsidP="00E84051">
      <w:pPr>
        <w:tabs>
          <w:tab w:val="left" w:pos="2820"/>
        </w:tabs>
        <w:spacing w:after="0"/>
        <w:jc w:val="center"/>
        <w:rPr>
          <w:rFonts w:ascii="Times New Roman" w:hAnsi="Times New Roman" w:cs="Times New Roman"/>
        </w:rPr>
      </w:pPr>
    </w:p>
    <w:p w14:paraId="5CC6E850" w14:textId="54E11AB5" w:rsidR="00E84051" w:rsidRDefault="00E84051" w:rsidP="00E84051">
      <w:pPr>
        <w:pStyle w:val="Heading1"/>
        <w:jc w:val="center"/>
        <w:rPr>
          <w:rFonts w:ascii="Times New Roman" w:hAnsi="Times New Roman"/>
          <w:color w:val="000000"/>
          <w:sz w:val="56"/>
        </w:rPr>
      </w:pPr>
      <w:r w:rsidRPr="00C750BD">
        <w:rPr>
          <w:rFonts w:ascii="Times New Roman" w:hAnsi="Times New Roman" w:cs="Times New Roman"/>
          <w:i/>
          <w:iCs/>
        </w:rPr>
        <w:lastRenderedPageBreak/>
        <w:t xml:space="preserve">Dated this </w:t>
      </w:r>
      <w:r w:rsidRPr="00E661B9">
        <w:rPr>
          <w:rFonts w:ascii="Times New Roman" w:hAnsi="Times New Roman" w:cs="Times New Roman"/>
          <w:i/>
          <w:iCs/>
          <w:highlight w:val="yellow"/>
        </w:rPr>
        <w:t>20</w:t>
      </w:r>
      <w:r w:rsidRPr="00E661B9">
        <w:rPr>
          <w:rFonts w:ascii="Times New Roman" w:hAnsi="Times New Roman" w:cs="Times New Roman"/>
          <w:i/>
          <w:iCs/>
          <w:highlight w:val="yellow"/>
          <w:vertAlign w:val="superscript"/>
        </w:rPr>
        <w:t xml:space="preserve">th </w:t>
      </w:r>
      <w:r w:rsidRPr="00E661B9">
        <w:rPr>
          <w:rFonts w:ascii="Times New Roman" w:hAnsi="Times New Roman" w:cs="Times New Roman"/>
          <w:i/>
          <w:iCs/>
          <w:highlight w:val="yellow"/>
        </w:rPr>
        <w:t>Day of April 2022</w:t>
      </w:r>
    </w:p>
    <w:p w14:paraId="6EE71D7F" w14:textId="77777777" w:rsidR="00E84051" w:rsidRDefault="00E84051">
      <w:pPr>
        <w:pStyle w:val="Heading1"/>
        <w:jc w:val="center"/>
        <w:rPr>
          <w:rFonts w:ascii="Times New Roman" w:hAnsi="Times New Roman"/>
          <w:color w:val="000000"/>
          <w:sz w:val="56"/>
        </w:rPr>
      </w:pPr>
    </w:p>
    <w:p w14:paraId="10BCCE33" w14:textId="27547A5E" w:rsidR="00DF6D83" w:rsidRDefault="00000000">
      <w:pPr>
        <w:pStyle w:val="Heading1"/>
        <w:jc w:val="center"/>
      </w:pPr>
      <w:r>
        <w:rPr>
          <w:rFonts w:ascii="Times New Roman" w:hAnsi="Times New Roman"/>
          <w:color w:val="000000"/>
          <w:sz w:val="56"/>
        </w:rPr>
        <w:t>LIST OF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1977"/>
        <w:gridCol w:w="2379"/>
      </w:tblGrid>
      <w:tr w:rsidR="00DF6D83" w14:paraId="532FA326" w14:textId="77777777">
        <w:tc>
          <w:tcPr>
            <w:tcW w:w="4800" w:type="dxa"/>
            <w:shd w:val="clear" w:color="auto" w:fill="D9D9D9"/>
            <w:vAlign w:val="center"/>
          </w:tcPr>
          <w:p w14:paraId="363F3187" w14:textId="77777777" w:rsidR="00DF6D83" w:rsidRDefault="00000000">
            <w:pPr>
              <w:jc w:val="center"/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4800" w:type="dxa"/>
            <w:shd w:val="clear" w:color="auto" w:fill="D9D9D9"/>
            <w:vAlign w:val="center"/>
          </w:tcPr>
          <w:p w14:paraId="315BC7F5" w14:textId="77777777" w:rsidR="00DF6D83" w:rsidRDefault="00000000">
            <w:pPr>
              <w:jc w:val="center"/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00" w:type="dxa"/>
            <w:shd w:val="clear" w:color="auto" w:fill="D9D9D9"/>
            <w:vAlign w:val="center"/>
          </w:tcPr>
          <w:p w14:paraId="2912D986" w14:textId="77777777" w:rsidR="00DF6D83" w:rsidRDefault="00000000">
            <w:pPr>
              <w:jc w:val="center"/>
            </w:pPr>
            <w:r>
              <w:rPr>
                <w:b/>
                <w:sz w:val="28"/>
              </w:rPr>
              <w:t>Description</w:t>
            </w:r>
          </w:p>
        </w:tc>
      </w:tr>
      <w:tr w:rsidR="00DF6D83" w14:paraId="4C169088" w14:textId="77777777">
        <w:trPr>
          <w:gridAfter w:val="2"/>
          <w:wAfter w:w="720" w:type="dxa"/>
        </w:trPr>
        <w:tc>
          <w:tcPr>
            <w:tcW w:w="14400" w:type="dxa"/>
            <w:shd w:val="clear" w:color="auto" w:fill="D9D9D9"/>
            <w:vAlign w:val="center"/>
          </w:tcPr>
          <w:p w14:paraId="6592CEDB" w14:textId="77777777" w:rsidR="00DF6D83" w:rsidRDefault="00000000">
            <w:pPr>
              <w:jc w:val="center"/>
            </w:pPr>
            <w:r>
              <w:t>A- Phone messages</w:t>
            </w:r>
          </w:p>
        </w:tc>
      </w:tr>
      <w:tr w:rsidR="00DF6D83" w14:paraId="3DB201E0" w14:textId="77777777">
        <w:trPr>
          <w:gridAfter w:val="2"/>
          <w:wAfter w:w="720" w:type="dxa"/>
        </w:trPr>
        <w:tc>
          <w:tcPr>
            <w:tcW w:w="14400" w:type="dxa"/>
            <w:shd w:val="clear" w:color="auto" w:fill="D9D9D9"/>
            <w:vAlign w:val="center"/>
          </w:tcPr>
          <w:p w14:paraId="18B39D9B" w14:textId="77777777" w:rsidR="00DF6D83" w:rsidRDefault="00000000">
            <w:pPr>
              <w:jc w:val="center"/>
            </w:pPr>
            <w:r>
              <w:t>James chat</w:t>
            </w:r>
          </w:p>
        </w:tc>
      </w:tr>
      <w:tr w:rsidR="00DF6D83" w14:paraId="03890A5B" w14:textId="77777777">
        <w:tc>
          <w:tcPr>
            <w:tcW w:w="0" w:type="dxa"/>
            <w:shd w:val="clear" w:color="auto" w:fill="FFFFFF"/>
          </w:tcPr>
          <w:p w14:paraId="70FEBB8C" w14:textId="77777777" w:rsidR="00DF6D83" w:rsidRDefault="00000000">
            <w:r>
              <w:t>1</w:t>
            </w:r>
          </w:p>
        </w:tc>
        <w:tc>
          <w:tcPr>
            <w:tcW w:w="0" w:type="dxa"/>
            <w:shd w:val="clear" w:color="auto" w:fill="FFFFFF"/>
          </w:tcPr>
          <w:p w14:paraId="776DED81" w14:textId="77777777" w:rsidR="00DF6D83" w:rsidRDefault="00000000">
            <w:r>
              <w:t>From March 15, 2020</w:t>
            </w:r>
          </w:p>
        </w:tc>
        <w:tc>
          <w:tcPr>
            <w:tcW w:w="0" w:type="dxa"/>
            <w:shd w:val="clear" w:color="auto" w:fill="FFFFFF"/>
          </w:tcPr>
          <w:p w14:paraId="4F3D739C" w14:textId="77777777" w:rsidR="00DF6D83" w:rsidRDefault="00000000">
            <w:r>
              <w:t xml:space="preserve"> Telegram messages.pdf</w:t>
            </w:r>
          </w:p>
        </w:tc>
      </w:tr>
      <w:tr w:rsidR="00DF6D83" w14:paraId="6ACD8530" w14:textId="77777777">
        <w:tc>
          <w:tcPr>
            <w:tcW w:w="0" w:type="dxa"/>
            <w:shd w:val="clear" w:color="auto" w:fill="FFFFFF"/>
          </w:tcPr>
          <w:p w14:paraId="3B5F0100" w14:textId="77777777" w:rsidR="00DF6D83" w:rsidRDefault="00000000">
            <w:r>
              <w:t>2</w:t>
            </w:r>
          </w:p>
        </w:tc>
        <w:tc>
          <w:tcPr>
            <w:tcW w:w="0" w:type="dxa"/>
            <w:shd w:val="clear" w:color="auto" w:fill="FFFFFF"/>
          </w:tcPr>
          <w:p w14:paraId="46B642D4" w14:textId="77777777" w:rsidR="00DF6D83" w:rsidRDefault="00000000">
            <w:r>
              <w:t>From March 10, 2020</w:t>
            </w:r>
          </w:p>
        </w:tc>
        <w:tc>
          <w:tcPr>
            <w:tcW w:w="0" w:type="dxa"/>
            <w:shd w:val="clear" w:color="auto" w:fill="FFFFFF"/>
          </w:tcPr>
          <w:p w14:paraId="592E9315" w14:textId="77777777" w:rsidR="00DF6D83" w:rsidRDefault="00000000">
            <w:r>
              <w:t xml:space="preserve"> Telegram messages.pdf</w:t>
            </w:r>
          </w:p>
        </w:tc>
      </w:tr>
      <w:tr w:rsidR="00DF6D83" w14:paraId="3E0E3044" w14:textId="77777777">
        <w:trPr>
          <w:gridAfter w:val="2"/>
          <w:wAfter w:w="720" w:type="dxa"/>
        </w:trPr>
        <w:tc>
          <w:tcPr>
            <w:tcW w:w="14400" w:type="dxa"/>
            <w:shd w:val="clear" w:color="auto" w:fill="D9D9D9"/>
            <w:vAlign w:val="center"/>
          </w:tcPr>
          <w:p w14:paraId="697B663D" w14:textId="77777777" w:rsidR="00DF6D83" w:rsidRDefault="00000000">
            <w:pPr>
              <w:jc w:val="center"/>
            </w:pPr>
            <w:r>
              <w:t>the plan</w:t>
            </w:r>
          </w:p>
        </w:tc>
      </w:tr>
      <w:tr w:rsidR="00DF6D83" w14:paraId="78B7494A" w14:textId="77777777">
        <w:tc>
          <w:tcPr>
            <w:tcW w:w="0" w:type="dxa"/>
            <w:shd w:val="clear" w:color="auto" w:fill="FFFFFF"/>
          </w:tcPr>
          <w:p w14:paraId="415E6F14" w14:textId="77777777" w:rsidR="00DF6D83" w:rsidRDefault="00000000">
            <w:r>
              <w:t>3</w:t>
            </w:r>
          </w:p>
        </w:tc>
        <w:tc>
          <w:tcPr>
            <w:tcW w:w="0" w:type="dxa"/>
            <w:shd w:val="clear" w:color="auto" w:fill="FFFFFF"/>
          </w:tcPr>
          <w:p w14:paraId="5ED82BF4" w14:textId="77777777" w:rsidR="00DF6D83" w:rsidRDefault="00000000">
            <w:r>
              <w:t>2010 (Month Unknown)</w:t>
            </w:r>
          </w:p>
        </w:tc>
        <w:tc>
          <w:tcPr>
            <w:tcW w:w="0" w:type="dxa"/>
            <w:shd w:val="clear" w:color="auto" w:fill="FFFFFF"/>
          </w:tcPr>
          <w:p w14:paraId="261B19BE" w14:textId="77777777" w:rsidR="00DF6D83" w:rsidRDefault="00000000">
            <w:r>
              <w:t xml:space="preserve"> Letter of Plan.docx</w:t>
            </w:r>
          </w:p>
        </w:tc>
      </w:tr>
      <w:tr w:rsidR="00DF6D83" w14:paraId="142D7F01" w14:textId="77777777">
        <w:trPr>
          <w:gridAfter w:val="2"/>
          <w:wAfter w:w="720" w:type="dxa"/>
        </w:trPr>
        <w:tc>
          <w:tcPr>
            <w:tcW w:w="14400" w:type="dxa"/>
            <w:shd w:val="clear" w:color="auto" w:fill="D9D9D9"/>
            <w:vAlign w:val="center"/>
          </w:tcPr>
          <w:p w14:paraId="2A838FB9" w14:textId="77777777" w:rsidR="00DF6D83" w:rsidRDefault="00000000">
            <w:pPr>
              <w:jc w:val="center"/>
            </w:pPr>
            <w:r>
              <w:t>Dr Han chat</w:t>
            </w:r>
          </w:p>
        </w:tc>
      </w:tr>
      <w:tr w:rsidR="00DF6D83" w14:paraId="62DE7DCF" w14:textId="77777777">
        <w:tc>
          <w:tcPr>
            <w:tcW w:w="0" w:type="dxa"/>
            <w:shd w:val="clear" w:color="auto" w:fill="FFFFFF"/>
          </w:tcPr>
          <w:p w14:paraId="306E1830" w14:textId="77777777" w:rsidR="00DF6D83" w:rsidRDefault="00000000">
            <w:r>
              <w:t>4</w:t>
            </w:r>
          </w:p>
        </w:tc>
        <w:tc>
          <w:tcPr>
            <w:tcW w:w="0" w:type="dxa"/>
            <w:shd w:val="clear" w:color="auto" w:fill="FFFFFF"/>
          </w:tcPr>
          <w:p w14:paraId="0AA2C694" w14:textId="77777777" w:rsidR="00DF6D83" w:rsidRDefault="00000000">
            <w:r>
              <w:t>From March 25, 2020</w:t>
            </w:r>
          </w:p>
        </w:tc>
        <w:tc>
          <w:tcPr>
            <w:tcW w:w="0" w:type="dxa"/>
            <w:shd w:val="clear" w:color="auto" w:fill="FFFFFF"/>
          </w:tcPr>
          <w:p w14:paraId="21A8C6C7" w14:textId="77777777" w:rsidR="00DF6D83" w:rsidRDefault="00000000">
            <w:r>
              <w:t xml:space="preserve"> </w:t>
            </w:r>
            <w:proofErr w:type="spellStart"/>
            <w:r>
              <w:t>Whatsapp</w:t>
            </w:r>
            <w:proofErr w:type="spellEnd"/>
            <w:r>
              <w:t xml:space="preserve"> messages.pdf</w:t>
            </w:r>
          </w:p>
        </w:tc>
      </w:tr>
      <w:tr w:rsidR="00DF6D83" w14:paraId="23D5D0FA" w14:textId="77777777">
        <w:tc>
          <w:tcPr>
            <w:tcW w:w="0" w:type="dxa"/>
            <w:shd w:val="clear" w:color="auto" w:fill="FFFFFF"/>
          </w:tcPr>
          <w:p w14:paraId="0C8D4CE9" w14:textId="77777777" w:rsidR="00DF6D83" w:rsidRDefault="00000000">
            <w:r>
              <w:t>5</w:t>
            </w:r>
          </w:p>
        </w:tc>
        <w:tc>
          <w:tcPr>
            <w:tcW w:w="0" w:type="dxa"/>
            <w:shd w:val="clear" w:color="auto" w:fill="FFFFFF"/>
          </w:tcPr>
          <w:p w14:paraId="23CC50E7" w14:textId="77777777" w:rsidR="00DF6D83" w:rsidRDefault="00000000">
            <w:r>
              <w:t>From March 14, 2020</w:t>
            </w:r>
          </w:p>
        </w:tc>
        <w:tc>
          <w:tcPr>
            <w:tcW w:w="0" w:type="dxa"/>
            <w:shd w:val="clear" w:color="auto" w:fill="FFFFFF"/>
          </w:tcPr>
          <w:p w14:paraId="7048619E" w14:textId="77777777" w:rsidR="00DF6D83" w:rsidRDefault="00000000">
            <w:r>
              <w:t xml:space="preserve"> </w:t>
            </w:r>
            <w:proofErr w:type="spellStart"/>
            <w:r>
              <w:t>Whatsapp</w:t>
            </w:r>
            <w:proofErr w:type="spellEnd"/>
            <w:r>
              <w:t xml:space="preserve"> messages.pdf</w:t>
            </w:r>
          </w:p>
        </w:tc>
      </w:tr>
      <w:tr w:rsidR="00DF6D83" w14:paraId="2C09646F" w14:textId="77777777">
        <w:tc>
          <w:tcPr>
            <w:tcW w:w="0" w:type="dxa"/>
            <w:shd w:val="clear" w:color="auto" w:fill="FFFFFF"/>
          </w:tcPr>
          <w:p w14:paraId="5CBED3EC" w14:textId="77777777" w:rsidR="00DF6D83" w:rsidRDefault="00000000">
            <w:r>
              <w:t>6</w:t>
            </w:r>
          </w:p>
        </w:tc>
        <w:tc>
          <w:tcPr>
            <w:tcW w:w="0" w:type="dxa"/>
            <w:shd w:val="clear" w:color="auto" w:fill="FFFFFF"/>
          </w:tcPr>
          <w:p w14:paraId="1FD4DB0E" w14:textId="77777777" w:rsidR="00DF6D83" w:rsidRDefault="00000000">
            <w:r>
              <w:t>From March 22, 2020</w:t>
            </w:r>
          </w:p>
        </w:tc>
        <w:tc>
          <w:tcPr>
            <w:tcW w:w="0" w:type="dxa"/>
            <w:shd w:val="clear" w:color="auto" w:fill="FFFFFF"/>
          </w:tcPr>
          <w:p w14:paraId="43E46527" w14:textId="77777777" w:rsidR="00DF6D83" w:rsidRDefault="00000000">
            <w:r>
              <w:t xml:space="preserve"> </w:t>
            </w:r>
            <w:proofErr w:type="spellStart"/>
            <w:r>
              <w:t>Whatsapp</w:t>
            </w:r>
            <w:proofErr w:type="spellEnd"/>
            <w:r>
              <w:t xml:space="preserve"> messages.pdf</w:t>
            </w:r>
          </w:p>
        </w:tc>
      </w:tr>
      <w:tr w:rsidR="00DF6D83" w14:paraId="6F039F5D" w14:textId="77777777">
        <w:trPr>
          <w:gridAfter w:val="2"/>
          <w:wAfter w:w="720" w:type="dxa"/>
        </w:trPr>
        <w:tc>
          <w:tcPr>
            <w:tcW w:w="14400" w:type="dxa"/>
            <w:shd w:val="clear" w:color="auto" w:fill="D9D9D9"/>
            <w:vAlign w:val="center"/>
          </w:tcPr>
          <w:p w14:paraId="7F5EB2F0" w14:textId="77777777" w:rsidR="00DF6D83" w:rsidRDefault="00000000">
            <w:pPr>
              <w:jc w:val="center"/>
            </w:pPr>
            <w:r>
              <w:t>B- HR Docs</w:t>
            </w:r>
          </w:p>
        </w:tc>
      </w:tr>
      <w:tr w:rsidR="00DF6D83" w14:paraId="6A03ED6A" w14:textId="77777777">
        <w:trPr>
          <w:gridAfter w:val="2"/>
          <w:wAfter w:w="720" w:type="dxa"/>
        </w:trPr>
        <w:tc>
          <w:tcPr>
            <w:tcW w:w="14400" w:type="dxa"/>
            <w:shd w:val="clear" w:color="auto" w:fill="D9D9D9"/>
            <w:vAlign w:val="center"/>
          </w:tcPr>
          <w:p w14:paraId="7905AE7D" w14:textId="77777777" w:rsidR="00DF6D83" w:rsidRDefault="00000000">
            <w:pPr>
              <w:jc w:val="center"/>
            </w:pPr>
            <w:r>
              <w:t>Other documents</w:t>
            </w:r>
          </w:p>
        </w:tc>
      </w:tr>
      <w:tr w:rsidR="00DF6D83" w14:paraId="0DFFEE6A" w14:textId="77777777">
        <w:tc>
          <w:tcPr>
            <w:tcW w:w="0" w:type="dxa"/>
            <w:shd w:val="clear" w:color="auto" w:fill="FFFFFF"/>
          </w:tcPr>
          <w:p w14:paraId="33B7ED06" w14:textId="77777777" w:rsidR="00DF6D83" w:rsidRDefault="00000000">
            <w:r>
              <w:t>7</w:t>
            </w:r>
          </w:p>
        </w:tc>
        <w:tc>
          <w:tcPr>
            <w:tcW w:w="0" w:type="dxa"/>
            <w:shd w:val="clear" w:color="auto" w:fill="FFFFFF"/>
          </w:tcPr>
          <w:p w14:paraId="320CE023" w14:textId="77777777" w:rsidR="00DF6D83" w:rsidRDefault="00000000">
            <w:r>
              <w:t>Undated</w:t>
            </w:r>
          </w:p>
        </w:tc>
        <w:tc>
          <w:tcPr>
            <w:tcW w:w="0" w:type="dxa"/>
            <w:shd w:val="clear" w:color="auto" w:fill="FFFFFF"/>
          </w:tcPr>
          <w:p w14:paraId="32FF7A34" w14:textId="77777777" w:rsidR="00DF6D83" w:rsidRDefault="00000000">
            <w:r>
              <w:t xml:space="preserve"> Special Nonsense.docx</w:t>
            </w:r>
          </w:p>
        </w:tc>
      </w:tr>
      <w:tr w:rsidR="00DF6D83" w14:paraId="38F26AD6" w14:textId="77777777">
        <w:trPr>
          <w:gridAfter w:val="2"/>
          <w:wAfter w:w="720" w:type="dxa"/>
        </w:trPr>
        <w:tc>
          <w:tcPr>
            <w:tcW w:w="14400" w:type="dxa"/>
            <w:shd w:val="clear" w:color="auto" w:fill="D9D9D9"/>
            <w:vAlign w:val="center"/>
          </w:tcPr>
          <w:p w14:paraId="2E6A23F6" w14:textId="77777777" w:rsidR="00DF6D83" w:rsidRDefault="00000000">
            <w:pPr>
              <w:jc w:val="center"/>
            </w:pPr>
            <w:r>
              <w:t>Correspondence</w:t>
            </w:r>
          </w:p>
        </w:tc>
      </w:tr>
      <w:tr w:rsidR="00DF6D83" w14:paraId="5771BF5D" w14:textId="77777777">
        <w:tc>
          <w:tcPr>
            <w:tcW w:w="0" w:type="dxa"/>
            <w:shd w:val="clear" w:color="auto" w:fill="FFFFFF"/>
          </w:tcPr>
          <w:p w14:paraId="46F95EBF" w14:textId="77777777" w:rsidR="00DF6D83" w:rsidRDefault="00000000">
            <w:r>
              <w:t>8</w:t>
            </w:r>
          </w:p>
        </w:tc>
        <w:tc>
          <w:tcPr>
            <w:tcW w:w="0" w:type="dxa"/>
            <w:shd w:val="clear" w:color="auto" w:fill="FFFFFF"/>
          </w:tcPr>
          <w:p w14:paraId="67B49868" w14:textId="77777777" w:rsidR="00DF6D83" w:rsidRDefault="00000000">
            <w:r>
              <w:t>From April 20, 2017</w:t>
            </w:r>
          </w:p>
        </w:tc>
        <w:tc>
          <w:tcPr>
            <w:tcW w:w="0" w:type="dxa"/>
            <w:shd w:val="clear" w:color="auto" w:fill="FFFFFF"/>
          </w:tcPr>
          <w:p w14:paraId="1647B184" w14:textId="77777777" w:rsidR="00DF6D83" w:rsidRDefault="00000000">
            <w:r>
              <w:t xml:space="preserve"> NDA (TOP SECRET).pdf</w:t>
            </w:r>
          </w:p>
        </w:tc>
      </w:tr>
      <w:tr w:rsidR="00DF6D83" w14:paraId="0FEE1479" w14:textId="77777777">
        <w:trPr>
          <w:gridAfter w:val="2"/>
          <w:wAfter w:w="720" w:type="dxa"/>
        </w:trPr>
        <w:tc>
          <w:tcPr>
            <w:tcW w:w="14400" w:type="dxa"/>
            <w:shd w:val="clear" w:color="auto" w:fill="D9D9D9"/>
            <w:vAlign w:val="center"/>
          </w:tcPr>
          <w:p w14:paraId="41C72548" w14:textId="77777777" w:rsidR="00DF6D83" w:rsidRDefault="00000000">
            <w:pPr>
              <w:jc w:val="center"/>
            </w:pPr>
            <w:r>
              <w:t>build</w:t>
            </w:r>
          </w:p>
        </w:tc>
      </w:tr>
      <w:tr w:rsidR="00DF6D83" w14:paraId="3E9766DB" w14:textId="77777777">
        <w:trPr>
          <w:gridAfter w:val="2"/>
          <w:wAfter w:w="720" w:type="dxa"/>
        </w:trPr>
        <w:tc>
          <w:tcPr>
            <w:tcW w:w="14400" w:type="dxa"/>
            <w:shd w:val="clear" w:color="auto" w:fill="D9D9D9"/>
            <w:vAlign w:val="center"/>
          </w:tcPr>
          <w:p w14:paraId="3B942D37" w14:textId="77777777" w:rsidR="00DF6D83" w:rsidRDefault="00000000">
            <w:pPr>
              <w:jc w:val="center"/>
            </w:pPr>
            <w:proofErr w:type="spellStart"/>
            <w:r>
              <w:t>dist</w:t>
            </w:r>
            <w:proofErr w:type="spellEnd"/>
          </w:p>
        </w:tc>
      </w:tr>
      <w:tr w:rsidR="00DF6D83" w14:paraId="4520284C" w14:textId="77777777">
        <w:trPr>
          <w:gridAfter w:val="2"/>
          <w:wAfter w:w="720" w:type="dxa"/>
        </w:trPr>
        <w:tc>
          <w:tcPr>
            <w:tcW w:w="14400" w:type="dxa"/>
            <w:shd w:val="clear" w:color="auto" w:fill="D9D9D9"/>
            <w:vAlign w:val="center"/>
          </w:tcPr>
          <w:p w14:paraId="5151AB29" w14:textId="77777777" w:rsidR="00DF6D83" w:rsidRDefault="00000000">
            <w:pPr>
              <w:jc w:val="center"/>
            </w:pPr>
            <w:proofErr w:type="spellStart"/>
            <w:r>
              <w:t>youdonkie</w:t>
            </w:r>
            <w:proofErr w:type="spellEnd"/>
          </w:p>
        </w:tc>
      </w:tr>
      <w:tr w:rsidR="00DF6D83" w14:paraId="6A0C0411" w14:textId="77777777">
        <w:trPr>
          <w:gridAfter w:val="2"/>
          <w:wAfter w:w="720" w:type="dxa"/>
        </w:trPr>
        <w:tc>
          <w:tcPr>
            <w:tcW w:w="14400" w:type="dxa"/>
            <w:shd w:val="clear" w:color="auto" w:fill="D9D9D9"/>
            <w:vAlign w:val="center"/>
          </w:tcPr>
          <w:p w14:paraId="7DB6D4BB" w14:textId="77777777" w:rsidR="00DF6D83" w:rsidRDefault="00000000">
            <w:pPr>
              <w:jc w:val="center"/>
            </w:pPr>
            <w:proofErr w:type="spellStart"/>
            <w:r>
              <w:t>localpycs</w:t>
            </w:r>
            <w:proofErr w:type="spellEnd"/>
          </w:p>
        </w:tc>
      </w:tr>
      <w:tr w:rsidR="00DF6D83" w14:paraId="5799D836" w14:textId="77777777">
        <w:trPr>
          <w:gridAfter w:val="2"/>
          <w:wAfter w:w="720" w:type="dxa"/>
        </w:trPr>
        <w:tc>
          <w:tcPr>
            <w:tcW w:w="14400" w:type="dxa"/>
            <w:shd w:val="clear" w:color="auto" w:fill="D9D9D9"/>
            <w:vAlign w:val="center"/>
          </w:tcPr>
          <w:p w14:paraId="6A04DCDC" w14:textId="77777777" w:rsidR="00DF6D83" w:rsidRDefault="00000000">
            <w:pPr>
              <w:jc w:val="center"/>
            </w:pPr>
            <w:proofErr w:type="spellStart"/>
            <w:r>
              <w:t>youdon_iteration</w:t>
            </w:r>
            <w:proofErr w:type="spellEnd"/>
          </w:p>
        </w:tc>
      </w:tr>
    </w:tbl>
    <w:p w14:paraId="440865DC" w14:textId="77777777" w:rsidR="00F745E9" w:rsidRDefault="00F745E9"/>
    <w:sectPr w:rsidR="00F745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4B94F05"/>
    <w:multiLevelType w:val="hybridMultilevel"/>
    <w:tmpl w:val="74181718"/>
    <w:lvl w:ilvl="0" w:tplc="418890CA">
      <w:start w:val="1"/>
      <w:numFmt w:val="decimal"/>
      <w:lvlText w:val="%1."/>
      <w:lvlJc w:val="left"/>
      <w:pPr>
        <w:ind w:left="3621" w:hanging="360"/>
      </w:pPr>
      <w:rPr>
        <w:rFonts w:hint="default"/>
        <w:sz w:val="23"/>
        <w:szCs w:val="23"/>
      </w:rPr>
    </w:lvl>
    <w:lvl w:ilvl="1" w:tplc="A44443A2">
      <w:start w:val="1"/>
      <w:numFmt w:val="lowerLetter"/>
      <w:lvlText w:val="(%2)"/>
      <w:lvlJc w:val="left"/>
      <w:pPr>
        <w:ind w:left="1134" w:hanging="567"/>
      </w:pPr>
      <w:rPr>
        <w:rFonts w:hint="default"/>
      </w:rPr>
    </w:lvl>
    <w:lvl w:ilvl="2" w:tplc="91F03472">
      <w:start w:val="1"/>
      <w:numFmt w:val="lowerRoman"/>
      <w:lvlText w:val="(%3)"/>
      <w:lvlJc w:val="left"/>
      <w:pPr>
        <w:ind w:left="1702" w:hanging="567"/>
      </w:pPr>
      <w:rPr>
        <w:rFonts w:hint="default"/>
        <w:b w:val="0"/>
        <w:bCs/>
      </w:rPr>
    </w:lvl>
    <w:lvl w:ilvl="3" w:tplc="8D78BA78">
      <w:start w:val="1"/>
      <w:numFmt w:val="upperLetter"/>
      <w:lvlText w:val="(%4)"/>
      <w:lvlJc w:val="left"/>
      <w:pPr>
        <w:ind w:left="2268" w:hanging="567"/>
      </w:pPr>
      <w:rPr>
        <w:rFonts w:hint="default"/>
      </w:rPr>
    </w:lvl>
    <w:lvl w:ilvl="4" w:tplc="76B0B1FE">
      <w:start w:val="1"/>
      <w:numFmt w:val="upperRoman"/>
      <w:lvlText w:val="(%5)"/>
      <w:lvlJc w:val="left"/>
      <w:pPr>
        <w:ind w:left="2835" w:hanging="567"/>
      </w:pPr>
      <w:rPr>
        <w:rFonts w:hint="default"/>
      </w:rPr>
    </w:lvl>
    <w:lvl w:ilvl="5" w:tplc="3E140518">
      <w:start w:val="1"/>
      <w:numFmt w:val="decimal"/>
      <w:lvlText w:val="(%6)"/>
      <w:lvlJc w:val="left"/>
      <w:pPr>
        <w:ind w:left="4500" w:hanging="360"/>
      </w:pPr>
      <w:rPr>
        <w:rFonts w:hint="default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1045">
    <w:abstractNumId w:val="8"/>
  </w:num>
  <w:num w:numId="2" w16cid:durableId="2143309356">
    <w:abstractNumId w:val="6"/>
  </w:num>
  <w:num w:numId="3" w16cid:durableId="885488025">
    <w:abstractNumId w:val="5"/>
  </w:num>
  <w:num w:numId="4" w16cid:durableId="2078480476">
    <w:abstractNumId w:val="4"/>
  </w:num>
  <w:num w:numId="5" w16cid:durableId="1416442554">
    <w:abstractNumId w:val="7"/>
  </w:num>
  <w:num w:numId="6" w16cid:durableId="1494099678">
    <w:abstractNumId w:val="3"/>
  </w:num>
  <w:num w:numId="7" w16cid:durableId="1705324778">
    <w:abstractNumId w:val="2"/>
  </w:num>
  <w:num w:numId="8" w16cid:durableId="1883470199">
    <w:abstractNumId w:val="1"/>
  </w:num>
  <w:num w:numId="9" w16cid:durableId="1956017063">
    <w:abstractNumId w:val="0"/>
  </w:num>
  <w:num w:numId="10" w16cid:durableId="365107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4652"/>
    <w:rsid w:val="005F2EC7"/>
    <w:rsid w:val="00AA1D8D"/>
    <w:rsid w:val="00B47730"/>
    <w:rsid w:val="00CB0664"/>
    <w:rsid w:val="00DF6D83"/>
    <w:rsid w:val="00E84051"/>
    <w:rsid w:val="00F745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1DFFC"/>
  <w14:defaultImageDpi w14:val="300"/>
  <w15:docId w15:val="{CBD66B67-3BB6-E046-AFAF-F9F9D18C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aliases w:val="Paragraph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 Jon Ming</cp:lastModifiedBy>
  <cp:revision>4</cp:revision>
  <dcterms:created xsi:type="dcterms:W3CDTF">2013-12-23T23:15:00Z</dcterms:created>
  <dcterms:modified xsi:type="dcterms:W3CDTF">2023-06-22T01:57:00Z</dcterms:modified>
  <cp:category/>
</cp:coreProperties>
</file>