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0.0" w:type="dxa"/>
        <w:jc w:val="left"/>
        <w:tblInd w:w="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</w:tblBorders>
        <w:tblLayout w:type="fixed"/>
        <w:tblLook w:val="0000"/>
      </w:tblPr>
      <w:tblGrid>
        <w:gridCol w:w="10030"/>
        <w:tblGridChange w:id="0">
          <w:tblGrid>
            <w:gridCol w:w="10030"/>
          </w:tblGrid>
        </w:tblGridChange>
      </w:tblGrid>
      <w:tr>
        <w:trPr>
          <w:cantSplit w:val="0"/>
          <w:trHeight w:val="741" w:hRule="atLeast"/>
          <w:tblHeader w:val="0"/>
        </w:trPr>
        <w:tc>
          <w:tcPr>
            <w:shd w:fill="cccccc" w:val="clear"/>
            <w:vAlign w:val="bottom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NOTAS DE AULA – PARADIGMAS DE PROGRAMAÇÃO</w:t>
            </w:r>
          </w:p>
        </w:tc>
      </w:tr>
    </w:tbl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6.0" w:type="dxa"/>
        <w:jc w:val="left"/>
        <w:tblInd w:w="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37"/>
        <w:gridCol w:w="4529"/>
        <w:tblGridChange w:id="0">
          <w:tblGrid>
            <w:gridCol w:w="5537"/>
            <w:gridCol w:w="4529"/>
          </w:tblGrid>
        </w:tblGridChange>
      </w:tblGrid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Curso: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Sistemas de Informação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Ano: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Disciplina: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Paradigmas de Programação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Semestre / Período: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2º sem. / 2º período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1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Docente Responsável: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Jean Marcelo Barbosa Cordeiro dos Santos</w:t>
            </w:r>
          </w:p>
        </w:tc>
      </w:tr>
      <w:tr>
        <w:trPr>
          <w:cantSplit w:val="1"/>
          <w:trHeight w:val="41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Aluno responsável: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Jonathan Feliciano Felipe- 2024201025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404"/>
        <w:gridCol w:w="8726"/>
        <w:tblGridChange w:id="0">
          <w:tblGrid>
            <w:gridCol w:w="1404"/>
            <w:gridCol w:w="8726"/>
          </w:tblGrid>
        </w:tblGridChange>
      </w:tblGrid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08/08/2024</w:t>
            </w:r>
          </w:p>
        </w:tc>
      </w:tr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Tema: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Introdução à disciplina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(notas de aula aqui)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404"/>
        <w:gridCol w:w="8726"/>
        <w:tblGridChange w:id="0">
          <w:tblGrid>
            <w:gridCol w:w="1404"/>
            <w:gridCol w:w="8726"/>
          </w:tblGrid>
        </w:tblGridChange>
      </w:tblGrid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15/08/2024</w:t>
            </w:r>
          </w:p>
        </w:tc>
      </w:tr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Tema: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Métodos de ordenação 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algoritmos de pesquisa 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permite encontrar ou definir que não existe,um elemento em um determinado conjunto de dados.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Pesquisa sequencial 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pesquisa binário 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variável do tipo - vetor (exemplo)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pode armazenar 5 variáveis no mesmo vetor. e as buscava da seguinte maneira: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10 - 20 - 30 - 40 - 50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(0) - (1) - (2) -  (3) - (4)  vetor [2] = 30 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pesquisa sequencial 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pesquisar sequencialmente até que o item seja encontrado 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Pesquisa Binária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inline distB="114300" distT="114300" distL="114300" distR="114300">
                <wp:extent cx="3781425" cy="21145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55275" y="2722725"/>
                          <a:ext cx="3781425" cy="2114550"/>
                          <a:chOff x="3455275" y="2722725"/>
                          <a:chExt cx="3781450" cy="2114550"/>
                        </a:xfrm>
                      </wpg:grpSpPr>
                      <wpg:grpSp>
                        <wpg:cNvGrpSpPr/>
                        <wpg:grpSpPr>
                          <a:xfrm>
                            <a:off x="3455288" y="2722725"/>
                            <a:ext cx="3781425" cy="2114550"/>
                            <a:chOff x="814950" y="292950"/>
                            <a:chExt cx="3775750" cy="21003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814950" y="292950"/>
                              <a:ext cx="3775750" cy="2100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819725" y="1474975"/>
                              <a:ext cx="1319700" cy="9135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266225" y="1474975"/>
                              <a:ext cx="1319700" cy="9135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946525" y="297725"/>
                              <a:ext cx="1319700" cy="9135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946159" y="1077454"/>
                              <a:ext cx="193500" cy="531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072959" y="1077446"/>
                              <a:ext cx="386400" cy="531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81425" cy="211455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1425" cy="2114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. Pré-ordem 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R-E-D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. Em ordem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 Pós ordem </w:t>
      </w:r>
    </w:p>
    <w:p w:rsidR="00000000" w:rsidDel="00000000" w:rsidP="00000000" w:rsidRDefault="00000000" w:rsidRPr="00000000" w14:paraId="0000002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 Por-nível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métodos de ordenação</w:t>
      </w:r>
    </w:p>
    <w:p w:rsidR="00000000" w:rsidDel="00000000" w:rsidP="00000000" w:rsidRDefault="00000000" w:rsidRPr="00000000" w14:paraId="0000002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“A complexidade da ordenação da estrutura não deve ser mais complexa que o processo a ser feito na estrutura sem ordenação”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nem sempre será necessário utilizar uma ordenação, se for mais complexo ordenar do encontrar o dado, não compensa ordenar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inadequado para um grande número de elementos devido a continuação dos ciclos de varredura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Ordenação por troca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BubbleSort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Ordenação por seleção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SelectionSort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Ordenação por inserção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insertionSort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Ordenação por intercalação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MergeSort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bubbleSort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ordena com trocas sucessivas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caderno Exercicio nº elementos: 7 </w:t>
      </w:r>
    </w:p>
    <w:p w:rsidR="00000000" w:rsidDel="00000000" w:rsidP="00000000" w:rsidRDefault="00000000" w:rsidRPr="00000000" w14:paraId="0000003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[ca]derno - a[cd]erno - ac[de]rno - acd[er]no - acde[rn]o - acden[ro]- acdenro </w:t>
      </w:r>
    </w:p>
    <w:p w:rsidR="00000000" w:rsidDel="00000000" w:rsidP="00000000" w:rsidRDefault="00000000" w:rsidRPr="00000000" w14:paraId="0000003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[ac]denro - a[cd]enro - ac[de]nro - acd[en]ro - acde[nr]o - acden[ro]- acdenro </w:t>
      </w:r>
    </w:p>
    <w:p w:rsidR="00000000" w:rsidDel="00000000" w:rsidP="00000000" w:rsidRDefault="00000000" w:rsidRPr="00000000" w14:paraId="0000003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[ac]denro - a[cd]enro - ac[de]nro - acd[en]ro - acde[nr]o - acden[ro]- acdenro </w:t>
      </w:r>
    </w:p>
    <w:p w:rsidR="00000000" w:rsidDel="00000000" w:rsidP="00000000" w:rsidRDefault="00000000" w:rsidRPr="00000000" w14:paraId="0000003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[ac]denro - a[cd]enro - ac[de]nro - acd[en]ro - acde[nr]o - acden[ro]- acdenro </w:t>
      </w:r>
    </w:p>
    <w:p w:rsidR="00000000" w:rsidDel="00000000" w:rsidP="00000000" w:rsidRDefault="00000000" w:rsidRPr="00000000" w14:paraId="0000004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[ac]denro - a[cd]enro - ac[de]nro - acd[en]ro - acde[nr]o - acden[ro]- acdenro </w:t>
      </w:r>
    </w:p>
    <w:p w:rsidR="00000000" w:rsidDel="00000000" w:rsidP="00000000" w:rsidRDefault="00000000" w:rsidRPr="00000000" w14:paraId="0000004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[ac]denro - a[cd]enro - ac[de]nro - acd[en]ro - acde[nr]o - acden[ro]- acdenro 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404"/>
        <w:gridCol w:w="8726"/>
        <w:tblGridChange w:id="0">
          <w:tblGrid>
            <w:gridCol w:w="1404"/>
            <w:gridCol w:w="8726"/>
          </w:tblGrid>
        </w:tblGridChange>
      </w:tblGrid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22/08/2024</w:t>
            </w:r>
          </w:p>
        </w:tc>
      </w:tr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Tema: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Métodos de ordenação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Eficiência 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 alto de desempenho 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adequado para registros pequenos 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inadequado para registros grandes 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otimizar?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finalizar execução quando nenhuma troca for realizada 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seleção(SelectionSort)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Características 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método simples 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Ordena por seleções sucessivas 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? 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 uma busca pelo elemento de menor valor ;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Trocar com o elemento da primeira posição;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Realizar as rotinas com n-1 elementos restantes, em seguida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inserção(InsertionSort)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Características 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método simples 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Ordena por inserções em vetor ordenado 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Como?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Considera 2 containers de elementos: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ordenado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não ordenado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inserir um elemento por vez do container não-ordenado 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o container ordenado 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Exemplo: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404"/>
        <w:gridCol w:w="8726"/>
        <w:tblGridChange w:id="0">
          <w:tblGrid>
            <w:gridCol w:w="1404"/>
            <w:gridCol w:w="8726"/>
          </w:tblGrid>
        </w:tblGridChange>
      </w:tblGrid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29/08/2024</w:t>
            </w:r>
          </w:p>
        </w:tc>
      </w:tr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Tema: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851" w:top="1956" w:left="851" w:right="851" w:header="425" w:footer="3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-153033</wp:posOffset>
          </wp:positionH>
          <wp:positionV relativeFrom="paragraph">
            <wp:posOffset>65405</wp:posOffset>
          </wp:positionV>
          <wp:extent cx="6614795" cy="807720"/>
          <wp:effectExtent b="0" l="0" r="0" t="0"/>
          <wp:wrapSquare wrapText="bothSides" distB="0" distT="0" distL="114300" distR="114300"/>
          <wp:docPr descr="cabecalho" id="2" name="image1.jpg"/>
          <a:graphic>
            <a:graphicData uri="http://schemas.openxmlformats.org/drawingml/2006/picture">
              <pic:pic>
                <pic:nvPicPr>
                  <pic:cNvPr descr="cabecalh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14795" cy="8077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mbria" w:cs="Cambria" w:eastAsia="Cambria" w:hAnsi="Cambria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mbria" w:cs="Cambria" w:eastAsia="Cambria" w:hAnsi="Cambria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mbria" w:cs="Cambria" w:eastAsia="Cambria" w:hAnsi="Cambria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mbria" w:cs="Cambria" w:eastAsia="Cambria" w:hAnsi="Cambria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4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mbria" w:cs="Cambria" w:eastAsia="Cambria" w:hAnsi="Cambria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mbria" w:cs="Cambria" w:eastAsia="Cambria" w:hAnsi="Cambria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mbria" w:cs="Cambria" w:eastAsia="Cambria" w:hAnsi="Cambria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mbria" w:cs="Cambria" w:eastAsia="Cambria" w:hAnsi="Cambria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5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mbria" w:cs="Cambria" w:eastAsia="Cambria" w:hAnsi="Cambria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mbria" w:cs="Cambria" w:eastAsia="Cambria" w:hAnsi="Cambria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mbria" w:cs="Cambria" w:eastAsia="Cambria" w:hAnsi="Cambria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mbria" w:cs="Cambria" w:eastAsia="Cambria" w:hAnsi="Cambria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6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Cambria" w:cs="Cambria" w:eastAsia="Cambria" w:hAnsi="Cambria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Cambria" w:cs="Cambria" w:eastAsia="Cambria" w:hAnsi="Cambria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Cambria" w:cs="Cambria" w:eastAsia="Cambria" w:hAnsi="Cambria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Cambria" w:cs="Cambria" w:eastAsia="Cambria" w:hAnsi="Cambria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