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0B8B" w14:textId="68A5CE5A" w:rsidR="00C40973" w:rsidRDefault="00C40973" w:rsidP="00C40973">
      <w:r>
        <w:t xml:space="preserve">This section discusses the implementation of the inference models required for moving object detection. In particular, the </w:t>
      </w:r>
      <w:r w:rsidR="00D57070">
        <w:t>necessary modifications</w:t>
      </w:r>
      <w:r>
        <w:t xml:space="preserve"> to support HE video data. Adaptations were required </w:t>
      </w:r>
      <w:r w:rsidR="00D57070">
        <w:t xml:space="preserve">to incorporate the HE Boolean circuits and overcome operation depth limitations. The </w:t>
      </w:r>
      <w:r w:rsidR="00C9536E">
        <w:t>more straightforward</w:t>
      </w:r>
      <w:r w:rsidR="00D57070">
        <w:t xml:space="preserve"> adjustments are summarised in §\ref{</w:t>
      </w:r>
      <w:proofErr w:type="spellStart"/>
      <w:proofErr w:type="gramStart"/>
      <w:r w:rsidR="00D57070">
        <w:t>sec:stuff</w:t>
      </w:r>
      <w:proofErr w:type="spellEnd"/>
      <w:proofErr w:type="gramEnd"/>
      <w:r w:rsidR="00D57070">
        <w:t xml:space="preserve">}, and the investigations into GMMs </w:t>
      </w:r>
      <w:r w:rsidR="00C9536E">
        <w:t>are given a more in-depth presentation in §\ref{</w:t>
      </w:r>
      <w:proofErr w:type="spellStart"/>
      <w:r w:rsidR="00C9536E">
        <w:t>sec:OMM</w:t>
      </w:r>
      <w:proofErr w:type="spellEnd"/>
      <w:r w:rsidR="00C9536E">
        <w:t>} and §\ref{</w:t>
      </w:r>
      <w:proofErr w:type="spellStart"/>
      <w:r w:rsidR="00C9536E">
        <w:t>sec:EMAlg</w:t>
      </w:r>
      <w:proofErr w:type="spellEnd"/>
      <w:r w:rsidR="00C9536E">
        <w:t>}.</w:t>
      </w:r>
    </w:p>
    <w:p w14:paraId="6B060D19" w14:textId="3F4189FA" w:rsidR="00B47BA9" w:rsidRDefault="00B47BA9" w:rsidP="00306FC4">
      <w:pPr>
        <w:pStyle w:val="Heading1"/>
      </w:pPr>
      <w:r>
        <w:t>Something about converting regular algorithms to HE</w:t>
      </w:r>
    </w:p>
    <w:p w14:paraId="1E6A7FA5" w14:textId="77777777" w:rsidR="00B47BA9" w:rsidRDefault="00B47BA9" w:rsidP="00306FC4">
      <w:pPr>
        <w:pStyle w:val="Heading1"/>
      </w:pPr>
    </w:p>
    <w:p w14:paraId="2B072D84" w14:textId="42570FAE" w:rsidR="00306FC4" w:rsidRDefault="00306FC4" w:rsidP="00306FC4">
      <w:pPr>
        <w:pStyle w:val="Heading1"/>
      </w:pPr>
      <w:r>
        <w:t>Online Mixture Model</w:t>
      </w:r>
    </w:p>
    <w:p w14:paraId="5830220C" w14:textId="63C2970E" w:rsidR="00A7315D" w:rsidRDefault="007224DD" w:rsidP="001073B9">
      <w:r>
        <w:t>In 1999 Stauffer and Grimson proposed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adaptive background mixture models} for real-time moving object detection</w:t>
      </w:r>
      <w:r w:rsidR="00A85B75">
        <w:t xml:space="preserve"> [STAUFFER]</w:t>
      </w:r>
      <w:r>
        <w:t>.</w:t>
      </w:r>
      <w:r w:rsidR="00A7315D">
        <w:t xml:space="preserve"> To overcome a single Gaussian distribution’s inability to cope with the changing lighting conditions in practice, </w:t>
      </w:r>
      <w:r w:rsidR="00925B6A">
        <w:t>they proposed a mixture of adaptive Gaussians</w:t>
      </w:r>
      <w:r w:rsidR="00D31751">
        <w:t>. For each frame of the video, the parameters of the Gaussians are updated, and they are heuristically evaluated to hypothesise which are most likely part of the \</w:t>
      </w:r>
      <w:proofErr w:type="spellStart"/>
      <w:proofErr w:type="gramStart"/>
      <w:r w:rsidR="00D31751">
        <w:t>textit</w:t>
      </w:r>
      <w:proofErr w:type="spellEnd"/>
      <w:r w:rsidR="00D31751">
        <w:t>{</w:t>
      </w:r>
      <w:proofErr w:type="gramEnd"/>
      <w:r w:rsidR="00D31751">
        <w:t>background process}.</w:t>
      </w:r>
      <w:r w:rsidR="00480ACD">
        <w:t xml:space="preserve"> The advantage of this technique over other GMMs</w:t>
      </w:r>
      <w:r w:rsidR="00D31751">
        <w:t xml:space="preserve"> </w:t>
      </w:r>
      <w:r w:rsidR="00480ACD">
        <w:t>is that the model runs \</w:t>
      </w:r>
      <w:proofErr w:type="spellStart"/>
      <w:r w:rsidR="00480ACD">
        <w:t>textit</w:t>
      </w:r>
      <w:proofErr w:type="spellEnd"/>
      <w:r w:rsidR="00480ACD">
        <w:t>{online}. Consequently, no training phase is required. Instead, the model can be fitted, and results returned in a single phase. While this is useful for real-time inference acting on a constant stream of data, it has the disadvantage of producing less accurate results earlier in the execution sequence.</w:t>
      </w:r>
    </w:p>
    <w:p w14:paraId="3B29CDED" w14:textId="4DCDCEC5" w:rsidR="00904BFA" w:rsidRDefault="00904BFA" w:rsidP="001073B9"/>
    <w:p w14:paraId="6B8234F4" w14:textId="2947F078" w:rsidR="00904BFA" w:rsidRPr="001073B9" w:rsidRDefault="00FC0B9C" w:rsidP="00904BFA">
      <w:pPr>
        <w:pStyle w:val="Heading2"/>
      </w:pPr>
      <w:r>
        <w:t>Fitting</w:t>
      </w:r>
    </w:p>
    <w:p w14:paraId="73546B9C" w14:textId="680ECE4F" w:rsidR="00306FC4" w:rsidRDefault="00306FC4" w:rsidP="00480ACD"/>
    <w:p w14:paraId="1B0DA03E" w14:textId="700DBBFB" w:rsidR="00CA3E6F" w:rsidRDefault="00890F41" w:rsidP="00480ACD">
      <w:r>
        <w:t>For a particular pixel, the values that occur over time are known as the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 xml:space="preserve">pixel process}. </w:t>
      </w:r>
      <w:r w:rsidR="00793503">
        <w:t>This is a time series of pixel values such that, at any time $t$</w:t>
      </w:r>
      <w:r w:rsidR="00F27FA3">
        <w:t>, the process of pixel $(</w:t>
      </w:r>
      <w:proofErr w:type="spellStart"/>
      <w:proofErr w:type="gramStart"/>
      <w:r w:rsidR="00F27FA3">
        <w:t>x,y</w:t>
      </w:r>
      <w:proofErr w:type="spellEnd"/>
      <w:proofErr w:type="gramEnd"/>
      <w:r w:rsidR="00F27FA3">
        <w:t>)$ is defined by Equation \ref{</w:t>
      </w:r>
      <w:proofErr w:type="spellStart"/>
      <w:r w:rsidR="00F27FA3">
        <w:t>eq:pixelProcess</w:t>
      </w:r>
      <w:proofErr w:type="spellEnd"/>
      <w:r w:rsidR="00F27FA3">
        <w:t>}.</w:t>
      </w:r>
    </w:p>
    <w:p w14:paraId="59F18B1D" w14:textId="6610431F" w:rsidR="00F601A9" w:rsidRDefault="00754F1D" w:rsidP="00480ACD">
      <w:r>
        <w:t>EQUATION</w:t>
      </w:r>
    </w:p>
    <w:p w14:paraId="18EBF37A" w14:textId="3AEB3F57" w:rsidR="00754F1D" w:rsidRDefault="00754F1D" w:rsidP="00480ACD">
      <w:r>
        <w:t>where $I$ is the image sequence.</w:t>
      </w:r>
    </w:p>
    <w:p w14:paraId="6DE9D2CE" w14:textId="3E491FBF" w:rsidR="00754F1D" w:rsidRDefault="00754F1D" w:rsidP="00480ACD"/>
    <w:p w14:paraId="1653C66B" w14:textId="1E9C70A2" w:rsidR="00754F1D" w:rsidRDefault="00754F1D" w:rsidP="00480ACD">
      <w:r>
        <w:t>Many guiding factors influence the definition of the model</w:t>
      </w:r>
      <w:r w:rsidR="00F23259">
        <w:t xml:space="preserve"> and updating procedure</w:t>
      </w:r>
      <w:r>
        <w:t>.</w:t>
      </w:r>
      <w:r w:rsidR="00F23259">
        <w:t xml:space="preserve"> </w:t>
      </w:r>
      <w:r w:rsidR="00942DE7">
        <w:t xml:space="preserve">For example, lighting changes must be tracked, static objects added to the scene must be </w:t>
      </w:r>
      <w:r w:rsidR="00152E88">
        <w:t>incorporated</w:t>
      </w:r>
      <w:r w:rsidR="00942DE7">
        <w:t xml:space="preserve"> </w:t>
      </w:r>
      <w:r w:rsidR="00152E88">
        <w:t>in</w:t>
      </w:r>
      <w:r w:rsidR="00942DE7">
        <w:t>to the background,</w:t>
      </w:r>
      <w:r w:rsidR="00F94BC5">
        <w:t xml:space="preserve"> and</w:t>
      </w:r>
      <w:r w:rsidR="00942DE7">
        <w:t xml:space="preserve"> </w:t>
      </w:r>
      <w:r w:rsidR="00F94BC5">
        <w:t>no camera sensor is perfect</w:t>
      </w:r>
      <w:r w:rsidR="00152E88">
        <w:t>,</w:t>
      </w:r>
      <w:r w:rsidR="00F94BC5">
        <w:t xml:space="preserve"> so random noise in pixel values must be ignored. </w:t>
      </w:r>
      <w:r w:rsidR="007655C9">
        <w:t xml:space="preserve">From these factors, it can be deduced that more recent observations </w:t>
      </w:r>
      <w:r w:rsidR="00152E88">
        <w:t>will</w:t>
      </w:r>
      <w:r w:rsidR="007655C9">
        <w:t xml:space="preserve"> be more useful when determining Gaussian parameter estimates.</w:t>
      </w:r>
    </w:p>
    <w:p w14:paraId="1115C663" w14:textId="0B686B75" w:rsidR="00810768" w:rsidRDefault="00810768" w:rsidP="00480ACD"/>
    <w:p w14:paraId="3FEF106A" w14:textId="195C4F55" w:rsidR="00810768" w:rsidRDefault="00810768" w:rsidP="00480ACD">
      <w:r>
        <w:t>The recent history of a pixel can be modelled as a mixture of $K$ Gaussian distributions.</w:t>
      </w:r>
      <w:r w:rsidR="00545049">
        <w:t xml:space="preserve"> $K$ is usually a value between 3 and 5</w:t>
      </w:r>
      <w:r w:rsidR="00A85B75">
        <w:t>, depending on available memory and computational power availability.</w:t>
      </w:r>
      <w:r>
        <w:t xml:space="preserve"> Given a pixel process, the probability of observing the </w:t>
      </w:r>
      <w:r w:rsidR="00152E88">
        <w:t>pixel value at time $t$ is given by</w:t>
      </w:r>
    </w:p>
    <w:p w14:paraId="3EC1A2EC" w14:textId="736604D5" w:rsidR="00152E88" w:rsidRDefault="00152E88" w:rsidP="00480ACD">
      <w:r>
        <w:t>EQUATION</w:t>
      </w:r>
    </w:p>
    <w:p w14:paraId="583B29BF" w14:textId="182204D5" w:rsidR="00545049" w:rsidRDefault="00152E88" w:rsidP="00480ACD">
      <w:r>
        <w:t>where $\omega_{</w:t>
      </w:r>
      <w:proofErr w:type="spellStart"/>
      <w:proofErr w:type="gramStart"/>
      <w:r>
        <w:t>i,t</w:t>
      </w:r>
      <w:proofErr w:type="spellEnd"/>
      <w:proofErr w:type="gramEnd"/>
      <w:r>
        <w:t xml:space="preserve">}$ represents an estimate of the proportion of the </w:t>
      </w:r>
      <w:r w:rsidR="0086704D">
        <w:t>data accounted for by the $</w:t>
      </w:r>
      <w:proofErr w:type="spellStart"/>
      <w:r w:rsidR="0086704D">
        <w:t>i</w:t>
      </w:r>
      <w:proofErr w:type="spellEnd"/>
      <w:r w:rsidR="0086704D">
        <w:t>^{\text{</w:t>
      </w:r>
      <w:proofErr w:type="spellStart"/>
      <w:r w:rsidR="0086704D">
        <w:t>th</w:t>
      </w:r>
      <w:proofErr w:type="spellEnd"/>
      <w:r w:rsidR="0086704D">
        <w:t>}}$ Gaussian at time $t$, $\mu_{</w:t>
      </w:r>
      <w:proofErr w:type="spellStart"/>
      <w:r w:rsidR="0086704D">
        <w:t>i,t</w:t>
      </w:r>
      <w:proofErr w:type="spellEnd"/>
      <w:r w:rsidR="0086704D">
        <w:t>}$ and $\Sigma_{</w:t>
      </w:r>
      <w:proofErr w:type="spellStart"/>
      <w:r w:rsidR="0086704D">
        <w:t>i,t</w:t>
      </w:r>
      <w:proofErr w:type="spellEnd"/>
      <w:r w:rsidR="0086704D">
        <w:t xml:space="preserve">}$ are the mean and covariance matrix of the </w:t>
      </w:r>
      <w:r w:rsidR="0086704D">
        <w:t>$</w:t>
      </w:r>
      <w:proofErr w:type="spellStart"/>
      <w:r w:rsidR="0086704D">
        <w:t>i</w:t>
      </w:r>
      <w:proofErr w:type="spellEnd"/>
      <w:r w:rsidR="0086704D">
        <w:t>^{\text{</w:t>
      </w:r>
      <w:proofErr w:type="spellStart"/>
      <w:r w:rsidR="0086704D">
        <w:t>th</w:t>
      </w:r>
      <w:proofErr w:type="spellEnd"/>
      <w:r w:rsidR="0086704D">
        <w:t>}}$ Gaussian at time $t$</w:t>
      </w:r>
      <w:r w:rsidR="0086704D">
        <w:t xml:space="preserve"> respectively.</w:t>
      </w:r>
      <w:r w:rsidR="00545049">
        <w:t xml:space="preserve"> $\eta$ is the Gaussian probability density function given by Equation \ref{</w:t>
      </w:r>
      <w:proofErr w:type="spellStart"/>
      <w:r w:rsidR="00545049">
        <w:t>eq:pdf</w:t>
      </w:r>
      <w:proofErr w:type="spellEnd"/>
      <w:r w:rsidR="00545049">
        <w:t>}.</w:t>
      </w:r>
    </w:p>
    <w:p w14:paraId="6C202E47" w14:textId="299C3DE6" w:rsidR="00A85B75" w:rsidRDefault="00A85B75" w:rsidP="00480ACD"/>
    <w:p w14:paraId="69FF6DCE" w14:textId="7B2CEDF7" w:rsidR="00A85B75" w:rsidRDefault="00A85B75" w:rsidP="00480ACD">
      <w:r>
        <w:t xml:space="preserve">Rather than using </w:t>
      </w:r>
      <w:r w:rsidR="00800E4D">
        <w:t>the \</w:t>
      </w:r>
      <w:proofErr w:type="spellStart"/>
      <w:proofErr w:type="gramStart"/>
      <w:r w:rsidR="00800E4D">
        <w:t>textit</w:t>
      </w:r>
      <w:proofErr w:type="spellEnd"/>
      <w:r w:rsidR="00800E4D">
        <w:t>{</w:t>
      </w:r>
      <w:proofErr w:type="gramEnd"/>
      <w:r w:rsidR="00800E4D">
        <w:t>expectation maximisation algorithm} (see §\ref{</w:t>
      </w:r>
      <w:proofErr w:type="spellStart"/>
      <w:r w:rsidR="00800E4D">
        <w:t>sec:EMAlg</w:t>
      </w:r>
      <w:proofErr w:type="spellEnd"/>
      <w:r w:rsidR="00800E4D">
        <w:t xml:space="preserve">} for more information) to maximise the likelihood of the observed data, Stauffer and Grimson suggested </w:t>
      </w:r>
      <w:r w:rsidR="00BE078E">
        <w:t>using a \</w:t>
      </w:r>
      <w:proofErr w:type="spellStart"/>
      <w:r w:rsidR="00BE078E">
        <w:t>textit</w:t>
      </w:r>
      <w:proofErr w:type="spellEnd"/>
      <w:r w:rsidR="00BE078E">
        <w:t xml:space="preserve">{K-means} approximation to engender the online aspect of the system. Each pixel in a new frame is compared against </w:t>
      </w:r>
      <w:r w:rsidR="001F6B9B">
        <w:t>the existing $K$ Gaussian distributions until a \</w:t>
      </w:r>
      <w:proofErr w:type="spellStart"/>
      <w:r w:rsidR="001F6B9B">
        <w:t>textit</w:t>
      </w:r>
      <w:proofErr w:type="spellEnd"/>
      <w:r w:rsidR="001F6B9B">
        <w:t xml:space="preserve">{match} is found. A match occurs when a pixel value is within a predefined number of standard deviations of a distribution. The number of standard deviations will vary across distributions as each distribution will account for different factors such as lighter or shadier regions. </w:t>
      </w:r>
    </w:p>
    <w:p w14:paraId="05B21D89" w14:textId="1D23CD8A" w:rsidR="00802C1A" w:rsidRDefault="00802C1A" w:rsidP="00480ACD"/>
    <w:p w14:paraId="0190E687" w14:textId="2173DA0E" w:rsidR="00802C1A" w:rsidRDefault="00802C1A" w:rsidP="00480ACD">
      <w:proofErr w:type="gramStart"/>
      <w:r>
        <w:t>In the event that</w:t>
      </w:r>
      <w:proofErr w:type="gramEnd"/>
      <w:r>
        <w:t xml:space="preserve"> none of the distributions match a pixel’s value, the least likely Gaussian is replaced by a new distribution defined with the pixel value as its mean, an initially high variance, and low prior weight. Then, the prior weights are adjusted at time $t$ using Equation \ref{</w:t>
      </w:r>
      <w:proofErr w:type="spellStart"/>
      <w:proofErr w:type="gramStart"/>
      <w:r>
        <w:t>eq:priors</w:t>
      </w:r>
      <w:proofErr w:type="spellEnd"/>
      <w:proofErr w:type="gramEnd"/>
      <w:r>
        <w:t>}.</w:t>
      </w:r>
    </w:p>
    <w:p w14:paraId="74810933" w14:textId="0FC67276" w:rsidR="00B13681" w:rsidRDefault="00B13681" w:rsidP="00480ACD">
      <w:r>
        <w:t>EQUATION</w:t>
      </w:r>
    </w:p>
    <w:p w14:paraId="4B21C599" w14:textId="20A07C51" w:rsidR="00B13681" w:rsidRDefault="00B13681" w:rsidP="00480ACD">
      <w:r>
        <w:t>where $\alpha$ is a learning rate, and $M$</w:t>
      </w:r>
      <w:r w:rsidR="007A50EA">
        <w:t xml:space="preserve"> is an indicator function </w:t>
      </w:r>
      <w:r w:rsidR="00E95D4E">
        <w:t>of</w:t>
      </w:r>
      <w:r w:rsidR="007A50EA">
        <w:t xml:space="preserve"> $1$ if Gaussian $k$ at time $t$ matched, and $0$ otherwise.</w:t>
      </w:r>
      <w:r w:rsidR="00E95D4E">
        <w:t xml:space="preserve"> After this approximation is complete, the weights are normalised.</w:t>
      </w:r>
    </w:p>
    <w:p w14:paraId="47CDF1D0" w14:textId="42C28FDB" w:rsidR="00281F5B" w:rsidRDefault="00281F5B" w:rsidP="00480ACD"/>
    <w:p w14:paraId="3D158F7D" w14:textId="61690E95" w:rsidR="00281F5B" w:rsidRDefault="00281F5B" w:rsidP="00480ACD">
      <w:r>
        <w:t xml:space="preserve">For unmatched distributions, the $\mu$ and $\sigma$ parameters are unchanged. </w:t>
      </w:r>
      <w:r w:rsidR="00EF046C">
        <w:t>However, the parameters of the matching distributions are updated according to Equation \ref{</w:t>
      </w:r>
      <w:proofErr w:type="spellStart"/>
      <w:proofErr w:type="gramStart"/>
      <w:r w:rsidR="00EF046C">
        <w:t>eq:muAndSigma</w:t>
      </w:r>
      <w:proofErr w:type="spellEnd"/>
      <w:proofErr w:type="gramEnd"/>
      <w:r w:rsidR="00EF046C">
        <w:t>}, where $rho$ is defined by Equation \ref{</w:t>
      </w:r>
      <w:proofErr w:type="spellStart"/>
      <w:r w:rsidR="00EF046C">
        <w:t>eq:rho</w:t>
      </w:r>
      <w:proofErr w:type="spellEnd"/>
      <w:r w:rsidR="00EF046C">
        <w:t>}.</w:t>
      </w:r>
    </w:p>
    <w:p w14:paraId="16615A13" w14:textId="47E0FA7E" w:rsidR="00EF046C" w:rsidRDefault="00EF046C" w:rsidP="00480ACD">
      <w:r>
        <w:t>EQUATIONS</w:t>
      </w:r>
    </w:p>
    <w:p w14:paraId="1CF697E1" w14:textId="3B2D5FFD" w:rsidR="00FC0B9C" w:rsidRDefault="00FC0B9C" w:rsidP="00480ACD"/>
    <w:p w14:paraId="56C8512A" w14:textId="45F34B0B" w:rsidR="00FC0B9C" w:rsidRDefault="00FC0B9C" w:rsidP="00FC0B9C">
      <w:pPr>
        <w:pStyle w:val="Heading2"/>
      </w:pPr>
      <w:r>
        <w:t>Predicting</w:t>
      </w:r>
    </w:p>
    <w:p w14:paraId="751802C9" w14:textId="352FD4A7" w:rsidR="00EF046C" w:rsidRDefault="00EF046C" w:rsidP="00480ACD"/>
    <w:p w14:paraId="06FDD96C" w14:textId="77FFF0F7" w:rsidR="00EF046C" w:rsidRDefault="00EF046C" w:rsidP="00480ACD">
      <w:r>
        <w:t xml:space="preserve">Once the parameters have been updated, the </w:t>
      </w:r>
      <w:r w:rsidR="00904BFA">
        <w:t xml:space="preserve">Gaussian </w:t>
      </w:r>
      <w:r w:rsidR="00FC0B9C">
        <w:t>most likely produced by the background process must be determined</w:t>
      </w:r>
      <w:r w:rsidR="00A806DE">
        <w:t xml:space="preserve"> to segment the foreground and background</w:t>
      </w:r>
      <w:r w:rsidR="00FC0B9C">
        <w:t xml:space="preserve">. </w:t>
      </w:r>
      <w:r w:rsidR="00A806DE">
        <w:t xml:space="preserve">This decision </w:t>
      </w:r>
      <w:proofErr w:type="gramStart"/>
      <w:r w:rsidR="00B602C3">
        <w:t xml:space="preserve">is based on </w:t>
      </w:r>
      <w:r w:rsidR="00A806DE">
        <w:t>the assumption</w:t>
      </w:r>
      <w:proofErr w:type="gramEnd"/>
      <w:r w:rsidR="00A806DE">
        <w:t xml:space="preserve"> that there will be a relatively little variance in the Gaussian distributions when a static, persistent object is in the frame</w:t>
      </w:r>
      <w:r w:rsidR="00B602C3">
        <w:t>. In contrast,</w:t>
      </w:r>
      <w:r w:rsidR="00A806DE">
        <w:t xml:space="preserve"> when a new object occludes the background, it will generate </w:t>
      </w:r>
      <w:r w:rsidR="00B602C3">
        <w:t>significant</w:t>
      </w:r>
      <w:r w:rsidR="00A806DE">
        <w:t xml:space="preserve"> variance</w:t>
      </w:r>
      <w:r w:rsidR="00B602C3">
        <w:t xml:space="preserve"> and not match an existing distribution. Consequently, a method of defining the proportion of the GMM </w:t>
      </w:r>
      <w:r w:rsidR="00756E24">
        <w:t>representing the background process is required.</w:t>
      </w:r>
    </w:p>
    <w:p w14:paraId="30CC1D3B" w14:textId="218A30AF" w:rsidR="00756E24" w:rsidRDefault="00756E24" w:rsidP="00480ACD"/>
    <w:p w14:paraId="4867AF44" w14:textId="7E31A1F4" w:rsidR="00756E24" w:rsidRDefault="00756E24" w:rsidP="00480ACD">
      <w:r>
        <w:t>To achieve this, first</w:t>
      </w:r>
      <w:r w:rsidR="000F4CC4">
        <w:t>,</w:t>
      </w:r>
      <w:r>
        <w:t xml:space="preserve"> the Gaussians are ordered based on the value of $\frac{\</w:t>
      </w:r>
      <w:proofErr w:type="gramStart"/>
      <w:r>
        <w:t>omega}{</w:t>
      </w:r>
      <w:proofErr w:type="gramEnd"/>
      <w:r>
        <w:t>\Sigma}$.</w:t>
      </w:r>
      <w:r w:rsidR="000F4CC4">
        <w:t xml:space="preserve"> The definitions of $\omega$ and $\Sigma$ mean that this value will increase as both the distribution gains more evidence and the variance decreases. This value will only differ from the last iteration for matching distributions, so </w:t>
      </w:r>
      <w:r w:rsidR="0091777E">
        <w:t xml:space="preserve">the sorting process can be made more efficient. The ordered list can then be iterated over, and the first $B$ distributions are taken as the </w:t>
      </w:r>
      <w:r w:rsidR="005E20E0">
        <w:t>\</w:t>
      </w:r>
      <w:proofErr w:type="spellStart"/>
      <w:proofErr w:type="gramStart"/>
      <w:r w:rsidR="005E20E0">
        <w:t>textit</w:t>
      </w:r>
      <w:proofErr w:type="spellEnd"/>
      <w:r w:rsidR="005E20E0">
        <w:t>{</w:t>
      </w:r>
      <w:proofErr w:type="gramEnd"/>
      <w:r w:rsidR="0091777E">
        <w:t>background model</w:t>
      </w:r>
      <w:r w:rsidR="005E20E0">
        <w:t>}</w:t>
      </w:r>
      <w:r w:rsidR="0091777E">
        <w:t xml:space="preserve">, where </w:t>
      </w:r>
    </w:p>
    <w:p w14:paraId="7AD81305" w14:textId="548BC2C3" w:rsidR="00756E24" w:rsidRDefault="0091777E" w:rsidP="00480ACD">
      <w:r>
        <w:t>EQUATION</w:t>
      </w:r>
    </w:p>
    <w:p w14:paraId="10BBA1D0" w14:textId="779E7802" w:rsidR="00430603" w:rsidRDefault="00430603" w:rsidP="00480ACD">
      <w:r>
        <w:t xml:space="preserve">The threshold, $T$, is a measure of how much data should be accounted for. In other words, the best-fitted distributions are taken until a certain portion of recent data has been considered. </w:t>
      </w:r>
    </w:p>
    <w:p w14:paraId="156ED93E" w14:textId="5890E462" w:rsidR="005E20E0" w:rsidRDefault="005E20E0" w:rsidP="00480ACD"/>
    <w:p w14:paraId="49965AAB" w14:textId="3824E4A1" w:rsidR="005E20E0" w:rsidRDefault="005E20E0" w:rsidP="00480ACD">
      <w:r>
        <w:lastRenderedPageBreak/>
        <w:t>Once the background model has been decided, it can be used to label the pixel as either \</w:t>
      </w:r>
      <w:proofErr w:type="spellStart"/>
      <w:r>
        <w:t>textit</w:t>
      </w:r>
      <w:proofErr w:type="spellEnd"/>
      <w:r>
        <w:t>{foreground} or \</w:t>
      </w:r>
      <w:proofErr w:type="spellStart"/>
      <w:r>
        <w:t>textit</w:t>
      </w:r>
      <w:proofErr w:type="spellEnd"/>
      <w:r>
        <w:t>{background}, allowing the moving objects to be extracted as the foreground.</w:t>
      </w:r>
    </w:p>
    <w:p w14:paraId="203A3C91" w14:textId="77777777" w:rsidR="00756E24" w:rsidRDefault="00756E24" w:rsidP="00480ACD"/>
    <w:p w14:paraId="4918BCE4" w14:textId="464E5848" w:rsidR="00A65292" w:rsidRDefault="00306FC4" w:rsidP="00306FC4">
      <w:pPr>
        <w:pStyle w:val="Heading1"/>
      </w:pPr>
      <w:r>
        <w:t>Expectation-Maximisation Algorithm</w:t>
      </w:r>
    </w:p>
    <w:sectPr w:rsidR="00A65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14"/>
    <w:rsid w:val="000F4CC4"/>
    <w:rsid w:val="001073B9"/>
    <w:rsid w:val="00126314"/>
    <w:rsid w:val="00152E88"/>
    <w:rsid w:val="001F6B9B"/>
    <w:rsid w:val="00281F5B"/>
    <w:rsid w:val="00306FC4"/>
    <w:rsid w:val="00430603"/>
    <w:rsid w:val="00480ACD"/>
    <w:rsid w:val="00545049"/>
    <w:rsid w:val="005E20E0"/>
    <w:rsid w:val="007224DD"/>
    <w:rsid w:val="00754F1D"/>
    <w:rsid w:val="00756E24"/>
    <w:rsid w:val="007655C9"/>
    <w:rsid w:val="00793503"/>
    <w:rsid w:val="007A50EA"/>
    <w:rsid w:val="00800E4D"/>
    <w:rsid w:val="00802C1A"/>
    <w:rsid w:val="00810768"/>
    <w:rsid w:val="0082468F"/>
    <w:rsid w:val="0086704D"/>
    <w:rsid w:val="00890F41"/>
    <w:rsid w:val="00904BFA"/>
    <w:rsid w:val="0091777E"/>
    <w:rsid w:val="00925B6A"/>
    <w:rsid w:val="00942DE7"/>
    <w:rsid w:val="00A65292"/>
    <w:rsid w:val="00A7315D"/>
    <w:rsid w:val="00A806DE"/>
    <w:rsid w:val="00A85B75"/>
    <w:rsid w:val="00B13681"/>
    <w:rsid w:val="00B47BA9"/>
    <w:rsid w:val="00B602C3"/>
    <w:rsid w:val="00BE078E"/>
    <w:rsid w:val="00C40973"/>
    <w:rsid w:val="00C9536E"/>
    <w:rsid w:val="00CA3E6F"/>
    <w:rsid w:val="00D31751"/>
    <w:rsid w:val="00D57070"/>
    <w:rsid w:val="00E95D4E"/>
    <w:rsid w:val="00EF046C"/>
    <w:rsid w:val="00F23259"/>
    <w:rsid w:val="00F27FA3"/>
    <w:rsid w:val="00F601A9"/>
    <w:rsid w:val="00F94BC5"/>
    <w:rsid w:val="00FC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B54ED"/>
  <w15:chartTrackingRefBased/>
  <w15:docId w15:val="{80EA54EE-24C6-824A-BD0D-C9C6A21D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F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B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4B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5</cp:revision>
  <dcterms:created xsi:type="dcterms:W3CDTF">2022-04-14T12:32:00Z</dcterms:created>
  <dcterms:modified xsi:type="dcterms:W3CDTF">2022-04-16T20:54:00Z</dcterms:modified>
</cp:coreProperties>
</file>