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15" w:rsidRPr="00EC5915" w:rsidRDefault="00EC5915" w:rsidP="00EC5915">
      <w:pPr>
        <w:jc w:val="center"/>
        <w:rPr>
          <w:rFonts w:ascii="Times New Roman" w:eastAsia="Malgun Gothic" w:hAnsi="Times New Roman" w:cs="Times New Roman"/>
          <w:b/>
          <w:sz w:val="24"/>
          <w:szCs w:val="24"/>
          <w:lang w:val="de-DE" w:eastAsia="ko-KR"/>
        </w:rPr>
      </w:pPr>
      <w:r w:rsidRPr="00EC5915">
        <w:rPr>
          <w:rFonts w:ascii="Times New Roman" w:hAnsi="Times New Roman" w:cs="Times New Roman"/>
          <w:b/>
          <w:sz w:val="24"/>
          <w:szCs w:val="24"/>
          <w:lang w:val="de-DE"/>
        </w:rPr>
        <w:t>MT Übung 4</w:t>
      </w:r>
    </w:p>
    <w:p w:rsidR="00EC5915" w:rsidRPr="00EC5915" w:rsidRDefault="00EC5915" w:rsidP="00EC5915">
      <w:pPr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EC5915">
        <w:rPr>
          <w:rFonts w:ascii="Times New Roman" w:hAnsi="Times New Roman" w:cs="Times New Roman"/>
          <w:b/>
          <w:sz w:val="24"/>
          <w:szCs w:val="24"/>
          <w:lang w:val="de-DE"/>
        </w:rPr>
        <w:t>Thema: RNNs</w:t>
      </w:r>
    </w:p>
    <w:p w:rsidR="00EC5915" w:rsidRDefault="000B63EF" w:rsidP="00EC5915">
      <w:pPr>
        <w:ind w:firstLine="708"/>
        <w:jc w:val="both"/>
      </w:pPr>
      <w:r>
        <w:t xml:space="preserve">Wir haben uns für dieses Datenset </w:t>
      </w:r>
      <w:r w:rsidR="002661D4">
        <w:t xml:space="preserve">(Shakespeare) </w:t>
      </w:r>
      <w:r>
        <w:t>entschieden, weil Shakespeares Werke einerseits „altes“ Englisch, sowie andererseits „gleichgebliebenes“ Englisch beinhalte</w:t>
      </w:r>
      <w:r w:rsidR="00A73A0C">
        <w:t>n</w:t>
      </w:r>
      <w:r>
        <w:t>. Ausserdem beinhalten Shakespeares Werke so viele Synonyme, dass manche sogar behaupten, dass diese Werke nicht nur von einer Person stammen konnten. Vokabulargrösse:</w:t>
      </w:r>
      <w:r w:rsidR="00551118">
        <w:t xml:space="preserve"> 10000</w:t>
      </w:r>
      <w:r>
        <w:t xml:space="preserve">. Wir haben ein Datenset ausgesucht, welches </w:t>
      </w:r>
      <w:r w:rsidR="005A4C4E">
        <w:t>mehr als die M</w:t>
      </w:r>
      <w:r>
        <w:t>indest</w:t>
      </w:r>
      <w:r w:rsidR="005A4C4E">
        <w:t>v</w:t>
      </w:r>
      <w:r>
        <w:t>okabulargrösse</w:t>
      </w:r>
      <w:r w:rsidR="005A4C4E">
        <w:t xml:space="preserve"> (über 1MB Text)</w:t>
      </w:r>
      <w:r>
        <w:t xml:space="preserve"> beinhaltet, jedoch nicht allzu viel, damit der Server nicht </w:t>
      </w:r>
      <w:r w:rsidR="005A4C4E">
        <w:t>allzu lange</w:t>
      </w:r>
      <w:r>
        <w:t xml:space="preserve"> für seine Berechnungen benötigt.</w:t>
      </w:r>
      <w:r w:rsidR="00D91D6E">
        <w:t xml:space="preserve"> </w:t>
      </w:r>
    </w:p>
    <w:p w:rsidR="00F2577E" w:rsidRDefault="00D91D6E" w:rsidP="00EC5915">
      <w:pPr>
        <w:ind w:firstLine="708"/>
        <w:jc w:val="both"/>
      </w:pPr>
      <w:r>
        <w:t xml:space="preserve">Anschliessend haben wir das Datenset durchmischt und im Anschluss in 1/10 als Dev-Set und der Rest als Trainings-Set unterteilt. Einige Datensets hätten uns auch sehr interessiert, wie beispielsweise Kundenmeinungen über Unfälle und medizinische Unterstützung, welche jedoch nicht zugänglich waren. Einige Links gingen nicht und einige Datensets brauchten </w:t>
      </w:r>
      <w:r w:rsidR="002661D4">
        <w:t>viele</w:t>
      </w:r>
      <w:r>
        <w:t xml:space="preserve"> Pre-Processing-Schritte. </w:t>
      </w:r>
      <w:r w:rsidR="00A15FC4">
        <w:t xml:space="preserve">Da Romanesco  keine Pre-Processing Schritte durchführt </w:t>
      </w:r>
      <w:r w:rsidR="002661D4">
        <w:t>haben</w:t>
      </w:r>
      <w:r w:rsidR="00A15FC4">
        <w:t xml:space="preserve"> wir als Pre-Processing-Schritt</w:t>
      </w:r>
      <w:r w:rsidR="00D0173E">
        <w:t xml:space="preserve"> auf alle Satzz</w:t>
      </w:r>
      <w:r w:rsidR="002661D4">
        <w:t>eichen verzichtet, daher ist die Variante ohne Pre-Processing etwas eleganter, da sämtliche Satzzeichen noch da stehen.</w:t>
      </w:r>
    </w:p>
    <w:p w:rsidR="002661D4" w:rsidRDefault="000B63EF" w:rsidP="00EC5915">
      <w:pPr>
        <w:jc w:val="both"/>
      </w:pPr>
      <w:r>
        <w:t xml:space="preserve">Beim Code-Verändern war es schwierig herauszufinden, wo etwas fehlt, was besser, bzw. im Kontext passender sein würde. Wir hatten etwas Mühe </w:t>
      </w:r>
      <w:r w:rsidR="00E602F8">
        <w:t xml:space="preserve">gegeben, viele verschiedene Hyperparameter z.B –e, -b zu benuzen, um die tiefsten Perplexität zu erreichen. </w:t>
      </w:r>
      <w:r w:rsidR="00D91D6E">
        <w:t xml:space="preserve">Das Training war zeitaufwendig. Aber man hatte immer einen guten Überblick mit den GPU’s, wo noch Platz </w:t>
      </w:r>
      <w:r w:rsidR="002661D4">
        <w:t xml:space="preserve">auf dem Server </w:t>
      </w:r>
      <w:r w:rsidR="00D91D6E">
        <w:t>ist.</w:t>
      </w:r>
    </w:p>
    <w:p w:rsidR="007C0398" w:rsidRDefault="000B63EF" w:rsidP="00EC5915">
      <w:pPr>
        <w:jc w:val="both"/>
      </w:pPr>
      <w:r>
        <w:t xml:space="preserve">Als Perplexität, also wie überrascht unser System auf dem Dev-Set war, haben wir </w:t>
      </w:r>
      <w:r w:rsidR="00964219">
        <w:t xml:space="preserve">folgende </w:t>
      </w:r>
      <w:r w:rsidR="001C0E75">
        <w:t>Perplexity-</w:t>
      </w:r>
      <w:r>
        <w:t>Wert</w:t>
      </w:r>
      <w:r w:rsidR="00964219">
        <w:t>e erhalten:</w:t>
      </w:r>
    </w:p>
    <w:p w:rsidR="008448D9" w:rsidRPr="008448D9" w:rsidRDefault="008448D9" w:rsidP="00EC5915">
      <w:pPr>
        <w:jc w:val="both"/>
      </w:pPr>
      <w:r w:rsidRPr="008448D9">
        <w:t>epoch(4):406</w:t>
      </w:r>
      <w:r w:rsidRPr="008448D9">
        <w:tab/>
      </w:r>
      <w:r w:rsidRPr="008448D9">
        <w:tab/>
        <w:t>epoch(3)1:409</w:t>
      </w:r>
      <w:r w:rsidRPr="008448D9">
        <w:tab/>
      </w:r>
      <w:r w:rsidRPr="008448D9">
        <w:tab/>
        <w:t>epoch(3)2:261</w:t>
      </w:r>
      <w:r w:rsidRPr="008448D9">
        <w:tab/>
      </w:r>
      <w:r w:rsidRPr="008448D9">
        <w:tab/>
        <w:t>epoch(3)3:221</w:t>
      </w:r>
    </w:p>
    <w:p w:rsidR="00964219" w:rsidRPr="007C0398" w:rsidRDefault="00964219" w:rsidP="00EC5915">
      <w:pPr>
        <w:pStyle w:val="a3"/>
        <w:numPr>
          <w:ilvl w:val="0"/>
          <w:numId w:val="1"/>
        </w:numPr>
        <w:jc w:val="both"/>
        <w:rPr>
          <w:lang w:val="en-GB"/>
        </w:rPr>
      </w:pPr>
      <w:r w:rsidRPr="007C0398">
        <w:rPr>
          <w:lang w:val="en-GB"/>
        </w:rPr>
        <w:t>without pre-processing:perplexity:136</w:t>
      </w:r>
    </w:p>
    <w:p w:rsidR="00964219" w:rsidRDefault="007C0398" w:rsidP="00EC5915">
      <w:pPr>
        <w:pStyle w:val="a3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</w:t>
      </w:r>
      <w:r w:rsidR="00964219" w:rsidRPr="007C0398">
        <w:rPr>
          <w:lang w:val="en-GB"/>
        </w:rPr>
        <w:t>ith pre-processing(batch size 40):perplexity:221</w:t>
      </w:r>
    </w:p>
    <w:p w:rsidR="00FA7F96" w:rsidRPr="00FA7F96" w:rsidRDefault="00FA7F96" w:rsidP="00FA7F96">
      <w:pPr>
        <w:jc w:val="both"/>
        <w:rPr>
          <w:lang w:val="en-GB"/>
        </w:rPr>
      </w:pPr>
      <w:r>
        <w:rPr>
          <w:noProof/>
          <w:lang w:val="en-US" w:eastAsia="ja-JP"/>
        </w:rPr>
        <w:drawing>
          <wp:inline distT="0" distB="0" distL="0" distR="0">
            <wp:extent cx="5442230" cy="15558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F" w:rsidRDefault="007C0398" w:rsidP="00EC5915">
      <w:pPr>
        <w:jc w:val="both"/>
      </w:pPr>
      <w:r w:rsidRPr="00A05A5D">
        <w:t>Mit</w:t>
      </w:r>
      <w:r w:rsidR="00964219" w:rsidRPr="00A05A5D">
        <w:t xml:space="preserve"> Pre-Processing war die Perplexity h</w:t>
      </w:r>
      <w:r w:rsidR="00964219">
        <w:t>öher, da wir die Satzzeichen</w:t>
      </w:r>
      <w:r>
        <w:t xml:space="preserve"> weg</w:t>
      </w:r>
      <w:r w:rsidR="00964219">
        <w:t xml:space="preserve">gelassen haben. Normalerweise wäre die Perplexity jedoch tiefer, wenn </w:t>
      </w:r>
      <w:r>
        <w:t xml:space="preserve">anschliessend noch </w:t>
      </w:r>
      <w:r w:rsidR="00964219">
        <w:t>ein Post-Processing stattfinden würde.</w:t>
      </w:r>
      <w:r w:rsidR="00042F02">
        <w:t xml:space="preserve"> Bei Shakespeare liegt die Perplexity ziemlich hoch, da es ein anspruchsvoller Text (und ausserdem nicht aus dem heutigen Jahrhundert stammt) ist.</w:t>
      </w:r>
    </w:p>
    <w:p w:rsidR="00FA7F96" w:rsidRDefault="00FA7F96" w:rsidP="00EC5915">
      <w:pPr>
        <w:jc w:val="both"/>
      </w:pPr>
    </w:p>
    <w:p w:rsidR="00FA7F96" w:rsidRDefault="00FA7F96" w:rsidP="00EC5915">
      <w:pPr>
        <w:jc w:val="both"/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5442230" cy="20702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_no_p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9" w:rsidRDefault="00D91D6E" w:rsidP="00EC5915">
      <w:pPr>
        <w:jc w:val="both"/>
      </w:pPr>
      <w:r>
        <w:t xml:space="preserve">Beim Sampling haben wir </w:t>
      </w:r>
      <w:r w:rsidRPr="00A73A0C">
        <w:t>neuen</w:t>
      </w:r>
      <w:r>
        <w:t xml:space="preserve"> Text </w:t>
      </w:r>
      <w:r w:rsidR="002661D4">
        <w:t>generieren lassen.</w:t>
      </w:r>
      <w:r w:rsidR="00A73A0C">
        <w:t xml:space="preserve"> Die neuen Sätze die herausgekommen sind, sehen lustig aus. Es gibt Wörter die von der Reihenfolge </w:t>
      </w:r>
      <w:r w:rsidR="00964219">
        <w:t>nacheinander passen und andere wiederum die gar keinen Sinn machen.</w:t>
      </w:r>
      <w:r w:rsidR="008448D9">
        <w:t xml:space="preserve"> Uns sind die vielen „you“ also:</w:t>
      </w:r>
    </w:p>
    <w:p w:rsidR="00A323BB" w:rsidRPr="00A05A5D" w:rsidRDefault="008448D9" w:rsidP="00EC5915">
      <w:pPr>
        <w:jc w:val="both"/>
      </w:pPr>
      <w:r w:rsidRPr="00A05A5D">
        <w:t>„thou“ oder „thee“ („you“) und</w:t>
      </w:r>
      <w:r w:rsidR="00A323BB" w:rsidRPr="00A05A5D">
        <w:tab/>
      </w:r>
      <w:r w:rsidR="00A323BB" w:rsidRPr="00A05A5D">
        <w:tab/>
      </w:r>
      <w:r w:rsidRPr="00A05A5D">
        <w:t>„thy“ oder „thine“ („your“) und</w:t>
      </w:r>
      <w:r w:rsidR="00A323BB" w:rsidRPr="00A05A5D">
        <w:tab/>
      </w:r>
      <w:r w:rsidR="00A323BB" w:rsidRPr="00A05A5D">
        <w:tab/>
      </w:r>
      <w:r w:rsidRPr="00A05A5D">
        <w:t>„ye“ (Plural „you“)</w:t>
      </w:r>
    </w:p>
    <w:p w:rsidR="00F2577E" w:rsidRDefault="00A323BB" w:rsidP="00EC5915">
      <w:pPr>
        <w:jc w:val="both"/>
      </w:pPr>
      <w:r w:rsidRPr="00A323BB">
        <w:t>a</w:t>
      </w:r>
      <w:r w:rsidR="008448D9">
        <w:t>ufgefallen.</w:t>
      </w:r>
      <w:r>
        <w:t xml:space="preserve"> Diese wurden beim Text generieren lassen nicht richtig verwendet: „…in your his spirit…“ </w:t>
      </w:r>
      <w:r w:rsidRPr="00A323BB">
        <w:t xml:space="preserve">oder „…thou think thou fit…“ sowie „…man you to found…“. </w:t>
      </w:r>
      <w:r>
        <w:t>Allgemein wurden die Personalpronomen nicht richtig angewendet: „…how I we man you to found…“ ist ein katastrophaler Satz. Beim Pre-Processing (im Gegensatz zu ohne Pre-Processing) wurden einige Wörter zusammengeschweisst : „hawhat“ statt „ha what“, “„hima“ statt „him a“, „sirwhy“ statt „sir why“.</w:t>
      </w:r>
      <w:r w:rsidR="00551118">
        <w:t xml:space="preserve"> Dies liegt wahrscheinlich daran, dass die Satzzeichen weggelassen wurden und somit jeweils das letzte Wort und das erste Wort eines Satzes zusammengesetzt wurden.</w:t>
      </w:r>
      <w:r w:rsidR="00F2577E">
        <w:t xml:space="preserve"> Da unser Text auf Englisch und nicht auf Deutsch geschrieben ist, ist es weniger schlimm (somit werden das „I“, Eigennamen und Nationalitäten ausnahmsweise klein geschrieben), dass alles klein geschrieben (lowercase) ist.</w:t>
      </w:r>
    </w:p>
    <w:p w:rsidR="00FA7F96" w:rsidRDefault="00FA7F96" w:rsidP="00EC5915">
      <w:pPr>
        <w:jc w:val="both"/>
      </w:pPr>
      <w:r>
        <w:rPr>
          <w:noProof/>
          <w:lang w:val="en-US" w:eastAsia="ja-JP"/>
        </w:rPr>
        <w:drawing>
          <wp:inline distT="0" distB="0" distL="0" distR="0">
            <wp:extent cx="5004057" cy="32704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3_with_pps_batchsize_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C8" w:rsidRDefault="00FA7F96" w:rsidP="00026FC8">
      <w:pPr>
        <w:jc w:val="both"/>
      </w:pPr>
      <w:r>
        <w:t>Zum Spaß haben wir uns für das zweite Datenset (Starwars) entschieden, um zu beobachten, ob ein neuer interessanter Text im Starwars</w:t>
      </w:r>
      <w:r>
        <w:rPr>
          <w:rFonts w:eastAsia="Malgun Gothic"/>
          <w:lang w:eastAsia="ko-KR"/>
        </w:rPr>
        <w:t xml:space="preserve">-Stil nach dem Training generiert werden kann. </w:t>
      </w:r>
      <w:r>
        <w:t xml:space="preserve">Das Training war </w:t>
      </w:r>
      <w:r>
        <w:lastRenderedPageBreak/>
        <w:t xml:space="preserve">nicht so zeitaufwendig. Beim diesem Datenset funktionierte es ziemlich schnell, denn es liegt an der Datenmenge. </w:t>
      </w:r>
      <w:r w:rsidR="00026FC8">
        <w:t>Beim Training haben wir die Batchsize als 1 und Epoch als 10 fixiert. Als Perplexität, also wie überrascht unser System auf dem Dev-Set war, haben wir folgende Perplexity-Werte erhalten:</w:t>
      </w:r>
    </w:p>
    <w:p w:rsidR="00FA7F96" w:rsidRPr="00026FC8" w:rsidRDefault="00026FC8" w:rsidP="00026FC8">
      <w:pPr>
        <w:pStyle w:val="a3"/>
        <w:numPr>
          <w:ilvl w:val="0"/>
          <w:numId w:val="1"/>
        </w:numPr>
        <w:jc w:val="both"/>
        <w:rPr>
          <w:rFonts w:hint="eastAsia"/>
          <w:lang w:val="en-GB"/>
        </w:rPr>
      </w:pPr>
      <w:r w:rsidRPr="007C0398">
        <w:rPr>
          <w:lang w:val="en-GB"/>
        </w:rPr>
        <w:t>witho</w:t>
      </w:r>
      <w:r>
        <w:rPr>
          <w:lang w:val="en-GB"/>
        </w:rPr>
        <w:t>ut pre-processing:perplexity:27</w:t>
      </w:r>
    </w:p>
    <w:p w:rsidR="00FA7F96" w:rsidRDefault="00FA7F96" w:rsidP="00E602F8">
      <w:pPr>
        <w:ind w:firstLine="708"/>
        <w:jc w:val="both"/>
        <w:rPr>
          <w:rFonts w:eastAsia="Malgun Gothic"/>
          <w:lang w:eastAsia="ko-KR"/>
        </w:rPr>
      </w:pPr>
      <w:r>
        <w:rPr>
          <w:rFonts w:eastAsia="Malgun Gothic" w:hint="eastAsia"/>
          <w:noProof/>
          <w:lang w:val="en-US" w:eastAsia="ja-JP"/>
        </w:rPr>
        <w:drawing>
          <wp:inline distT="0" distB="0" distL="0" distR="0">
            <wp:extent cx="4756394" cy="26734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wars_nopps_samp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6" w:rsidRDefault="00026FC8" w:rsidP="00FA7F96">
      <w:pPr>
        <w:rPr>
          <w:rFonts w:eastAsia="Malgun Gothic"/>
          <w:lang w:val="de-DE" w:eastAsia="ko-KR"/>
        </w:rPr>
      </w:pPr>
      <w:r>
        <w:t xml:space="preserve">Beim Sampling haben wir </w:t>
      </w:r>
      <w:r w:rsidRPr="00A73A0C">
        <w:t>neuen</w:t>
      </w:r>
      <w:r>
        <w:t xml:space="preserve"> Text generieren lassen. Die folgenden W</w:t>
      </w:r>
      <w:r>
        <w:rPr>
          <w:lang w:val="de-DE"/>
        </w:rPr>
        <w:t>örter sind bei uns aufgefallen wie erwartet</w:t>
      </w:r>
      <w:r>
        <w:rPr>
          <w:rFonts w:eastAsia="Malgun Gothic"/>
          <w:lang w:val="de-DE" w:eastAsia="ko-KR"/>
        </w:rPr>
        <w:t>:</w:t>
      </w:r>
    </w:p>
    <w:p w:rsidR="00026FC8" w:rsidRDefault="00026FC8" w:rsidP="00FA7F96">
      <w:pPr>
        <w:rPr>
          <w:lang w:val="en-US"/>
        </w:rPr>
      </w:pPr>
      <w:r w:rsidRPr="00026FC8">
        <w:rPr>
          <w:lang w:val="en-US"/>
        </w:rPr>
        <w:t xml:space="preserve">„uniform“, </w:t>
      </w:r>
      <w:r>
        <w:rPr>
          <w:lang w:val="en-US"/>
        </w:rPr>
        <w:t>„princess</w:t>
      </w:r>
      <w:r w:rsidRPr="00026FC8">
        <w:rPr>
          <w:lang w:val="en-US"/>
        </w:rPr>
        <w:t xml:space="preserve">“, </w:t>
      </w:r>
      <w:r>
        <w:rPr>
          <w:lang w:val="en-US"/>
        </w:rPr>
        <w:t>„Imperial</w:t>
      </w:r>
      <w:r w:rsidRPr="00026FC8">
        <w:rPr>
          <w:lang w:val="en-US"/>
        </w:rPr>
        <w:t>“</w:t>
      </w:r>
      <w:r>
        <w:rPr>
          <w:lang w:val="en-US"/>
        </w:rPr>
        <w:t>, „Han</w:t>
      </w:r>
      <w:r w:rsidRPr="00026FC8">
        <w:rPr>
          <w:lang w:val="en-US"/>
        </w:rPr>
        <w:t>“</w:t>
      </w:r>
      <w:r>
        <w:rPr>
          <w:lang w:val="en-US"/>
        </w:rPr>
        <w:t>, „Vader</w:t>
      </w:r>
      <w:r w:rsidRPr="00026FC8">
        <w:rPr>
          <w:lang w:val="en-US"/>
        </w:rPr>
        <w:t>“</w:t>
      </w:r>
      <w:r>
        <w:rPr>
          <w:lang w:val="en-US"/>
        </w:rPr>
        <w:t>, „Death</w:t>
      </w:r>
      <w:r w:rsidRPr="00026FC8">
        <w:rPr>
          <w:lang w:val="en-US"/>
        </w:rPr>
        <w:t>“</w:t>
      </w:r>
      <w:r>
        <w:rPr>
          <w:lang w:val="en-US"/>
        </w:rPr>
        <w:t>, „robot</w:t>
      </w:r>
      <w:r w:rsidRPr="00026FC8">
        <w:rPr>
          <w:lang w:val="en-US"/>
        </w:rPr>
        <w:t>“</w:t>
      </w:r>
      <w:r>
        <w:rPr>
          <w:lang w:val="en-US"/>
        </w:rPr>
        <w:t>, „Luke</w:t>
      </w:r>
      <w:r w:rsidRPr="00026FC8">
        <w:rPr>
          <w:lang w:val="en-US"/>
        </w:rPr>
        <w:t>“</w:t>
      </w:r>
      <w:r>
        <w:rPr>
          <w:lang w:val="en-US"/>
        </w:rPr>
        <w:t>, „computer</w:t>
      </w:r>
      <w:r w:rsidRPr="00026FC8">
        <w:rPr>
          <w:lang w:val="en-US"/>
        </w:rPr>
        <w:t>“</w:t>
      </w:r>
    </w:p>
    <w:p w:rsidR="00026FC8" w:rsidRDefault="00567234" w:rsidP="00FA7F96">
      <w:pPr>
        <w:rPr>
          <w:rFonts w:eastAsia="Malgun Gothic"/>
          <w:lang w:val="de-DE" w:eastAsia="ko-KR"/>
        </w:rPr>
      </w:pPr>
      <w:r w:rsidRPr="00567234">
        <w:rPr>
          <w:lang w:val="de-DE"/>
        </w:rPr>
        <w:t>Kreative S</w:t>
      </w:r>
      <w:r>
        <w:rPr>
          <w:lang w:val="de-DE"/>
        </w:rPr>
        <w:t xml:space="preserve">ätze sind bei uns auch besonders aufgefallen. </w:t>
      </w:r>
      <w:r w:rsidR="00026FC8">
        <w:rPr>
          <w:lang w:val="de-DE"/>
        </w:rPr>
        <w:t>Es überrachste uns, dass nicht nur die Eigennamen richtig erkannt und korrekt generiert wurden</w:t>
      </w:r>
      <w:r>
        <w:rPr>
          <w:lang w:val="de-DE"/>
        </w:rPr>
        <w:t>, sondern auch manche Sätze in guter</w:t>
      </w:r>
      <w:r w:rsidR="00026FC8">
        <w:rPr>
          <w:lang w:val="de-DE"/>
        </w:rPr>
        <w:t xml:space="preserve"> Struktur formuliert wurden</w:t>
      </w:r>
      <w:r>
        <w:rPr>
          <w:lang w:val="de-DE"/>
        </w:rPr>
        <w:t xml:space="preserve"> wie die folgenden Sätze</w:t>
      </w:r>
      <w:r>
        <w:rPr>
          <w:rFonts w:eastAsia="Malgun Gothic"/>
          <w:lang w:val="de-DE" w:eastAsia="ko-KR"/>
        </w:rPr>
        <w:t>:</w:t>
      </w:r>
    </w:p>
    <w:p w:rsidR="00567234" w:rsidRPr="00567234" w:rsidRDefault="00567234" w:rsidP="00FA7F96">
      <w:pPr>
        <w:rPr>
          <w:rFonts w:eastAsia="Malgun Gothic" w:hint="eastAsia"/>
          <w:lang w:val="en-US" w:eastAsia="ko-KR"/>
        </w:rPr>
      </w:pPr>
      <w:r w:rsidRPr="00567234">
        <w:rPr>
          <w:rFonts w:eastAsia="Malgun Gothic"/>
          <w:lang w:val="en-US" w:eastAsia="ko-KR"/>
        </w:rPr>
        <w:t xml:space="preserve">„A princess is Dutch“, </w:t>
      </w:r>
      <w:r>
        <w:rPr>
          <w:lang w:val="en-US"/>
        </w:rPr>
        <w:t>„Luke looks at his enemy side of a loud robot</w:t>
      </w:r>
      <w:r w:rsidRPr="00567234">
        <w:rPr>
          <w:lang w:val="en-US"/>
        </w:rPr>
        <w:t>“</w:t>
      </w:r>
      <w:r>
        <w:rPr>
          <w:lang w:val="en-US"/>
        </w:rPr>
        <w:t xml:space="preserve">, „Vader </w:t>
      </w:r>
      <w:bookmarkStart w:id="0" w:name="_GoBack"/>
      <w:bookmarkEnd w:id="0"/>
      <w:r>
        <w:rPr>
          <w:lang w:val="en-US"/>
        </w:rPr>
        <w:t>climbs out in the time</w:t>
      </w:r>
      <w:r w:rsidRPr="00567234">
        <w:rPr>
          <w:lang w:val="en-US"/>
        </w:rPr>
        <w:t>“</w:t>
      </w:r>
    </w:p>
    <w:sectPr w:rsidR="00567234" w:rsidRPr="00567234" w:rsidSect="00DA52E3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FE" w:rsidRDefault="003508FE" w:rsidP="00A05A5D">
      <w:pPr>
        <w:spacing w:after="0" w:line="240" w:lineRule="auto"/>
      </w:pPr>
      <w:r>
        <w:separator/>
      </w:r>
    </w:p>
  </w:endnote>
  <w:endnote w:type="continuationSeparator" w:id="0">
    <w:p w:rsidR="003508FE" w:rsidRDefault="003508FE" w:rsidP="00A0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FE" w:rsidRDefault="003508FE" w:rsidP="00A05A5D">
      <w:pPr>
        <w:spacing w:after="0" w:line="240" w:lineRule="auto"/>
      </w:pPr>
      <w:r>
        <w:separator/>
      </w:r>
    </w:p>
  </w:footnote>
  <w:footnote w:type="continuationSeparator" w:id="0">
    <w:p w:rsidR="003508FE" w:rsidRDefault="003508FE" w:rsidP="00A0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34" w:rsidRDefault="00567234" w:rsidP="00A05A5D">
    <w:pPr>
      <w:pStyle w:val="a4"/>
    </w:pPr>
    <w:r>
      <w:t>Maschinelle Übersetzung</w:t>
    </w:r>
    <w:r>
      <w:tab/>
    </w:r>
    <w:r>
      <w:tab/>
      <w:t>YeonJooOh</w:t>
    </w:r>
  </w:p>
  <w:p w:rsidR="00567234" w:rsidRDefault="00567234">
    <w:pPr>
      <w:pStyle w:val="a4"/>
    </w:pPr>
    <w:r>
      <w:t>Übung 4</w:t>
    </w:r>
    <w:r>
      <w:tab/>
    </w:r>
    <w:r>
      <w:tab/>
      <w:t>Chanel Caratti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D6E33"/>
    <w:multiLevelType w:val="hybridMultilevel"/>
    <w:tmpl w:val="41B2AFBA"/>
    <w:lvl w:ilvl="0" w:tplc="A142E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EF"/>
    <w:rsid w:val="00026FC8"/>
    <w:rsid w:val="00042F02"/>
    <w:rsid w:val="000B63EF"/>
    <w:rsid w:val="001C0E75"/>
    <w:rsid w:val="001D2DC9"/>
    <w:rsid w:val="002661D4"/>
    <w:rsid w:val="003508FE"/>
    <w:rsid w:val="00551118"/>
    <w:rsid w:val="00567234"/>
    <w:rsid w:val="005A4C4E"/>
    <w:rsid w:val="00750D7B"/>
    <w:rsid w:val="007B28E0"/>
    <w:rsid w:val="007C0398"/>
    <w:rsid w:val="008448D9"/>
    <w:rsid w:val="00964219"/>
    <w:rsid w:val="00A05A5D"/>
    <w:rsid w:val="00A15FC4"/>
    <w:rsid w:val="00A323BB"/>
    <w:rsid w:val="00A73A0C"/>
    <w:rsid w:val="00AE0F2D"/>
    <w:rsid w:val="00C40B50"/>
    <w:rsid w:val="00D0173E"/>
    <w:rsid w:val="00D91D6E"/>
    <w:rsid w:val="00DA52E3"/>
    <w:rsid w:val="00DB6B21"/>
    <w:rsid w:val="00E602F8"/>
    <w:rsid w:val="00EC5915"/>
    <w:rsid w:val="00F2577E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35FC8F2-639C-4BD9-8745-0017F47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9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05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05A5D"/>
  </w:style>
  <w:style w:type="paragraph" w:styleId="a5">
    <w:name w:val="footer"/>
    <w:basedOn w:val="a"/>
    <w:link w:val="Char0"/>
    <w:uiPriority w:val="99"/>
    <w:unhideWhenUsed/>
    <w:rsid w:val="00A05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0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OH YEONJOO</cp:lastModifiedBy>
  <cp:revision>2</cp:revision>
  <dcterms:created xsi:type="dcterms:W3CDTF">2018-05-04T12:29:00Z</dcterms:created>
  <dcterms:modified xsi:type="dcterms:W3CDTF">2018-05-04T12:29:00Z</dcterms:modified>
</cp:coreProperties>
</file>