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 Dossier - Commission True-Up</w:t>
      </w:r>
    </w:p>
    <w:p>
      <w:pPr>
        <w:pStyle w:val="Heading1"/>
      </w:pPr>
      <w:r>
        <w:t>SYNTHESIS — Carrier Commission Reconciliation &amp; Recovery Service ("Commission True-Up")</w:t>
      </w:r>
    </w:p>
    <w:p>
      <w:r>
        <w:rPr>
          <w:b/>
        </w:rPr>
        <w:t>Date:</w:t>
      </w:r>
      <w:r>
        <w:t xml:space="preserve"> 2026-06-23</w:t>
      </w:r>
    </w:p>
    <w:p>
      <w:r>
        <w:rPr>
          <w:b/>
        </w:rPr>
        <w:t>Council members reviewed:</w:t>
      </w:r>
      <w:r>
        <w:t xml:space="preserve"> CFO, CMO, COO, Legal/Regulatory, CTO, Competitive &amp; Industry Analyst</w:t>
      </w:r>
    </w:p>
    <w:p>
      <w:pPr>
        <w:pStyle w:val="Heading2"/>
      </w:pPr>
      <w:r>
        <w:t>ONE-PARAGRAPH PM READ</w:t>
      </w:r>
    </w:p>
    <w:p>
      <w:r>
        <w:t xml:space="preserve">This is a genuinely strong *demand* concept attached to a genuinely contested *market*, and that tension is the whole story. The forcing function is as clean as they come — the agency's own revenue is the thing being mispaid, it recurs every cycle, it is already "budgeted" in the sense that it is money already owed, and the contingency "found-money" wedge means the buyer takes zero risk to say yes. The CFO, CMO, COO, and Legal all correctly see a self-funding, capital-light, vertical-SaaS-grade bootstrap with a forcing function most concepts would envy. But the web-enabled Competitive Analyst did the job the founders' charter demands and found that this exact category is one of the hottest, best-funded corners of insurtech right now — Comulate (~$25M raised, 8-figure revenue, marquee logos) and Fintary ($12.8M, already explicitly in life &amp; annuity) are on-thesis pure-plays doing the core job, AgencyBloc Commissions+ already ships a 4.8/5-rated "Commission Not Received Report" inside thousands of the exact target agencies at $109/seat, and eNoah already runs the comp-grid recovery service as a BPO. That is a direct collision with hard constraint #5 (avoid well-funded, strong-tech incumbents) and it is the load-bearing fact of this evaluation. My call: the analyst's evidence is more decisive than the four GO votes' optimism, because competition is an 18-point rubric factor judged on exactly the kind of named, researched evidence the analyst supplied, and the GO votes were each scoring their own slice (money, message, ops, law) without weighing the funded field. This lands as a solid </w:t>
      </w:r>
      <w:r>
        <w:rPr>
          <w:b/>
        </w:rPr>
        <w:t>B (Promising)</w:t>
      </w:r>
      <w:r>
        <w:t xml:space="preserve"> — a real niche play worth validating, not the clean-air A-tier the founders are hunting for.</w:t>
      </w:r>
    </w:p>
    <w:p>
      <w:pPr>
        <w:pStyle w:val="Heading2"/>
      </w:pPr>
      <w:r>
        <w:t>SCORE SUMMARY</w:t>
      </w:r>
    </w:p>
    <w:p>
      <w:pPr>
        <w:pStyle w:val="ListBullet"/>
      </w:pPr>
      <w:r>
        <w:rPr>
          <w:b/>
        </w:rPr>
        <w:t>OBJECTIVES WEIGHTED SCORE (primary): 72.6 / 100</w:t>
      </w:r>
      <w:r>
        <w:t xml:space="preserve"> (after the two-directional red-team; 73.9 before)</w:t>
      </w:r>
    </w:p>
    <w:p>
      <w:pPr>
        <w:pStyle w:val="ListBullet"/>
      </w:pPr>
      <w:r>
        <w:rPr>
          <w:b/>
        </w:rPr>
        <w:t>TIER: B — Promising (Deep-Dive)</w:t>
      </w:r>
    </w:p>
    <w:p>
      <w:pPr>
        <w:pStyle w:val="ListBullet"/>
      </w:pPr>
      <w:r>
        <w:rPr>
          <w:b/>
        </w:rPr>
        <w:t>Legal RISK-GATE rating: SERIOUS BUT MANAGEABLE</w:t>
      </w:r>
      <w:r>
        <w:t xml:space="preserve"> (per doc-01 this does NOT lower the tier; it is a due-diligence checklist — the contingency-fee structure must be opinion-lettered before the first recovery fee is invoiced)</w:t>
      </w:r>
    </w:p>
    <w:p>
      <w:pPr>
        <w:pStyle w:val="ListBullet"/>
      </w:pPr>
      <w:r>
        <w:rPr>
          <w:b/>
        </w:rPr>
        <w:t>Lowest single sub-score anywhere: 4</w:t>
      </w:r>
      <w:r>
        <w:t xml:space="preserve"> — three-way tie, all from the Competitive Analyst: Market fragmentation (4), Differentiation durability (4), Encroachment / reach-down risk (4)</w:t>
      </w:r>
    </w:p>
    <w:p>
      <w:pPr>
        <w:pStyle w:val="ListBullet"/>
      </w:pPr>
      <w:r>
        <w:rPr>
          <w:b/>
        </w:rPr>
        <w:t>Expert averages (secondary, NOT the gate):</w:t>
      </w:r>
      <w:r>
        <w:t xml:space="preserve"> CFO </w:t>
      </w:r>
      <w:r>
        <w:rPr>
          <w:b/>
        </w:rPr>
        <w:t>8.2</w:t>
      </w:r>
      <w:r>
        <w:t xml:space="preserve"> · CMO </w:t>
      </w:r>
      <w:r>
        <w:rPr>
          <w:b/>
        </w:rPr>
        <w:t>7.5</w:t>
      </w:r>
      <w:r>
        <w:t xml:space="preserve"> · COO </w:t>
      </w:r>
      <w:r>
        <w:rPr>
          <w:b/>
        </w:rPr>
        <w:t>7.6</w:t>
      </w:r>
      <w:r>
        <w:t xml:space="preserve"> · Legal </w:t>
      </w:r>
      <w:r>
        <w:rPr>
          <w:b/>
        </w:rPr>
        <w:t>7.4</w:t>
      </w:r>
      <w:r>
        <w:t xml:space="preserve"> · CTO </w:t>
      </w:r>
      <w:r>
        <w:rPr>
          <w:b/>
        </w:rPr>
        <w:t>6.6</w:t>
      </w:r>
      <w:r>
        <w:t xml:space="preserve"> · Competitive </w:t>
      </w:r>
      <w:r>
        <w:rPr>
          <w:b/>
        </w:rPr>
        <w:t>5.9</w:t>
      </w:r>
    </w:p>
    <w:p>
      <w:pPr>
        <w:pStyle w:val="Heading2"/>
      </w:pPr>
      <w:r>
        <w:t>HOW THE OBJECTIVES WEIGHTED SCORE IS BUILT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w:t>
            </w:r>
          </w:p>
        </w:tc>
        <w:tc>
          <w:tcPr>
            <w:tcW w:type="dxa" w:w="1728"/>
          </w:tcPr>
          <w:p>
            <w:r>
              <w:rPr>
                <w:b/>
                <w:sz w:val="17"/>
              </w:rPr>
              <w:t>Rubric dimension (weight)</w:t>
            </w:r>
          </w:p>
        </w:tc>
        <w:tc>
          <w:tcPr>
            <w:tcW w:type="dxa" w:w="1728"/>
          </w:tcPr>
          <w:p>
            <w:r>
              <w:rPr>
                <w:b/>
                <w:sz w:val="17"/>
              </w:rPr>
              <w:t>Mapped council evidence</w:t>
            </w:r>
          </w:p>
        </w:tc>
        <w:tc>
          <w:tcPr>
            <w:tcW w:type="dxa" w:w="1728"/>
          </w:tcPr>
          <w:p>
            <w:r>
              <w:rPr>
                <w:b/>
                <w:sz w:val="17"/>
              </w:rPr>
              <w:t>Score (post-red-team)</w:t>
            </w:r>
          </w:p>
        </w:tc>
        <w:tc>
          <w:tcPr>
            <w:tcW w:type="dxa" w:w="1728"/>
          </w:tcPr>
          <w:p>
            <w:r>
              <w:rPr>
                <w:b/>
                <w:sz w:val="17"/>
              </w:rPr>
              <w:t>Weighted</w:t>
            </w:r>
          </w:p>
        </w:tc>
      </w:tr>
      <w:tr>
        <w:tc>
          <w:tcPr>
            <w:tcW w:type="dxa" w:w="1728"/>
          </w:tcPr>
          <w:p>
            <w:r>
              <w:rPr>
                <w:sz w:val="17"/>
              </w:rPr>
              <w:t>1</w:t>
            </w:r>
          </w:p>
        </w:tc>
        <w:tc>
          <w:tcPr>
            <w:tcW w:type="dxa" w:w="1728"/>
          </w:tcPr>
          <w:p>
            <w:r>
              <w:rPr>
                <w:sz w:val="17"/>
              </w:rPr>
              <w:t>Must-have / forcing function (25)</w:t>
            </w:r>
          </w:p>
        </w:tc>
        <w:tc>
          <w:tcPr>
            <w:tcW w:type="dxa" w:w="1728"/>
          </w:tcPr>
          <w:p>
            <w:r>
              <w:rPr>
                <w:sz w:val="17"/>
              </w:rPr>
              <w:t>CMO demand-evidence 9, Comp demand/timing 8, forced-demand of the firm's own revenue</w:t>
            </w:r>
          </w:p>
        </w:tc>
        <w:tc>
          <w:tcPr>
            <w:tcW w:type="dxa" w:w="1728"/>
          </w:tcPr>
          <w:p>
            <w:r>
              <w:rPr>
                <w:sz w:val="17"/>
              </w:rPr>
              <w:t>8.0</w:t>
            </w:r>
          </w:p>
        </w:tc>
        <w:tc>
          <w:tcPr>
            <w:tcW w:type="dxa" w:w="1728"/>
          </w:tcPr>
          <w:p>
            <w:r>
              <w:rPr>
                <w:sz w:val="17"/>
              </w:rPr>
              <w:t>200.0</w:t>
            </w:r>
          </w:p>
        </w:tc>
      </w:tr>
      <w:tr>
        <w:tc>
          <w:tcPr>
            <w:tcW w:type="dxa" w:w="1728"/>
          </w:tcPr>
          <w:p>
            <w:r>
              <w:rPr>
                <w:sz w:val="17"/>
              </w:rPr>
              <w:t>2</w:t>
            </w:r>
          </w:p>
        </w:tc>
        <w:tc>
          <w:tcPr>
            <w:tcW w:type="dxa" w:w="1728"/>
          </w:tcPr>
          <w:p>
            <w:r>
              <w:rPr>
                <w:sz w:val="17"/>
              </w:rPr>
              <w:t>Competition &amp; defensibility (18)</w:t>
            </w:r>
          </w:p>
        </w:tc>
        <w:tc>
          <w:tcPr>
            <w:tcW w:type="dxa" w:w="1728"/>
          </w:tcPr>
          <w:p>
            <w:r>
              <w:rPr>
                <w:sz w:val="17"/>
              </w:rPr>
              <w:t>Comp: beatability 5, fragmentation 4, air 6, durability 4, encroachment 4, resilience 5; CMO air/diff/defensibility 7/7/6</w:t>
            </w:r>
          </w:p>
        </w:tc>
        <w:tc>
          <w:tcPr>
            <w:tcW w:type="dxa" w:w="1728"/>
          </w:tcPr>
          <w:p>
            <w:r>
              <w:rPr>
                <w:sz w:val="17"/>
              </w:rPr>
              <w:t>4.5</w:t>
            </w:r>
          </w:p>
        </w:tc>
        <w:tc>
          <w:tcPr>
            <w:tcW w:type="dxa" w:w="1728"/>
          </w:tcPr>
          <w:p>
            <w:r>
              <w:rPr>
                <w:sz w:val="17"/>
              </w:rPr>
              <w:t>81.0</w:t>
            </w:r>
          </w:p>
        </w:tc>
      </w:tr>
      <w:tr>
        <w:tc>
          <w:tcPr>
            <w:tcW w:type="dxa" w:w="1728"/>
          </w:tcPr>
          <w:p>
            <w:r>
              <w:rPr>
                <w:sz w:val="17"/>
              </w:rPr>
              <w:t>3</w:t>
            </w:r>
          </w:p>
        </w:tc>
        <w:tc>
          <w:tcPr>
            <w:tcW w:type="dxa" w:w="1728"/>
          </w:tcPr>
          <w:p>
            <w:r>
              <w:rPr>
                <w:sz w:val="17"/>
              </w:rPr>
              <w:t>Path to founder income (13)</w:t>
            </w:r>
          </w:p>
        </w:tc>
        <w:tc>
          <w:tcPr>
            <w:tcW w:type="dxa" w:w="1728"/>
          </w:tcPr>
          <w:p>
            <w:r>
              <w:rPr>
                <w:sz w:val="17"/>
              </w:rPr>
              <w:t>CFO income-ladder 8, COO throughput 8</w:t>
            </w:r>
          </w:p>
        </w:tc>
        <w:tc>
          <w:tcPr>
            <w:tcW w:type="dxa" w:w="1728"/>
          </w:tcPr>
          <w:p>
            <w:r>
              <w:rPr>
                <w:sz w:val="17"/>
              </w:rPr>
              <w:t>8.0</w:t>
            </w:r>
          </w:p>
        </w:tc>
        <w:tc>
          <w:tcPr>
            <w:tcW w:type="dxa" w:w="1728"/>
          </w:tcPr>
          <w:p>
            <w:r>
              <w:rPr>
                <w:sz w:val="17"/>
              </w:rPr>
              <w:t>104.0</w:t>
            </w:r>
          </w:p>
        </w:tc>
      </w:tr>
      <w:tr>
        <w:tc>
          <w:tcPr>
            <w:tcW w:type="dxa" w:w="1728"/>
          </w:tcPr>
          <w:p>
            <w:r>
              <w:rPr>
                <w:sz w:val="17"/>
              </w:rPr>
              <w:t>4</w:t>
            </w:r>
          </w:p>
        </w:tc>
        <w:tc>
          <w:tcPr>
            <w:tcW w:type="dxa" w:w="1728"/>
          </w:tcPr>
          <w:p>
            <w:r>
              <w:rPr>
                <w:sz w:val="17"/>
              </w:rPr>
              <w:t>Recurring revenue strength (12)</w:t>
            </w:r>
          </w:p>
        </w:tc>
        <w:tc>
          <w:tcPr>
            <w:tcW w:type="dxa" w:w="1728"/>
          </w:tcPr>
          <w:p>
            <w:r>
              <w:rPr>
                <w:sz w:val="17"/>
              </w:rPr>
              <w:t>CFO retention context, Comp switching 7, CMO defensibility 6, durability-after-windfall doubt</w:t>
            </w:r>
          </w:p>
        </w:tc>
        <w:tc>
          <w:tcPr>
            <w:tcW w:type="dxa" w:w="1728"/>
          </w:tcPr>
          <w:p>
            <w:r>
              <w:rPr>
                <w:sz w:val="17"/>
              </w:rPr>
              <w:t>7.0</w:t>
            </w:r>
          </w:p>
        </w:tc>
        <w:tc>
          <w:tcPr>
            <w:tcW w:type="dxa" w:w="1728"/>
          </w:tcPr>
          <w:p>
            <w:r>
              <w:rPr>
                <w:sz w:val="17"/>
              </w:rPr>
              <w:t>84.0</w:t>
            </w:r>
          </w:p>
        </w:tc>
      </w:tr>
      <w:tr>
        <w:tc>
          <w:tcPr>
            <w:tcW w:type="dxa" w:w="1728"/>
          </w:tcPr>
          <w:p>
            <w:r>
              <w:rPr>
                <w:sz w:val="17"/>
              </w:rPr>
              <w:t>5</w:t>
            </w:r>
          </w:p>
        </w:tc>
        <w:tc>
          <w:tcPr>
            <w:tcW w:type="dxa" w:w="1728"/>
          </w:tcPr>
          <w:p>
            <w:r>
              <w:rPr>
                <w:sz w:val="17"/>
              </w:rPr>
              <w:t>Probability / demand evidence (10)</w:t>
            </w:r>
          </w:p>
        </w:tc>
        <w:tc>
          <w:tcPr>
            <w:tcW w:type="dxa" w:w="1728"/>
          </w:tcPr>
          <w:p>
            <w:r>
              <w:rPr>
                <w:sz w:val="17"/>
              </w:rPr>
              <w:t>CMO 9, Comp 8 (named recoveries $40K/$69K; III leakage 3–6%)</w:t>
            </w:r>
          </w:p>
        </w:tc>
        <w:tc>
          <w:tcPr>
            <w:tcW w:type="dxa" w:w="1728"/>
          </w:tcPr>
          <w:p>
            <w:r>
              <w:rPr>
                <w:sz w:val="17"/>
              </w:rPr>
              <w:t>8.0</w:t>
            </w:r>
          </w:p>
        </w:tc>
        <w:tc>
          <w:tcPr>
            <w:tcW w:type="dxa" w:w="1728"/>
          </w:tcPr>
          <w:p>
            <w:r>
              <w:rPr>
                <w:sz w:val="17"/>
              </w:rPr>
              <w:t>80.0</w:t>
            </w:r>
          </w:p>
        </w:tc>
      </w:tr>
      <w:tr>
        <w:tc>
          <w:tcPr>
            <w:tcW w:type="dxa" w:w="1728"/>
          </w:tcPr>
          <w:p>
            <w:r>
              <w:rPr>
                <w:sz w:val="17"/>
              </w:rPr>
              <w:t>6</w:t>
            </w:r>
          </w:p>
        </w:tc>
        <w:tc>
          <w:tcPr>
            <w:tcW w:type="dxa" w:w="1728"/>
          </w:tcPr>
          <w:p>
            <w:r>
              <w:rPr>
                <w:sz w:val="17"/>
              </w:rPr>
              <w:t>Capital efficiency (8)</w:t>
            </w:r>
          </w:p>
        </w:tc>
        <w:tc>
          <w:tcPr>
            <w:tcW w:type="dxa" w:w="1728"/>
          </w:tcPr>
          <w:p>
            <w:r>
              <w:rPr>
                <w:sz w:val="17"/>
              </w:rPr>
              <w:t>CFO capital 9, working-capital 9, self-funding 8</w:t>
            </w:r>
          </w:p>
        </w:tc>
        <w:tc>
          <w:tcPr>
            <w:tcW w:type="dxa" w:w="1728"/>
          </w:tcPr>
          <w:p>
            <w:r>
              <w:rPr>
                <w:sz w:val="17"/>
              </w:rPr>
              <w:t>9.0</w:t>
            </w:r>
          </w:p>
        </w:tc>
        <w:tc>
          <w:tcPr>
            <w:tcW w:type="dxa" w:w="1728"/>
          </w:tcPr>
          <w:p>
            <w:r>
              <w:rPr>
                <w:sz w:val="17"/>
              </w:rPr>
              <w:t>72.0</w:t>
            </w:r>
          </w:p>
        </w:tc>
      </w:tr>
      <w:tr>
        <w:tc>
          <w:tcPr>
            <w:tcW w:type="dxa" w:w="1728"/>
          </w:tcPr>
          <w:p>
            <w:r>
              <w:rPr>
                <w:sz w:val="17"/>
              </w:rPr>
              <w:t>7</w:t>
            </w:r>
          </w:p>
        </w:tc>
        <w:tc>
          <w:tcPr>
            <w:tcW w:type="dxa" w:w="1728"/>
          </w:tcPr>
          <w:p>
            <w:r>
              <w:rPr>
                <w:sz w:val="17"/>
              </w:rPr>
              <w:t>Operational tractability (5)</w:t>
            </w:r>
          </w:p>
        </w:tc>
        <w:tc>
          <w:tcPr>
            <w:tcW w:type="dxa" w:w="1728"/>
          </w:tcPr>
          <w:p>
            <w:r>
              <w:rPr>
                <w:sz w:val="17"/>
              </w:rPr>
              <w:t>COO logistics 10, throughput 8, customer-ops 7, QC 6</w:t>
            </w:r>
          </w:p>
        </w:tc>
        <w:tc>
          <w:tcPr>
            <w:tcW w:type="dxa" w:w="1728"/>
          </w:tcPr>
          <w:p>
            <w:r>
              <w:rPr>
                <w:sz w:val="17"/>
              </w:rPr>
              <w:t>7.5</w:t>
            </w:r>
          </w:p>
        </w:tc>
        <w:tc>
          <w:tcPr>
            <w:tcW w:type="dxa" w:w="1728"/>
          </w:tcPr>
          <w:p>
            <w:r>
              <w:rPr>
                <w:sz w:val="17"/>
              </w:rPr>
              <w:t>37.5</w:t>
            </w:r>
          </w:p>
        </w:tc>
      </w:tr>
      <w:tr>
        <w:tc>
          <w:tcPr>
            <w:tcW w:type="dxa" w:w="1728"/>
          </w:tcPr>
          <w:p>
            <w:r>
              <w:rPr>
                <w:sz w:val="17"/>
              </w:rPr>
              <w:t>8</w:t>
            </w:r>
          </w:p>
        </w:tc>
        <w:tc>
          <w:tcPr>
            <w:tcW w:type="dxa" w:w="1728"/>
          </w:tcPr>
          <w:p>
            <w:r>
              <w:rPr>
                <w:sz w:val="17"/>
              </w:rPr>
              <w:t>Skill / founder fit (5)</w:t>
            </w:r>
          </w:p>
        </w:tc>
        <w:tc>
          <w:tcPr>
            <w:tcW w:type="dxa" w:w="1728"/>
          </w:tcPr>
          <w:p>
            <w:r>
              <w:rPr>
                <w:sz w:val="17"/>
              </w:rPr>
              <w:t>COO hiring 8, Legal founder-fit, CTO buildable-by-two</w:t>
            </w:r>
          </w:p>
        </w:tc>
        <w:tc>
          <w:tcPr>
            <w:tcW w:type="dxa" w:w="1728"/>
          </w:tcPr>
          <w:p>
            <w:r>
              <w:rPr>
                <w:sz w:val="17"/>
              </w:rPr>
              <w:t>8.0</w:t>
            </w:r>
          </w:p>
        </w:tc>
        <w:tc>
          <w:tcPr>
            <w:tcW w:type="dxa" w:w="1728"/>
          </w:tcPr>
          <w:p>
            <w:r>
              <w:rPr>
                <w:sz w:val="17"/>
              </w:rPr>
              <w:t>40.0</w:t>
            </w:r>
          </w:p>
        </w:tc>
      </w:tr>
      <w:tr>
        <w:tc>
          <w:tcPr>
            <w:tcW w:type="dxa" w:w="1728"/>
          </w:tcPr>
          <w:p>
            <w:r>
              <w:rPr>
                <w:sz w:val="17"/>
              </w:rPr>
              <w:t>9</w:t>
            </w:r>
          </w:p>
        </w:tc>
        <w:tc>
          <w:tcPr>
            <w:tcW w:type="dxa" w:w="1728"/>
          </w:tcPr>
          <w:p>
            <w:r>
              <w:rPr>
                <w:sz w:val="17"/>
              </w:rPr>
              <w:t>Scalability optionality (4)</w:t>
            </w:r>
          </w:p>
        </w:tc>
        <w:tc>
          <w:tcPr>
            <w:tcW w:type="dxa" w:w="1728"/>
          </w:tcPr>
          <w:p>
            <w:r>
              <w:rPr>
                <w:sz w:val="17"/>
              </w:rPr>
              <w:t>CFO exit 8 / scaling 8, CTO headroom 8</w:t>
            </w:r>
          </w:p>
        </w:tc>
        <w:tc>
          <w:tcPr>
            <w:tcW w:type="dxa" w:w="1728"/>
          </w:tcPr>
          <w:p>
            <w:r>
              <w:rPr>
                <w:sz w:val="17"/>
              </w:rPr>
              <w:t>8.0</w:t>
            </w:r>
          </w:p>
        </w:tc>
        <w:tc>
          <w:tcPr>
            <w:tcW w:type="dxa" w:w="1728"/>
          </w:tcPr>
          <w:p>
            <w:r>
              <w:rPr>
                <w:sz w:val="17"/>
              </w:rPr>
              <w:t>32.0</w:t>
            </w:r>
          </w:p>
        </w:tc>
      </w:tr>
      <w:tr>
        <w:tc>
          <w:tcPr>
            <w:tcW w:type="dxa" w:w="1728"/>
          </w:tcPr>
          <w:p>
            <w:r>
              <w:rPr>
                <w:sz w:val="17"/>
              </w:rPr>
            </w:r>
          </w:p>
        </w:tc>
        <w:tc>
          <w:tcPr>
            <w:tcW w:type="dxa" w:w="1728"/>
          </w:tcPr>
          <w:p>
            <w:r>
              <w:rPr>
                <w:sz w:val="17"/>
              </w:rPr>
              <w:t>TOTAL</w:t>
            </w:r>
          </w:p>
        </w:tc>
        <w:tc>
          <w:tcPr>
            <w:tcW w:type="dxa" w:w="1728"/>
          </w:tcPr>
          <w:p>
            <w:r>
              <w:rPr>
                <w:sz w:val="17"/>
              </w:rPr>
            </w:r>
          </w:p>
        </w:tc>
        <w:tc>
          <w:tcPr>
            <w:tcW w:type="dxa" w:w="1728"/>
          </w:tcPr>
          <w:p>
            <w:r>
              <w:rPr>
                <w:sz w:val="17"/>
              </w:rPr>
            </w:r>
          </w:p>
        </w:tc>
        <w:tc>
          <w:tcPr>
            <w:tcW w:type="dxa" w:w="1728"/>
          </w:tcPr>
          <w:p>
            <w:r>
              <w:rPr>
                <w:sz w:val="17"/>
              </w:rPr>
              <w:t>730.5</w:t>
            </w:r>
          </w:p>
        </w:tc>
      </w:tr>
    </w:tbl>
    <w:p>
      <w:r>
        <w:rPr>
          <w:b/>
        </w:rPr>
        <w:t>Objectives Weighted Score = 730.5 / 100 = 72.6.</w:t>
      </w:r>
      <w:r>
        <w:t xml:space="preserve"> (Pre-red-team, Competition at 5.0 gave 739.5 → 73.9. The red-team lowered competition by half a point on evidence and corrected nothing upward enough to offset it.)</w:t>
      </w:r>
    </w:p>
    <w:p>
      <w:pPr>
        <w:pStyle w:val="Heading2"/>
      </w:pPr>
      <w:r>
        <w:t>WHERE THE EXPERTS AGREE (high signal)</w:t>
      </w:r>
    </w:p>
    <w:p>
      <w:pPr>
        <w:pStyle w:val="ListBullet"/>
      </w:pPr>
      <w:r>
        <w:rPr>
          <w:b/>
        </w:rPr>
        <w:t>The forcing function is real and the demand is pre-quantified — unanimously.</w:t>
      </w:r>
      <w:r>
        <w:t xml:space="preserve"> Every reviewer, including the two REFINE votes, credits it: the agency's entire revenue is the mispaid item, leakage corroborated by third parties (AgencyBloc's own $40K/$69K case studies; III 3–6%). A 9-grade demand signal.</w:t>
      </w:r>
    </w:p>
    <w:p>
      <w:pPr>
        <w:pStyle w:val="ListBullet"/>
      </w:pPr>
      <w:r>
        <w:rPr>
          <w:b/>
        </w:rPr>
        <w:t>The contingency "found-money" wedge is the best single feature — unanimously.</w:t>
      </w:r>
      <w:r>
        <w:t xml:space="preserve"> CFO ("cash-positive on day one"), CMO ("the buyer's first dollar of risk is zero"), COO ("pays for its own onboarding"), Competitive ("removes the 'why buy another tool' objection").</w:t>
      </w:r>
    </w:p>
    <w:p>
      <w:pPr>
        <w:pStyle w:val="ListBullet"/>
      </w:pPr>
      <w:r>
        <w:rPr>
          <w:b/>
        </w:rPr>
        <w:t>A clean two-founder, capital-light, no-field-ops shape.</w:t>
      </w:r>
      <w:r>
        <w:t xml:space="preserve"> COO logistics 10, CFO capital 9, Legal employment/consumer 9/9, CTO ~10–16 dev-weeks to MVP.</w:t>
      </w:r>
    </w:p>
    <w:p>
      <w:pPr>
        <w:pStyle w:val="ListBullet"/>
      </w:pPr>
      <w:r>
        <w:rPr>
          <w:b/>
        </w:rPr>
        <w:t>The differentiation is positioning-and-data, not structural — unanimously.</w:t>
      </w:r>
      <w:r>
        <w:t xml:space="preserve"> CMO defensibility 6, CTO "data/expertise moat, bridgeable," Competitive durability 4. Even the bulls concede the moat is a head start plus a compounding library, not a wall.</w:t>
      </w:r>
    </w:p>
    <w:p>
      <w:pPr>
        <w:pStyle w:val="Heading2"/>
      </w:pPr>
      <w:r>
        <w:t>WHERE THE EXPERTS DISAGREE (load-bearing calls)</w:t>
      </w:r>
    </w:p>
    <w:p>
      <w:r>
        <w:rPr>
          <w:b/>
        </w:rPr>
        <w:t>1. The GO/REFINE split is inward vs. outward scope, not optimism vs. pessimism.</w:t>
      </w:r>
      <w:r>
        <w:t xml:space="preserve"> CFO scored unit economics, COO the delivery line, Legal the regime, CMO the sellability of the angle (explicitly bracketing competition at 7 by reasoning "air means an unoccupied ANGLE, not an empty room"). The CTO and Competitive Analyst are the only two who scored the *exogenous threats to the whole thesis*. </w:t>
      </w:r>
      <w:r>
        <w:rPr>
          <w:b/>
        </w:rPr>
        <w:t>My call: the Competitive Analyst's frame is load-bearing, and doc-01 agrees structurally</w:t>
      </w:r>
      <w:r>
        <w:t xml:space="preserve"> — competition is the 18-point factor, backed by a dedicated web-enabled review precisely so it is judged on researched evidence, and hard constraint #5 makes funded strong-tech incumbents a near-disqualifier. Comulate ($25M, 8-figure revenue, Baldwin/Hilb/IMA), Fintary ($12.8M, already in life &amp; annuity), AgencyBloc (4.8/5, $109/seat, already markets recovery) is exactly the evidence the rubric privileges. The four GO votes are correct *within their lane* and do not move the competition dimension.</w:t>
      </w:r>
    </w:p>
    <w:p>
      <w:r>
        <w:rPr>
          <w:b/>
        </w:rPr>
        <w:t>2. CFO "Path to income" 8 / "Realistic market" 8 vs. Competitive "fragmentation" 4 / "encroachment" 4.</w:t>
      </w:r>
      <w:r>
        <w:t xml:space="preserve"> The income math (dim 3) closes at a small logo count — survives. But the *defensibility of holding* those logos (dim 2) is the analyst's point, and that is the dimension discounted. Income stays 8; competition carries the damage where it belongs.</w:t>
      </w:r>
    </w:p>
    <w:p>
      <w:r>
        <w:rPr>
          <w:b/>
        </w:rPr>
        <w:t>3. Recurring durability: CFO's sticky-ARR thesis vs. the near-universal "windfall then churn" doubt.</w:t>
      </w:r>
      <w:r>
        <w:t xml:space="preserve"> The CFO's *own* biggest-risk paragraph, the CMO's "SaaS costume" warning, and the Competitive switching-cost note all flag that once the backlog is harvested, the monthly catch shrinks and the principal may ask "why pay monthly?" Scored at 7, not 8 — stickiness is real but price durability after the windfall is open.</w:t>
      </w:r>
    </w:p>
    <w:p>
      <w:r>
        <w:rPr>
          <w:b/>
        </w:rPr>
        <w:t>4. CTO 6.6 vs. CFO/COO treating the build as solved.</w:t>
      </w:r>
      <w:r>
        <w:t xml:space="preserve"> The CTO isn't saying the code is hard ("boring, provable arithmetic"); it's saying the *value* hinges on two unproven data spikes — comp-grid encodability and policy-book match rate. These reinforce the competitive read: if comp-grid capture is days-of-expert-interpretation hard, that's both the onboarding treadmill (COO's fear) and the only candidate for a durable moat. The CTO's two spikes and the CFO's leakage spike are the same validation gate from three desks.</w:t>
      </w:r>
    </w:p>
    <w:p>
      <w:pPr>
        <w:pStyle w:val="Heading2"/>
      </w:pPr>
      <w:r>
        <w:t>TWO-DIRECTIONAL RED-TEAM (mandatory; distrust unanimity)</w:t>
      </w:r>
    </w:p>
    <w:p>
      <w:pPr>
        <w:pStyle w:val="Heading3"/>
      </w:pPr>
      <w:r>
        <w:t>Direction DOWN — argue the highest sub-scores one point too high</w:t>
      </w:r>
    </w:p>
    <w:p>
      <w:pPr>
        <w:pStyle w:val="ListBullet"/>
      </w:pPr>
      <w:r>
        <w:rPr>
          <w:b/>
        </w:rPr>
        <w:t>CFO Startup-capital 9 — SURVIVES.</w:t>
      </w:r>
      <w:r>
        <w:t xml:space="preserve"> No inventory/licenses/equipment; first revenue before the platform is built. The "a strong dev is a cost" argument is opex, not upfront capital. Held.</w:t>
      </w:r>
    </w:p>
    <w:p>
      <w:pPr>
        <w:pStyle w:val="ListBullet"/>
      </w:pPr>
      <w:r>
        <w:rPr>
          <w:b/>
        </w:rPr>
        <w:t>CFO Working-capital 9 — SURVIVES.</w:t>
      </w:r>
      <w:r>
        <w:t xml:space="preserve"> Negative working-capital dynamics are real and rare. Held.</w:t>
      </w:r>
    </w:p>
    <w:p>
      <w:pPr>
        <w:pStyle w:val="ListBullet"/>
      </w:pPr>
      <w:r>
        <w:rPr>
          <w:b/>
        </w:rPr>
        <w:t>CFO Unit economics 9 — LOWERED to 8 in spirit.</w:t>
      </w:r>
      <w:r>
        <w:t xml:space="preserve"> LTV/CAC &gt; 10 stacks three favorable assumptions (retention + LTV + unvalidated leakage); a 9 needs a named comparable on *retention* specifically, which wasn't supplied. Feeds dims 3/4, already held conservative.</w:t>
      </w:r>
    </w:p>
    <w:p>
      <w:pPr>
        <w:pStyle w:val="ListBullet"/>
      </w:pPr>
      <w:r>
        <w:rPr>
          <w:b/>
        </w:rPr>
        <w:t>CMO Demand evidence 9 — SURVIVES.</w:t>
      </w:r>
      <w:r>
        <w:t xml:space="preserve"> Backed by competitors' own published recoveries and a specific reachable buyer. Anchors dim 5.</w:t>
      </w:r>
    </w:p>
    <w:p>
      <w:pPr>
        <w:pStyle w:val="ListBullet"/>
      </w:pPr>
      <w:r>
        <w:rPr>
          <w:b/>
        </w:rPr>
        <w:t>The 8s (CFO margin/income/market; COO throughput/hiring; CTO MVP-time/scaling; Legal liability/IP) — each SURVIVES</w:t>
      </w:r>
      <w:r>
        <w:t xml:space="preserve"> on a named comparable or shown calculation.</w:t>
      </w:r>
    </w:p>
    <w:p>
      <w:pPr>
        <w:pStyle w:val="ListBullet"/>
      </w:pPr>
      <w:r>
        <w:rPr>
          <w:b/>
        </w:rPr>
        <w:t>COO Logistics 10 — SURVIVES.</w:t>
      </w:r>
      <w:r>
        <w:t xml:space="preserve"> Zero physical logistics is genuinely a 10 on that axis.</w:t>
      </w:r>
    </w:p>
    <w:p>
      <w:pPr>
        <w:pStyle w:val="ListBullet"/>
      </w:pPr>
      <w:r>
        <w:rPr>
          <w:b/>
        </w:rPr>
        <w:t>Competitive Demand &amp; timing 8 — SURVIVES.</w:t>
      </w:r>
      <w:r>
        <w:t xml:space="preserve"> The market heat is double-edged, but on the demand axis it is an honest 8.</w:t>
      </w:r>
    </w:p>
    <w:p>
      <w:r>
        <w:rPr>
          <w:b/>
        </w:rPr>
        <w:t>Net DOWN effect:</w:t>
      </w:r>
      <w:r>
        <w:t xml:space="preserve"> the inflated item is the *chain* under "competition is survivable." The CMO capped competition at 7 by defining away the funded incumbents. That number does not survive contact with the analyst's evidence. </w:t>
      </w:r>
      <w:r>
        <w:rPr>
          <w:b/>
        </w:rPr>
        <w:t>Competition dimension lowered from 5.0 to 4.5</w:t>
      </w:r>
      <w:r>
        <w:t>, weighting the analyst's six competition sub-scores (mean ~4.7) and the encroachment/durability 4s above the CMO's 7s, because the analyst is the designated evidence-bearer and the CMO's 7 is reasoned from positioning, not the funded field.</w:t>
      </w:r>
    </w:p>
    <w:p>
      <w:pPr>
        <w:pStyle w:val="Heading3"/>
      </w:pPr>
      <w:r>
        <w:t>Direction UP — correct timid deflation of well-evidenced strengths</w:t>
      </w:r>
    </w:p>
    <w:p>
      <w:pPr>
        <w:pStyle w:val="ListBullet"/>
      </w:pPr>
      <w:r>
        <w:rPr>
          <w:b/>
        </w:rPr>
        <w:t>CTO Architecture cleanliness 6 / Maintenance 5 — FAIR, not deflated.</w:t>
      </w:r>
      <w:r>
        <w:t xml:space="preserve"> The adapter-farm and parser long tail genuinely never close. No correction.</w:t>
      </w:r>
    </w:p>
    <w:p>
      <w:pPr>
        <w:pStyle w:val="ListBullet"/>
      </w:pPr>
      <w:r>
        <w:rPr>
          <w:b/>
        </w:rPr>
        <w:t>CMO Real differentiation 7 — HELD.</w:t>
      </w:r>
      <w:r>
        <w:t xml:space="preserve"> Each component is individually copyable; raising it would be inflation.</w:t>
      </w:r>
    </w:p>
    <w:p>
      <w:pPr>
        <w:pStyle w:val="ListBullet"/>
      </w:pPr>
      <w:r>
        <w:rPr>
          <w:b/>
        </w:rPr>
        <w:t>UP-CORRECTION #1 — Legal Contract simplicity 6 is mildly deflated</w:t>
      </w:r>
      <w:r>
        <w:t xml:space="preserve"> (closer to 7: contingency mechanics and per-carrier diligence are one-time-per-carrier reusable, not per-deal heavy). *Effect on weighted score: none* (Legal is a gate input, not a weighted dimension); noted for honesty.</w:t>
      </w:r>
    </w:p>
    <w:p>
      <w:pPr>
        <w:pStyle w:val="ListBullet"/>
      </w:pPr>
      <w:r>
        <w:rPr>
          <w:b/>
        </w:rPr>
        <w:t>UP-CORRECTION #2 — affirm Competitive "Demand &amp; timing" 8 and "Pricing power" 7 against any instinct to drag the whole analyst review down to its 5.9 average.</w:t>
      </w:r>
      <w:r>
        <w:t xml:space="preserve"> The analyst scored demand 8 and evidence-quality 9 even while recommending REFINE — exactly the symmetric honesty the framework wants. Dim 5 stays 8 *because* the analyst refused to deflate it.</w:t>
      </w:r>
    </w:p>
    <w:p>
      <w:r>
        <w:rPr>
          <w:b/>
        </w:rPr>
        <w:t>Net UP effect on the weighted score: zero, deliberately.</w:t>
      </w:r>
      <w:r>
        <w:t xml:space="preserve"> There is no weighted dimension where a well-evidenced strength was suppressed and needs lifting — the bulls were generous, not timid. </w:t>
      </w:r>
      <w:r>
        <w:rPr>
          <w:b/>
        </w:rPr>
        <w:t>The red-team is net slightly negative (73.9 → 72.6), driven entirely by the competition correction, with the demand strengths affirmed and protected rather than inflated.</w:t>
      </w:r>
    </w:p>
    <w:p>
      <w:pPr>
        <w:pStyle w:val="Heading3"/>
      </w:pPr>
      <w:r>
        <w:t>Reconciling the GO/REFINE split</w:t>
      </w:r>
    </w:p>
    <w:p>
      <w:r>
        <w:t xml:space="preserve">The evidence supports the </w:t>
      </w:r>
      <w:r>
        <w:rPr>
          <w:b/>
        </w:rPr>
        <w:t>REFINE side on competition and the GO side on everything else</w:t>
      </w:r>
      <w:r>
        <w:t xml:space="preserve"> — precisely a B. Weighted at its full 18 points, the competition fact pulls the composite out of A-territory: a category with two funded on-thesis pure-plays, an entrenched 4.8/5 AMS module already marketing recovery, and a comp-grid BPO is, in the rubric's own language, "owned/contested by well-funded incumbents… or encroachable within ~2 quarters" — a 4–5 dimension, not a 7. It does not *disqualify* (the small/mid L&amp;A/annuity/Medicare niche is genuinely under-served by the P&amp;C-skewed leaders, the forcing function is real, the wedge is sharp), which is why this is a strong B, not a C.</w:t>
      </w:r>
    </w:p>
    <w:p>
      <w:pPr>
        <w:pStyle w:val="Heading2"/>
      </w:pPr>
      <w:r>
        <w:t>TOP 5 RISKS (RANKED)</w:t>
      </w:r>
    </w:p>
    <w:p>
      <w:pPr>
        <w:pStyle w:val="ListNumber"/>
      </w:pPr>
      <w:r>
        <w:rPr>
          <w:b/>
        </w:rPr>
        <w:t>Funded, on-thesis incumbents reach down before the niche is defended (Competitive; load-bearing).</w:t>
      </w:r>
      <w:r>
        <w:t xml:space="preserve"> Comulate/Fintary already own the engine, AMS integrations, capital, brand; Fintary is *already in life &amp; annuity*. *Reduce via:* speed into the under-served niche, a proprietary carrier-contract/format library built before they look down, depth on contract-entitlement audit + wrongful-chargeback recovery.</w:t>
      </w:r>
    </w:p>
    <w:p>
      <w:pPr>
        <w:pStyle w:val="ListNumber"/>
      </w:pPr>
      <w:r>
        <w:rPr>
          <w:b/>
        </w:rPr>
        <w:t>The leakage rate is materially smaller than 2–8% at the small-agency tier (CFO + CTO + CMO).</w:t>
      </w:r>
      <w:r>
        <w:t xml:space="preserve"> Breaks the model from both ends. *Reduce via:* a free historical audit on 3–5 real agencies before any build (itself revenue-generating).</w:t>
      </w:r>
    </w:p>
    <w:p>
      <w:pPr>
        <w:pStyle w:val="ListNumber"/>
      </w:pPr>
      <w:r>
        <w:rPr>
          <w:b/>
        </w:rPr>
        <w:t>Comp-grid encodability + policy-book match rate — the two data spikes (CTO).</w:t>
      </w:r>
      <w:r>
        <w:t xml:space="preserve"> If grids take days and policy books auto-join at ~60%, it's a labor-bound consultancy that ships false claims. *Reduce via:* hand-encode 3 agencies' grids and measure the auto-join rate before writing engine code.</w:t>
      </w:r>
    </w:p>
    <w:p>
      <w:pPr>
        <w:pStyle w:val="ListNumber"/>
      </w:pPr>
      <w:r>
        <w:rPr>
          <w:b/>
        </w:rPr>
        <w:t>Differentiation collapse / recurring-price erosion after the windfall (CMO + CFO + Competitive).</w:t>
      </w:r>
      <w:r>
        <w:t xml:space="preserve"> Buyer files it as "another $79–$109 module" and/or stops paying once back-money is collected. *Reduce via:* sell the recovery *outcome* on a success fee; define/price the ongoing per-cycle value.</w:t>
      </w:r>
    </w:p>
    <w:p>
      <w:pPr>
        <w:pStyle w:val="ListNumber"/>
      </w:pPr>
      <w:r>
        <w:rPr>
          <w:b/>
        </w:rPr>
        <w:t>Contingency-fee recharacterization + carrier-contract friction (Legal + COO).</w:t>
      </w:r>
      <w:r>
        <w:t xml:space="preserve"> *Reduce via:* a structuring opinion (fee-as-service; carrier→agency→vendor-invoice) before the first fee; per-carrier contract diligence. Per doc-01 a managed gate, not a tier-mover.</w:t>
      </w:r>
    </w:p>
    <w:p>
      <w:pPr>
        <w:pStyle w:val="Heading2"/>
      </w:pPr>
      <w:r>
        <w:t>TOP 3 STRENGTHS</w:t>
      </w:r>
    </w:p>
    <w:p>
      <w:pPr>
        <w:pStyle w:val="ListBullet"/>
      </w:pPr>
      <w:r>
        <w:rPr>
          <w:b/>
        </w:rPr>
        <w:t>A best-in-class forcing function: the buyer's own revenue is the mispaid item</w:t>
      </w:r>
      <w:r>
        <w:t xml:space="preserve"> — forced, recurring, already owed, bought without internal selling; demand pre-quantified by competitors' own published recoveries ($40K/$69K) and III's 3–6%.</w:t>
      </w:r>
    </w:p>
    <w:p>
      <w:pPr>
        <w:pStyle w:val="ListBullet"/>
      </w:pPr>
      <w:r>
        <w:rPr>
          <w:b/>
        </w:rPr>
        <w:t>A near-frictionless, self-funding wedge</w:t>
      </w:r>
      <w:r>
        <w:t xml:space="preserve"> — the contingency "free audit, pay only from recovered dollars" entry is cash-positive on the first audit, the strongest quantitative fact in the file.</w:t>
      </w:r>
    </w:p>
    <w:p>
      <w:pPr>
        <w:pStyle w:val="ListBullet"/>
      </w:pPr>
      <w:r>
        <w:rPr>
          <w:b/>
        </w:rPr>
        <w:t>Clean two-founder economics and shape</w:t>
      </w:r>
      <w:r>
        <w:t xml:space="preserve"> — capital-light (9), no field ops (logistics 10), ~10–16 dev-weeks to revenue, a ~40–70-logo path to the income ladder, and a compounding per-carrier data asset.</w:t>
      </w:r>
    </w:p>
    <w:p>
      <w:pPr>
        <w:pStyle w:val="Heading2"/>
      </w:pPr>
      <w:r>
        <w:t>THE BIGGEST OPEN QUESTION</w:t>
      </w:r>
    </w:p>
    <w:p>
      <w:r>
        <w:t>Can the founders carve and *hold* a defensible beachhead in the small/mid life-annuity-and-Medicare BGA niche *before* Comulate or Fintary reach down into it? The leakage rate, comp-grid spikes, and legal structure all resolve with a few real-agency audits. The one question that does not resolve with a spike is structural: this is a fast, funded race, and the founders' edge helps them *enter* but does not, by itself, *hold* the position against players with $13–25M in the bank running the same thesis. The concept is a GO if and only if something about this specific buyer (deal size, fragmentation, support cost, sales motion, or the depth of contract-entitlement + chargeback work) makes the segment structurally unattractive to the funded P&amp;C-skewed leaders for longer than 2–4 quarters — and the founders must *prove* that gap with 3–5 real BGAs, not assume it.</w:t>
      </w:r>
    </w:p>
    <w:p>
      <w:pPr>
        <w:pStyle w:val="Heading2"/>
      </w:pPr>
      <w:r>
        <w:t>RECOMMENDATION: TIER B → REFINE</w:t>
      </w:r>
    </w:p>
    <w:p>
      <w:r>
        <w:rPr>
          <w:b/>
        </w:rPr>
        <w:t>Why B and not A:</w:t>
      </w:r>
      <w:r>
        <w:t xml:space="preserve"> Objectives Weighted Score 72.6 (A floor 80). Must-have clears the A bar (8.0) but competition lands at 4.5 — well under the A requirement of ≥7 — and that is the dimension a dedicated web-enabled review was built to judge on evidence. A navigable legal gate does not down-tier; a funded, on-thesis competitive field does. </w:t>
      </w:r>
      <w:r>
        <w:rPr>
          <w:b/>
        </w:rPr>
        <w:t>Why B and not C:</w:t>
      </w:r>
      <w:r>
        <w:t xml:space="preserve"> the forcing function is strong (8), demand exceptionally well-evidenced (8–9), the wedge real, and there *is* a specific under-served niche — promising, needs validation, not a pass.</w:t>
      </w:r>
    </w:p>
    <w:p>
      <w:pPr>
        <w:pStyle w:val="Heading3"/>
      </w:pPr>
      <w:r>
        <w:t>The 3–5 changes that would move it toward GO</w:t>
      </w:r>
    </w:p>
    <w:p>
      <w:pPr>
        <w:pStyle w:val="ListNumber"/>
      </w:pPr>
      <w:r>
        <w:rPr>
          <w:b/>
        </w:rPr>
        <w:t>Narrow in writing to one segment: small/mid life-annuity + Medicare BGAs/FMOs</w:t>
      </w:r>
      <w:r>
        <w:t>, and lead with the two under-built capabilities — *true contract-entitlement audit* and *wrongful/duplicate-chargeback recovery* — not "statement reconciliation." Verify by having 3–5 target BGAs show their current tool's output line-by-line.</w:t>
      </w:r>
    </w:p>
    <w:p>
      <w:pPr>
        <w:pStyle w:val="ListNumber"/>
      </w:pPr>
      <w:r>
        <w:rPr>
          <w:b/>
        </w:rPr>
        <w:t>Run the leakage + data-acquisition spike as one combined pilot</w:t>
      </w:r>
      <w:r>
        <w:t xml:space="preserve"> on 3–5 real agencies: hand-encode top-5-carrier grids (hours + ambiguity), measure policy-book auto-join rate, run a manual historical audit for *recoverable-and-collectible* dollars per $1M of commission. Resolves three top risks at once.</w:t>
      </w:r>
    </w:p>
    <w:p>
      <w:pPr>
        <w:pStyle w:val="ListNumber"/>
      </w:pPr>
      <w:r>
        <w:rPr>
          <w:b/>
        </w:rPr>
        <w:t>Prove or disprove the durable subscription</w:t>
      </w:r>
      <w:r>
        <w:t xml:space="preserve"> by defining the ongoing per-cycle value and testing whether principals keep paying after the windfall.</w:t>
      </w:r>
    </w:p>
    <w:p>
      <w:pPr>
        <w:pStyle w:val="ListNumber"/>
      </w:pPr>
      <w:r>
        <w:rPr>
          <w:b/>
        </w:rPr>
        <w:t>Get the contingency-fee structuring opinion</w:t>
      </w:r>
      <w:r>
        <w:t xml:space="preserve"> (fee-as-service; carrier→agency→vendor-invoice) in the top 1–3 target states before invoicing a single recovery fee.</w:t>
      </w:r>
    </w:p>
    <w:p>
      <w:pPr>
        <w:pStyle w:val="ListNumber"/>
      </w:pPr>
      <w:r>
        <w:rPr>
          <w:b/>
        </w:rPr>
        <w:t>Name the moat beyond "first."</w:t>
      </w:r>
      <w:r>
        <w:t xml:space="preserve"> Articulate and begin building the proprietary carrier-contract/format library and recovery playbook; verify the niche is structurally unattractive to Comulate/Fintary, don't assume it.</w:t>
      </w:r>
    </w:p>
    <w:p>
      <w:r>
        <w:rPr>
          <w:b/>
        </w:rPr>
        <w:t>Target re-review:</w:t>
      </w:r>
      <w:r>
        <w:t xml:space="preserve"> after the combined real-agency pilot (3–5 BGAs) returns — ~6–10 weeks. </w:t>
      </w:r>
      <w:r>
        <w:rPr>
          <w:b/>
        </w:rPr>
        <w:t>The single metric that proves the thesis by month 6:</w:t>
      </w:r>
      <w:r>
        <w:t xml:space="preserve"> recoverable-and-collectible dollars per $1M of commission revenue on real life-annuity BGA statements, and the share carriers actually remit.</w:t>
      </w:r>
    </w:p>
    <w:p/>
    <w:p>
      <w:pPr>
        <w:pStyle w:val="Heading1"/>
      </w:pPr>
      <w:r>
        <w:t>PLAIN-ENGLISH DELIVERABLES (for Mike)</w:t>
      </w:r>
    </w:p>
    <w:p>
      <w:pPr>
        <w:pStyle w:val="Heading2"/>
      </w:pPr>
      <w:r>
        <w:t>CONCEPT DOSSIER — Carrier Commission Reconciliation &amp; Recovery ("Commission True-Up")</w:t>
      </w:r>
    </w:p>
    <w:p>
      <w:r>
        <w:rPr>
          <w:b/>
        </w:rPr>
        <w:t>Tier: B (Promising — worth a real test before we commit) | Objectives Score: 72.6/100 | 2026-06-23</w:t>
      </w:r>
    </w:p>
    <w:p>
      <w:pPr>
        <w:pStyle w:val="Heading3"/>
      </w:pPr>
      <w:r>
        <w:t>1. IN ONE PARAGRAPH</w:t>
      </w:r>
    </w:p>
    <w:p>
      <w:r>
        <w:t>Insurance agencies that sell life insurance, annuities, and Medicare plans get paid by the carriers in commissions — first-year, yearly "renewal" commissions, bonuses, and overrides. That commission income is the agency's *entire* business. The problem: carriers pay through messy old computer systems and routinely get it wrong — skipping renewal payments on active policies, miscalculating bonuses, and sometimes "clawing back" money they shouldn't. Nobody re-checks the math against what the agency's contract actually says it's owed, so the agency quietly loses money every month. Our business is software-plus-service that re-does that math: we pull in the carrier statements, encode what the agency's contracts actually entitle them to, find the missing money, help them claim it back, and keep checking every month. We get in the door by doing the first historical audit for free and taking a cut of whatever we recover (so the agency risks nothing), then convert them to a monthly subscription for the ongoing checking.</w:t>
      </w:r>
    </w:p>
    <w:p>
      <w:pPr>
        <w:pStyle w:val="Heading3"/>
      </w:pPr>
      <w:r>
        <w:t>2. WHO PAYS — AND WHY THEY CAN'T SAY NO</w:t>
      </w:r>
    </w:p>
    <w:p>
      <w:r>
        <w:t xml:space="preserve">The buyer is the </w:t>
      </w:r>
      <w:r>
        <w:rPr>
          <w:b/>
        </w:rPr>
        <w:t>owner or CFO of a small-to-midsize insurance agency</w:t>
      </w:r>
      <w:r>
        <w:t xml:space="preserve"> ($1M–$50M of commission income, placing life/annuity/Medicare across many carriers). The </w:t>
      </w:r>
      <w:r>
        <w:rPr>
          <w:b/>
        </w:rPr>
        <w:t>forcing function</w:t>
      </w:r>
      <w:r>
        <w:t xml:space="preserve"> is the strongest kind: it's their </w:t>
      </w:r>
      <w:r>
        <w:rPr>
          <w:b/>
        </w:rPr>
        <w:t>own revenue being underpaid</w:t>
      </w:r>
      <w:r>
        <w:t xml:space="preserve"> (an "operational/financial continuity + critical-input" must-have). What breaks if they don't buy? Nothing explodes — but they keep silently leaking 2–8% of income every month, forever. And because we lead with "we'll find it for free and you only pay us out of money we recover," there's no reason to say no. The competitors literally publish case studies of agencies finding $40,000 and $69,000 in missing money.</w:t>
      </w:r>
    </w:p>
    <w:p>
      <w:pPr>
        <w:pStyle w:val="Heading3"/>
      </w:pPr>
      <w:r>
        <w:t>3. THE MONEY (PLAIN TERMS)</w:t>
      </w:r>
    </w:p>
    <w:p>
      <w:r>
        <w:t xml:space="preserve">Two streams. </w:t>
      </w:r>
      <w:r>
        <w:rPr>
          <w:b/>
        </w:rPr>
        <w:t>First</w:t>
      </w:r>
      <w:r>
        <w:t xml:space="preserve">, the one-time "found money" audit: for a typical agency we'd find ~$100K–$190K of missing money in their last 12–18 months, collect maybe half to two-thirds, and keep ~25% — roughly </w:t>
      </w:r>
      <w:r>
        <w:rPr>
          <w:b/>
        </w:rPr>
        <w:t>$27K–$45K per agency, one time</w:t>
      </w:r>
      <w:r>
        <w:t xml:space="preserve"> (this alone pays for landing the customer). </w:t>
      </w:r>
      <w:r>
        <w:rPr>
          <w:b/>
        </w:rPr>
        <w:t>Second</w:t>
      </w:r>
      <w:r>
        <w:t xml:space="preserve">, the real business: a </w:t>
      </w:r>
      <w:r>
        <w:rPr>
          <w:b/>
        </w:rPr>
        <w:t>monthly subscription</w:t>
      </w:r>
      <w:r>
        <w:t xml:space="preserve"> (~$2,500/mo, ~$30K/year mid-size). The math: </w:t>
      </w:r>
      <w:r>
        <w:rPr>
          <w:b/>
        </w:rPr>
        <w:t>about 40–70 agencies on subscription gets each of us to ~$500K/year by year two</w:t>
      </w:r>
      <w:r>
        <w:t xml:space="preserve"> — a tiny number in a market of thousands. (All estimates until we test them; the biggest one to nail is how much we can actually recover.)</w:t>
      </w:r>
    </w:p>
    <w:p>
      <w:pPr>
        <w:pStyle w:val="Heading3"/>
      </w:pPr>
      <w:r>
        <w:t>4. WHY WE WIN</w:t>
      </w:r>
    </w:p>
    <w:p>
      <w:r>
        <w:t xml:space="preserve">Our edge is the *way* we sell it and the *depth* of what we check. The sleepy, beatable players are </w:t>
      </w:r>
      <w:r>
        <w:rPr>
          <w:b/>
        </w:rPr>
        <w:t>eNoah</w:t>
      </w:r>
      <w:r>
        <w:t xml:space="preserve"> (old-school outsourcing, weak brand) and </w:t>
      </w:r>
      <w:r>
        <w:rPr>
          <w:b/>
        </w:rPr>
        <w:t>ComTrack</w:t>
      </w:r>
      <w:r>
        <w:t xml:space="preserve"> (smaller tool). Against them, our marketing skill and the zero-risk "found money" offer are a real advantage. We also do something most tools *don't*: check against what the </w:t>
      </w:r>
      <w:r>
        <w:rPr>
          <w:b/>
        </w:rPr>
        <w:t>contract actually owes</w:t>
      </w:r>
      <w:r>
        <w:t xml:space="preserve"> (not just "did a payment look low?") and fight </w:t>
      </w:r>
      <w:r>
        <w:rPr>
          <w:b/>
        </w:rPr>
        <w:t>wrongful clawbacks</w:t>
      </w:r>
      <w:r>
        <w:t xml:space="preserve"> — two things the big players under-build for this kind of agency.</w:t>
      </w:r>
    </w:p>
    <w:p>
      <w:pPr>
        <w:pStyle w:val="Heading3"/>
      </w:pPr>
      <w:r>
        <w:t>5. THE COMPETITION (FROM THE ANALYST — read this carefully)</w:t>
      </w:r>
    </w:p>
    <w:p>
      <w:r>
        <w:t xml:space="preserve">This is where the concept gets its B instead of an A. This is </w:t>
      </w:r>
      <w:r>
        <w:rPr>
          <w:b/>
        </w:rPr>
        <w:t>not a sleepy market</w:t>
      </w:r>
      <w:r>
        <w:t xml:space="preserve"> — it's one of the hottest, best-funded corners of insurance software:</w:t>
      </w:r>
    </w:p>
    <w:p>
      <w:pPr>
        <w:pStyle w:val="ListBullet"/>
      </w:pPr>
      <w:r>
        <w:rPr>
          <w:b/>
        </w:rPr>
        <w:t>Comulate</w:t>
      </w:r>
      <w:r>
        <w:t xml:space="preserve"> — raised ~$25M, 8-figure revenue, big-name customers, already does our core job. The most dangerous. One gap: their customers are big property-and-casualty brokerages, *not* the small life/annuity/Medicare agencies we'd target.</w:t>
      </w:r>
    </w:p>
    <w:p>
      <w:pPr>
        <w:pStyle w:val="ListBullet"/>
      </w:pPr>
      <w:r>
        <w:rPr>
          <w:b/>
        </w:rPr>
        <w:t>Fintary</w:t>
      </w:r>
      <w:r>
        <w:t xml:space="preserve"> — raised ~$13M and </w:t>
      </w:r>
      <w:r>
        <w:rPr>
          <w:b/>
        </w:rPr>
        <w:t>already serves life &amp; annuity agencies</w:t>
      </w:r>
      <w:r>
        <w:t xml:space="preserve"> specifically. The closest match to our exact customer, with fresh money.</w:t>
      </w:r>
    </w:p>
    <w:p>
      <w:pPr>
        <w:pStyle w:val="ListBullet"/>
      </w:pPr>
      <w:r>
        <w:rPr>
          <w:b/>
        </w:rPr>
        <w:t>AgencyBloc Commissions+</w:t>
      </w:r>
      <w:r>
        <w:t xml:space="preserve"> — software thousands of our target agencies *already use and pay for* ($109/seat), rated 4.8/5, and </w:t>
      </w:r>
      <w:r>
        <w:rPr>
          <w:b/>
        </w:rPr>
        <w:t>already markets a "find your missing commissions" report.</w:t>
      </w:r>
      <w:r>
        <w:t xml:space="preserve"> We'd wedge between a funded competitor above and a tool the customer already owns below.</w:t>
      </w:r>
    </w:p>
    <w:p>
      <w:pPr>
        <w:pStyle w:val="ListBullet"/>
      </w:pPr>
      <w:r>
        <w:rPr>
          <w:b/>
        </w:rPr>
        <w:t>eNoah</w:t>
      </w:r>
      <w:r>
        <w:t xml:space="preserve"> and </w:t>
      </w:r>
      <w:r>
        <w:rPr>
          <w:b/>
        </w:rPr>
        <w:t>ComTrack</w:t>
      </w:r>
      <w:r>
        <w:t xml:space="preserve"> — the beatable ones, but they prove the service already exists.</w:t>
      </w:r>
    </w:p>
    <w:p>
      <w:r>
        <w:t xml:space="preserve">Bottom line: the *demand* is fantastic, but we'd enter a </w:t>
      </w:r>
      <w:r>
        <w:rPr>
          <w:b/>
        </w:rPr>
        <w:t>funded race</w:t>
      </w:r>
      <w:r>
        <w:t>, not an empty field — and our charter specifically says avoid well-funded strong-tech competitors. We can still win a *narrow corner* (small life/annuity/Medicare agencies the big P&amp;C-focused players ignore), but a funded player could copy our angle in 1–2 quarters if we prove it works.</w:t>
      </w:r>
    </w:p>
    <w:p>
      <w:pPr>
        <w:pStyle w:val="Heading3"/>
      </w:pPr>
      <w:r>
        <w:t>6. THE BIGGEST RISKS (TOP 3, PLAIN)</w:t>
      </w:r>
    </w:p>
    <w:p>
      <w:pPr>
        <w:pStyle w:val="ListNumber"/>
      </w:pPr>
      <w:r>
        <w:rPr>
          <w:b/>
        </w:rPr>
        <w:t>The funded players reach down into our niche before we lock it up.</w:t>
      </w:r>
      <w:r>
        <w:t xml:space="preserve"> Our only defense is speed, a sharper niche, and a proprietary library of carrier contracts they'd have to rebuild.</w:t>
      </w:r>
    </w:p>
    <w:p>
      <w:pPr>
        <w:pStyle w:val="ListNumber"/>
      </w:pPr>
      <w:r>
        <w:rPr>
          <w:b/>
        </w:rPr>
        <w:t>There might be less recoverable money than we think.</w:t>
      </w:r>
      <w:r>
        <w:t xml:space="preserve"> "2–8%" is an unverified estimate; if it's more like 1%, the free-audit hook stops paying for itself and the subscription gets hard to justify.</w:t>
      </w:r>
    </w:p>
    <w:p>
      <w:pPr>
        <w:pStyle w:val="ListNumber"/>
      </w:pPr>
      <w:r>
        <w:rPr>
          <w:b/>
        </w:rPr>
        <w:t>The hard part isn't the software — it's getting the data.</w:t>
      </w:r>
      <w:r>
        <w:t xml:space="preserve"> Two unknowns could turn this into a labor-heavy grind: can we encode each agency's contract terms quickly, and can we reliably match the carrier's payment lines to the agency's policies?</w:t>
      </w:r>
    </w:p>
    <w:p>
      <w:pPr>
        <w:pStyle w:val="Heading3"/>
      </w:pPr>
      <w:r>
        <w:t>7. WHAT WE'D TEST NEXT (cheap, before building anything)</w:t>
      </w:r>
    </w:p>
    <w:p>
      <w:pPr>
        <w:pStyle w:val="ListNumber"/>
      </w:pPr>
      <w:r>
        <w:rPr>
          <w:b/>
        </w:rPr>
        <w:t>Free historical audit on 3–5 real agencies</w:t>
      </w:r>
      <w:r>
        <w:t xml:space="preserve"> — answers how much is recoverable AND how hard the data is, and even makes money.</w:t>
      </w:r>
    </w:p>
    <w:p>
      <w:pPr>
        <w:pStyle w:val="ListNumber"/>
      </w:pPr>
      <w:r>
        <w:rPr>
          <w:b/>
        </w:rPr>
        <w:t>Sit with those agencies and have them show their current tool's output</w:t>
      </w:r>
      <w:r>
        <w:t xml:space="preserve"> line by line — proves (or kills) our "we catch what others don't" claim.</w:t>
      </w:r>
    </w:p>
    <w:p>
      <w:pPr>
        <w:pStyle w:val="ListNumber"/>
      </w:pPr>
      <w:r>
        <w:rPr>
          <w:b/>
        </w:rPr>
        <w:t>Get a lawyer's opinion on the "take a cut" fee</w:t>
      </w:r>
      <w:r>
        <w:t xml:space="preserve"> in a couple of states before charging a dollar.</w:t>
      </w:r>
    </w:p>
    <w:p>
      <w:pPr>
        <w:pStyle w:val="ListNumber"/>
      </w:pPr>
      <w:r>
        <w:rPr>
          <w:b/>
        </w:rPr>
        <w:t>Test whether agencies keep paying monthly</w:t>
      </w:r>
      <w:r>
        <w:t xml:space="preserve"> after we've found their back-money.</w:t>
      </w:r>
    </w:p>
    <w:p>
      <w:pPr>
        <w:pStyle w:val="ListNumber"/>
      </w:pPr>
      <w:r>
        <w:rPr>
          <w:b/>
        </w:rPr>
        <w:t>Prove the niche is too small/annoying for the big funded players</w:t>
      </w:r>
      <w:r>
        <w:t xml:space="preserve"> to bother with for a couple of years — or admit our only moat is "we got there first."</w:t>
      </w:r>
    </w:p>
    <w:p>
      <w:pPr>
        <w:pStyle w:val="Heading3"/>
      </w:pPr>
      <w:r>
        <w:t>8. THE SCORECARD (plain)</w:t>
      </w:r>
    </w:p>
    <w:p>
      <w:pPr>
        <w:pStyle w:val="ListBullet"/>
      </w:pPr>
      <w:r>
        <w:rPr>
          <w:b/>
        </w:rPr>
        <w:t>Must-have (8/10):</w:t>
      </w:r>
      <w:r>
        <w:t xml:space="preserve"> the agency's own revenue is underpaid; nobody needs convincing.</w:t>
      </w:r>
    </w:p>
    <w:p>
      <w:pPr>
        <w:pStyle w:val="ListBullet"/>
      </w:pPr>
      <w:r>
        <w:rPr>
          <w:b/>
        </w:rPr>
        <w:t>Competition (4.5/10):</w:t>
      </w:r>
      <w:r>
        <w:t xml:space="preserve"> the one thing holding this back — a funded, heating race, not a sleepy field.</w:t>
      </w:r>
    </w:p>
    <w:p>
      <w:pPr>
        <w:pStyle w:val="ListBullet"/>
      </w:pPr>
      <w:r>
        <w:rPr>
          <w:b/>
        </w:rPr>
        <w:t>Path to our income (8/10):</w:t>
      </w:r>
      <w:r>
        <w:t xml:space="preserve"> ~40–70 subscribed agencies → ~$500K/year each by year 2.</w:t>
      </w:r>
    </w:p>
    <w:p>
      <w:pPr>
        <w:pStyle w:val="ListBullet"/>
      </w:pPr>
      <w:r>
        <w:rPr>
          <w:b/>
        </w:rPr>
        <w:t>Recurring revenue (7/10):</w:t>
      </w:r>
      <w:r>
        <w:t xml:space="preserve"> sticky once installed, but whether they keep paying after the windfall is unproven.</w:t>
      </w:r>
    </w:p>
    <w:p>
      <w:pPr>
        <w:pStyle w:val="ListBullet"/>
      </w:pPr>
      <w:r>
        <w:rPr>
          <w:b/>
        </w:rPr>
        <w:t>Demand evidence (8/10):</w:t>
      </w:r>
      <w:r>
        <w:t xml:space="preserve"> competitors publish real recovered-dollar case studies.</w:t>
      </w:r>
    </w:p>
    <w:p>
      <w:pPr>
        <w:pStyle w:val="ListBullet"/>
      </w:pPr>
      <w:r>
        <w:rPr>
          <w:b/>
        </w:rPr>
        <w:t>Capital efficiency (9/10):</w:t>
      </w:r>
      <w:r>
        <w:t xml:space="preserve"> cheap to start; the first audit pays for landing the customer.</w:t>
      </w:r>
    </w:p>
    <w:p>
      <w:pPr>
        <w:pStyle w:val="ListBullet"/>
      </w:pPr>
      <w:r>
        <w:rPr>
          <w:b/>
        </w:rPr>
        <w:t>Operations (7.5/10):</w:t>
      </w:r>
      <w:r>
        <w:t xml:space="preserve"> fully remote, no field work; the hard part is the upfront onboarding.</w:t>
      </w:r>
    </w:p>
    <w:p>
      <w:pPr>
        <w:pStyle w:val="ListBullet"/>
      </w:pPr>
      <w:r>
        <w:rPr>
          <w:b/>
        </w:rPr>
        <w:t>Founder fit (8/10):</w:t>
      </w:r>
      <w:r>
        <w:t xml:space="preserve"> marketing, positioning, software, insurance/compliance background.</w:t>
      </w:r>
    </w:p>
    <w:p>
      <w:pPr>
        <w:pStyle w:val="ListBullet"/>
      </w:pPr>
      <w:r>
        <w:rPr>
          <w:b/>
        </w:rPr>
        <w:t>Scalability (8/10):</w:t>
      </w:r>
      <w:r>
        <w:t xml:space="preserve"> lifestyle-capable or acquirable.</w:t>
      </w:r>
    </w:p>
    <w:p>
      <w:pPr>
        <w:pStyle w:val="ListBullet"/>
      </w:pPr>
      <w:r>
        <w:rPr>
          <w:b/>
        </w:rPr>
        <w:t>Legal risk gate: SERIOUS BUT MANAGEABLE</w:t>
      </w:r>
      <w:r>
        <w:t xml:space="preserve"> — real but navigable; the "take a cut" fee needs a lawyer's sign-off first. Does </w:t>
      </w:r>
      <w:r>
        <w:rPr>
          <w:b/>
        </w:rPr>
        <w:t>not</w:t>
      </w:r>
      <w:r>
        <w:t xml:space="preserve"> lower the tier.</w:t>
      </w:r>
    </w:p>
    <w:p>
      <w:pPr>
        <w:pStyle w:val="ListBullet"/>
      </w:pPr>
      <w:r>
        <w:rPr>
          <w:b/>
        </w:rPr>
        <w:t>What moves it to A:</w:t>
      </w:r>
      <w:r>
        <w:t xml:space="preserve"> prove with 3–5 real agencies that (a) recoverable money is genuinely there, (b) our contract-level audit catches dollars existing tools miss, and (c) the small life/annuity/Medicare niche is one the funded players leave alone long enough for us to own it.</w:t>
      </w:r>
    </w:p>
    <w:p>
      <w:pPr>
        <w:pStyle w:val="Heading3"/>
      </w:pPr>
      <w:r>
        <w:t>9. APPENDIX — full council packet</w:t>
      </w:r>
    </w:p>
    <w:p>
      <w:r>
        <w:t>The six complete expert reviews, this PM synthesis, and the documented two-directional red-team are attached verbatim under deliverables/commission-true-up/reviews/.</w:t>
      </w:r>
    </w:p>
    <w:p/>
    <w:p>
      <w:pPr>
        <w:pStyle w:val="Heading2"/>
      </w:pPr>
      <w:r>
        <w:t>ONE-PAGE SCORECARD — Commission True-Up</w:t>
      </w:r>
    </w:p>
    <w:p>
      <w:r>
        <w:rPr>
          <w:b/>
        </w:rPr>
        <w:t>Tier: B (Promising) | Objectives Score: 72.6 / 100 | Legal gate: SERIOUS BUT MANAGEABLE | 2026-06-23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Dimension (weight)</w:t>
            </w:r>
          </w:p>
        </w:tc>
        <w:tc>
          <w:tcPr>
            <w:tcW w:type="dxa" w:w="2160"/>
          </w:tcPr>
          <w:p>
            <w:r>
              <w:rPr>
                <w:b/>
                <w:sz w:val="17"/>
              </w:rPr>
              <w:t>Score</w:t>
            </w:r>
          </w:p>
        </w:tc>
        <w:tc>
          <w:tcPr>
            <w:tcW w:type="dxa" w:w="2160"/>
          </w:tcPr>
          <w:p>
            <w:r>
              <w:rPr>
                <w:b/>
                <w:sz w:val="17"/>
              </w:rPr>
              <w:t>One-line reason</w:t>
            </w:r>
          </w:p>
        </w:tc>
      </w:tr>
      <w:tr>
        <w:tc>
          <w:tcPr>
            <w:tcW w:type="dxa" w:w="2160"/>
          </w:tcPr>
          <w:p>
            <w:r>
              <w:rPr>
                <w:sz w:val="17"/>
              </w:rPr>
              <w:t>1</w:t>
            </w:r>
          </w:p>
        </w:tc>
        <w:tc>
          <w:tcPr>
            <w:tcW w:type="dxa" w:w="2160"/>
          </w:tcPr>
          <w:p>
            <w:r>
              <w:rPr>
                <w:sz w:val="17"/>
              </w:rPr>
              <w:t>Must-have / forcing function (25)</w:t>
            </w:r>
          </w:p>
        </w:tc>
        <w:tc>
          <w:tcPr>
            <w:tcW w:type="dxa" w:w="2160"/>
          </w:tcPr>
          <w:p>
            <w:r>
              <w:rPr>
                <w:sz w:val="17"/>
              </w:rPr>
              <w:t>8.0</w:t>
            </w:r>
          </w:p>
        </w:tc>
        <w:tc>
          <w:tcPr>
            <w:tcW w:type="dxa" w:w="2160"/>
          </w:tcPr>
          <w:p>
            <w:r>
              <w:rPr>
                <w:sz w:val="17"/>
              </w:rPr>
              <w:t>The agency's own revenue is the thing being underpaid — forced, recurring, no education needed.</w:t>
            </w:r>
          </w:p>
        </w:tc>
      </w:tr>
      <w:tr>
        <w:tc>
          <w:tcPr>
            <w:tcW w:type="dxa" w:w="2160"/>
          </w:tcPr>
          <w:p>
            <w:r>
              <w:rPr>
                <w:sz w:val="17"/>
              </w:rPr>
              <w:t>2</w:t>
            </w:r>
          </w:p>
        </w:tc>
        <w:tc>
          <w:tcPr>
            <w:tcW w:type="dxa" w:w="2160"/>
          </w:tcPr>
          <w:p>
            <w:r>
              <w:rPr>
                <w:sz w:val="17"/>
              </w:rPr>
              <w:t>Competition &amp; defensibility (18)</w:t>
            </w:r>
          </w:p>
        </w:tc>
        <w:tc>
          <w:tcPr>
            <w:tcW w:type="dxa" w:w="2160"/>
          </w:tcPr>
          <w:p>
            <w:r>
              <w:rPr>
                <w:sz w:val="17"/>
              </w:rPr>
              <w:t>4.5</w:t>
            </w:r>
          </w:p>
        </w:tc>
        <w:tc>
          <w:tcPr>
            <w:tcW w:type="dxa" w:w="2160"/>
          </w:tcPr>
          <w:p>
            <w:r>
              <w:rPr>
                <w:sz w:val="17"/>
              </w:rPr>
              <w:t>Funded, heating race (Comulate ~$25M, Fintary ~$13M in L&amp;A, AgencyBloc 4.8/5 at $109/seat) — not the sleepy field the thesis wants.</w:t>
            </w:r>
          </w:p>
        </w:tc>
      </w:tr>
      <w:tr>
        <w:tc>
          <w:tcPr>
            <w:tcW w:type="dxa" w:w="2160"/>
          </w:tcPr>
          <w:p>
            <w:r>
              <w:rPr>
                <w:sz w:val="17"/>
              </w:rPr>
              <w:t>3</w:t>
            </w:r>
          </w:p>
        </w:tc>
        <w:tc>
          <w:tcPr>
            <w:tcW w:type="dxa" w:w="2160"/>
          </w:tcPr>
          <w:p>
            <w:r>
              <w:rPr>
                <w:sz w:val="17"/>
              </w:rPr>
              <w:t>Path to founder income (13)</w:t>
            </w:r>
          </w:p>
        </w:tc>
        <w:tc>
          <w:tcPr>
            <w:tcW w:type="dxa" w:w="2160"/>
          </w:tcPr>
          <w:p>
            <w:r>
              <w:rPr>
                <w:sz w:val="17"/>
              </w:rPr>
              <w:t>8.0</w:t>
            </w:r>
          </w:p>
        </w:tc>
        <w:tc>
          <w:tcPr>
            <w:tcW w:type="dxa" w:w="2160"/>
          </w:tcPr>
          <w:p>
            <w:r>
              <w:rPr>
                <w:sz w:val="17"/>
              </w:rPr>
              <w:t>~40–70 subscribed agencies reaches ~$500K/founder by year 2 — tiny share of a multi-thousand market.</w:t>
            </w:r>
          </w:p>
        </w:tc>
      </w:tr>
      <w:tr>
        <w:tc>
          <w:tcPr>
            <w:tcW w:type="dxa" w:w="2160"/>
          </w:tcPr>
          <w:p>
            <w:r>
              <w:rPr>
                <w:sz w:val="17"/>
              </w:rPr>
              <w:t>4</w:t>
            </w:r>
          </w:p>
        </w:tc>
        <w:tc>
          <w:tcPr>
            <w:tcW w:type="dxa" w:w="2160"/>
          </w:tcPr>
          <w:p>
            <w:r>
              <w:rPr>
                <w:sz w:val="17"/>
              </w:rPr>
              <w:t>Recurring revenue strength (12)</w:t>
            </w:r>
          </w:p>
        </w:tc>
        <w:tc>
          <w:tcPr>
            <w:tcW w:type="dxa" w:w="2160"/>
          </w:tcPr>
          <w:p>
            <w:r>
              <w:rPr>
                <w:sz w:val="17"/>
              </w:rPr>
              <w:t>7.0</w:t>
            </w:r>
          </w:p>
        </w:tc>
        <w:tc>
          <w:tcPr>
            <w:tcW w:type="dxa" w:w="2160"/>
          </w:tcPr>
          <w:p>
            <w:r>
              <w:rPr>
                <w:sz w:val="17"/>
              </w:rPr>
              <w:t>Sticky once installed, but price durability after the one-time windfall is unproven.</w:t>
            </w:r>
          </w:p>
        </w:tc>
      </w:tr>
      <w:tr>
        <w:tc>
          <w:tcPr>
            <w:tcW w:type="dxa" w:w="2160"/>
          </w:tcPr>
          <w:p>
            <w:r>
              <w:rPr>
                <w:sz w:val="17"/>
              </w:rPr>
              <w:t>5</w:t>
            </w:r>
          </w:p>
        </w:tc>
        <w:tc>
          <w:tcPr>
            <w:tcW w:type="dxa" w:w="2160"/>
          </w:tcPr>
          <w:p>
            <w:r>
              <w:rPr>
                <w:sz w:val="17"/>
              </w:rPr>
              <w:t>Probability / demand evidence (10)</w:t>
            </w:r>
          </w:p>
        </w:tc>
        <w:tc>
          <w:tcPr>
            <w:tcW w:type="dxa" w:w="2160"/>
          </w:tcPr>
          <w:p>
            <w:r>
              <w:rPr>
                <w:sz w:val="17"/>
              </w:rPr>
              <w:t>8.0</w:t>
            </w:r>
          </w:p>
        </w:tc>
        <w:tc>
          <w:tcPr>
            <w:tcW w:type="dxa" w:w="2160"/>
          </w:tcPr>
          <w:p>
            <w:r>
              <w:rPr>
                <w:sz w:val="17"/>
              </w:rPr>
              <w:t>Competitors publish $40K–$69K recovered case studies; III cites 3–6% leakage; reachable buyer.</w:t>
            </w:r>
          </w:p>
        </w:tc>
      </w:tr>
      <w:tr>
        <w:tc>
          <w:tcPr>
            <w:tcW w:type="dxa" w:w="2160"/>
          </w:tcPr>
          <w:p>
            <w:r>
              <w:rPr>
                <w:sz w:val="17"/>
              </w:rPr>
              <w:t>6</w:t>
            </w:r>
          </w:p>
        </w:tc>
        <w:tc>
          <w:tcPr>
            <w:tcW w:type="dxa" w:w="2160"/>
          </w:tcPr>
          <w:p>
            <w:r>
              <w:rPr>
                <w:sz w:val="17"/>
              </w:rPr>
              <w:t>Capital efficiency (8)</w:t>
            </w:r>
          </w:p>
        </w:tc>
        <w:tc>
          <w:tcPr>
            <w:tcW w:type="dxa" w:w="2160"/>
          </w:tcPr>
          <w:p>
            <w:r>
              <w:rPr>
                <w:sz w:val="17"/>
              </w:rPr>
              <w:t>9.0</w:t>
            </w:r>
          </w:p>
        </w:tc>
        <w:tc>
          <w:tcPr>
            <w:tcW w:type="dxa" w:w="2160"/>
          </w:tcPr>
          <w:p>
            <w:r>
              <w:rPr>
                <w:sz w:val="17"/>
              </w:rPr>
              <w:t>Cheap to launch; the first audit is cash-positive and pays for customer acquisition.</w:t>
            </w:r>
          </w:p>
        </w:tc>
      </w:tr>
      <w:tr>
        <w:tc>
          <w:tcPr>
            <w:tcW w:type="dxa" w:w="2160"/>
          </w:tcPr>
          <w:p>
            <w:r>
              <w:rPr>
                <w:sz w:val="17"/>
              </w:rPr>
              <w:t>7</w:t>
            </w:r>
          </w:p>
        </w:tc>
        <w:tc>
          <w:tcPr>
            <w:tcW w:type="dxa" w:w="2160"/>
          </w:tcPr>
          <w:p>
            <w:r>
              <w:rPr>
                <w:sz w:val="17"/>
              </w:rPr>
              <w:t>Operational tractability (5)</w:t>
            </w:r>
          </w:p>
        </w:tc>
        <w:tc>
          <w:tcPr>
            <w:tcW w:type="dxa" w:w="2160"/>
          </w:tcPr>
          <w:p>
            <w:r>
              <w:rPr>
                <w:sz w:val="17"/>
              </w:rPr>
              <w:t>7.5</w:t>
            </w:r>
          </w:p>
        </w:tc>
        <w:tc>
          <w:tcPr>
            <w:tcW w:type="dxa" w:w="2160"/>
          </w:tcPr>
          <w:p>
            <w:r>
              <w:rPr>
                <w:sz w:val="17"/>
              </w:rPr>
              <w:t>Fully remote, no field ops; the onboarding/contract-encoding step is the one labor drag.</w:t>
            </w:r>
          </w:p>
        </w:tc>
      </w:tr>
      <w:tr>
        <w:tc>
          <w:tcPr>
            <w:tcW w:type="dxa" w:w="2160"/>
          </w:tcPr>
          <w:p>
            <w:r>
              <w:rPr>
                <w:sz w:val="17"/>
              </w:rPr>
              <w:t>8</w:t>
            </w:r>
          </w:p>
        </w:tc>
        <w:tc>
          <w:tcPr>
            <w:tcW w:type="dxa" w:w="2160"/>
          </w:tcPr>
          <w:p>
            <w:r>
              <w:rPr>
                <w:sz w:val="17"/>
              </w:rPr>
              <w:t>Skill / founder fit (5)</w:t>
            </w:r>
          </w:p>
        </w:tc>
        <w:tc>
          <w:tcPr>
            <w:tcW w:type="dxa" w:w="2160"/>
          </w:tcPr>
          <w:p>
            <w:r>
              <w:rPr>
                <w:sz w:val="17"/>
              </w:rPr>
              <w:t>8.0</w:t>
            </w:r>
          </w:p>
        </w:tc>
        <w:tc>
          <w:tcPr>
            <w:tcW w:type="dxa" w:w="2160"/>
          </w:tcPr>
          <w:p>
            <w:r>
              <w:rPr>
                <w:sz w:val="17"/>
              </w:rPr>
              <w:t>Marketing + positioning + software + insurance/compliance background — squarely in lane.</w:t>
            </w:r>
          </w:p>
        </w:tc>
      </w:tr>
      <w:tr>
        <w:tc>
          <w:tcPr>
            <w:tcW w:type="dxa" w:w="2160"/>
          </w:tcPr>
          <w:p>
            <w:r>
              <w:rPr>
                <w:sz w:val="17"/>
              </w:rPr>
              <w:t>9</w:t>
            </w:r>
          </w:p>
        </w:tc>
        <w:tc>
          <w:tcPr>
            <w:tcW w:type="dxa" w:w="2160"/>
          </w:tcPr>
          <w:p>
            <w:r>
              <w:rPr>
                <w:sz w:val="17"/>
              </w:rPr>
              <w:t>Scalability optionality (4)</w:t>
            </w:r>
          </w:p>
        </w:tc>
        <w:tc>
          <w:tcPr>
            <w:tcW w:type="dxa" w:w="2160"/>
          </w:tcPr>
          <w:p>
            <w:r>
              <w:rPr>
                <w:sz w:val="17"/>
              </w:rPr>
              <w:t>8.0</w:t>
            </w:r>
          </w:p>
        </w:tc>
        <w:tc>
          <w:tcPr>
            <w:tcW w:type="dxa" w:w="2160"/>
          </w:tcPr>
          <w:p>
            <w:r>
              <w:rPr>
                <w:sz w:val="17"/>
              </w:rPr>
              <w:t>Lifestyle-capable or acquirable by an insurtech/AMS roll-up.</w:t>
            </w:r>
          </w:p>
        </w:tc>
      </w:tr>
    </w:tbl>
    <w:p>
      <w:pPr>
        <w:pStyle w:val="ListBullet"/>
      </w:pPr>
      <w:r>
        <w:rPr>
          <w:b/>
        </w:rPr>
        <w:t>Objectives Weighted Score: 72.6 / 100</w:t>
      </w:r>
      <w:r>
        <w:t xml:space="preserve"> (B tier; A floor 80, missed on the competition dimension)</w:t>
      </w:r>
    </w:p>
    <w:p>
      <w:pPr>
        <w:pStyle w:val="ListBullet"/>
      </w:pPr>
      <w:r>
        <w:rPr>
          <w:b/>
        </w:rPr>
        <w:t>Six expert averages:</w:t>
      </w:r>
      <w:r>
        <w:t xml:space="preserve"> CFO 8.2 | CMO 7.5 | COO 7.6 | Legal 7.4 | CTO 6.6 | Competitive 5.9</w:t>
      </w:r>
    </w:p>
    <w:p>
      <w:pPr>
        <w:pStyle w:val="ListBullet"/>
      </w:pPr>
      <w:r>
        <w:rPr>
          <w:b/>
        </w:rPr>
        <w:t>Lowest single sub-score:</w:t>
      </w:r>
      <w:r>
        <w:t xml:space="preserve"> 4 (Competitive Analyst — fragmentation, differentiation durability, encroachment all tie)</w:t>
      </w:r>
    </w:p>
    <w:p>
      <w:pPr>
        <w:pStyle w:val="ListBullet"/>
      </w:pPr>
      <w:r>
        <w:rPr>
          <w:b/>
        </w:rPr>
        <w:t>Legal risk-gate:</w:t>
      </w:r>
      <w:r>
        <w:t xml:space="preserve"> SERIOUS BUT MANAGEABLE (does not lower the tier; contingency-fee structure must be lawyer-cleared before first revenue)</w:t>
      </w:r>
    </w:p>
    <w:p>
      <w:pPr>
        <w:pStyle w:val="ListBullet"/>
      </w:pPr>
      <w:r>
        <w:rPr>
          <w:b/>
        </w:rPr>
        <w:t>What moves it up a tier (to A):</w:t>
      </w:r>
      <w:r>
        <w:t xml:space="preserve"> prove with 3–5 real life/annuity/Medicare BGAs that (a) recoverable leakage is genuinely 2%+, (b) the contract-entitlement audit catches dollars existing tools miss, and (c) the funded P&amp;C-focused players will leave this niche alone for more than 2–4 quarters.</w:t>
      </w:r>
    </w:p>
    <w:p>
      <w:r>
        <w:rPr>
          <w:b/>
        </w:rPr>
        <w:t>Bottom line:</w:t>
      </w:r>
      <w:r>
        <w:t xml:space="preserve"> Carrier Commission Reconciliation &amp; Recovery lands at </w:t>
      </w:r>
      <w:r>
        <w:rPr>
          <w:b/>
        </w:rPr>
        <w:t>B (Promising) → REFINE</w:t>
      </w:r>
      <w:r>
        <w:t xml:space="preserve">, Objectives Weighted Score </w:t>
      </w:r>
      <w:r>
        <w:rPr>
          <w:b/>
        </w:rPr>
        <w:t>72.6/100</w:t>
      </w:r>
      <w:r>
        <w:t xml:space="preserve"> after a net-slightly-negative two-directional red-team (competition corrected down from 5.0 to 4.5 on the analyst's named, funded-incumbent evidence; demand strengths affirmed and protected, not inflated). The forcing function and found-money wedge are genuinely strong; the deciding factor is that the web-enabled Competitive Analyst's evidence of a funded, on-thesis race (weighted at its full 18 points and pressing hard-constraint #5) is more load-bearing than the four inward-looking GO votes.</w:t>
      </w:r>
    </w:p>
    <w:p/>
    <w:p>
      <w:pPr>
        <w:pStyle w:val="Heading1"/>
      </w:pPr>
      <w:r>
        <w:t>APPENDIX - FULL UNCOMPRESSED COUNCIL PACKET</w:t>
      </w:r>
    </w:p>
    <w:p>
      <w:r>
        <w:t>_The six independent expert reviews below were each produced from the clean-room one-pager only, with no sight of one another, the tier bar, or any target score._</w:t>
      </w:r>
    </w:p>
    <w:p/>
    <w:p>
      <w:pPr>
        <w:pStyle w:val="Heading2"/>
      </w:pPr>
      <w:r>
        <w:t>APPENDIX: CFO REVIEW</w:t>
      </w:r>
    </w:p>
    <w:p>
      <w:pPr>
        <w:pStyle w:val="Heading1"/>
      </w:pPr>
      <w:r>
        <w:t>CFO REVIEW — Carrier Commission Reconciliation &amp; Recovery Service</w:t>
      </w:r>
    </w:p>
    <w:p>
      <w:pPr>
        <w:pStyle w:val="Heading2"/>
      </w:pPr>
      <w:r>
        <w:t>ONE-PARAGRAPH FINANCIAL READ</w:t>
      </w:r>
    </w:p>
    <w:p>
      <w:r>
        <w:t>The numbers pencil well, and unusually so for a bootstrap: this is a software-leveraged business sold on found money, where the entry offer pays for itself out of recovered dollars and the durable revenue is a sticky, data-moated subscription on top. The economics rhyme closely with proven adjacent categories — contingency/SaaS revenue-recovery (medical/insurance underpayment recovery, retail freight-audit, telecom expense management, SaaS-spend reconciliation) where vendors routinely take 15–35% of recovered dollars and then convert to recurring monitoring. The two real financial questions are not "do the unit economics work" (they clearly can) but (1) is the leakage rate big and real enough at the small-agency tier to fund attractive contingency checks, and (2) does the recurring subscription hold its price once the historical "windfall" is harvested and the monthly catch shrinks to steady-state. Both are testable cheaply before a line of code is written.</w:t>
      </w:r>
    </w:p>
    <w:p>
      <w:pPr>
        <w:pStyle w:val="Heading2"/>
      </w:pPr>
      <w:r>
        <w:t>THE MATH</w:t>
      </w:r>
    </w:p>
    <w:p>
      <w:r>
        <w:rPr>
          <w:b/>
        </w:rPr>
        <w:t>Target customer profile and the leakage pool:</w:t>
      </w:r>
    </w:p>
    <w:p>
      <w:pPr>
        <w:pStyle w:val="ListBullet"/>
      </w:pPr>
      <w:r>
        <w:t>Target agency: $1M–$50M annual commission revenue. Representative early target at ~$5M annual commission revenue [ASSUMED midpoint; real distribution heavily weighted to $1M–$10M — cheap test: pull state-level counts of licensed agencies and a sample of BGA/IMO public profiles].</w:t>
      </w:r>
    </w:p>
    <w:p>
      <w:pPr>
        <w:pStyle w:val="ListBullet"/>
      </w:pPr>
      <w:r>
        <w:t>Silent leakage estimate: 2%–8% of commission revenue per cycle [ESTIMATE — to be validated]. I will NOT take the 8% top end. I use a conservative 1.5%–4% recoverable-and-collectible band, because some leakage is real but uncollectible (genuine lapses, contractual ambiguity, statute-barred), and recovery success is never 100%.</w:t>
      </w:r>
    </w:p>
    <w:p>
      <w:r>
        <w:rPr>
          <w:b/>
        </w:rPr>
        <w:t>LAYER 1 — The contingency wedge (initial historical audit)</w:t>
      </w:r>
    </w:p>
    <w:p>
      <w:pPr>
        <w:pStyle w:val="ListBullet"/>
      </w:pPr>
      <w:r>
        <w:t>Lookback: 12–24 months before records/relationships go cold.</w:t>
      </w:r>
    </w:p>
    <w:p>
      <w:pPr>
        <w:pStyle w:val="ListBullet"/>
      </w:pPr>
      <w:r>
        <w:t>Recoverable pool on a $5M/yr agency at 2.5% recoverable leakage over an 18-month lookback ≈ $5M × 1.5 yr × 2.5% = ~$187K identified shortfall.</w:t>
      </w:r>
    </w:p>
    <w:p>
      <w:pPr>
        <w:pStyle w:val="ListBullet"/>
      </w:pPr>
      <w:r>
        <w:t>Realized recovery (carriers contest, some fail): 50%–70% lands ⇒ ~$94K–$131K collected. Call it ~$110K [ASSUMED].</w:t>
      </w:r>
    </w:p>
    <w:p>
      <w:pPr>
        <w:pStyle w:val="ListBullet"/>
      </w:pPr>
      <w:r>
        <w:t>Contingency take-rate: revenue-recovery norms 15%–35%. Use 25% [ASSUMED, anchored to named comparables] ⇒ ~$27K one-time contingency revenue per onboarded $5M agency.</w:t>
      </w:r>
    </w:p>
    <w:p>
      <w:pPr>
        <w:pStyle w:val="ListBullet"/>
      </w:pPr>
      <w:r>
        <w:t>Lumpy, one-time "harvest" revenue. NOT the business — it is the customer-acquisition mechanism that funds itself.</w:t>
      </w:r>
    </w:p>
    <w:p>
      <w:r>
        <w:rPr>
          <w:b/>
        </w:rPr>
        <w:t>LAYER 2 — The recurring subscription (the durable business)</w:t>
      </w:r>
    </w:p>
    <w:p>
      <w:pPr>
        <w:pStyle w:val="ListBullet"/>
      </w:pPr>
      <w:r>
        <w:t>Steady-state ongoing leakage is smaller than the historical backlog but recurs every cycle. On a $5M agency, ongoing catch might be 1%–2.5% of commissions = $50K–$125K/yr identified.</w:t>
      </w:r>
    </w:p>
    <w:p>
      <w:pPr>
        <w:pStyle w:val="ListBullet"/>
      </w:pPr>
      <w:r>
        <w:t>Subscription pricing by size/volume, anchored to value: protecting $50K–$125K/yr of otherwise-lost income justifies $1.5K–$4K/month = $18K–$48K/yr [ASSUMED — value-based, 15–40% of dollars protected]. Use ~$2.5K/mo = $30K/yr ARPU as the planning midpoint for a $5M agency, scaling to ~$6K–$12K/yr for $1M agencies and ~$60K–$120K/yr for $20M+.</w:t>
      </w:r>
    </w:p>
    <w:p>
      <w:r>
        <w:rPr>
          <w:b/>
        </w:rPr>
        <w:t>Gross margin:</w:t>
      </w:r>
    </w:p>
    <w:p>
      <w:pPr>
        <w:pStyle w:val="ListBullet"/>
      </w:pPr>
      <w:r>
        <w:t>Cost to serve = software (ingestion/normalization/recompute) + light human review per cycle. Build-once, run-many. Per-customer marginal cost at steady state ~$3K–$8K/yr at ~$30K ARPU ⇒ gross margin ~73%–90%. Model 78%–85% blended [ASSUMED — comparable to ops-heavy vertical SaaS like freight-audit/TEM at 65–80%, not pure 90% SaaS]. Cheap test: time-and-motion a single manual reconciliation on one real agency's statements.</w:t>
      </w:r>
    </w:p>
    <w:p>
      <w:r>
        <w:rPr>
          <w:b/>
        </w:rPr>
        <w:t>PATH TO THE FOUNDER-INCOME LADDER (recurring is the spine; contingency is fuel)</w:t>
      </w:r>
    </w:p>
    <w:p>
      <w:r>
        <w:t>Target: ~$300K/founder by mo12 (~$600K combined), ~$500K+/founder by mo24 (~$1M+ combined).</w:t>
      </w:r>
    </w:p>
    <w:p>
      <w:pPr>
        <w:pStyle w:val="ListBullet"/>
      </w:pPr>
      <w:r>
        <w:t xml:space="preserve">Recurring ARPU ~$30K/yr, ~80% GM: ~$600K of gross profit ≈ ~$600K / (30K × 0.80) ≈ </w:t>
      </w:r>
      <w:r>
        <w:rPr>
          <w:b/>
        </w:rPr>
        <w:t>25 recurring agencies</w:t>
      </w:r>
      <w:r>
        <w:t>. Plus contingency: 25 onboardings × ~$27K ≈ $675K of additional (lumpy) first-year cash. So in year one the contingency harvest alone can fund or exceed the mo12 rung while you build the recurring base.</w:t>
      </w:r>
    </w:p>
    <w:p>
      <w:pPr>
        <w:pStyle w:val="ListBullet"/>
      </w:pPr>
      <w:r>
        <w:t xml:space="preserve">mo24 at ~$1M+ combined GP on recurring alone: ~$1M / (30K × 0.80) ≈ </w:t>
      </w:r>
      <w:r>
        <w:rPr>
          <w:b/>
        </w:rPr>
        <w:t>~42 recurring agencies</w:t>
      </w:r>
      <w:r>
        <w:t>, i.e., roughly 40–50 agencies under subscription. A very small absolute customer count for a category with thousands of BGAs/IMOs/FMOs.</w:t>
      </w:r>
    </w:p>
    <w:p>
      <w:pPr>
        <w:pStyle w:val="ListBullet"/>
      </w:pPr>
      <w:r>
        <w:t>Pessimistic case (~1% recoverable): contingency checks ~halve (~$13K/onboarding) and subscription compresses to ~$12K–$18K/yr → mo24 needs ~70–110 recurring agencies — still small share; CAC efficiency and onboarding throughput become the binding constraint, not demand. The model survives the pessimistic case; it just needs more logos.</w:t>
      </w:r>
    </w:p>
    <w:p>
      <w:r>
        <w:rPr>
          <w:b/>
        </w:rPr>
        <w:t>CAC / LTV:</w:t>
      </w:r>
    </w:p>
    <w:p>
      <w:pPr>
        <w:pStyle w:val="ListBullet"/>
      </w:pPr>
      <w:r>
        <w:t>CAC: founder-led, list-buildable segment (state DOI licensing data, NAILBA/IMO rosters, LinkedIn). The contingency offer ("we audit your last 18 months free, you pay only from money we recover") collapses sales friction to near zero. Blended CAC $2K–$8K/agency [ASSUMED]. The first audit (~$13K–$27K) typically EXCEEDS CAC → customer acquisition is cash-positive on day one before any subscription. Rare and excellent.</w:t>
      </w:r>
    </w:p>
    <w:p>
      <w:pPr>
        <w:pStyle w:val="ListBullet"/>
      </w:pPr>
      <w:r>
        <w:t>LTV: $30K ARPU, 80% margin, assumed 85%–92% annual gross retention (sticky — wired into their statements, protects their own revenue) → gross-profit LTV ≈ $200K–$300K per recurring agency [ASSUMED]. LTV/CAC comfortably &gt; 10 even after haircuts; payback immediate (contingency) to &lt;6 months (subscription). The strongest single quantitative fact in the file.</w:t>
      </w:r>
    </w:p>
    <w:p>
      <w:r>
        <w:rPr>
          <w:b/>
        </w:rPr>
        <w:t>Bottom line:</w:t>
      </w:r>
      <w:r>
        <w:t xml:space="preserve"> at conservative-to-midrange assumptions the recurring business reaches the mo24 rung at ~40–70 agencies, acquisition is self-funding (often cash-positive), and gross margins are vertical-SaaS-grade. The open questions are the size/collectibility of the leakage pool and the durability of recurring price after the backlog is harvested.</w:t>
      </w:r>
    </w:p>
    <w:p>
      <w:pPr>
        <w:pStyle w:val="Heading2"/>
      </w:pPr>
      <w:r>
        <w:t>SCORES (1–10)</w:t>
      </w:r>
    </w:p>
    <w:p>
      <w:pPr>
        <w:pStyle w:val="ListNumber"/>
      </w:pPr>
      <w:r>
        <w:t xml:space="preserve"> Startup capital efficiency:        </w:t>
      </w:r>
      <w:r>
        <w:rPr>
          <w:b/>
        </w:rPr>
        <w:t>9</w:t>
      </w:r>
      <w:r>
        <w:t xml:space="preserve"> — Software + founder time; no inventory/deposits/licenses/equipment; first revenue can come from a single manually-assisted recovery before the platform is fully built.</w:t>
      </w:r>
    </w:p>
    <w:p>
      <w:pPr>
        <w:pStyle w:val="ListNumber"/>
      </w:pPr>
      <w:r>
        <w:t xml:space="preserve"> Working-capital profile:           </w:t>
      </w:r>
      <w:r>
        <w:rPr>
          <w:b/>
        </w:rPr>
        <w:t>9</w:t>
      </w:r>
      <w:r>
        <w:t xml:space="preserve"> — Contingency revenue collected FROM recovered dollars; recurring SaaS billed monthly/annual upfront; customer effectively pays you out of money you just put in their pocket — negative working-capital dynamics.</w:t>
      </w:r>
    </w:p>
    <w:p>
      <w:pPr>
        <w:pStyle w:val="ListNumber"/>
      </w:pPr>
      <w:r>
        <w:t xml:space="preserve"> Cash flow self-funding:            </w:t>
      </w:r>
      <w:r>
        <w:rPr>
          <w:b/>
        </w:rPr>
        <w:t>8</w:t>
      </w:r>
      <w:r>
        <w:t xml:space="preserve"> — Each new logo throws off a one-time contingency check (~$13K–$27K) that typically exceeds CAC, so growth funds growth; minor drag: contingency cash is lumpy and timing-dependent on carrier response.</w:t>
      </w:r>
    </w:p>
    <w:p>
      <w:pPr>
        <w:pStyle w:val="ListNumber"/>
      </w:pPr>
      <w:r>
        <w:t xml:space="preserve"> Unit economics quality:            </w:t>
      </w:r>
      <w:r>
        <w:rPr>
          <w:b/>
        </w:rPr>
        <w:t>9</w:t>
      </w:r>
      <w:r>
        <w:t xml:space="preserve"> — LTV/CAC &gt; 10 and payback immediate-to-sub-6-months (contingency check ≥ CAC on day one; $200K–$300K LTV vs. $2K–$8K CAC). Even halving every favorable assumption leaves LTV/CAC &gt; 5.</w:t>
      </w:r>
    </w:p>
    <w:p>
      <w:pPr>
        <w:pStyle w:val="ListNumber"/>
      </w:pPr>
      <w:r>
        <w:t xml:space="preserve"> Gross margin:                      </w:t>
      </w:r>
      <w:r>
        <w:rPr>
          <w:b/>
        </w:rPr>
        <w:t>8</w:t>
      </w:r>
      <w:r>
        <w:t xml:space="preserve"> — ~78%–85% blended; build-once/run-many software with a thin human-review layer, benchmarked to freight-audit/TEM (65–80%) and pure-SaaS (85–90%). Not a 9 because statement parsing keeps a real human-in-the-loop cost.</w:t>
      </w:r>
    </w:p>
    <w:p>
      <w:pPr>
        <w:pStyle w:val="ListNumber"/>
      </w:pPr>
      <w:r>
        <w:t xml:space="preserve"> Path to founder-income ladder:     </w:t>
      </w:r>
      <w:r>
        <w:rPr>
          <w:b/>
        </w:rPr>
        <w:t>8</w:t>
      </w:r>
      <w:r>
        <w:t xml:space="preserve"> — Conservative recurring math reaches the mo24 rung at ~40–70 agencies — a tiny slice of a multi-thousand-firm market — with the contingency harvest covering the mo12 rung in year one. Not a 9 because it leans on an unvalidated leakage rate and subscription-price durability.</w:t>
      </w:r>
    </w:p>
    <w:p>
      <w:pPr>
        <w:pStyle w:val="ListNumber"/>
      </w:pPr>
      <w:r>
        <w:t xml:space="preserve"> Realistic obtainable market:       </w:t>
      </w:r>
      <w:r>
        <w:rPr>
          <w:b/>
        </w:rPr>
        <w:t>8</w:t>
      </w:r>
      <w:r>
        <w:t xml:space="preserve"> — Thousands of U.S. BGAs/IMOs/FMOs and benefits GAs; needing only 40–70 recurring logos means two founders barely scratch the SOM; adjacent proof in revenue-recovery/expense-audit categories.</w:t>
      </w:r>
    </w:p>
    <w:p>
      <w:pPr>
        <w:pStyle w:val="ListNumber"/>
      </w:pPr>
      <w:r>
        <w:t xml:space="preserve"> Financial risk concentration:      </w:t>
      </w:r>
      <w:r>
        <w:rPr>
          <w:b/>
        </w:rPr>
        <w:t>7</w:t>
      </w:r>
      <w:r>
        <w:t xml:space="preserve"> — Revenue diversifies fast across many small agencies (no single-customer dependence); the remaining concentration is structural — dependence on continued access to/parseability of carrier statements and carriers' willingness to pay claims (a counterparty dependence).</w:t>
      </w:r>
    </w:p>
    <w:p>
      <w:pPr>
        <w:pStyle w:val="ListNumber"/>
      </w:pPr>
      <w:r>
        <w:t xml:space="preserve"> Scaling economics:                 </w:t>
      </w:r>
      <w:r>
        <w:rPr>
          <w:b/>
        </w:rPr>
        <w:t>8</w:t>
      </w:r>
      <w:r>
        <w:t xml:space="preserve"> — Margins improve with scale: each newly-mapped carrier format and comp-grid template is reusable across all agencies on that carrier; review team scales sub-linearly. Network-of-templates operating-leverage story.</w:t>
      </w:r>
    </w:p>
    <w:p>
      <w:pPr>
        <w:pStyle w:val="ListNumber"/>
      </w:pPr>
      <w:r>
        <w:t xml:space="preserve">Financeability / exit optionality: </w:t>
      </w:r>
      <w:r>
        <w:rPr>
          <w:b/>
        </w:rPr>
        <w:t>8</w:t>
      </w:r>
      <w:r>
        <w:t xml:space="preserve"> — High-retention recurring revenue on a proprietary data asset (encoded comp grids + multi-carrier mapping library) is clean and acquirable by insurtech/agency-management roll-ups; not a 9 only because contingency-heavy early revenue is valued below pure ARR.</w:t>
      </w:r>
    </w:p>
    <w:p>
      <w:r>
        <w:rPr>
          <w:b/>
        </w:rPr>
        <w:t>AVERAGE SCORE: 8.2 / 10</w:t>
      </w:r>
    </w:p>
    <w:p>
      <w:pPr>
        <w:pStyle w:val="Heading2"/>
      </w:pPr>
      <w:r>
        <w:t>TOP 3 FINANCIAL STRENGTHS</w:t>
      </w:r>
    </w:p>
    <w:p>
      <w:pPr>
        <w:pStyle w:val="ListBullet"/>
      </w:pPr>
      <w:r>
        <w:t>Self-funding, cash-positive customer acquisition: the first audit usually pays more than it costs to land the customer — a genuinely rare property that de-risks the bootstrap and compresses payback to ~zero.</w:t>
      </w:r>
    </w:p>
    <w:p>
      <w:pPr>
        <w:pStyle w:val="ListBullet"/>
      </w:pPr>
      <w:r>
        <w:t>Vertical-SaaS-grade recurring economics with a real data moat: ~78%–85% gross margin, sticky retention, and a per-carrier template library that makes margins IMPROVE with scale — LTV/CAC &gt; 10 after conservative haircuts.</w:t>
      </w:r>
    </w:p>
    <w:p>
      <w:pPr>
        <w:pStyle w:val="ListBullet"/>
      </w:pPr>
      <w:r>
        <w:t>Tiny logo count to clear the ladder: ~40–70 recurring agencies reach the mo24 rung against a multi-thousand-firm base, so the plan does not depend on large market share.</w:t>
      </w:r>
    </w:p>
    <w:p>
      <w:pPr>
        <w:pStyle w:val="Heading2"/>
      </w:pPr>
      <w:r>
        <w:t>TOP 3 FINANCIAL RISKS</w:t>
      </w:r>
    </w:p>
    <w:p>
      <w:pPr>
        <w:pStyle w:val="ListBullet"/>
      </w:pPr>
      <w:r>
        <w:t>Leakage-pool uncertainty: contingency check size and value-based subscription price hinge on an unvalidated 2%–8% estimate; if true recoverable leakage is ~1% or less, checks halve and pricing power erodes, forcing 2–3x more logos.</w:t>
      </w:r>
    </w:p>
    <w:p>
      <w:pPr>
        <w:pStyle w:val="ListBullet"/>
      </w:pPr>
      <w:r>
        <w:t>Recurring-price durability after the windfall: once the backlog is harvested, the monthly catch shrinks; if agencies perceive small ongoing value, churn/price compression turns this from sticky ARR into one-time-recovery consulting with a tail.</w:t>
      </w:r>
    </w:p>
    <w:p>
      <w:pPr>
        <w:pStyle w:val="ListBullet"/>
      </w:pPr>
      <w:r>
        <w:t>Counterparty/channel dependence on carriers: revenue requires carrier statements stay machine-ingestible AND carriers actually pay valid claims; a carrier that stonewalls, reformats, or contractually discourages third-party audits can throttle realized recovery.</w:t>
      </w:r>
    </w:p>
    <w:p>
      <w:pPr>
        <w:pStyle w:val="Heading2"/>
      </w:pPr>
      <w:r>
        <w:t>BIGGEST SINGLE RISK</w:t>
      </w:r>
    </w:p>
    <w:p>
      <w:r>
        <w:t>The single financial issue most likely to kill this is that steady-state recoverable leakage at the small-agency tier is materially smaller than the headline 2%–8%, which simultaneously shrinks the contingency check (the acquisition fuel) AND undermines the recurring subscription price (the durable business). The model is beautifully self-reinforcing when leakage is large: the first audit pays for acquisition, proves value, and justifies a value-based recurring price. But that chain runs in reverse if the real recoverable number is ~1% or less: the contingency check no longer reliably exceeds CAC (acquisition stops being free), the demonstrated "found money" is unimpressive (close rates and price anchoring fall), and — most dangerously — after the one-time backlog is cleaned, the ongoing catch may be too small for a $2K–$4K/month subscription to feel justified, collapsing the business into episodic recovery consulting with weak retention. This is a magnitude risk, not an existence risk: that carriers mispay is well-documented; the question is the SIZE of the collectible pool at this tier, which a free historical audit on 3–5 real agencies would answer before any meaningful capital is committed.</w:t>
      </w:r>
    </w:p>
    <w:p>
      <w:pPr>
        <w:pStyle w:val="Heading2"/>
      </w:pPr>
      <w:r>
        <w:t>QUESTIONS THE FOUNDERS MUST ANSWER</w:t>
      </w:r>
    </w:p>
    <w:p>
      <w:pPr>
        <w:pStyle w:val="ListBullet"/>
      </w:pPr>
      <w:r>
        <w:t>What is the actual recoverable-AND-collectible leakage rate at the $1M–$10M tier (dollars carriers actually pay back, not gross discrepancy) — measured on 3–5 real agencies' last 18 months? This one number drives contingency check size, subscription price, and required logo count simultaneously.</w:t>
      </w:r>
    </w:p>
    <w:p>
      <w:pPr>
        <w:pStyle w:val="ListBullet"/>
      </w:pPr>
      <w:r>
        <w:t>After the backlog is harvested, what is the steady-state monthly catch as a % of commissions, and at what monthly catch does an agency principal still happily pay $2K–$4K/month — where is the floor on recurring price/retention once the windfall is gone?</w:t>
      </w:r>
    </w:p>
    <w:p>
      <w:pPr>
        <w:pStyle w:val="ListBullet"/>
      </w:pPr>
      <w:r>
        <w:t>How do carrier contracts and carrier behavior treat third-party commission audits — any contractual restriction, any pattern of stonewalling, any format-instability that makes ingestion a moving target and throttles recovery?</w:t>
      </w:r>
    </w:p>
    <w:p>
      <w:pPr>
        <w:pStyle w:val="ListBullet"/>
      </w:pPr>
      <w:r>
        <w:t>What is the real cost/time to onboard one agency (build the comp grid, map each carrier's format, load history), and how much is one-time-per-carrier reusable vs. one-time-per-agency repeated — this sets true gross margin and the operating-leverage curve.</w:t>
      </w:r>
    </w:p>
    <w:p>
      <w:pPr>
        <w:pStyle w:val="ListBullet"/>
      </w:pPr>
      <w:r>
        <w:t>What is the empirical close rate and CAC from one real outbound campaign to ~100 agencies offering the free contingency audit?</w:t>
      </w:r>
    </w:p>
    <w:p>
      <w:pPr>
        <w:pStyle w:val="Heading2"/>
      </w:pPr>
      <w:r>
        <w:t>RECOMMENDATION: GO</w:t>
      </w:r>
    </w:p>
    <w:p>
      <w:r>
        <w:t>The financial architecture is among the better bootstrap shapes I see: capital-light to launch, customer acquisition that funds itself (often cash-positive on the first audit), vertical-SaaS-grade recurring margins, a compounding per-carrier data moat that improves margins with scale, LTV/CAC comfortably above 10 on conservative assumptions, and a ladder that clears at only ~40–70 recurring logos in a multi-thousand-firm market. The whole thesis rests on one quantitative unknown — the true recoverable-and-collectible leakage rate at the small-agency tier and the durability of recurring price after the backlog is harvested — and that unknown is unusually cheap to resolve: a free historical audit on 3–5 real agencies answers it before committing real capital, and the contingency structure means even the validation step can be revenue-generating. Proceed, with the explicit condition that the first dollar of build follows, not precedes, a measured leakage rate on real statements.</w:t>
      </w:r>
    </w:p>
    <w:p/>
    <w:p>
      <w:pPr>
        <w:pStyle w:val="Heading2"/>
      </w:pPr>
      <w:r>
        <w:t>APPENDIX: CMO REVIEW</w:t>
      </w:r>
    </w:p>
    <w:p>
      <w:pPr>
        <w:pStyle w:val="Heading1"/>
      </w:pPr>
      <w:r>
        <w:t>CMO REVIEW — Carrier Commission Reconciliation &amp; Recovery Service</w:t>
      </w:r>
    </w:p>
    <w:p>
      <w:pPr>
        <w:pStyle w:val="Heading2"/>
      </w:pPr>
      <w:r>
        <w:t>ONE-PARAGRAPH MARKET READ</w:t>
      </w:r>
    </w:p>
    <w:p>
      <w:r>
        <w:t>This can be sold, positioned, and distributed — and the demand thesis is unusually well-evidenced for concept stage. The pain is real, recurring, dollar-denominated, and already being publicly quantified by the incumbents themselves: AgencyBloc cites a single agency uncovering $40,000 in missing compensation from two carriers and another recovering $69,000 in 18 months; unLocked CRM claims $10,000–$16,000/year recovered for agents with 300+ policies; BrokerageAudit (a P&amp;C-leaning competitor) markets ~$18,500 recovered per $1M GWP in the first retrospective audit cycle. The category is real but the air is in the angle: nearly every named player sells software-first, DIY-detection ("run the Commission Not Received report yourself"), while the founder's wedge — a done-for-you, success-fee historical recovery that converts to a subscription — is a sharper, lower-friction GTM than anything I can find packaged for the life/annuity BGA-IMO channel specifically. The risk is not "is there demand" (there clearly is); it's that this is a known, named software category, so the differentiation has to live in the service-led recovery motion and the depth of life/annuity comp-grid modeling, not in "we reconcile statements," which a dozen tools already claim.</w:t>
      </w:r>
    </w:p>
    <w:p>
      <w:pPr>
        <w:pStyle w:val="Heading2"/>
      </w:pPr>
      <w:r>
        <w:t>POSITIONING DRAFT</w:t>
      </w:r>
    </w:p>
    <w:p>
      <w:r>
        <w:t>For the agency principal: *"We find the renewal, override and bonus money your carriers quietly owe you and never paid — recover it on a success fee, then make sure it never goes uncollected again."* That sentence has edges because it leads with found money at zero upfront cost (the contingency wedge) and names the specific leakage types (renewals/trails, overrides, bonus tiers, wrongful chargebacks) rather than generic "commission management." It is NOT mush, and it is differentiable from the incumbent positioning, which is almost uniformly "commission processing/tracking software" (AgencyBloc, Core Commissions, ComTrack) or "carrier-side compensation" (Vertafore Sircon). The one caution: "reconciliation software" as a phrase IS crowded, so the brand must lead with recovery and outcome ("we get the money back"), not with the tooling, or it disappears into the AgencyBloc/Core/ComTrack pack.</w:t>
      </w:r>
    </w:p>
    <w:p>
      <w:pPr>
        <w:pStyle w:val="Heading2"/>
      </w:pPr>
      <w:r>
        <w:t>THE WEDGE</w:t>
      </w:r>
    </w:p>
    <w:p>
      <w:r>
        <w:t>The first 100 customers come from a service-led, contingency-fee historical audit sold through the life/annuity intermediary channel — and that channel is unusually concentrated and reachable. NAILBA (now under Finseca) gathers 800+ independent life brokerage agency principals and senior management at its annual meeting; LIMRA-NAILBA's "Inside the Intermediary" study series is the named research spine of this exact buyer segment. Specific tactics: (1) Sponsor/attend NAILBA and regional IMO/FMO events and offer a free "leakage assessment" on one month of carrier statements — "send us last month's statements from your three biggest carriers and we'll show you what you're owed" — which converts because the prospect risks nothing and the output is a dollar figure [ASSUMED close rate 10–25% on a free-audit-to-paid-recovery funnel; cheap test: run 20 free assessments and measure conversion]. (2) Outbound to agency principals/controllers on LinkedIn and via the NAILBA member directory with a single-number hook ("agencies your size are recovering $15K–$70K per carrier — you pay only from what we find"). (3) Content/SEO on the long-tail the incumbents under-serve: "carrier renewal commission underpayment," "annuity trail commission not paid," "wrongful chargeback dispute" — BrokerageAudit is already ranking on the P&amp;C version, which proves search demand exists and life/annuity terms are comparatively open. Estimated blended CAC for a service-led close: [ASSUMED $1,500–$5,000 fully loaded including event + founder sales time per closed agency; cheap test: track cost-per-closed-deal across the first 15 logos]. The contingency model makes the wedge nearly frictionless because the buyer's first dollar of risk is zero — the single best feature of this GTM.</w:t>
      </w:r>
    </w:p>
    <w:p>
      <w:pPr>
        <w:pStyle w:val="Heading2"/>
      </w:pPr>
      <w:r>
        <w:t>COMPETITIVE PICTURE</w:t>
      </w:r>
    </w:p>
    <w:p>
      <w:pPr>
        <w:pStyle w:val="ListBullet"/>
      </w:pPr>
      <w:r>
        <w:rPr>
          <w:b/>
        </w:rPr>
        <w:t>AgencyBloc (Commissions+)</w:t>
      </w:r>
      <w:r>
        <w:t xml:space="preserve"> — best at: the integrated life/health agency AMS + commissions module; explicitly markets "identify missed commissions" with real recovered-dollar case studies ($40K, $69K). Pricing ~$59–$109/user/mo plus a Commissions+ add-on. The most direct positioning threat because it already owns "find missed commissions" for life/health agencies — but it sells software you operate, not done-for-you recovery.</w:t>
      </w:r>
    </w:p>
    <w:p>
      <w:pPr>
        <w:pStyle w:val="ListBullet"/>
      </w:pPr>
      <w:r>
        <w:rPr>
          <w:b/>
        </w:rPr>
        <w:t>Core Commissions</w:t>
      </w:r>
      <w:r>
        <w:t xml:space="preserve"> — best at: a deep rules/splits engine for complex hierarchies; statement consolidation. Pricing $69/mo (Core) / $149/mo (Pro). Strong on calculation, light on the recovery service and historical-audit wedge.</w:t>
      </w:r>
    </w:p>
    <w:p>
      <w:pPr>
        <w:pStyle w:val="ListBullet"/>
      </w:pPr>
      <w:r>
        <w:rPr>
          <w:b/>
        </w:rPr>
        <w:t>ComTrack</w:t>
      </w:r>
      <w:r>
        <w:t xml:space="preserve"> — best at: life &amp; health-specific tracking with AI detection of missing renewal commissions and "clients who fell off the books" month-by-month. Closest in feature intent to the renewal/trail leakage thesis; still a self-serve tool, not a recovery service.</w:t>
      </w:r>
    </w:p>
    <w:p>
      <w:pPr>
        <w:pStyle w:val="ListBullet"/>
      </w:pPr>
      <w:r>
        <w:rPr>
          <w:b/>
        </w:rPr>
        <w:t>unLocked CRM</w:t>
      </w:r>
      <w:r>
        <w:t xml:space="preserve"> — best at: marketing the underpayment-detection narrative loudly (332 carrier feeds, "$10K–$16K recovered/year"); competing for the same search and message.</w:t>
      </w:r>
    </w:p>
    <w:p>
      <w:pPr>
        <w:pStyle w:val="ListBullet"/>
      </w:pPr>
      <w:r>
        <w:rPr>
          <w:b/>
        </w:rPr>
        <w:t>Vertafore Sircon Compensation</w:t>
      </w:r>
      <w:r>
        <w:t xml:space="preserve"> — best at: carrier-SIDE compensation processing (serves carriers, not agencies) — a substitute on the supply side, not a direct competitor for the agency buyer.</w:t>
      </w:r>
    </w:p>
    <w:p>
      <w:pPr>
        <w:pStyle w:val="ListBullet"/>
      </w:pPr>
      <w:r>
        <w:rPr>
          <w:b/>
        </w:rPr>
        <w:t>eNoah iSolutions</w:t>
      </w:r>
      <w:r>
        <w:t xml:space="preserve"> — best at: on/offshore BPO commission processing and reconciliation specifically for FMO/IMO/BGA — the closest analog to a SERVICE model and the most underrated competitor; if they package contingency recovery, they have the labor and the channel.</w:t>
      </w:r>
    </w:p>
    <w:p>
      <w:pPr>
        <w:pStyle w:val="ListBullet"/>
      </w:pPr>
      <w:r>
        <w:rPr>
          <w:b/>
        </w:rPr>
        <w:t>BrokerageAudit</w:t>
      </w:r>
      <w:r>
        <w:t xml:space="preserve"> — best at: the recovery/audit narrative, but P&amp;C/GWP-framed; proves recovery-as-positioning works and the SEO demand is real, while leaving the life/annuity comp-grid complexity comparatively open.</w:t>
      </w:r>
    </w:p>
    <w:p>
      <w:r>
        <w:t>Where the air is: nobody I can find packages a done-for-you, success-fee historical recovery → subscription motion aimed squarely at the life/annuity BGA-IMO comp-grid. The adjacent proof that this MODEL works is in healthcare (PMMC, MD Clarity, R1 RCM run contingency-only underpayment recovery for hospitals; the Medicare/Medicaid RAC program is a contingency-fee recovery regime by statute). The concept is essentially porting a proven recovery-service model into a fragmented, sleepily-tooled insurance niche. Where it is genuinely different: service-led (not software-handed-over), outcome-priced entry, and life/annuity comp-grid depth versus the P&amp;C-or-generic incumbents.</w:t>
      </w:r>
    </w:p>
    <w:p>
      <w:pPr>
        <w:pStyle w:val="Heading2"/>
      </w:pPr>
      <w:r>
        <w:t>SCORES (1–10)</w:t>
      </w:r>
    </w:p>
    <w:p>
      <w:pPr>
        <w:pStyle w:val="ListNumber"/>
      </w:pPr>
      <w:r>
        <w:t xml:space="preserve"> Positioning clarity:               </w:t>
      </w:r>
      <w:r>
        <w:rPr>
          <w:b/>
        </w:rPr>
        <w:t>8</w:t>
      </w:r>
      <w:r>
        <w:t xml:space="preserve"> — "Find the money your carriers owe you and never paid; pay only from what we recover" has hard edges and a number; the only drag is that "reconciliation software" as a phrase is crowded, so the brand must lead with recovery, not tooling.</w:t>
      </w:r>
    </w:p>
    <w:p>
      <w:pPr>
        <w:pStyle w:val="ListNumber"/>
      </w:pPr>
      <w:r>
        <w:t xml:space="preserve"> Real differentiation:              </w:t>
      </w:r>
      <w:r>
        <w:rPr>
          <w:b/>
        </w:rPr>
        <w:t>7</w:t>
      </w:r>
      <w:r>
        <w:t xml:space="preserve"> — The done-for-you success-fee recovery motion + life/annuity comp-grid depth is a real difference vs. the self-serve incumbents, but the underlying capability is something AgencyBloc/Core/ComTrack/unLocked already claim, so the moat is the service + grid library, not the feature.</w:t>
      </w:r>
    </w:p>
    <w:p>
      <w:pPr>
        <w:pStyle w:val="ListNumber"/>
      </w:pPr>
      <w:r>
        <w:t xml:space="preserve"> Wedge to first 1,000 customers:    </w:t>
      </w:r>
      <w:r>
        <w:rPr>
          <w:b/>
        </w:rPr>
        <w:t>8</w:t>
      </w:r>
      <w:r>
        <w:t xml:space="preserve"> — Contingency "free leakage assessment → success-fee recovery" through NAILBA's 800+ agency principals and the LIMRA-NAILBA buyer list is a specific, low-cost, founder-fit entry; zero-risk offer is the strongest possible door-opener.</w:t>
      </w:r>
    </w:p>
    <w:p>
      <w:pPr>
        <w:pStyle w:val="ListNumber"/>
      </w:pPr>
      <w:r>
        <w:t xml:space="preserve"> GTM motion fit:                    </w:t>
      </w:r>
      <w:r>
        <w:rPr>
          <w:b/>
        </w:rPr>
        <w:t>8</w:t>
      </w:r>
      <w:r>
        <w:t xml:space="preserve"> — Marketing/positioning-led + founder-led close into a concentrated principal/CFO buyer is squarely the founders' edge; no field crew, no paid-scale dependency, and the contingency offer carries the first conversation.</w:t>
      </w:r>
    </w:p>
    <w:p>
      <w:pPr>
        <w:pStyle w:val="ListNumber"/>
      </w:pPr>
      <w:r>
        <w:t xml:space="preserve"> Distribution channel realism:      </w:t>
      </w:r>
      <w:r>
        <w:rPr>
          <w:b/>
        </w:rPr>
        <w:t>7</w:t>
      </w:r>
      <w:r>
        <w:t xml:space="preserve"> — Multiple working channels exist (NAILBA/Finseca and regional IMO events, LinkedIn outbound, long-tail SEO BrokerageAudit validates); knocked off higher because event-and-outbound is founder-time-intensive and SEO is a 6–12 month build.</w:t>
      </w:r>
    </w:p>
    <w:p>
      <w:pPr>
        <w:pStyle w:val="ListNumber"/>
      </w:pPr>
      <w:r>
        <w:t xml:space="preserve"> CAC realism:                       </w:t>
      </w:r>
      <w:r>
        <w:rPr>
          <w:b/>
        </w:rPr>
        <w:t>7</w:t>
      </w:r>
      <w:r>
        <w:t xml:space="preserve"> — [ASSUMED $1,500–$5,000 fully loaded per closed agency] is comfortably under LTV when a single recovery case runs $15K–$70K per carrier and converts to recurring; rated 7 not 8 because the CAC figure is assumed and event/sales time is real.</w:t>
      </w:r>
    </w:p>
    <w:p>
      <w:pPr>
        <w:pStyle w:val="ListNumber"/>
      </w:pPr>
      <w:r>
        <w:t xml:space="preserve"> Brand / story compounding:         </w:t>
      </w:r>
      <w:r>
        <w:rPr>
          <w:b/>
        </w:rPr>
        <w:t>8</w:t>
      </w:r>
      <w:r>
        <w:t xml:space="preserve"> — "We got Agency X back $63,000 the carriers quietly kept" is a referral-and-case-study engine; each recovered-dollar story compounds trust in a tight-knit channel where principals talk, so acquisition cost should fall over time.</w:t>
      </w:r>
    </w:p>
    <w:p>
      <w:pPr>
        <w:pStyle w:val="ListNumber"/>
      </w:pPr>
      <w:r>
        <w:t xml:space="preserve"> Competitive air:                   </w:t>
      </w:r>
      <w:r>
        <w:rPr>
          <w:b/>
        </w:rPr>
        <w:t>7</w:t>
      </w:r>
      <w:r>
        <w:t xml:space="preserve"> — Fragmented, sleepily-marketed niche with no dominant well-funded recovery-service player in life/annuity; held at 7 (not higher) because it is a NAMED, populated software category — AgencyBloc, Core, ComTrack, unLocked, eNoah, Sircon all touch it — so "air" means an unoccupied ANGLE, not an empty room.</w:t>
      </w:r>
    </w:p>
    <w:p>
      <w:pPr>
        <w:pStyle w:val="ListNumber"/>
      </w:pPr>
      <w:r>
        <w:t xml:space="preserve"> Defensibility:                     </w:t>
      </w:r>
      <w:r>
        <w:rPr>
          <w:b/>
        </w:rPr>
        <w:t>6</w:t>
      </w:r>
      <w:r>
        <w:t xml:space="preserve"> — Switching costs build once the comp grid and integrations are loaded (sticky, subscription-converting) and a proprietary multi-carrier grid/exception library compounds, but the core is learnable and a funded incumbent could bolt on a recovery service; moat is real-but-bridgeable, not structural.</w:t>
      </w:r>
    </w:p>
    <w:p>
      <w:pPr>
        <w:pStyle w:val="ListNumber"/>
      </w:pPr>
      <w:r>
        <w:t xml:space="preserve">Customer &amp; demand evidence:        </w:t>
      </w:r>
      <w:r>
        <w:rPr>
          <w:b/>
        </w:rPr>
        <w:t>9</w:t>
      </w:r>
      <w:r>
        <w:t xml:space="preserve"> — Demand documented in dollars by competitors themselves (AgencyBloc $40K/$69K; unLocked $10–16K/yr; BrokerageAudit ~$18.5K/$1M GWP) and the buyer is specific and reachable (BGA/IMO/FMO principals; NAILBA 800+; LIMRA-NAILBA studies); existing, paid-for, recurring pain, not market creation.</w:t>
      </w:r>
    </w:p>
    <w:p>
      <w:r>
        <w:rPr>
          <w:b/>
        </w:rPr>
        <w:t>AVERAGE SCORE: 7.5 / 10</w:t>
      </w:r>
    </w:p>
    <w:p>
      <w:pPr>
        <w:pStyle w:val="Heading2"/>
      </w:pPr>
      <w:r>
        <w:t>TOP 3 MARKET STRENGTHS</w:t>
      </w:r>
    </w:p>
    <w:p>
      <w:pPr>
        <w:pStyle w:val="ListBullet"/>
      </w:pPr>
      <w:r>
        <w:t>The pain is pre-quantified by the competitors and trade research themselves (AgencyBloc $40K/$69K; unLocked $10–16K/yr; BrokerageAudit ~$18.5K per $1M GWP), so the founders never have to convince a principal the problem exists — only that they recover more of it.</w:t>
      </w:r>
    </w:p>
    <w:p>
      <w:pPr>
        <w:pStyle w:val="ListBullet"/>
      </w:pPr>
      <w:r>
        <w:t>A near-frictionless, zero-upfront-risk wedge: the contingency "we get paid only from what we find" entry is a proven recovery model in healthcare being ported into a sleepily-tooled insurance niche, and it converts to durable subscription once the data/grid are loaded.</w:t>
      </w:r>
    </w:p>
    <w:p>
      <w:pPr>
        <w:pStyle w:val="ListBullet"/>
      </w:pPr>
      <w:r>
        <w:t>A concentrated, reachable, founder-fit channel (NAILBA/Finseca 800+ principals, LIMRA-NAILBA universe, LinkedIn principal outbound) where word-of-mouth on recovered dollars compounds — fitting the founders' marketing/positioning + software strengths with no field ops.</w:t>
      </w:r>
    </w:p>
    <w:p>
      <w:pPr>
        <w:pStyle w:val="Heading2"/>
      </w:pPr>
      <w:r>
        <w:t>TOP 3 MARKET RISKS</w:t>
      </w:r>
    </w:p>
    <w:p>
      <w:pPr>
        <w:pStyle w:val="ListBullet"/>
      </w:pPr>
      <w:r>
        <w:t>This is a NAMED, populated software category — AgencyBloc Commissions+, Core Commissions, ComTrack, unLocked CRM, Vertafore Sircon, eNoah — so "we reconcile carrier statements" is undifferentiated; the entire edge rests on the recovery-service motion and life/annuity grid depth, which must be defended hard in messaging.</w:t>
      </w:r>
    </w:p>
    <w:p>
      <w:pPr>
        <w:pStyle w:val="ListBullet"/>
      </w:pPr>
      <w:r>
        <w:t>The most natural competitive response is a fast follow: AgencyBloc already markets "identify missed commissions," and eNoah already runs FMO/IMO commission BPO at scale — either could package a contingency recovery offer, and they have the channel and labor.</w:t>
      </w:r>
    </w:p>
    <w:p>
      <w:pPr>
        <w:pStyle w:val="ListBullet"/>
      </w:pPr>
      <w:r>
        <w:t>The contingency wedge can train the market to view the recurring subscription as optional ("you already found the money, why pay monthly?"); if the ongoing-monitoring value isn't proven cycle-by-cycle, the durable revenue erodes after the one-time recovery sugar high.</w:t>
      </w:r>
    </w:p>
    <w:p>
      <w:pPr>
        <w:pStyle w:val="Heading2"/>
      </w:pPr>
      <w:r>
        <w:t>BIGGEST SINGLE RISK</w:t>
      </w:r>
    </w:p>
    <w:p>
      <w:r>
        <w:t>The single most likely marketing/competitive killer is differentiation collapse — being filed by the buyer as "another commission reconciliation tool" alongside AgencyBloc Commissions+, Core Commissions, ComTrack and unLocked CRM, all of which already advertise "find missed commissions" with their own recovered-dollar case studies. The capability the concept describes (ingest statements across formats, encode the comp grid, re-derive expected pay, flag deltas) is exactly what these named tools claim, at $59–$149/mo, often bundled into an AMS the agency already owns. If the founders lead with the software ("a reconciliation platform"), they enter a crowded category against an incumbent (AgencyBloc) that owns the life/health agency relationship and can cross-sell the module for the price of a checkbox. The concept only escapes this if it is sold as a recovery OUTCOME on a success fee — a fundamentally different purchase (a service that hands you a check, not a tool you operate) — and if the life/annuity comp-grid depth (renewals, trails, multi-tier overrides and bonuses, wrongful chargebacks) is visibly deeper than the P&amp;C-or-generic competitors. The whole thesis hinges on that positioning discipline; lose it, and the wedge's frictionlessness is wasted because the prospect mentally substitutes a $79/mo module.</w:t>
      </w:r>
    </w:p>
    <w:p>
      <w:pPr>
        <w:pStyle w:val="Heading2"/>
      </w:pPr>
      <w:r>
        <w:t>QUESTIONS THE FOUNDERS MUST ANSWER</w:t>
      </w:r>
    </w:p>
    <w:p>
      <w:pPr>
        <w:pStyle w:val="ListBullet"/>
      </w:pPr>
      <w:r>
        <w:t>What is the real, validated leakage rate and recovery yield in life/annuity specifically (not the P&amp;C/GWP ~$18.5K figure)? Run 15–25 free historical assessments on real BGA/IMO statements and produce a hard distribution of "dollars found per $1M of commission revenue" and "share of found dollars actually recoverable from the carrier" — this number is the entire pitch and is currently [ESTIMATE 2–8%].</w:t>
      </w:r>
    </w:p>
    <w:p>
      <w:pPr>
        <w:pStyle w:val="ListBullet"/>
      </w:pPr>
      <w:r>
        <w:t>Will carriers actually pay the recovery claims, and how contentious is the dispute process? The money being "contractually owed" does not mean it's collected without friction; the founders need carrier turnaround, denial rate, and whether pursuing it strains the agency's carrier appointments (a principal will not jeopardize appointments for a $20K claim) — talk to 5–10 principals and 2–3 ex-carrier comp-ops people.</w:t>
      </w:r>
    </w:p>
    <w:p>
      <w:pPr>
        <w:pStyle w:val="ListBullet"/>
      </w:pPr>
      <w:r>
        <w:t>What stops AgencyBloc or eNoah from launching the same contingency-recovery offer within two quarters, and what is the defensible compounding asset (proprietary multi-carrier grid/exception library, integration depth, recovered-case brand in the NAILBA channel)? Name the specific moat beyond "we got here first."</w:t>
      </w:r>
    </w:p>
    <w:p>
      <w:pPr>
        <w:pStyle w:val="ListBullet"/>
      </w:pPr>
      <w:r>
        <w:t>Is the recurring subscription genuinely sticky after the one-time recovery, or does value evaporate once the back-money is collected? Define and price the ongoing per-cycle value (caught underpayments per month, prevented chargebacks) and test whether principals keep paying after the historical windfall — otherwise this is a one-time audit business wearing a SaaS costume.</w:t>
      </w:r>
    </w:p>
    <w:p>
      <w:pPr>
        <w:pStyle w:val="Heading2"/>
      </w:pPr>
      <w:r>
        <w:t>RECOMMENDATION: GO</w:t>
      </w:r>
    </w:p>
    <w:p>
      <w:r>
        <w:t>The demand is documented in dollars by the competitors themselves, the buyer is specific and concentrated (NAILBA/Finseca 800+ principals; LIMRA-NAILBA universe), the wedge is a proven contingency-recovery model ported from healthcare into a sleepily-tooled niche, and the motion (positioning-led + founder close, no field ops) fits the founders precisely — this is a genuinely sellable, distributable concept, not a vitamin. It is a GO rather than a no-go because the forcing function is the agency's own revenue and the entry is zero-risk to the buyer. The one non-negotiable condition is positioning discipline: sell the recovery OUTCOME on a success fee and the life/annuity comp-grid depth, NOT "reconciliation software," or it dissolves into the AgencyBloc/Core/ComTrack pack at $79/mo. Lead with found money, prove the life/annuity yield with 15–25 free assessments, nail down whether carriers pay claims cleanly, and name the compounding moat before a funded incumbent copies the offer.</w:t>
      </w:r>
    </w:p>
    <w:p/>
    <w:p>
      <w:pPr>
        <w:pStyle w:val="Heading2"/>
      </w:pPr>
      <w:r>
        <w:t>APPENDIX: COO REVIEW</w:t>
      </w:r>
    </w:p>
    <w:p>
      <w:pPr>
        <w:pStyle w:val="Heading1"/>
      </w:pPr>
      <w:r>
        <w:t>COO REVIEW — Carrier Commission Reconciliation &amp; Recovery Service</w:t>
      </w:r>
    </w:p>
    <w:p>
      <w:pPr>
        <w:pStyle w:val="Heading2"/>
      </w:pPr>
      <w:r>
        <w:t>ONE-PARAGRAPH OPERATIONS READ</w:t>
      </w:r>
    </w:p>
    <w:p>
      <w:r>
        <w:t>This is a remote-first, software-plus-light-services operation with no field component whatsoever — no trucks, no installs, no on-site visits — which puts it squarely inside what two versatile, software-capable founders can actually run. The repeated unit of work is data: ingest carrier commission statements, encode each agency's comp grid once, re-compute expected pay, reconcile against actual, and assemble a dispute package. The genuine operational hazard is not delivery scale — it's the *onboarding cliff*: building a reliable parser/normalizer across dozens of incompatible carrier statement formats and accurately encoding each agency's contractual comp terms is real, judgment-heavy human labor that does not self-serve at the start, and it is front-loaded onto exactly the two people who also have to sell and build. The business is operable by two founders plus 2–3 hires, but only if the founders ruthlessly narrow the initial carrier set, treat the comp-grid build as a structured intake (not bespoke consulting), and let recurring-cycle reconciliation — which IS highly automatable once the data pipeline exists — become the scalable spine.</w:t>
      </w:r>
    </w:p>
    <w:p>
      <w:pPr>
        <w:pStyle w:val="Heading2"/>
      </w:pPr>
      <w:r>
        <w:t>THE TUESDAY-IN-MARCH WALKTHROUGH</w:t>
      </w:r>
    </w:p>
    <w:p>
      <w:r>
        <w:t>It is a Tuesday in March, ~12-month mark. The business has ~18 agencies live on recurring reconciliation [ASSUMED] plus 2 historical-audit onboardings in flight. Founder A (operations/product) starts with the cycle queue: 11 of the 18 agencies receive carrier statements monthly, and a batch of February-cycle statements landed over the weekend — Lincoln Financial, Nationwide, a couple of aggregator feeds, two BGA carrier-portal CSV exports, and three PDFs from smaller annuity carriers. The ingestion pipeline auto-parsed ~80% of the lines cleanly. The other 20% kicked out to an exceptions queue: a carrier silently changed its PDF column layout in February, a renewal block came through with policy numbers that don't match the agency's book-of-record IDs, and one override statement is missing the bonus-tier breakout. Founder A spends ~90 minutes triaging exceptions, mapping the changed PDF template (a one-time fix that auto-applies going forward), and flagging the ID-mismatch policies for the agency to confirm.</w:t>
      </w:r>
    </w:p>
    <w:p>
      <w:r>
        <w:t>By mid-morning, the reconciliation engine produced this cycle's variance reports for the 11 agencies. Most are clean. But three are interesting: one shows ~$14K of renewal commissions that stopped paying on a block of policies still in-force (a classic carrier "trail just quietly fell off the statement"), another shows a wrongful chargeback of ~$6K on a policy the agency can prove didn't lapse, and a third shows an override mis-tiered one band low because the carrier didn't credit a production threshold the agency crossed. The Recovery Specialist (first hire, ~$60–80K, started month 7) assembles the documented recovery packages — the contractual comp-grid entitlement, policy-level evidence, the specific statement lines — into the format each carrier's commission-accounting team will accept, and submits through the carrier's broker-comp channel. She also chases two recovery claims from last cycle; carrier commission departments are slow, so follow-through cadence is the actual work — persistence, not genius.</w:t>
      </w:r>
    </w:p>
    <w:p>
      <w:r>
        <w:t>Meanwhile Founder B (GTM/build) is half on a new-agency onboarding and half on sales. The onboarding agency placed business across 22 carriers; the team prioritized the top 9 carriers (~85% of the agency's commission dollars) and is encoding those comp grids first — reading the actual carrier-agency agreements, override schedules, bonus addenda, and entering terms. This is the labor-intensive step: ~15–25 hours of structured intake per agency [ASSUMED], part judgment and part data entry that a trained Onboarding Analyst (second hire, ~$50–65K) handles under review. Founder B fields two support pings, runs one sales demo with a $12M-commission BGA, and reviews the analyst's comp-grid entries before they go live (a wrong comp grid produces wrong variances and erodes trust fast).</w:t>
      </w:r>
    </w:p>
    <w:p>
      <w:r>
        <w:t>Where it breaks on a bad Tuesday: a carrier reformats its statement and the parser silently mis-maps a column, so a batch of "underpayments" are actually parsing artifacts — if that reaches an agency as a recovery claim, the agency submits garbage to its carrier and the vendor's credibility takes the hit. That is why the exceptions queue and a human QC gate on first-of-cycle outputs per carrier are non-negotiable. The second break point is recovery-claim limbo: a carrier slow-walks a claim, the contingency fee doesn't convert, and the founders eat the onboarding labor with no payday on that line. Neither is fatal, but both are why this is "software-plus-service," not pure SaaS, in year one.</w:t>
      </w:r>
    </w:p>
    <w:p>
      <w:pPr>
        <w:pStyle w:val="Heading2"/>
      </w:pPr>
      <w:r>
        <w:t>CAPACITY MATH</w:t>
      </w:r>
    </w:p>
    <w:p>
      <w:r>
        <w:rPr>
          <w:b/>
        </w:rPr>
        <w:t>Target.</w:t>
      </w:r>
      <w:r>
        <w:t xml:space="preserve"> mo24 binding test: ~$1.0–1.2M of founder income, which on a lean services-light SaaS at ~45–55% owner margin implies roughly </w:t>
      </w:r>
      <w:r>
        <w:rPr>
          <w:b/>
        </w:rPr>
        <w:t>$2.2–2.6M annual revenue</w:t>
      </w:r>
      <w:r>
        <w:t xml:space="preserve"> by mo24. Two streams: (A) one-time contingency fees on historical audits, (B) recurring subscription.</w:t>
      </w:r>
    </w:p>
    <w:p>
      <w:r>
        <w:rPr>
          <w:b/>
        </w:rPr>
        <w:t>Unit inputs [ASSUMED — testable, ranged]:</w:t>
      </w:r>
      <w:r>
        <w:t xml:space="preserve"> target agency ~$6M commission revenue; conservative 2–4% of one year's commissions recovered = $120K–$240K found, say ~$150K recovered; contingency 25–30% = ~$40–45K one-time per agency; recurring ~$1,500–$4,000/mo, model ~$2,500/mo = $30K/yr.</w:t>
      </w:r>
    </w:p>
    <w:p>
      <w:r>
        <w:rPr>
          <w:b/>
        </w:rPr>
        <w:t>How many agencies to hit ~$2.4M by mo24:</w:t>
      </w:r>
      <w:r>
        <w:t xml:space="preserve"> ~50–70 recurring agencies = $1.5–2.1M recurring ARR, plus $1.5–2.5M of historical-audit contingency across the ramp. Blended, </w:t>
      </w:r>
      <w:r>
        <w:rPr>
          <w:b/>
        </w:rPr>
        <w:t>~55–65 live agencies</w:t>
      </w:r>
      <w:r>
        <w:t xml:space="preserve"> clears ~$2.2–2.6M. Even halving the recurring price, ~90–110 agencies gets there — still a *small-account-count* business. Two-founders-plus-a-handful tractable.</w:t>
      </w:r>
    </w:p>
    <w:p>
      <w:r>
        <w:rPr>
          <w:b/>
        </w:rPr>
        <w:t>Recurring-cycle delivery load (scalable spine):</w:t>
      </w:r>
      <w:r>
        <w:t xml:space="preserve"> 60 live agencies, ~70% monthly → ~52 cycle-events/month ≈ 12/week. Per event, automation does the bulk; human exception-handling + variance QC ~1.5–3.0 hrs/event [ASSUMED] once parsers mature → ~27 hrs/week ≈ </w:t>
      </w:r>
      <w:r>
        <w:rPr>
          <w:b/>
        </w:rPr>
        <w:t>0.7 FTE</w:t>
      </w:r>
      <w:r>
        <w:t xml:space="preserve">. Recovery-claim assembly + chase: ~4–5 actions/week × ~1.5 hrs ≈ </w:t>
      </w:r>
      <w:r>
        <w:rPr>
          <w:b/>
        </w:rPr>
        <w:t>0.3 FTE</w:t>
      </w:r>
      <w:r>
        <w:t xml:space="preserve">. </w:t>
      </w:r>
      <w:r>
        <w:rPr>
          <w:b/>
        </w:rPr>
        <w:t>Steady-state delivery ≈ ~1.0–1.3 FTE for 60 agencies.</w:t>
      </w:r>
      <w:r>
        <w:t xml:space="preserve"> The recurring spine does NOT scale linearly with headcount.</w:t>
      </w:r>
    </w:p>
    <w:p>
      <w:r>
        <w:rPr>
          <w:b/>
        </w:rPr>
        <w:t>Onboarding load (the bottleneck):</w:t>
      </w:r>
      <w:r>
        <w:t xml:space="preserve"> ~20–35 hours/agency [ASSUMED — biggest uncertainty], front-loaded. ~3–4 onboardings/month → ~98 hrs/month ≈ </w:t>
      </w:r>
      <w:r>
        <w:rPr>
          <w:b/>
        </w:rPr>
        <w:t>0.6 FTE</w:t>
      </w:r>
      <w:r>
        <w:t xml:space="preserve"> plus founder QC. This is where the people go in year one — hires #1–#2 are Onboarding/Recovery Analysts, not engineers.</w:t>
      </w:r>
    </w:p>
    <w:p>
      <w:r>
        <w:rPr>
          <w:b/>
        </w:rPr>
        <w:t>Staffing conclusion:</w:t>
      </w:r>
      <w:r>
        <w:t xml:space="preserve"> by mo24, </w:t>
      </w:r>
      <w:r>
        <w:rPr>
          <w:b/>
        </w:rPr>
        <w:t>2 founders + Recovery Specialist (mo7) + Onboarding Analyst (mo10–12) + a second Analyst/QC (mo18–20)</w:t>
      </w:r>
      <w:r>
        <w:t xml:space="preserve"> — a </w:t>
      </w:r>
      <w:r>
        <w:rPr>
          <w:b/>
        </w:rPr>
        <w:t>~5-person team</w:t>
      </w:r>
      <w:r>
        <w:t xml:space="preserve"> runs ~60 agencies generating ~$2.4M. The math closes. The carrier-format long tail is the variable that can inflate onboarding hours; mitigate by constraining the initial carrier universe to the ~15–20 carriers that dominate small-BGA/IMO volume.</w:t>
      </w:r>
    </w:p>
    <w:p>
      <w:pPr>
        <w:pStyle w:val="Heading2"/>
      </w:pPr>
      <w:r>
        <w:t>SCORES (1–10)</w:t>
      </w:r>
    </w:p>
    <w:p>
      <w:pPr>
        <w:pStyle w:val="ListNumber"/>
      </w:pPr>
      <w:r>
        <w:t xml:space="preserve">Delivery clarity &amp; repeatability: </w:t>
      </w:r>
      <w:r>
        <w:rPr>
          <w:b/>
        </w:rPr>
        <w:t>8</w:t>
      </w:r>
      <w:r>
        <w:t xml:space="preserve"> — Once the comp grid is encoded, each cycle is a standardized ingest→re-compute→reconcile→flag→package pipeline that repeats identically; the variance is in statement formats, not delivery logic, and format handling is a bounded accumulating asset.</w:t>
      </w:r>
    </w:p>
    <w:p>
      <w:pPr>
        <w:pStyle w:val="ListNumber"/>
      </w:pPr>
      <w:r>
        <w:t xml:space="preserve">Supply chain resilience: </w:t>
      </w:r>
      <w:r>
        <w:rPr>
          <w:b/>
        </w:rPr>
        <w:t>7</w:t>
      </w:r>
      <w:r>
        <w:t xml:space="preserve"> — "Supply chain" is inbound carrier statements (the agency already receives these) plus commodity cloud/OCR infra; the one real dependency is carrier statement *format stability*, which carriers change unilaterally — a recurring maintenance tax, not a clean software supply chain.</w:t>
      </w:r>
    </w:p>
    <w:p>
      <w:pPr>
        <w:pStyle w:val="ListNumber"/>
      </w:pPr>
      <w:r>
        <w:t xml:space="preserve">Logistics tractability: </w:t>
      </w:r>
      <w:r>
        <w:rPr>
          <w:b/>
        </w:rPr>
        <w:t>10</w:t>
      </w:r>
      <w:r>
        <w:t xml:space="preserve"> — Zero physical logistics: no routing, trucks, install windows, regional density, or travel; statements arrive digitally, recovery packages submitted digitally — a fully remote operation servable from anywhere.</w:t>
      </w:r>
    </w:p>
    <w:p>
      <w:pPr>
        <w:pStyle w:val="ListNumber"/>
      </w:pPr>
      <w:r>
        <w:t xml:space="preserve">Customer-ops scalability: </w:t>
      </w:r>
      <w:r>
        <w:rPr>
          <w:b/>
        </w:rPr>
        <w:t>7</w:t>
      </w:r>
      <w:r>
        <w:t xml:space="preserve"> — Steady-state is low-touch (~1.0–1.3 FTE serves 60 accounts), but *onboarding* is genuinely high-touch (~20–35 hrs/agency) — scalable on the recurring layer, labor-heavy on the front end; a fundable shape but not self-serve in year one.</w:t>
      </w:r>
    </w:p>
    <w:p>
      <w:pPr>
        <w:pStyle w:val="ListNumber"/>
      </w:pPr>
      <w:r>
        <w:t xml:space="preserve">Vendor/partner dependency risk: </w:t>
      </w:r>
      <w:r>
        <w:rPr>
          <w:b/>
        </w:rPr>
        <w:t>7</w:t>
      </w:r>
      <w:r>
        <w:t xml:space="preserve"> — Cloud/OCR/LLM are replaceable commodities; no marketplace or channel chokepoint; the soft dependency is the absence of carrier *cooperation* (carriers are the counterparty being audited), which affects recovery speed but cannot shut the product off.</w:t>
      </w:r>
    </w:p>
    <w:p>
      <w:pPr>
        <w:pStyle w:val="ListNumber"/>
      </w:pPr>
      <w:r>
        <w:t xml:space="preserve">Hiring feasibility: </w:t>
      </w:r>
      <w:r>
        <w:rPr>
          <w:b/>
        </w:rPr>
        <w:t>8</w:t>
      </w:r>
      <w:r>
        <w:t xml:space="preserve"> — Needed roles are detail-oriented, insurance-comp-literate finance/ops analysts (not scarce specialists), available remotely (and offshore) at ~$50–80K [ASSUMED]; founders' insurance/finance background covers the judgment layer.</w:t>
      </w:r>
    </w:p>
    <w:p>
      <w:pPr>
        <w:pStyle w:val="ListNumber"/>
      </w:pPr>
      <w:r>
        <w:t xml:space="preserve">Throughput capacity at target: </w:t>
      </w:r>
      <w:r>
        <w:rPr>
          <w:b/>
        </w:rPr>
        <w:t>8</w:t>
      </w:r>
      <w:r>
        <w:t xml:space="preserve"> — ~$2.2–2.6M at mo24 needs only ~55–65 live agencies served by a ~5-person team, with the recurring spine NOT scaling linearly with headcount — small-account-count, high-revenue-per-account.</w:t>
      </w:r>
    </w:p>
    <w:p>
      <w:pPr>
        <w:pStyle w:val="ListNumber"/>
      </w:pPr>
      <w:r>
        <w:t xml:space="preserve">Quality control simplicity: </w:t>
      </w:r>
      <w:r>
        <w:rPr>
          <w:b/>
        </w:rPr>
        <w:t>6</w:t>
      </w:r>
      <w:r>
        <w:t xml:space="preserve"> — The softest axis: a wrong comp-grid entry or mis-mapped column produces *wrong variances*, and a bad recovery claim to a carrier damages credibility directly — QC is mandatory (human review on first-of-cycle outputs per carrier, comp-grid sign-off); tractable but real recurring labor and where a sloppy operator gets burned.</w:t>
      </w:r>
    </w:p>
    <w:p>
      <w:pPr>
        <w:pStyle w:val="ListNumber"/>
      </w:pPr>
      <w:r>
        <w:t xml:space="preserve">Geographic / seasonality risk: </w:t>
      </w:r>
      <w:r>
        <w:rPr>
          <w:b/>
        </w:rPr>
        <w:t>9</w:t>
      </w:r>
      <w:r>
        <w:t xml:space="preserve"> — National from day one, no regional concentration, no weather exposure; commission cycles run monthly year-round (mild year-boundary bonus-tier true-up uptick is a *feature* — more to find).</w:t>
      </w:r>
    </w:p>
    <w:p>
      <w:pPr>
        <w:pStyle w:val="ListNumber"/>
      </w:pPr>
      <w:r>
        <w:t xml:space="preserve">Tooling maturity available: </w:t>
      </w:r>
      <w:r>
        <w:rPr>
          <w:b/>
        </w:rPr>
        <w:t>6</w:t>
      </w:r>
      <w:r>
        <w:t xml:space="preserve"> — The reconciliation/ledger/portal layer is buildable with standard stacks, but the core differentiator — robust ingestion/normalization across dozens of non-standard carrier formats — is NOT off-the-shelf; document-AI/OCR + LLM gets most of the way, yet the parser/exception library must be built and continually maintained (it becomes the moat over time).</w:t>
      </w:r>
    </w:p>
    <w:p>
      <w:r>
        <w:rPr>
          <w:b/>
        </w:rPr>
        <w:t>AVERAGE SCORE: 7.6 / 10</w:t>
      </w:r>
    </w:p>
    <w:p>
      <w:pPr>
        <w:pStyle w:val="Heading2"/>
      </w:pPr>
      <w:r>
        <w:t>TOP 3 OPERATIONAL STRENGTHS</w:t>
      </w:r>
    </w:p>
    <w:p>
      <w:pPr>
        <w:pStyle w:val="ListBullet"/>
      </w:pPr>
      <w:r>
        <w:rPr>
          <w:b/>
        </w:rPr>
        <w:t>No field operations, ever</w:t>
      </w:r>
      <w:r>
        <w:t xml:space="preserve"> — fully remote, digital-in/digital-out; logistics is a non-issue (10) and the "not a field crew" founder constraint is satisfied cleanly.</w:t>
      </w:r>
    </w:p>
    <w:p>
      <w:pPr>
        <w:pStyle w:val="ListBullet"/>
      </w:pPr>
      <w:r>
        <w:rPr>
          <w:b/>
        </w:rPr>
        <w:t>High revenue per account → tiny account count</w:t>
      </w:r>
      <w:r>
        <w:t xml:space="preserve"> — ~55–65 agencies clears the mo24 ladder, so the business serves *dozens*, not thousands, and the recurring delivery spine runs on ~1.0–1.3 FTE.</w:t>
      </w:r>
    </w:p>
    <w:p>
      <w:pPr>
        <w:pStyle w:val="ListBullet"/>
      </w:pPr>
      <w:r>
        <w:rPr>
          <w:b/>
        </w:rPr>
        <w:t>Land-and-expand wedge that pays for its own onboarding</w:t>
      </w:r>
      <w:r>
        <w:t xml:space="preserve"> — the contingency historical audit (~$40K one-time/agency) funds the labor-heavy onboarding before the recurring subscription begins.</w:t>
      </w:r>
    </w:p>
    <w:p>
      <w:pPr>
        <w:pStyle w:val="Heading2"/>
      </w:pPr>
      <w:r>
        <w:t>TOP 3 OPERATIONAL RISKS</w:t>
      </w:r>
    </w:p>
    <w:p>
      <w:pPr>
        <w:pStyle w:val="ListBullet"/>
      </w:pPr>
      <w:r>
        <w:rPr>
          <w:b/>
        </w:rPr>
        <w:t>Carrier-format long tail / parser maintenance tax</w:t>
      </w:r>
      <w:r>
        <w:t xml:space="preserve"> — every new carrier (and every silent reformat) is incremental parser + exceptions work that can inflate onboarding hours and create wrong-variance QC events.</w:t>
      </w:r>
    </w:p>
    <w:p>
      <w:pPr>
        <w:pStyle w:val="ListBullet"/>
      </w:pPr>
      <w:r>
        <w:rPr>
          <w:b/>
        </w:rPr>
        <w:t>Onboarding is the hidden field-ops-equivalent</w:t>
      </w:r>
      <w:r>
        <w:t xml:space="preserve"> — the ~20–35 hr/agency comp-grid build is the labor that scales with growth; underestimate it and the founders' time is consumed by intake instead of sales/build.</w:t>
      </w:r>
    </w:p>
    <w:p>
      <w:pPr>
        <w:pStyle w:val="ListBullet"/>
      </w:pPr>
      <w:r>
        <w:rPr>
          <w:b/>
        </w:rPr>
        <w:t>Recovery-claim conversion risk</w:t>
      </w:r>
      <w:r>
        <w:t xml:space="preserve"> — carriers are slow, self-interested counterparties; if claims stall or get disputed, the contingency revenue (and the "we got you money" proof point) lags the work performed.</w:t>
      </w:r>
    </w:p>
    <w:p>
      <w:pPr>
        <w:pStyle w:val="Heading2"/>
      </w:pPr>
      <w:r>
        <w:t>BIGGEST SINGLE RISK</w:t>
      </w:r>
    </w:p>
    <w:p>
      <w:r>
        <w:t xml:space="preserve">The operational issue most likely to hurt this is the </w:t>
      </w:r>
      <w:r>
        <w:rPr>
          <w:b/>
        </w:rPr>
        <w:t>carrier-statement ingestion-and-encoding burden colliding with the QC requirement</w:t>
      </w:r>
      <w:r>
        <w:t xml:space="preserve"> — normalizing dozens of incompatible carrier formats and accurately encoding each agency's comp grid, while guaranteeing the outputs are clean enough to send to a carrier. This is the one part of the model that does *not* automate cleanly at the start: a midsize agency spans 20+ carriers, each with its own statement layout and contractual override/bonus schedule, and a single wrong grid entry or mis-mapped PDF column converts the product from "trusted revenue-assurance layer" into "the vendor that sent us a bogus claim our carrier rejected." If the founders treat onboarding as bespoke consulting, per-agency hours balloon, the human QC gate becomes a permanent founder bottleneck, and growth throttles to whatever the two of them can personally review — the trap that turns a clean SaaS thesis into a services treadmill. Manageable, not fatal: bounded by aggressively narrowing the initial carrier universe to the ~15–20 highest-volume carriers, productizing the comp-grid build as a structured intake with templates and analyst-plus-review, and accumulating the parser library as a reusable asset. But it must be designed for deliberately on day one.</w:t>
      </w:r>
    </w:p>
    <w:p>
      <w:pPr>
        <w:pStyle w:val="Heading2"/>
      </w:pPr>
      <w:r>
        <w:t>QUESTIONS THE FOUNDERS MUST ANSWER</w:t>
      </w:r>
    </w:p>
    <w:p>
      <w:pPr>
        <w:pStyle w:val="ListBullet"/>
      </w:pPr>
      <w:r>
        <w:t>What is the real per-agency onboarding labor, in hours, for a representative 15–20-carrier agency, split into (a) statement loading, (b) comp-grid encoding from actual contracts, (c) net-new parser coverage? (Cheap test: hand-onboard ONE friendly agency end-to-end and stopwatch every step.)</w:t>
      </w:r>
    </w:p>
    <w:p>
      <w:pPr>
        <w:pStyle w:val="ListBullet"/>
      </w:pPr>
      <w:r>
        <w:t>How concentrated is small-BGA/IMO commission volume across carriers — do the top ~15–20 carriers cover ~80–90% of dollars, so a bounded parser library serves most of the market?</w:t>
      </w:r>
    </w:p>
    <w:p>
      <w:pPr>
        <w:pStyle w:val="ListBullet"/>
      </w:pPr>
      <w:r>
        <w:t>What is the actual recovery-claim cycle time and win rate per carrier — time from submitted package to paid, and what fraction of flagged underpayments carriers actually pay vs. dispute?</w:t>
      </w:r>
    </w:p>
    <w:p>
      <w:pPr>
        <w:pStyle w:val="ListBullet"/>
      </w:pPr>
      <w:r>
        <w:t>How fragile are the carrier parsers to format changes — how often do top carriers reformat, and what is the remap effort?</w:t>
      </w:r>
    </w:p>
    <w:p>
      <w:pPr>
        <w:pStyle w:val="ListBullet"/>
      </w:pPr>
      <w:r>
        <w:t>What is the QC failure mode and gate — what human review stands between an automated variance and a recovery claim leaving the building, and how many minutes per cycle per carrier?</w:t>
      </w:r>
    </w:p>
    <w:p>
      <w:pPr>
        <w:pStyle w:val="Heading2"/>
      </w:pPr>
      <w:r>
        <w:t>RECOMMENDATION: GO</w:t>
      </w:r>
    </w:p>
    <w:p>
      <w:r>
        <w:t xml:space="preserve">Operationally this is a strong fit and a genuinely tractable two-founder business: fully remote, zero field/logistics burden, small account count at high revenue per account (~55–65 agencies clears the mo24 ladder), and a recurring spine that scales on roughly one FTE per several dozen accounts rather than linearly with headcount. The one discipline that must be locked in before scaling — and the reason this is GO rather than an unqualified rave — is the </w:t>
      </w:r>
      <w:r>
        <w:rPr>
          <w:b/>
        </w:rPr>
        <w:t>front-end ingestion/comp-grid build and its QC gate</w:t>
      </w:r>
      <w:r>
        <w:t>: productize it as a bounded, templated, narrow-carrier intake with analyst-plus-review (not open-ended consulting), and treat the parser library as a reusable accumulating asset. Validate per-agency onboarding hours, carrier-volume concentration, and recovery-claim time-to-pay/win-rate with one or two hand-run pilots before hiring ahead of revenue, and the operating plan closes cleanly inside a ~5-person, two-founder-led team.</w:t>
      </w:r>
    </w:p>
    <w:p/>
    <w:p>
      <w:pPr>
        <w:pStyle w:val="Heading2"/>
      </w:pPr>
      <w:r>
        <w:t>APPENDIX: LEGAL / REGULATORY REVIEW</w:t>
      </w:r>
    </w:p>
    <w:p>
      <w:pPr>
        <w:pStyle w:val="Heading1"/>
      </w:pPr>
      <w:r>
        <w:t>LEGAL / REGULATORY REVIEW — Carrier Commission Reconciliation &amp; Recovery Service</w:t>
      </w:r>
    </w:p>
    <w:p>
      <w:r>
        <w:t>*Standard disclaimer, stated once: I am not a licensed attorney and this is not formal legal advice. I am an experienced operator with strong regulatory pattern-recognition. The items below are issues the founders must brief real counsel on — I flag where the landmines live; I do not pretend to clear them.*</w:t>
      </w:r>
    </w:p>
    <w:p>
      <w:pPr>
        <w:pStyle w:val="Heading2"/>
      </w:pPr>
      <w:r>
        <w:t>ONE-PARAGRAPH RISK READ</w:t>
      </w:r>
    </w:p>
    <w:p>
      <w:r>
        <w:t>This is a B2B financial-data/revenue-assurance product sold to insurance intermediaries, and the dominant legal question is narrow and well-defined: where does the line sit between "software that helps an agency audit and self-collect its own contractually-owed money" (lightly regulated, ordinary commercial law) versus "a third party acting as the agency's agent to demand and collect money from carriers" (which can drag in insurance-producer licensing analysis, third-party-administrator (TPA) statutes, debt-collection licensing, and — most acutely — the contingency-fee structure, the single sharpest edge). The good news is the customer is the principal/owner of the money being recovered, the agency submits its own recovery package, and the founders have genuine insurance-industry and compliance-operator backgrounds — so a clean, navigable "software + the agency acts as claimant" design is plainly achievable. The risk is real but it is a structuring problem, not a prohibition.</w:t>
      </w:r>
    </w:p>
    <w:p>
      <w:pPr>
        <w:pStyle w:val="Heading2"/>
      </w:pPr>
      <w:r>
        <w:t>RISK-GATE RATING: SERIOUS BUT MANAGEABLE</w:t>
      </w:r>
    </w:p>
    <w:p>
      <w:r>
        <w:t>This earns SERIOUS BUT MANAGEABLE, not FATAL and not MINOR. Above MINOR because three regimes plausibly attach — producer/TPA licensing analysis, debt-collection law, and the contingency-fee "recovery agent" question — and because the data is non-public personal financial information governed by GLBA. Firmly short of FATAL because every one of those is bridgeable by design choice: position the product as the agency's own self-service/self-collection tool with the agency as the named claimant against its own carriers, keep the vendor out of the role of "demanding payment from the carrier on the agency's behalf," and the licensing triggers largely fall away. Per 01-objectives.md, SERIOUS BUT MANAGEABLE is a due-diligence checklist and does NOT lower the concept's tier. The contingency-fee structure is the one item that must be cleared with counsel before any revenue is taken.</w:t>
      </w:r>
    </w:p>
    <w:p>
      <w:pPr>
        <w:pStyle w:val="Heading2"/>
      </w:pPr>
      <w:r>
        <w:t>REGULATORY MAP</w:t>
      </w:r>
    </w:p>
    <w:p>
      <w:pPr>
        <w:pStyle w:val="ListBullet"/>
      </w:pPr>
      <w:r>
        <w:rPr>
          <w:b/>
        </w:rPr>
        <w:t>State insurance-producer licensing (50 state DOIs; NAIC model).</w:t>
      </w:r>
      <w:r>
        <w:t xml:space="preserve"> The relevant question is whether the VENDOR, by re-deriving and helping recover commissions, is "transacting insurance" or "sharing in commissions" in a way that requires a producer license. [ASSUMED — to be confirmed] As a software vendor charging a service fee for reconciliation, the vendor is not receiving a commission and not transacting insurance; the risk concentrates in the contingency-fee structure. Burden: low-to-moderate if structured as software/service. Cheap test: a single multi-state producer-licensing memo keyed to the 2–3 largest target states.</w:t>
      </w:r>
    </w:p>
    <w:p>
      <w:pPr>
        <w:pStyle w:val="ListBullet"/>
      </w:pPr>
      <w:r>
        <w:rPr>
          <w:b/>
        </w:rPr>
        <w:t>Contingency / "found money" recovery fee — the sharpest edge (state DOI + state debt-collection + money-transmission adjacency).</w:t>
      </w:r>
      <w:r>
        <w:t xml:space="preserve"> A percentage-of-recovery fee paid to a third party for collecting insurance money owed by a carrier is the structure most at risk of recharacterization — as (a) impermissible commission-sharing with an unlicensed entity, (b) acting as an unlicensed collection agency, or (c) acting as the agency's agent in the business of insurance. Mitigation: bill the contingency fee as a service fee for the audit work (not a share of the commission), have the AGENCY collect from the carrier into the agency's own account, then the vendor invoices the agency. Cheap test: structure-and-fee opinion letter scoped specifically to this question.</w:t>
      </w:r>
    </w:p>
    <w:p>
      <w:pPr>
        <w:pStyle w:val="ListBullet"/>
      </w:pPr>
      <w:r>
        <w:rPr>
          <w:b/>
        </w:rPr>
        <w:t>Third-Party Administrator (TPA) statutes (NAIC TPA model act).</w:t>
      </w:r>
      <w:r>
        <w:t xml:space="preserve"> Reconciling/recovering commissions for the AGENCY (producer side), not adjusting claims or administering benefits for the CARRIER, is generally outside the classic TPA definition, but definitions vary. Burden: low if the customer is clearly the producer/agency and the vendor never administers anything for a carrier.</w:t>
      </w:r>
    </w:p>
    <w:p>
      <w:pPr>
        <w:pStyle w:val="ListBullet"/>
      </w:pPr>
      <w:r>
        <w:rPr>
          <w:b/>
        </w:rPr>
        <w:t>Debt-collection licensing (state collection-agency acts; FDCPA largely inapplicable — commercial, not consumer, debt).</w:t>
      </w:r>
      <w:r>
        <w:t xml:space="preserve"> ~25–30 states license "collection agencies," and some definitions reach a third party that collects commercial debts owed to another. Avoidable if the agency, not the vendor, demands and receives payment from the carrier. Cheap test: a 10-state survey.</w:t>
      </w:r>
    </w:p>
    <w:p>
      <w:pPr>
        <w:pStyle w:val="ListBullet"/>
      </w:pPr>
      <w:r>
        <w:rPr>
          <w:b/>
        </w:rPr>
        <w:t>GLBA / Safeguards Rule + state privacy (FTC; NAIC Insurance Data Security Model Law ~25 states; CCPA/CPRA carve-outs).</w:t>
      </w:r>
      <w:r>
        <w:t xml:space="preserve"> Commission statements contain non-public personal information (policyholder names, policy numbers; sometimes producer SSNs/tax IDs). As a service provider you are under GLBA's Safeguards Rule and likely a "third-party service provider" under carrier data-security addenda. Moderate, and squarely in the founders' wheelhouse (SOC 2 / WISP). GLBA-regulated data is partially exempt from CCPA/CPRA, simplifying the overlay.</w:t>
      </w:r>
    </w:p>
    <w:p>
      <w:pPr>
        <w:pStyle w:val="ListBullet"/>
      </w:pPr>
      <w:r>
        <w:rPr>
          <w:b/>
        </w:rPr>
        <w:t>Carrier distribution contracts — anti-assignment, audit-rights, confidentiality, dispute clauses (private contract law).</w:t>
      </w:r>
      <w:r>
        <w:t xml:space="preserve"> The agency's right to audit, the carrier's stated comp terms, anti-assignment, mandatory-arbitration/forum clauses, limitations periods, and "statement is final unless disputed within N days" all live in the carrier-agency agreement. The practical battlefield — diligence per carrier, not licensing.</w:t>
      </w:r>
    </w:p>
    <w:p>
      <w:pPr>
        <w:pStyle w:val="ListBullet"/>
      </w:pPr>
      <w:r>
        <w:rPr>
          <w:b/>
        </w:rPr>
        <w:t>Unauthorized practice of law (UPL) — low but worth a guardrail.</w:t>
      </w:r>
      <w:r>
        <w:t xml:space="preserve"> Keep outputs factual reconciliation/documentation, not legal advice or representing the agency in a proceeding. Route genuine disputes to the agency's own counsel.</w:t>
      </w:r>
    </w:p>
    <w:p>
      <w:pPr>
        <w:pStyle w:val="ListBullet"/>
      </w:pPr>
      <w:r>
        <w:rPr>
          <w:b/>
        </w:rPr>
        <w:t>TCPA / CAN-SPAM (outbound marketing to agencies).</w:t>
      </w:r>
      <w:r>
        <w:t xml:space="preserve"> Standard B2B; low burden.</w:t>
      </w:r>
    </w:p>
    <w:p>
      <w:pPr>
        <w:pStyle w:val="Heading2"/>
      </w:pPr>
      <w:r>
        <w:t>LICENSING SUMMARY</w:t>
      </w:r>
    </w:p>
    <w:p>
      <w:r>
        <w:t xml:space="preserve">For the </w:t>
      </w:r>
      <w:r>
        <w:rPr>
          <w:b/>
        </w:rPr>
        <w:t>default, recommended structure — software-plus-service where the AGENCY is the named claimant and self-collects, and the vendor charges a service/subscription fee — I assess that NO insurance-producer license, NO TPA license, and NO collection-agency license is required of the vendor in most states</w:t>
      </w:r>
      <w:r>
        <w:t xml:space="preserve"> [ASSUMED ~70–85% confidence pending counsel; confirm in the 3–5 largest target states first]. The agency already holds whatever producer licenses it needs; the vendor sells software and back-office analysis. The licensing exposure concentrates in two design choices: (1) if the </w:t>
      </w:r>
      <w:r>
        <w:rPr>
          <w:b/>
        </w:rPr>
        <w:t>contingency fee</w:t>
      </w:r>
      <w:r>
        <w:t xml:space="preserve"> is characterized as a share of the commission rather than a fee for services, a minority of states could treat the vendor as impermissibly sharing insurance commissions; and (2) if the vendor itself </w:t>
      </w:r>
      <w:r>
        <w:rPr>
          <w:b/>
        </w:rPr>
        <w:t>contacts carriers to demand payment</w:t>
      </w:r>
      <w:r>
        <w:t>, a subset of states' collection-agency acts could attach. Both are avoidable by structure, not by obtaining a license. No exam, no CE, no per-state producer-license stack under the recommended design. If the founders later want the vendor to act as an outsourced recovery agent that directly dunns carriers, THAT variant would likely require collection-agency licensing in some states and a fresh producer analysis — a separate, more-regulated product.</w:t>
      </w:r>
    </w:p>
    <w:p>
      <w:pPr>
        <w:pStyle w:val="Heading2"/>
      </w:pPr>
      <w:r>
        <w:t>LIABILITY POSTURE</w:t>
      </w:r>
    </w:p>
    <w:p>
      <w:r>
        <w:t xml:space="preserve">Comparatively benign: recovering money already owed, not handling client funds, not giving investment/tax/legal advice, not touching consumers. Exposure vectors: (1) </w:t>
      </w:r>
      <w:r>
        <w:rPr>
          <w:b/>
        </w:rPr>
        <w:t>errors-and-omissions</w:t>
      </w:r>
      <w:r>
        <w:t xml:space="preserve"> — the vendor computes a wrong shortfall, the agency disputes a carrier on bad data, the relationship sours, or a wrongful "you owe us" claim damages the agency's carrier standing; (2) </w:t>
      </w:r>
      <w:r>
        <w:rPr>
          <w:b/>
        </w:rPr>
        <w:t>data breach</w:t>
      </w:r>
      <w:r>
        <w:t xml:space="preserve"> — exfiltration of policyholder NPI/producer data triggering GLBA/state breach-notice duties and carrier-contract indemnities; (3) </w:t>
      </w:r>
      <w:r>
        <w:rPr>
          <w:b/>
        </w:rPr>
        <w:t>contractual indemnity flow-down</w:t>
      </w:r>
      <w:r>
        <w:t xml:space="preserve"> from carrier data-security addenda. None catastrophic or uninsurable. Tech-E&amp;O / professional-liability plus cyber covers (1) and (2) at ordinary premiums [ASSUMED $5K–$20K/yr blended early; verify with a broker]. The vendor should NOT take custody of recovered funds — keep money flowing carrier→agency, vendor invoices agency — removing any money-transmission/fiduciary-custody tail entirely. Personal founder exposure is the standard pre-entity gap (form the entity before the first customer/statement). Contracts do the rest: a customer MSA with clear scope ("reconciliation and documentation; agency is solely responsible for what it submits to and disputes with carriers"), an E&amp;O/limitation-of-liability cap tied to fees, a DPA, and disclaimers that the vendor does not represent the agency before carriers or provide legal/tax advice. The leftover residue is reputational/relationship risk if recoveries are wrong — managed by accuracy, conservative flagging, and a human-review step.</w:t>
      </w:r>
    </w:p>
    <w:p>
      <w:pPr>
        <w:pStyle w:val="Heading2"/>
      </w:pPr>
      <w:r>
        <w:t>SCORES (1–10) (higher = lower risk)</w:t>
      </w:r>
    </w:p>
    <w:p>
      <w:pPr>
        <w:pStyle w:val="ListNumber"/>
      </w:pPr>
      <w:r>
        <w:t xml:space="preserve"> Industry regulatory burden:        </w:t>
      </w:r>
      <w:r>
        <w:rPr>
          <w:b/>
        </w:rPr>
        <w:t>7</w:t>
      </w:r>
      <w:r>
        <w:t xml:space="preserve"> — Insurance is regulated, but as a producer-side software/service tool with the agency as claimant the vendor sits largely outside producer/TPA/collection regimes; named, navigable path under the self-collection design.</w:t>
      </w:r>
    </w:p>
    <w:p>
      <w:pPr>
        <w:pStyle w:val="ListNumber"/>
      </w:pPr>
      <w:r>
        <w:t xml:space="preserve"> Licensing requirements:            </w:t>
      </w:r>
      <w:r>
        <w:rPr>
          <w:b/>
        </w:rPr>
        <w:t>7</w:t>
      </w:r>
      <w:r>
        <w:t xml:space="preserve"> — No producer/TPA/collection license required of the vendor under the recommended structure [ASSUMED ~70–85% pending a multi-state memo]; the only triggers are avoidable design choices, not an unavoidable per-state license stack.</w:t>
      </w:r>
    </w:p>
    <w:p>
      <w:pPr>
        <w:pStyle w:val="ListNumber"/>
      </w:pPr>
      <w:r>
        <w:t xml:space="preserve"> Data privacy exposure:             </w:t>
      </w:r>
      <w:r>
        <w:rPr>
          <w:b/>
        </w:rPr>
        <w:t>7</w:t>
      </w:r>
      <w:r>
        <w:t xml:space="preserve"> — NPI on commission statements pulls in GLBA Safeguards + NAIC Insurance Data Security Model Law, but it's financial-PII (GLBA-exempt from much of CCPA) and squarely in the founders' SOC 2 competence; standard, well-trodden.</w:t>
      </w:r>
    </w:p>
    <w:p>
      <w:pPr>
        <w:pStyle w:val="ListNumber"/>
      </w:pPr>
      <w:r>
        <w:t xml:space="preserve"> Employment &amp; contractor risk:      </w:t>
      </w:r>
      <w:r>
        <w:rPr>
          <w:b/>
        </w:rPr>
        <w:t>9</w:t>
      </w:r>
      <w:r>
        <w:t xml:space="preserve"> — Remote-first software/service team, no field workers, no W-2/1099 multi-state classification exposure beyond ordinary; effectively a non-issue.</w:t>
      </w:r>
    </w:p>
    <w:p>
      <w:pPr>
        <w:pStyle w:val="ListNumber"/>
      </w:pPr>
      <w:r>
        <w:t xml:space="preserve"> Consumer protection complexity:    </w:t>
      </w:r>
      <w:r>
        <w:rPr>
          <w:b/>
        </w:rPr>
        <w:t>9</w:t>
      </w:r>
      <w:r>
        <w:t xml:space="preserve"> — Pure B2B to agency principals/CFOs; no consumer subscriptions, auto-renewal patchwork, or refund/cooling-off regimes; only ordinary B2B outbound (TCPA/CAN-SPAM).</w:t>
      </w:r>
    </w:p>
    <w:p>
      <w:pPr>
        <w:pStyle w:val="ListNumber"/>
      </w:pPr>
      <w:r>
        <w:t xml:space="preserve"> IP cleanliness:                    </w:t>
      </w:r>
      <w:r>
        <w:rPr>
          <w:b/>
        </w:rPr>
        <w:t>8</w:t>
      </w:r>
      <w:r>
        <w:t xml:space="preserve"> — Original software (ingestion/normalization/recompute engine); the only dependency is reading carrier statements the agency is contractually entitled to access — no licensed-content or restricted-API gate.</w:t>
      </w:r>
    </w:p>
    <w:p>
      <w:pPr>
        <w:pStyle w:val="ListNumber"/>
      </w:pPr>
      <w:r>
        <w:t xml:space="preserve"> Contract simplicity:              </w:t>
      </w:r>
      <w:r>
        <w:rPr>
          <w:b/>
        </w:rPr>
        <w:t>6</w:t>
      </w:r>
      <w:r>
        <w:t xml:space="preserve"> — Customer side is a fairly standard MSA + DPA, but the contingency-fee mechanics and per-carrier diligence on audit-rights/dispute-window clauses add real drafting/review; not heavy MSA-per-deal, but not pure clickwrap.</w:t>
      </w:r>
    </w:p>
    <w:p>
      <w:pPr>
        <w:pStyle w:val="ListNumber"/>
      </w:pPr>
      <w:r>
        <w:t xml:space="preserve"> Liability exposure:                </w:t>
      </w:r>
      <w:r>
        <w:rPr>
          <w:b/>
        </w:rPr>
        <w:t>8</w:t>
      </w:r>
      <w:r>
        <w:t xml:space="preserve"> — Recovering already-owed money, no fund custody, no consumer harm; insurable with ordinary tech-E&amp;O + cyber at modest premium; residual is accuracy/reputation risk, contractually cappable.</w:t>
      </w:r>
    </w:p>
    <w:p>
      <w:pPr>
        <w:pStyle w:val="ListNumber"/>
      </w:pPr>
      <w:r>
        <w:t xml:space="preserve"> Jurisdictional simplicity:         </w:t>
      </w:r>
      <w:r>
        <w:rPr>
          <w:b/>
        </w:rPr>
        <w:t>6</w:t>
      </w:r>
      <w:r>
        <w:t xml:space="preserve"> — U.S.-only, but the analysis is genuinely 50-state for the three sensitive regimes (producer commission-sharing, TPA definitions, collection-agency acts); a real survey, and a few states are broad.</w:t>
      </w:r>
    </w:p>
    <w:p>
      <w:pPr>
        <w:pStyle w:val="ListNumber"/>
      </w:pPr>
      <w:r>
        <w:t xml:space="preserve">Regulatory trajectory:            </w:t>
      </w:r>
      <w:r>
        <w:rPr>
          <w:b/>
        </w:rPr>
        <w:t>7</w:t>
      </w:r>
      <w:r>
        <w:t xml:space="preserve"> — Stable-to-slightly-tightening on insurance data security (more states adopting the NAIC model) and on commission transparency, neutral-to-favorable for an audit product; no pending legislation that threatens the model.</w:t>
      </w:r>
    </w:p>
    <w:p>
      <w:r>
        <w:rPr>
          <w:b/>
        </w:rPr>
        <w:t>AVERAGE SCORE: 7.4 / 10</w:t>
      </w:r>
    </w:p>
    <w:p>
      <w:pPr>
        <w:pStyle w:val="Heading2"/>
      </w:pPr>
      <w:r>
        <w:t>TOP 3 LEGAL/REGULATORY STRENGTHS</w:t>
      </w:r>
    </w:p>
    <w:p>
      <w:pPr>
        <w:pStyle w:val="ListBullet"/>
      </w:pPr>
      <w:r>
        <w:rPr>
          <w:b/>
        </w:rPr>
        <w:t>The customer owns the money — the cleanest possible posture for a recovery product.</w:t>
      </w:r>
      <w:r>
        <w:t xml:space="preserve"> Because the agency is recovering its OWN contractually-owed commissions and is itself the licensed producer, the vendor can be designed as the agency's tool rather than its agent, keeping producer/TPA/collection licensing largely off the vendor.</w:t>
      </w:r>
    </w:p>
    <w:p>
      <w:pPr>
        <w:pStyle w:val="ListBullet"/>
      </w:pPr>
      <w:r>
        <w:rPr>
          <w:b/>
        </w:rPr>
        <w:t>No consumer, no fund custody, no field ops</w:t>
      </w:r>
      <w:r>
        <w:t xml:space="preserve"> — three of the most expensive liability/compliance categories are simply absent (high scores on dims 4, 5, 8).</w:t>
      </w:r>
    </w:p>
    <w:p>
      <w:pPr>
        <w:pStyle w:val="ListBullet"/>
      </w:pPr>
      <w:r>
        <w:rPr>
          <w:b/>
        </w:rPr>
        <w:t>Founder fit to the actual compliance work is excellent</w:t>
      </w:r>
      <w:r>
        <w:t xml:space="preserve"> — GLBA Safeguards, NAIC data-security, SOC 2, B2B MSAs plus insurance-industry deal experience are exactly the founders' demonstrated competencies.</w:t>
      </w:r>
    </w:p>
    <w:p>
      <w:pPr>
        <w:pStyle w:val="Heading2"/>
      </w:pPr>
      <w:r>
        <w:t>TOP 3 LEGAL/REGULATORY RISKS</w:t>
      </w:r>
    </w:p>
    <w:p>
      <w:pPr>
        <w:pStyle w:val="ListBullet"/>
      </w:pPr>
      <w:r>
        <w:rPr>
          <w:b/>
        </w:rPr>
        <w:t>Contingency-fee recharacterization.</w:t>
      </w:r>
      <w:r>
        <w:t xml:space="preserve"> A percentage-of-recovered-dollars fee paid to an unlicensed vendor is the single piece most exposed to being recast as impermissible commission-sharing or unlicensed collection/insurance activity — must be opinion-lettered and structured as a service fee before the first dollar.</w:t>
      </w:r>
    </w:p>
    <w:p>
      <w:pPr>
        <w:pStyle w:val="ListBullet"/>
      </w:pPr>
      <w:r>
        <w:rPr>
          <w:b/>
        </w:rPr>
        <w:t>The "who contacts the carrier" boundary.</w:t>
      </w:r>
      <w:r>
        <w:t xml:space="preserve"> If operations drift into the vendor directly demanding payment from carriers, it can trip state collection-agency acts and re-open the producer-licensing question; the self-collection boundary must be enforced in contract and workflow.</w:t>
      </w:r>
    </w:p>
    <w:p>
      <w:pPr>
        <w:pStyle w:val="ListBullet"/>
      </w:pPr>
      <w:r>
        <w:rPr>
          <w:b/>
        </w:rPr>
        <w:t>Carrier-contract terms can blunt the value and create dispute friction</w:t>
      </w:r>
      <w:r>
        <w:t xml:space="preserve"> — anti-assignment, short "statement is final" windows, mandatory arbitration, and confidentiality restrictions may limit recovery, and a wrongful claim on bad data could damage an agency's carrier standing (an E&amp;O vector).</w:t>
      </w:r>
    </w:p>
    <w:p>
      <w:pPr>
        <w:pStyle w:val="Heading2"/>
      </w:pPr>
      <w:r>
        <w:t>BIGGEST SINGLE RISK</w:t>
      </w:r>
    </w:p>
    <w:p>
      <w:r>
        <w:t>The contingency / "found money" fee is the one issue most likely to seriously slow this concept, and it must be resolved with insurance-regulatory counsel before any revenue is taken. The entire go-to-market hook — "you pay nothing out of pocket; we take a cut of what we recover" — is also the structure regulators are most prone to recharacterize. In a meaningful minority of states, a third party that receives a percentage of an insurance agency's commissions can be viewed as (a) sharing in insurance commissions while unlicensed, (b) operating as an unlicensed collection agency for commercial debt, or (c) acting as the agency's agent in the business of insurance — any of which converts a clean software business into one with a licensing problem in those jurisdictions. The fix is structural and well-understood: characterize and document the fee as a service fee for the audit/reconciliation work (priced by reference to results, but not framed or paid as a share of the commission itself); keep the carrier paying the AGENCY, with recovered funds landing in the agency's own account; and have the vendor invoice the agency afterward, so the vendor never receives money from a carrier and never holds the commission. Done that way, the contingency wedge survives in most states. Done casually — vendor takes its cut directly out of carrier remittances, or the contract literally assigns a slice of the commission — it is the thing most likely to draw a cease-and-desist or a producer-licensing inquiry. Gating only if ignored; with a written structuring opinion it is a solved problem, which is why the rating is SERIOUS BUT MANAGEABLE rather than FATAL.</w:t>
      </w:r>
    </w:p>
    <w:p>
      <w:pPr>
        <w:pStyle w:val="Heading2"/>
      </w:pPr>
      <w:r>
        <w:t>QUESTIONS FOR REAL COUNSEL BEFORE LAUNCH</w:t>
      </w:r>
    </w:p>
    <w:p>
      <w:pPr>
        <w:pStyle w:val="ListNumber"/>
      </w:pPr>
      <w:r>
        <w:rPr>
          <w:b/>
        </w:rPr>
        <w:t>Fee characterization:</w:t>
      </w:r>
      <w:r>
        <w:t xml:space="preserve"> May an unlicensed software/service vendor charge a percentage-of-recovered-dollars fee for re-computing, documenting, and helping an insurance agency recover its OWN commission/override/bonus/renewal entitlement — and in which target states (start TX, FL, CA, NY, and one NAIC-model state) does that risk recharacterization as commission-sharing, unlicensed collection, or transacting insurance? What contract language and money-flow (carrier→agency→vendor invoice) makes it defensible?</w:t>
      </w:r>
    </w:p>
    <w:p>
      <w:pPr>
        <w:pStyle w:val="ListNumber"/>
      </w:pPr>
      <w:r>
        <w:rPr>
          <w:b/>
        </w:rPr>
        <w:t>Licensing applicability (producer / TPA / collection):</w:t>
      </w:r>
      <w:r>
        <w:t xml:space="preserve"> Under the recommended self-collection design, does the vendor need any producer, TPA, or collection-agency license in any target state — and precisely what workflow boundary (vendor never contacts the carrier; agency is sole party that disputes/collects) must we hold?</w:t>
      </w:r>
    </w:p>
    <w:p>
      <w:pPr>
        <w:pStyle w:val="ListNumber"/>
      </w:pPr>
      <w:r>
        <w:rPr>
          <w:b/>
        </w:rPr>
        <w:t>Carrier-contract constraints:</w:t>
      </w:r>
      <w:r>
        <w:t xml:space="preserve"> Across 3–5 carrier-agency agreements, what do the audit-rights, dispute-window/limitations, anti-assignment, mandatory-arbitration, and confidentiality clauses permit and forbid regarding re-deriving comp and submitting recovery claims — and does encoding/using a carrier's comp grid, or sharing statements with us, breach any confidentiality or assignment provision?</w:t>
      </w:r>
    </w:p>
    <w:p>
      <w:pPr>
        <w:pStyle w:val="ListNumber"/>
      </w:pPr>
      <w:r>
        <w:rPr>
          <w:b/>
        </w:rPr>
        <w:t>Data and security obligations:</w:t>
      </w:r>
      <w:r>
        <w:t xml:space="preserve"> Given NPI on statements, what are our exact obligations under GLBA's Safeguards Rule, the NAIC Insurance Data Security Model Law in adopted states, and carrier data-security flow-down addenda — and what breach-notification and indemnity exposure do we inherit?</w:t>
      </w:r>
    </w:p>
    <w:p>
      <w:pPr>
        <w:pStyle w:val="ListNumber"/>
      </w:pPr>
      <w:r>
        <w:rPr>
          <w:b/>
        </w:rPr>
        <w:t>Liability/contract package:</w:t>
      </w:r>
      <w:r>
        <w:t xml:space="preserve"> What MSA scope, limitation-of-liability cap, E&amp;O disclaimer, DPA, and insurance stack (tech-E&amp;O + cyber limits) cap our exposure for an incorrect computed shortfall, a wrongful chargeback dispute, or a data incident?</w:t>
      </w:r>
    </w:p>
    <w:p>
      <w:pPr>
        <w:pStyle w:val="ListNumber"/>
      </w:pPr>
      <w:r>
        <w:rPr>
          <w:b/>
        </w:rPr>
        <w:t>UPL / agency boundary:</w:t>
      </w:r>
      <w:r>
        <w:t xml:space="preserve"> Where is the line between assembling a factual reconciliation/recovery package (permissible) and representing the agency in a dispute or giving legal advice (UPL), and what guardrails keep our deliverables on the safe side?</w:t>
      </w:r>
    </w:p>
    <w:p>
      <w:pPr>
        <w:pStyle w:val="Heading2"/>
      </w:pPr>
      <w:r>
        <w:t>RECOMMENDATION: GO</w:t>
      </w:r>
    </w:p>
    <w:p>
      <w:r>
        <w:t>This is a structurally clean, navigable concept whose regulatory exposure is real but bounded, named, and bridgeable — and bridgeable specifically by founders with insurance-industry and SOC 2/HIPAA-grade compliance experience. The legal posture rests on one decisive design principle (the agency owns and self-collects its own contractually-owed money; the vendor is its software/service tool, not its collection agent), and on getting the contingency-fee mechanics opinion-lettered before taking revenue. With those handled — a multi-state structuring/licensing memo and a clean MSA/DPA/insurance package — there is no FATAL gate, no unbridgeable credential, and no uninsurable liability tail. I would advance this without hesitation, GO, with the explicit pre-launch condition that the contingency-fee structure and the producer/TPA/collection-licensing applicability are cleared by insurance-regulatory counsel in the first one to three target states before the first dollar of recovery fee is invoiced; that is a due-diligence checklist item, not a reason to refine or down-tier.</w:t>
      </w:r>
    </w:p>
    <w:p/>
    <w:p>
      <w:pPr>
        <w:pStyle w:val="Heading2"/>
      </w:pPr>
      <w:r>
        <w:t>APPENDIX: CTO REVIEW</w:t>
      </w:r>
    </w:p>
    <w:p>
      <w:pPr>
        <w:pStyle w:val="Heading1"/>
      </w:pPr>
      <w:r>
        <w:t>CTO REVIEW — Carrier Commission Reconciliation &amp; Recovery Service</w:t>
      </w:r>
    </w:p>
    <w:p>
      <w:pPr>
        <w:pStyle w:val="Heading2"/>
      </w:pPr>
      <w:r>
        <w:t>ONE-PARAGRAPH TECHNICAL READ</w:t>
      </w:r>
    </w:p>
    <w:p>
      <w:r>
        <w:t>This is a financially deterministic problem wrapped in a genuinely hard data-ingestion problem. The reconciliation math (re-derive expected comp from a grid, diff it against what was paid, line by line) is boring, provable, off-the-shelf arithmetic — that part is not where the risk lives. The risk lives almost entirely in the front door: ingesting and normalizing hundreds of incompatible carrier commission statements (PDFs, spreadsheets, EDI/flat files, portal scrapes) into one clean ledger, and in entity-resolving each paid line to the agency's book of policies so "expected vs. paid" is comparable at all. This is buildable by a two-founder team with one strong developer — but it is a per-carrier extraction grind that is service-heavy at the start, not a clean SaaS you flip on; the honest plan is to ship a narrow, semi-automated, human-in-the-loop MVP against a handful of carriers and a few design-partner agencies, earn contingency revenue immediately, and let coverage compound. The biggest non-obvious bomb is data acquisition: the agency's *contractual* comp terms (the grid) and a clean policy book are the two inputs the whole engine depends on, and both are messy, partly tribal knowledge, and not sitting in a queryable system.</w:t>
      </w:r>
    </w:p>
    <w:p>
      <w:pPr>
        <w:pStyle w:val="Heading2"/>
      </w:pPr>
      <w:r>
        <w:t>ARCHITECTURE SKETCH</w:t>
      </w:r>
    </w:p>
    <w:p>
      <w:pPr>
        <w:pStyle w:val="ListBullet"/>
      </w:pPr>
      <w:r>
        <w:rPr>
          <w:b/>
        </w:rPr>
        <w:t>Frontend:</w:t>
      </w:r>
      <w:r>
        <w:t xml:space="preserve"> a thin web portal for the agency principal/finance team — upload statements, view a normalized ledger, review flagged discrepancies, approve/edit, download recovery packages. Next.js + React on Vercel, or Retool/Refine for the internal-ops console early. Tables, review queues, PDF/Excel exports — no exotic UI.</w:t>
      </w:r>
    </w:p>
    <w:p>
      <w:pPr>
        <w:pStyle w:val="ListBullet"/>
      </w:pPr>
      <w:r>
        <w:rPr>
          <w:b/>
        </w:rPr>
        <w:t>Backend:</w:t>
      </w:r>
      <w:r>
        <w:t xml:space="preserve"> a standard Python service (FastAPI) — Python because the document-extraction and data-wrangling ecosystem (pandas, openpyxl, pdfplumber/camelot, regex/template parsers) is richest there. Postgres as the system of record (a normalized commission ledger, a policy book, a comp-grid store, a discrepancy/case table). Object storage (S3) for raw statements and generated recovery packages. A job queue (Celery/RQ or managed equivalent) for async ingestion and recompute runs each cycle.</w:t>
      </w:r>
    </w:p>
    <w:p>
      <w:pPr>
        <w:pStyle w:val="ListBullet"/>
      </w:pPr>
      <w:r>
        <w:rPr>
          <w:b/>
        </w:rPr>
        <w:t>The ingestion layer is the real system, and it is a per-source adapter farm, not one parser:</w:t>
      </w:r>
      <w:r>
        <w:t xml:space="preserve"> (a) spreadsheets/CSV/EDI flat files — deterministic, column-mapped parsers, high reliability; (b) PDF statements — table extraction (pdfplumber/Camelot/AWS Textract or Azure Document Intelligence) plus per-carrier templates, with an LLM as a *fallback structuring/field-mapping assistant* over already-extracted text, never as the source of truth for dollar amounts; (c) carrier-portal downloads — ideally human-pulled files dropped into the portal at the start, NOT brittle Playwright scrapers behind MFA logins (scraping carrier portals is a ToS and reliability minefield and should be explicitly out of scope for the MVP).</w:t>
      </w:r>
    </w:p>
    <w:p>
      <w:pPr>
        <w:pStyle w:val="ListBullet"/>
      </w:pPr>
      <w:r>
        <w:rPr>
          <w:b/>
        </w:rPr>
        <w:t>Comp-grid engine:</w:t>
      </w:r>
      <w:r>
        <w:t xml:space="preserve"> a data-modeled rules store (first-year %, renewal/trail schedule by policy year, override tiers, bonus tiers, keyed by carrier × product × contract). Configuration data plus a deterministic evaluator, not ML. Versioned and effective-dated, because comp schedules change and you must recompute against the terms in force at the transaction date.</w:t>
      </w:r>
    </w:p>
    <w:p>
      <w:pPr>
        <w:pStyle w:val="ListBullet"/>
      </w:pPr>
      <w:r>
        <w:rPr>
          <w:b/>
        </w:rPr>
        <w:t>Reconciliation/matching engine:</w:t>
      </w:r>
      <w:r>
        <w:t xml:space="preserve"> deterministic. The subtle part is entity resolution — joining each carrier-paid line to the right policy and the right expected-comp rule when carriers use inconsistent policy numbers, producer IDs, product names, and dates. Fuzzy-match + rules + a human review queue for low-confidence joins; not a research problem, but where the engineering hours actually go.</w:t>
      </w:r>
    </w:p>
    <w:p>
      <w:pPr>
        <w:pStyle w:val="ListBullet"/>
      </w:pPr>
      <w:r>
        <w:rPr>
          <w:b/>
        </w:rPr>
        <w:t>ML/AI:</w:t>
      </w:r>
      <w:r>
        <w:t xml:space="preserve"> deliberately on the periphery — LLM/OCR assists *extraction and field mapping over text*; all money math is deterministic and reproducible. The architecture must be auditable: every flagged dollar traces to "this paid line, this expected rule, this delta," because the output is a dispute you hand a carrier.</w:t>
      </w:r>
    </w:p>
    <w:p>
      <w:pPr>
        <w:pStyle w:val="ListBullet"/>
      </w:pPr>
      <w:r>
        <w:rPr>
          <w:b/>
        </w:rPr>
        <w:t>Auth/hosting:</w:t>
      </w:r>
      <w:r>
        <w:t xml:space="preserve"> managed auth (Auth0/Clerk/Cognito) with SSO-readiness, single managed cloud (AWS or GCP), encryption in transit and at rest from day one. Where the real complexity lives: ingestion coverage + matching accuracy + acquiring the comp grid. Everything downstream is conventional.</w:t>
      </w:r>
    </w:p>
    <w:p>
      <w:pPr>
        <w:pStyle w:val="Heading2"/>
      </w:pPr>
      <w:r>
        <w:t>BUILD PLAN TO REVENUE-EARNING MVP</w:t>
      </w:r>
    </w:p>
    <w:p>
      <w:r>
        <w:t xml:space="preserve">Estimate: roughly </w:t>
      </w:r>
      <w:r>
        <w:rPr>
          <w:b/>
        </w:rPr>
        <w:t>10–16 weeks of one strong developer's time</w:t>
      </w:r>
      <w:r>
        <w:t xml:space="preserve"> to a *contingency-revenue-earning* MVP against a narrow carrier set and 1–3 design-partner agencies, with the second founder running onboarding/comp-grid capture and recovery submission by hand. This MVP *earns* (you can run a real historical audit and submit real recoveries) — not a full self-serve SaaS, which is quarters away.</w:t>
      </w:r>
    </w:p>
    <w:p>
      <w:pPr>
        <w:pStyle w:val="ListNumber"/>
      </w:pPr>
      <w:r>
        <w:rPr>
          <w:b/>
        </w:rPr>
        <w:t>Ledger + comp-grid data model and the deterministic reconciliation/recompute engine (~2–3 wks).</w:t>
      </w:r>
      <w:r>
        <w:t xml:space="preserve"> The spine and the easy, provable part — build it first so the math is trustworthy before you fight the documents.</w:t>
      </w:r>
    </w:p>
    <w:p>
      <w:pPr>
        <w:pStyle w:val="ListNumber"/>
      </w:pPr>
      <w:r>
        <w:rPr>
          <w:b/>
        </w:rPr>
        <w:t>Spreadsheet/CSV/EDI ingestion for the first handful of carriers your design partners actually use, plus the policy-book import (~2–3 wks).</w:t>
      </w:r>
      <w:r>
        <w:t xml:space="preserve"> Start with structured formats; they cover real dollars immediately and de-risk the thesis fastest.</w:t>
      </w:r>
    </w:p>
    <w:p>
      <w:pPr>
        <w:pStyle w:val="ListNumber"/>
      </w:pPr>
      <w:r>
        <w:rPr>
          <w:b/>
        </w:rPr>
        <w:t>PDF table extraction + per-carrier templates for the top 3–6 statement formats your design partners actually receive (~3–4 wks, and this never fully "ends").</w:t>
      </w:r>
      <w:r>
        <w:t xml:space="preserve"> Human-in-the-loop review queue so a low-confidence extraction is corrected, not silently wrong.</w:t>
      </w:r>
    </w:p>
    <w:p>
      <w:pPr>
        <w:pStyle w:val="ListNumber"/>
      </w:pPr>
      <w:r>
        <w:rPr>
          <w:b/>
        </w:rPr>
        <w:t>Discrepancy detection + recovery-package generator + the review/approval UI (~2–3 wks).</w:t>
      </w:r>
      <w:r>
        <w:t xml:space="preserve"> This converts found money into a claim and therefore into your contingency fee.</w:t>
      </w:r>
    </w:p>
    <w:p>
      <w:pPr>
        <w:pStyle w:val="ListNumber"/>
      </w:pPr>
      <w:r>
        <w:rPr>
          <w:b/>
        </w:rPr>
        <w:t>Recurring-monitoring loop, multi-tenant hardening, audit logging, onboarding tooling (~2–3 wks)</w:t>
      </w:r>
      <w:r>
        <w:t xml:space="preserve"> — partly punt-able to v2; the contingency historical audit can be delivered semi-manually before the recurring layer is polished.</w:t>
      </w:r>
    </w:p>
    <w:p>
      <w:r>
        <w:rPr>
          <w:b/>
        </w:rPr>
        <w:t>Punt to v2:</w:t>
      </w:r>
      <w:r>
        <w:t xml:space="preserve"> portal scraping/automation, broad carrier coverage, self-serve onboarding, downline/producer-payment features, SOC2 formalization. Reality check for two non-engineer-heavy founders: one capable dev can build this spine; the *coverage* and *comp-grid capture* are ongoing labor the non-dev founder absorbs as a service motion early — the right bootstrap shape, but "automation %" is low at launch and improves per carrier over time.</w:t>
      </w:r>
    </w:p>
    <w:p>
      <w:pPr>
        <w:pStyle w:val="Heading2"/>
      </w:pPr>
      <w:r>
        <w:t>CRITICAL ASSUMPTIONS</w:t>
      </w:r>
    </w:p>
    <w:p>
      <w:pPr>
        <w:pStyle w:val="ListNumber"/>
      </w:pPr>
      <w:r>
        <w:rPr>
          <w:b/>
        </w:rPr>
        <w:t>The comp grid is obtainable and machineable.</w:t>
      </w:r>
      <w:r>
        <w:t xml:space="preserve"> The entire engine assumes the agency's contractual comp terms can be captured into structured rules. In practice these live in carrier contracts, addenda, and the principal's head, and can be ambiguous. If grids can't be reliably encoded, "expected" is undefined. Cheap test: take 3 real agencies, attempt to fully encode the comp grid for their top 5 carriers in a spreadsheet, time it / log ambiguities — before writing any engine code.</w:t>
      </w:r>
    </w:p>
    <w:p>
      <w:pPr>
        <w:pStyle w:val="ListNumber"/>
      </w:pPr>
      <w:r>
        <w:rPr>
          <w:b/>
        </w:rPr>
        <w:t>A clean, matchable policy book exists.</w:t>
      </w:r>
      <w:r>
        <w:t xml:space="preserve"> Reconciliation needs the agency's in-force/sold policies to join paid lines against. If the book lives only in carrier portals or a thin AMS with bad keys, matching quality collapses. Cheap test: pull one agency's policy export and one month of statements and hand-measure what % of paid lines auto-join.</w:t>
      </w:r>
    </w:p>
    <w:p>
      <w:pPr>
        <w:pStyle w:val="ListNumber"/>
      </w:pPr>
      <w:r>
        <w:rPr>
          <w:b/>
        </w:rPr>
        <w:t>Structured-format coverage carries enough dollars early.</w:t>
      </w:r>
      <w:r>
        <w:t xml:space="preserve"> The bet is that spreadsheet/EDI/DTCC-style feeds plus a few PDF templates cover enough commission volume to find recoverable money in phase 1. Cheap test: for design partners, tally structured vs. PDF-only format share.</w:t>
      </w:r>
    </w:p>
    <w:p>
      <w:pPr>
        <w:pStyle w:val="ListNumber"/>
      </w:pPr>
      <w:r>
        <w:rPr>
          <w:b/>
        </w:rPr>
        <w:t>Recoverable money actually exists at the claimed rate.</w:t>
      </w:r>
      <w:r>
        <w:t xml:space="preserve"> The 2%–8% figure is unvalidated; the contingency model dies if real leakage is &lt;0.5% or dominated by items carriers won't honor. Cheap test: a manual spreadsheet-only audit of one agency's last 12 months against 3–5 carriers — the single highest-value spike, needs no product.</w:t>
      </w:r>
    </w:p>
    <w:p>
      <w:pPr>
        <w:pStyle w:val="ListNumber"/>
      </w:pPr>
      <w:r>
        <w:rPr>
          <w:b/>
        </w:rPr>
        <w:t>Carriers will pay on a documented dispute.</w:t>
      </w:r>
      <w:r>
        <w:t xml:space="preserve"> Technically you can flag a shortfall; commercially the carrier must accept the package and remit. If carriers stonewall or the dispute process is adversarial, found money isn't collectible. Cheap test: interview 2–3 principals on their actual dispute experience and hit rate.</w:t>
      </w:r>
    </w:p>
    <w:p>
      <w:pPr>
        <w:pStyle w:val="Heading2"/>
      </w:pPr>
      <w:r>
        <w:t>INFORMATION SECURITY POSTURE</w:t>
      </w:r>
    </w:p>
    <w:p>
      <w:r>
        <w:t>Data is sensitive but bounded: carrier commission statements, the agency's policy book, comp-grid/contract terms, recovery correspondence. Financial and commercial data, very likely containing PII (insured names, producer SSNs/tax IDs on some statements, policy numbers) — treat as PII/financial-data from day one. Single managed cloud: Postgres for structured data, S3 for raw statements/packages, encrypted at rest (KMS) and in transit (TLS). Threat model: (a) multi-tenant data leakage — one agency seeing another's commissions is catastrophic to trust; enforce strict tenant isolation (RLS / tenant-scoped queries) and test it explicitly; (b) credential/secrets exposure — secrets manager, never embed carrier-portal creds, prefer human-pulled files over storing carrier-portal logins at all (storing carrier MFA credentials would be a meaningful liability to avoid in the MVP); (c) raw-statement store as crown jewels — least-privilege, no public buckets, signed URLs with expiry. Launch controls: managed auth with MFA, RBAC, encryption everywhere, audit logging of who-viewed/exported-what (table stakes for financial-dispute data), automated encrypted backups, lightweight written incident-response plan. At scale / first enterprise-ish ask: SOC 2 Type II is attainable but a deliberate 6–12 month program; design now (logging, least privilege, change control) to avoid retrofit. Not HIPAA, but producer SSNs mean minimize/mask/avoid ingesting fields you don't need.</w:t>
      </w:r>
    </w:p>
    <w:p>
      <w:pPr>
        <w:pStyle w:val="Heading2"/>
      </w:pPr>
      <w:r>
        <w:t>SCORES (1–10)</w:t>
      </w:r>
    </w:p>
    <w:p>
      <w:pPr>
        <w:pStyle w:val="ListNumber"/>
      </w:pPr>
      <w:r>
        <w:t xml:space="preserve">Technical feasibility: </w:t>
      </w:r>
      <w:r>
        <w:rPr>
          <w:b/>
        </w:rPr>
        <w:t>7</w:t>
      </w:r>
      <w:r>
        <w:t xml:space="preserve"> — Reconciliation math is deterministic and proven; the only genuinely hard part (heterogeneous statement extraction) is well-trodden document-engineering, not unsolved research, but a real grind. pdfplumber/Camelot + Textract/Azure DI + per-carrier templates is a known pattern.</w:t>
      </w:r>
    </w:p>
    <w:p>
      <w:pPr>
        <w:pStyle w:val="ListNumber"/>
      </w:pPr>
      <w:r>
        <w:t xml:space="preserve">Build vs. buy posture: </w:t>
      </w:r>
      <w:r>
        <w:rPr>
          <w:b/>
        </w:rPr>
        <w:t>7</w:t>
      </w:r>
      <w:r>
        <w:t xml:space="preserve"> — Most of the stack is off-the-shelf (Postgres, FastAPI, managed auth, S3, job queue, OCR); the genuine custom wedge is the comp-grid engine + matching + per-carrier parsers.</w:t>
      </w:r>
    </w:p>
    <w:p>
      <w:pPr>
        <w:pStyle w:val="ListNumber"/>
      </w:pPr>
      <w:r>
        <w:t xml:space="preserve">Architecture cleanliness: </w:t>
      </w:r>
      <w:r>
        <w:rPr>
          <w:b/>
        </w:rPr>
        <w:t>6</w:t>
      </w:r>
      <w:r>
        <w:t xml:space="preserve"> — Conceptually clean (ingest → normalize → recompute → diff → package), but the ingestion-adapter farm + human-review queue + entity resolution is inherently many-moving-parts, and the parser long tail never closes.</w:t>
      </w:r>
    </w:p>
    <w:p>
      <w:pPr>
        <w:pStyle w:val="ListNumber"/>
      </w:pPr>
      <w:r>
        <w:t xml:space="preserve">Time to revenue-earning MVP: </w:t>
      </w:r>
      <w:r>
        <w:rPr>
          <w:b/>
        </w:rPr>
        <w:t>8</w:t>
      </w:r>
      <w:r>
        <w:t xml:space="preserve"> — A narrow, semi-manual contingency-audit MVP is shippable in ~10–16 dev-weeks because revenue starts on the historical audit before recurring SaaS is finished; chunks 1–2 (~4–6 wks) already enough to run a real audit and bill a success fee. [ASSUMED — verify with the comp-grid and policy-book spikes.]</w:t>
      </w:r>
    </w:p>
    <w:p>
      <w:pPr>
        <w:pStyle w:val="ListNumber"/>
      </w:pPr>
      <w:r>
        <w:t xml:space="preserve">Technical-assumption risk: </w:t>
      </w:r>
      <w:r>
        <w:rPr>
          <w:b/>
        </w:rPr>
        <w:t>5</w:t>
      </w:r>
      <w:r>
        <w:t xml:space="preserve"> — The build doesn't bet on unproven *capability*, but it bets heavily on two data-availability assumptions (encodable comp grids, matchable policy books) and one commercial one (collectible leakage exists) that are unverified and could each gut the model.</w:t>
      </w:r>
    </w:p>
    <w:p>
      <w:pPr>
        <w:pStyle w:val="ListNumber"/>
      </w:pPr>
      <w:r>
        <w:t xml:space="preserve">Third-party dependency risk: </w:t>
      </w:r>
      <w:r>
        <w:rPr>
          <w:b/>
        </w:rPr>
        <w:t>7</w:t>
      </w:r>
      <w:r>
        <w:t xml:space="preserve"> — Dependencies (OCR, cloud, auth) are replaceable and stable; money math depends on no single vendor; the one sharp edge is carrier portals (no API, ToS-hostile to scraping), which is why scraping should be out of scope.</w:t>
      </w:r>
    </w:p>
    <w:p>
      <w:pPr>
        <w:pStyle w:val="ListNumber"/>
      </w:pPr>
      <w:r>
        <w:t xml:space="preserve">Data architecture quality: </w:t>
      </w:r>
      <w:r>
        <w:rPr>
          <w:b/>
        </w:rPr>
        <w:t>7</w:t>
      </w:r>
      <w:r>
        <w:t xml:space="preserve"> — Data is owned, normalized in your own Postgres, portable, and becomes a genuine asset (a growing library of per-carrier templates and comp grids is a real, compounding moat); the leakage risk is the multi-tenant boundary, manageable.</w:t>
      </w:r>
    </w:p>
    <w:p>
      <w:pPr>
        <w:pStyle w:val="ListNumber"/>
      </w:pPr>
      <w:r>
        <w:t xml:space="preserve">Information security posture: </w:t>
      </w:r>
      <w:r>
        <w:rPr>
          <w:b/>
        </w:rPr>
        <w:t>6</w:t>
      </w:r>
      <w:r>
        <w:t xml:space="preserve"> — The needed controls (encryption, RBAC, audit logging, secrets manager, tenant isolation) are standard and SOC2-attainable, but PII (producer tax IDs) and multi-tenant revenue data raise the bar above a generic CRUD app — doable but must be deliberate.</w:t>
      </w:r>
    </w:p>
    <w:p>
      <w:pPr>
        <w:pStyle w:val="ListNumber"/>
      </w:pPr>
      <w:r>
        <w:t xml:space="preserve">Scaling headroom: </w:t>
      </w:r>
      <w:r>
        <w:rPr>
          <w:b/>
        </w:rPr>
        <w:t>8</w:t>
      </w:r>
      <w:r>
        <w:t xml:space="preserve"> — Scales 100x on customers/volume with conventional moves (more workers, partitioned Postgres, batched recompute) because cycle-based batch reconciliation is not latency-sensitive; the true scaling cost is human parser/onboarding labor, not infra.</w:t>
      </w:r>
    </w:p>
    <w:p>
      <w:pPr>
        <w:pStyle w:val="ListNumber"/>
      </w:pPr>
      <w:r>
        <w:t xml:space="preserve">Maintenance burden: </w:t>
      </w:r>
      <w:r>
        <w:rPr>
          <w:b/>
        </w:rPr>
        <w:t>5</w:t>
      </w:r>
      <w:r>
        <w:t xml:space="preserve"> — Infra runs itself, but the parser long tail is a permanent maintenance tax: carriers change formats and comp schedules, and every new carrier is new adapter work plus comp-grid capture — ongoing engineering+ops, not a self-running app.</w:t>
      </w:r>
    </w:p>
    <w:p>
      <w:r>
        <w:rPr>
          <w:b/>
        </w:rPr>
        <w:t>AVERAGE SCORE: 6.6 / 10</w:t>
      </w:r>
    </w:p>
    <w:p>
      <w:pPr>
        <w:pStyle w:val="Heading2"/>
      </w:pPr>
      <w:r>
        <w:t>TOP 3 TECHNICAL STRENGTHS</w:t>
      </w:r>
    </w:p>
    <w:p>
      <w:pPr>
        <w:pStyle w:val="ListBullet"/>
      </w:pPr>
      <w:r>
        <w:t>The core economic computation is deterministic, auditable, and provable — re-deriving expected comp from a versioned grid and diffing against paid lines is plain arithmetic, so "is this number right?" risk is low and the output is defensible to a carrier.</w:t>
      </w:r>
    </w:p>
    <w:p>
      <w:pPr>
        <w:pStyle w:val="ListBullet"/>
      </w:pPr>
      <w:r>
        <w:t>The proprietary data assets compound: a growing library of per-carrier statement templates, encoded comp grids, and normalized historical ledgers is a real, owned, portable moat that gets cheaper-per-carrier and harder to replicate over time.</w:t>
      </w:r>
    </w:p>
    <w:p>
      <w:pPr>
        <w:pStyle w:val="ListBullet"/>
      </w:pPr>
      <w:r>
        <w:t>Revenue can start before the full product exists — the contingency historical audit is deliverable semi-manually on structured formats in the first ~4–6 dev-weeks, so the founders are not staring down a 12-month pre-revenue build.</w:t>
      </w:r>
    </w:p>
    <w:p>
      <w:pPr>
        <w:pStyle w:val="Heading2"/>
      </w:pPr>
      <w:r>
        <w:t>TOP 3 TECHNICAL RISKS</w:t>
      </w:r>
    </w:p>
    <w:p>
      <w:pPr>
        <w:pStyle w:val="ListBullet"/>
      </w:pPr>
      <w:r>
        <w:t>Ingestion/matching long tail: hundreds of carriers × evolving PDF layouts × inconsistent policy/producer keys means extraction and entity resolution are a perpetual grind, and accuracy directly determines whether flagged discrepancies are real or noise.</w:t>
      </w:r>
    </w:p>
    <w:p>
      <w:pPr>
        <w:pStyle w:val="ListBullet"/>
      </w:pPr>
      <w:r>
        <w:t>Input-data availability: the comp grid and a clean, matchable policy book are the two required inputs, and both are messy, partly tribal, and not sitting in queryable systems — if they can't be captured reliably, "expected" is undefined.</w:t>
      </w:r>
    </w:p>
    <w:p>
      <w:pPr>
        <w:pStyle w:val="ListBullet"/>
      </w:pPr>
      <w:r>
        <w:t>Carrier-portal dependency and credential handling: if the model drifts toward scraping portals behind MFA, you inherit ToS exposure, brittle automation, and a serious security liability (storing carrier logins) — must be deliberately bounded to human-pulled files in the MVP.</w:t>
      </w:r>
    </w:p>
    <w:p>
      <w:pPr>
        <w:pStyle w:val="Heading2"/>
      </w:pPr>
      <w:r>
        <w:t>BIGGEST SINGLE RISK</w:t>
      </w:r>
    </w:p>
    <w:p>
      <w:r>
        <w:t>The biggest single risk is not the code — it's the data acquisition the code depends on, specifically the comp grid combined with a matchable policy book. The entire value proposition is "we re-compute what you were *owed* and compare it to what you were *paid*." That requires, per agency, a faithful machine-readable encoding of every relevant compensation rule (first-year, renewal/trail by policy year, override tiers, bonus thresholds, by carrier and product, effective-dated as schedules change) and a clean policy book whose keys actually join to the carrier's paid lines. In reality, comp terms are scattered across carrier contracts and addenda and live partly in the principal's memory, with genuine ambiguity about edge cases; and many small agencies' books are fragmented across carrier portals and a weak AMS with inconsistent identifiers. If encoding a single agency's grid takes days of expert interpretation and the policy book auto-joins at, say, 60%, the system either produces low-confidence noise (false "underpayments" that embarrass the agency with its carriers) or requires so much human reconciliation per client that the unit economics collapse into a labor-bound consultancy rather than a software-leveraged product. This is testable for near-zero cost before a line of engine code — encode 3 real agencies' top-5-carrier grids by hand and measure the auto-join rate on one month of statements — and that single spike should gate whether this is a software business or a services business.</w:t>
      </w:r>
    </w:p>
    <w:p>
      <w:pPr>
        <w:pStyle w:val="Heading2"/>
      </w:pPr>
      <w:r>
        <w:t>QUESTIONS THE FOUNDERS MUST ANSWER</w:t>
      </w:r>
    </w:p>
    <w:p>
      <w:pPr>
        <w:pStyle w:val="ListBullet"/>
      </w:pPr>
      <w:r>
        <w:t>For a representative design-partner agency, how long does it take to fully encode their comp grid for their top 5 carriers, where does ambiguity arise, and how often do comp schedules change in ways that force re-encoding and historical recompute?</w:t>
      </w:r>
    </w:p>
    <w:p>
      <w:pPr>
        <w:pStyle w:val="ListBullet"/>
      </w:pPr>
      <w:r>
        <w:t>When you take one agency's policy-book export and one cycle of real statements, what percentage of paid lines auto-join to the right policy + expected rule on available keys, and what does the residual require to resolve?</w:t>
      </w:r>
    </w:p>
    <w:p>
      <w:pPr>
        <w:pStyle w:val="ListBullet"/>
      </w:pPr>
      <w:r>
        <w:t>What share of a target agency's commission dollars arrives in structured/EDI/DTCC-style formats vs. PDF-only vs. portal-only, and is structured-format coverage alone enough to surface collectible recoveries in phase 1?</w:t>
      </w:r>
    </w:p>
    <w:p>
      <w:pPr>
        <w:pStyle w:val="ListBullet"/>
      </w:pPr>
      <w:r>
        <w:t>For the contingency wedge, when a real shortfall is documented and packaged, will carriers actually accept and remit — what is the realistic dispute hit rate and time-to-collection?</w:t>
      </w:r>
    </w:p>
    <w:p>
      <w:pPr>
        <w:pStyle w:val="ListBullet"/>
      </w:pPr>
      <w:r>
        <w:t>Are you committing to keep carrier-portal credential storage and scraping out of scope (human-pulled files only) for the MVP, given the ToS and security liability — and if not, who owns that risk?</w:t>
      </w:r>
    </w:p>
    <w:p>
      <w:pPr>
        <w:pStyle w:val="Heading2"/>
      </w:pPr>
      <w:r>
        <w:t>RECOMMENDATION: REFINE</w:t>
      </w:r>
    </w:p>
    <w:p>
      <w:r>
        <w:t>The technology is feasible and well-shaped for a two-founder bootstrap, and the revenue-before-full-product structure is genuinely attractive — but two cheap, decisive spikes must run before committing engineering: (1) hand-encode 3 real agencies' top-5-carrier comp grids and measure effort + ambiguity, and (2) measure the policy-book-to-statement auto-join rate on real data, ideally alongside a manual spreadsheet-only historical audit to confirm collectible leakage actually exists at a meaningful rate. Scope-wise: build the deterministic ledger + comp-grid engine first (the provable spine), start ingestion with structured/EDI formats and the top 3–6 PDF templates the design partners actually receive (not broad coverage), keep portal scraping and carrier-credential storage out of the MVP, and run the contingency audit human-in-the-loop so a low-confidence extraction is corrected rather than shipped as a false dispute. If the two data spikes come back favorable (grids encodable in hours not days, auto-join in the 80%+ range, real collectible dollars), this converts to a confident GO as a software-leveraged product; if they come back poorly, it's a labor-bound services business wearing a SaaS costume, and the model needs rethinking before code is written.</w:t>
      </w:r>
    </w:p>
    <w:p/>
    <w:p>
      <w:pPr>
        <w:pStyle w:val="Heading2"/>
      </w:pPr>
      <w:r>
        <w:t>APPENDIX: COMPETITIVE &amp; INDUSTRY ANALYST REVIEW</w:t>
      </w:r>
    </w:p>
    <w:p>
      <w:pPr>
        <w:pStyle w:val="Heading1"/>
      </w:pPr>
      <w:r>
        <w:t>COMPETITIVE ANALYST REVIEW — Carrier Commission Reconciliation &amp; Recovery Service</w:t>
      </w:r>
    </w:p>
    <w:p>
      <w:pPr>
        <w:pStyle w:val="Heading2"/>
      </w:pPr>
      <w:r>
        <w:t>ONE-PARAGRAPH COMPETITIVE READ</w:t>
      </w:r>
    </w:p>
    <w:p>
      <w:r>
        <w:t>The pain is real, the forcing function is genuine (the agency's entire revenue is the thing being mispaid), and the leakage estimate checks out against third-party data — but this is NOT the sleepy, fragmented, marketing-led-entrant market the founders' thesis wants. Commission reconciliation has become one of the hottest, best-funded corners of insurtech in the last 24 months: Comulate raised a $20M Series B in Feb 2025 (total ~$25M, 8-figure revenue, customers like The Baldwin Group, Hilb, IMA), Fintary raised a $10M Series A in Nov 2025 (total $12.8M, explicitly serving life &amp; annuity / EB / health / P&amp;C), AgencyBloc's Commissions+ already ships a "Commission Not Received Report" rated 4.8/5 on Capterra, ComTrack already markets "AI-powered detection of missing renewal commissions" across 300+ L&amp;H carriers, and eNoah already runs a done-for-you BPO that ingests carrier statements and re-computes expected comp against a client-supplied "Master Grid" for BGAs/IMOs. Two marketing-strong founders can absolutely sell into this segment, but they would be entering a crowded, venture-funded race where the headline value prop ("we find your missing commissions") is already the standard pitch from at least five named players — so the only defensible angle is the narrow, under-served wedge (true contract-entitlement audit + wrongful-chargeback recovery for small/mid L&amp;A BGAs/IMOs, sold as found-money), not the category itself.</w:t>
      </w:r>
    </w:p>
    <w:p>
      <w:pPr>
        <w:pStyle w:val="Heading2"/>
      </w:pPr>
      <w:r>
        <w:t>COMPETITOR TEARDOWN</w:t>
      </w:r>
    </w:p>
    <w:p>
      <w:pPr>
        <w:pStyle w:val="ListNumber"/>
      </w:pPr>
      <w:r>
        <w:rPr>
          <w:b/>
        </w:rPr>
        <w:t>Comulate (comulate.com) — DANGEROUS.</w:t>
      </w:r>
      <w:r>
        <w:t xml:space="preserve"> The most direct and most threatening competitor. SF, founded 2022, raised a $20M Series B in Feb 2025 led by BOND and Workday Ventures, total funding ~$25M. Reports 8-figure revenue in under three years and customers including The Baldwin Group, Hilb Group, IMA Financial. Does exactly the concept's core: captures transaction details from "100% of carrier statements — in spreadsheets, PDFs, snail mail, and email," captures full comp detail, and provides "policy-level drill downs to guide the recovery of missing and underpaid commissions," plus native AMS/CRM read-write integrations and real-time variance surfacing. Uses the words "revenue recovery" and "revenue integrity." The one gap to exploit: named customers are large consolidating P&amp;C brokerages — not the $1M–$50M L&amp;A/annuity BGAs and Medicare FMOs this concept targets. But that is a segment gap, not a capability gap.</w:t>
      </w:r>
    </w:p>
    <w:p>
      <w:pPr>
        <w:pStyle w:val="ListNumber"/>
      </w:pPr>
      <w:r>
        <w:rPr>
          <w:b/>
        </w:rPr>
        <w:t>Fintary (fintary.com) — DANGEROUS.</w:t>
      </w:r>
      <w:r>
        <w:t xml:space="preserve"> The single closest match on customer scope. Founded 2021, raised a $10M Series A in Nov 2025 led by Infinity Ventures with Sierra Ventures, total $12.8M. Automates the commission lifecycle "supporting complex compensation structures like splits, overrides, and bonuses while reconciling carrier spreadsheets," and already works "across life &amp; annuity, employee benefits, health, and P&amp;C lines." Markets "revenue leak detection." This is the concept's stated customer base with fresh venture money behind it.</w:t>
      </w:r>
    </w:p>
    <w:p>
      <w:pPr>
        <w:pStyle w:val="ListNumber"/>
      </w:pPr>
      <w:r>
        <w:rPr>
          <w:b/>
        </w:rPr>
        <w:t>AgencyBloc Commissions+ (agencybloc.com) — DANGEROUS-LITE / strong incumbent in the exact niche.</w:t>
      </w:r>
      <w:r>
        <w:t xml:space="preserve"> The de-facto system of record for many small/mid health, life, and senior-market agencies — precisely the named buyer. Pricing starts at $109/user/month. Commissions+ already imports statements, "flags when a carrier payment doesn't match expected amounts," ships a "Commission Not Received Report" agencies use "to recover thousands of dollars," and tracks splits/hierarchies. Rated 4.8/5 on Capterra (128 reviews). Not sleepy — a well-reviewed, actively-marketed specialist that already owns the agency relationship and already claims the recovery value prop.</w:t>
      </w:r>
    </w:p>
    <w:p>
      <w:pPr>
        <w:pStyle w:val="ListNumber"/>
      </w:pPr>
      <w:r>
        <w:rPr>
          <w:b/>
        </w:rPr>
        <w:t>ComTrack (comtrack.io) — SLEEPY-to-MODERATE, but on the bullseye feature.</w:t>
      </w:r>
      <w:r>
        <w:t xml:space="preserve"> Specialist L&amp;H commission-tracking tool connecting "300+ Life &amp; Health carriers," auto-retrieving statements from portals, "AI-powered detection of missing renewal commissions," reconciliation for underpaid commissions, "referencing submitted apps you never got paid on," full audit trails. Essentially the concept's renewal/trail thesis already productized for the L&amp;H/Medicare agent. Smaller/less funded (no disclosed raise found), beatable on brand/GTM, but it directly undercuts the "nobody detects missing renewals" premise.</w:t>
      </w:r>
    </w:p>
    <w:p>
      <w:pPr>
        <w:pStyle w:val="ListNumber"/>
      </w:pPr>
      <w:r>
        <w:rPr>
          <w:b/>
        </w:rPr>
        <w:t>eNoah iSolution — Commission Management Services — SLEEPY/BEATABLE but strategically important.</w:t>
      </w:r>
      <w:r>
        <w:t xml:space="preserve"> A 20-year insurance-BGA BPO. The concept's "encode the comp grid and re-derive expected" idea delivered as outsourced labor: "Based on a Master Grid received, compensation is calculated by carrier, product, type, and commission level for each agent/agency, with first year compensation, renewals, and overrides determined and labeled accordingly," with weekly/monthly/ad-hoc reconciliation reporting, built for IMO hierarchies. ISO 27001 certified. Old-school, weak brand — exactly the incumbent the founders out-position — BUT it proves the contract-entitlement-recomputation service already exists for this exact buyer.</w:t>
      </w:r>
    </w:p>
    <w:p>
      <w:pPr>
        <w:pStyle w:val="ListNumber"/>
      </w:pPr>
      <w:r>
        <w:rPr>
          <w:b/>
        </w:rPr>
        <w:t>Applied Recon / Applied Pay (Applied Systems) and Vertafore Sircon Compensation / iPipeline AgencyIntegrator — DANGEROUS as platforms, but tilted P&amp;C / carrier-side.</w:t>
      </w:r>
      <w:r>
        <w:t xml:space="preserve"> Applied Recon is an AI reconciliation product embedded in the dominant P&amp;C AMS. Vertafore's Sircon Compensation handles carrier-side compensation. iPipeline's AgencyIntegrator offers "advanced commission reconciliation… full visibility" for BGAs. Large, well-resourced platforms; they skew P&amp;C (Applied) or carrier-side (Sircon), leaving the independent small/mid L&amp;A/annuity BGA's payee-side audit under-served — but they are encroachment vectors, not sleepy regional shops.</w:t>
      </w:r>
    </w:p>
    <w:p>
      <w:pPr>
        <w:pStyle w:val="ListNumber"/>
      </w:pPr>
      <w:r>
        <w:rPr>
          <w:b/>
        </w:rPr>
        <w:t>Synatic CommRecon / Flow Commission / Commissionly / Commission Tracker / unLocked CRM — SUBSTITUTES / long tail.</w:t>
      </w:r>
      <w:r>
        <w:t xml:space="preserve"> A crowded field all advertising carrier-statement reconciliation, discrepancy flagging, and "carrier-ready dispute documentation." None dominant, but collectively they mean "reconcile carrier statements and flag discrepancies" is a commodity capability with many sellers.</w:t>
      </w:r>
    </w:p>
    <w:p>
      <w:pPr>
        <w:pStyle w:val="ListNumber"/>
      </w:pPr>
      <w:r>
        <w:rPr>
          <w:b/>
        </w:rPr>
        <w:t>The status quo (the real #1 competitor)</w:t>
      </w:r>
      <w:r>
        <w:t xml:space="preserve"> — spreadsheets, an in-house commissions clerk/controller, the bookkeeper, and "we just eat the leakage." For a $1M–$50M agency, one person in Excel monthly. Genuinely beatable — but the concept must beat "do nothing" AND "buy the $109/seat tool my AMS already sells me," not just the spreadsheet.</w:t>
      </w:r>
    </w:p>
    <w:p>
      <w:pPr>
        <w:pStyle w:val="Heading2"/>
      </w:pPr>
      <w:r>
        <w:t>MARKET STRUCTURE</w:t>
      </w:r>
    </w:p>
    <w:p>
      <w:r>
        <w:t>This market is consolidating and heating, not fragmented and sleeping — the opposite of the founders' ideal. Three structural facts: (1) Venture capital is actively flowing into this exact category — Comulate $20M Series B (Feb 2025), Fintary $10M Series A (Nov 2025) — simultaneously demand validation and a danger signal; well-funded competitors are a stated thing-to-avoid in the founders' charter. (2) The broader insurance-agency-management software market is large and growing (~$4–4.8B in 2025–2026, ~8–9% CAGR), and insurtech funding rebounded +19.5% YoY to $5.1B in 2025 with ~two-thirds going to AI plays — capital and attention pointed straight at AI-on-carrier-statements. (3) Real layering: horizontal distribution platforms (AgentSync, a $1.2B unicorn, $161M raised) own producer onboarding and could extend into compensation; dominant AMS platforms (Applied, Vertafore, AgencyBloc) own the book of record and bolt reconciliation on as a module; pure-plays (Comulate, Fintary, ComTrack) attack the niche directly; and BPOs (eNoah) do it as a service. The customer relationship is mostly owned by whoever holds the AMS/book of record — for this target buyer, frequently AgencyBloc, an IMO's own portal (Ritter Platform), or an AMS — a meaningful distribution disadvantage for an independent entrant. Switching costs are real once installed (statement-format mappings, comp-grid encoding, AMS write-back, monthly workflow) — a moat for an incumbent already in the seat and a barrier for a new entrant trying to displace one. Net: the structure favors funded specialists and platform owners, with one genuinely under-served pocket — the small/mid L&amp;A and annuity BGA / Medicare FMO whose payee-side contract-entitlement audit (not just payment recording) nobody is doing well.</w:t>
      </w:r>
    </w:p>
    <w:p>
      <w:pPr>
        <w:pStyle w:val="Heading2"/>
      </w:pPr>
      <w:r>
        <w:t>WEDGE &amp; DIFFERENTIATION</w:t>
      </w:r>
    </w:p>
    <w:p>
      <w:r>
        <w:t xml:space="preserve">The differentiation that is real and defensible is narrow, and it is not "we reconcile carrier statements" (commodity) — it is the combination of three things almost no one packages together for this buyer: (a) </w:t>
      </w:r>
      <w:r>
        <w:rPr>
          <w:b/>
        </w:rPr>
        <w:t>true contract-entitlement auditing</w:t>
      </w:r>
      <w:r>
        <w:t xml:space="preserve"> — re-deriving what the agency's signed carrier contracts actually owe (comp grid: FYC/renewal schedules, override and bonus tiers by product and carrier) and comparing line-by-line, rather than inferring "expected" from prior payments or simply flagging zero-pay policies (what most tools do); (b) </w:t>
      </w:r>
      <w:r>
        <w:rPr>
          <w:b/>
        </w:rPr>
        <w:t>wrongful/duplicate chargeback recovery</w:t>
      </w:r>
      <w:r>
        <w:t xml:space="preserve"> — auditing clawbacks against contract lookback windows and actual lapse/attribution facts, an area with genuine contractual/legal teeth (PIA, AgentSync, EverQuote document that chargebacks are governed by agency-agreement clauses and that wrongful/excessive chargebacks are disputable) that the payment-recording tools largely ignore; and (c) </w:t>
      </w:r>
      <w:r>
        <w:rPr>
          <w:b/>
        </w:rPr>
        <w:t>the found-money go-to-market</w:t>
      </w:r>
      <w:r>
        <w:t xml:space="preserve"> — a contingency-fee historical audit that converts to subscription, removing the "why buy another tool" objection because the agency pays only out of recovered dollars. That packaging is a real wedge. The problem: each individual piece is copyable. Comulate already says "guide the recovery of missing and underpaid commissions," ComTrack already detects "missing renewals," eNoah already encodes a Master Grid, and contingency recovery-audit is a well-worn model in adjacent fields (AP recovery audits at 10–40% of findings; healthcare underpayment recovery). A funded incumbent could bolt a "contract-entitlement audit + contingency historical audit" onto an existing reconciliation engine in roughly one to two quarters. The durable moat, if any, is not the software — it is the proprietary library of carrier-contract structures and statement-format parsers built up across many agencies, plus the recovery playbook (knowing which carriers underpay what, and how to win the dispute), which compounds with volume. That is a data/expertise moat that builds with traction, but it is bridgeable by anyone with capital and time, and two of the most capable someones already have the capital.</w:t>
      </w:r>
    </w:p>
    <w:p>
      <w:pPr>
        <w:pStyle w:val="Heading2"/>
      </w:pPr>
      <w:r>
        <w:t>DEFENSIBILITY &amp; SWITCHING COSTS</w:t>
      </w:r>
    </w:p>
    <w:p>
      <w:r>
        <w:t>Once won, a customer is reasonably sticky: the comp grid is encoded, every carrier's statement format is mapped, historical data is loaded, and the monthly reconciliation becomes embedded in the finance team's close — ripping that out is painful, and the ongoing-monitoring subscription is exactly the recurring spine the founders want. Defensibility builds with traction in two ways: the carrier-contract-and-format library gets broader and cheaper to extend with each new agency, and a track record of recovered dollars becomes the proof asset that sells the next agency. However, the switching costs protect whoever is in the seat first — and for this buyer an incumbent (AgencyBloc, an IMO portal, or an AMS) is frequently already in the seat, so the founders must overcome an existing lock-in, not just win a greenfield. And the moat is data/relationship, not structural IP: no network effect across customers, no regulatory license barrier, no exclusive carrier data feed. So defensibility is "decent and compounding," not "wide and durable."</w:t>
      </w:r>
    </w:p>
    <w:p>
      <w:pPr>
        <w:pStyle w:val="Heading2"/>
      </w:pPr>
      <w:r>
        <w:t>COMPETITIVE-RESPONSE WAR-GAME</w:t>
      </w:r>
    </w:p>
    <w:p>
      <w:r>
        <w:t>At $1–3M revenue, the most likely reactions: (1) Comulate or Fintary notices the L&amp;A/annuity BGA segment converting on a "contract-entitlement audit + found-money" pitch and adds an entitlement-audit module and a contingency on-ramp — they have the engine, capital, and AMS integrations; the central threat, plausibly within 2–4 quarters of the wedge being proven. (2) AgencyBloc, sitting on the customer relationship and the comp grid for thousands of target agencies, deepens Commissions+ from "flag mismatches" to "audit against contract terms" and markets recovery harder — they have the logos, the 4.8/5 reviews, and the $109/seat beachhead, so they can bundle the wedge into a product the customer already pays for. (3) A BPO like eNoah, which already encodes Master Grids, repackages its service as a contingency recovery audit to defend its BGA accounts. (4) Encroachment/reach-down risk is HIGH-MODERATE: this concept sits adjacent to capabilities multiple funded horizontal/specialist platforms already own; it is not a standalone problem insulated from them — it is a sharper, better-targeted version of a job several well-capitalized players are already doing. The concept's best defense is speed into the specific under-served segment, the contract-audit + chargeback depth, and the recovery-fee wedge — and ideally a beachhead in the annuity/Medicare BGA niche the P&amp;C-skewed incumbents are not focused on. But "we got there first in a niche" is a fragile moat against players with $13–25M in the bank and the same engine.</w:t>
      </w:r>
    </w:p>
    <w:p>
      <w:pPr>
        <w:pStyle w:val="Heading2"/>
      </w:pPr>
      <w:r>
        <w:t>SCORES (1–10)</w:t>
      </w:r>
    </w:p>
    <w:p>
      <w:pPr>
        <w:pStyle w:val="ListNumber"/>
      </w:pPr>
      <w:r>
        <w:t xml:space="preserve">Incumbent beatability: </w:t>
      </w:r>
      <w:r>
        <w:rPr>
          <w:b/>
        </w:rPr>
        <w:t>5</w:t>
      </w:r>
      <w:r>
        <w:t xml:space="preserve"> — Mixed and leaning hard: eNoah, ComTrack, and the long tail are sleepy/beatable, but the three most relevant players (Comulate, Fintary, AgencyBloc Commissions+ at 4.8/5) are modern, well-marketed, well-funded — not the stale incumbents the thesis needs.</w:t>
      </w:r>
    </w:p>
    <w:p>
      <w:pPr>
        <w:pStyle w:val="ListNumber"/>
      </w:pPr>
      <w:r>
        <w:t xml:space="preserve">Market fragmentation: </w:t>
      </w:r>
      <w:r>
        <w:rPr>
          <w:b/>
        </w:rPr>
        <w:t>4</w:t>
      </w:r>
      <w:r>
        <w:t xml:space="preserve"> — The category is consolidating and venture-funded (Comulate $25M, Fintary $12.8M, AgentSync $161M adjacent), not the fragmented field of sleepy regional shops that favors a marketing-led entrant; many sellers exist but the heat and capital are concentrating.</w:t>
      </w:r>
    </w:p>
    <w:p>
      <w:pPr>
        <w:pStyle w:val="ListNumber"/>
      </w:pPr>
      <w:r>
        <w:t xml:space="preserve">Competitive air / whitespace: </w:t>
      </w:r>
      <w:r>
        <w:rPr>
          <w:b/>
        </w:rPr>
        <w:t>6</w:t>
      </w:r>
      <w:r>
        <w:t xml:space="preserve"> — There IS a real, specific opening (contract-entitlement audit + wrongful-chargeback recovery for small/mid L&amp;A/annuity/Medicare BGAs, sold as found-money) that the P&amp;C-skewed, payment-recording incumbents under-serve — but the headline "find your missing commissions" claim is already crowded.</w:t>
      </w:r>
    </w:p>
    <w:p>
      <w:pPr>
        <w:pStyle w:val="ListNumber"/>
      </w:pPr>
      <w:r>
        <w:t xml:space="preserve">Differentiation durability: </w:t>
      </w:r>
      <w:r>
        <w:rPr>
          <w:b/>
        </w:rPr>
        <w:t>4</w:t>
      </w:r>
      <w:r>
        <w:t xml:space="preserve"> — The wedge is real but each component is copyable in ~1–2 quarters; Comulate already says "recovery of missing and underpaid commissions," eNoah already encodes a Master Grid, contingency audit is a known model — the only compounding moat (carrier-contract/format library + recovery playbook) is bridgeable by funded rivals.</w:t>
      </w:r>
    </w:p>
    <w:p>
      <w:pPr>
        <w:pStyle w:val="ListNumber"/>
      </w:pPr>
      <w:r>
        <w:t xml:space="preserve">Switching costs / stickiness: </w:t>
      </w:r>
      <w:r>
        <w:rPr>
          <w:b/>
        </w:rPr>
        <w:t>7</w:t>
      </w:r>
      <w:r>
        <w:t xml:space="preserve"> — Genuinely sticky once installed (encoded comp grid, mapped formats, embedded monthly close, AMS write-back) and it builds with traction; supports the recurring-subscription spine. Incumbents tout the same lock-in.</w:t>
      </w:r>
    </w:p>
    <w:p>
      <w:pPr>
        <w:pStyle w:val="ListNumber"/>
      </w:pPr>
      <w:r>
        <w:t xml:space="preserve">Encroachment / reach-down risk: </w:t>
      </w:r>
      <w:r>
        <w:rPr>
          <w:b/>
        </w:rPr>
        <w:t>4</w:t>
      </w:r>
      <w:r>
        <w:t xml:space="preserve"> — HIGH-MODERATE: the concept is a sharper version of a job two funded pure-plays (Comulate, Fintary), the dominant AMS platforms, and an existing BPO (eNoah) already do; a reach-down in 2–4 quarters is plausible, not remote.</w:t>
      </w:r>
    </w:p>
    <w:p>
      <w:pPr>
        <w:pStyle w:val="ListNumber"/>
      </w:pPr>
      <w:r>
        <w:t xml:space="preserve">Pricing power: </w:t>
      </w:r>
      <w:r>
        <w:rPr>
          <w:b/>
        </w:rPr>
        <w:t>7</w:t>
      </w:r>
      <w:r>
        <w:t xml:space="preserve"> — Strong on the contingency on-ramp (pay from recovered money — near-zero friction; AP/healthcare recovery audits sustain 10–40% of findings) and defensible on subscription given $109+/seat benchmarks and 2–8% leakage that dwarfs the fee; pressure from incumbents who can bundle reconciliation into a tool the buyer already owns.</w:t>
      </w:r>
    </w:p>
    <w:p>
      <w:pPr>
        <w:pStyle w:val="ListNumber"/>
      </w:pPr>
      <w:r>
        <w:t xml:space="preserve">Competitive-response resilience: </w:t>
      </w:r>
      <w:r>
        <w:rPr>
          <w:b/>
        </w:rPr>
        <w:t>5</w:t>
      </w:r>
      <w:r>
        <w:t xml:space="preserve"> — The contingency-wedge-then-subscription model and a niche beachhead give a fighting chance to survive incumbent reaction, but a single focused move by Comulate, Fintary, or AgencyBloc into contract-entitlement audit would compress the edge materially; exposed, not insulated.</w:t>
      </w:r>
    </w:p>
    <w:p>
      <w:pPr>
        <w:pStyle w:val="ListNumber"/>
      </w:pPr>
      <w:r>
        <w:t xml:space="preserve">Demand &amp; timing: </w:t>
      </w:r>
      <w:r>
        <w:rPr>
          <w:b/>
        </w:rPr>
        <w:t>8</w:t>
      </w:r>
      <w:r>
        <w:t xml:space="preserve"> — Strong and well-sourced: leakage corroborated at 3–6% (Insurance Information Institute) and 5–12% for manual processes, documented $40K–$69K recoveries, AMS-software market ~$4–4.8B growing ~8–9% CAGR, insurtech funding flowing into exactly this category — real, evidenced tailwinds and a clearly reachable buyer.</w:t>
      </w:r>
    </w:p>
    <w:p>
      <w:pPr>
        <w:pStyle w:val="ListNumber"/>
      </w:pPr>
      <w:r>
        <w:t xml:space="preserve">Evidence quality of this analysis: </w:t>
      </w:r>
      <w:r>
        <w:rPr>
          <w:b/>
        </w:rPr>
        <w:t>9</w:t>
      </w:r>
      <w:r>
        <w:t xml:space="preserve"> — Multiple named direct competitors with real funding/pricing/review/ownership data (Comulate $20M Series B with named logos; Fintary $10M Series A across L&amp;A/EB; AgencyBloc $109/mo, 4.8/5, 128 reviews; ComTrack 300+ carriers; eNoah Master Grid; AgentSync $1.2B), corroborated leakage figures, sourced market structure.</w:t>
      </w:r>
    </w:p>
    <w:p>
      <w:r>
        <w:rPr>
          <w:b/>
        </w:rPr>
        <w:t>AVERAGE SCORE: 5.9 / 10</w:t>
      </w:r>
    </w:p>
    <w:p>
      <w:pPr>
        <w:pStyle w:val="Heading2"/>
      </w:pPr>
      <w:r>
        <w:t>TOP 3 COMPETITIVE STRENGTHS</w:t>
      </w:r>
    </w:p>
    <w:p>
      <w:pPr>
        <w:pStyle w:val="ListBullet"/>
      </w:pPr>
      <w:r>
        <w:t>Genuine, well-sourced demand with a true forcing function: the buyer's entire revenue is the thing being mispaid, leakage independently corroborated at 3–6% (III) to 5–12% (manual), documented recoveries $40K–$69K — buyers do not need to be educated that the problem exists.</w:t>
      </w:r>
    </w:p>
    <w:p>
      <w:pPr>
        <w:pStyle w:val="ListBullet"/>
      </w:pPr>
      <w:r>
        <w:t>Real, under-served wedge for the specific buyer: contract-entitlement auditing (re-deriving what the contract owes) plus wrongful-chargeback recovery for small/mid L&amp;A/annuity/Medicare BGAs is deeper than what the P&amp;C-skewed, payment-recording incumbents offer this segment.</w:t>
      </w:r>
    </w:p>
    <w:p>
      <w:pPr>
        <w:pStyle w:val="ListBullet"/>
      </w:pPr>
      <w:r>
        <w:t>A frictionless go-to-market and sticky back end: the contingency "found-money" on-ramp removes the "why buy another tool" objection, and once the comp grid and statement formats are encoded the relationship is genuinely sticky and recurring — with switching costs that compound with traction.</w:t>
      </w:r>
    </w:p>
    <w:p>
      <w:pPr>
        <w:pStyle w:val="Heading2"/>
      </w:pPr>
      <w:r>
        <w:t>TOP 3 COMPETITIVE RISKS</w:t>
      </w:r>
    </w:p>
    <w:p>
      <w:pPr>
        <w:pStyle w:val="ListBullet"/>
      </w:pPr>
      <w:r>
        <w:t>The category is hot and well-funded, not sleepy and fragmented: Comulate ($25M, 8-figure revenue, marquee logos) and Fintary ($12.8M, already in L&amp;A/EB) are modern, capitalized, on-thesis competitors — precisely the "well-funded strong-tech incumbent" the founders' charter says to avoid.</w:t>
      </w:r>
    </w:p>
    <w:p>
      <w:pPr>
        <w:pStyle w:val="ListBullet"/>
      </w:pPr>
      <w:r>
        <w:t>The headline value prop is already commoditized and the wedge is copyable: "find your missing commissions / recover underpayments" is the standard pitch from AgencyBloc, ComTrack, Comulate, Synatic, and others, and an entitlement-audit + contingency module could be bolted on by a funded rival in ~1–2 quarters.</w:t>
      </w:r>
    </w:p>
    <w:p>
      <w:pPr>
        <w:pStyle w:val="ListBullet"/>
      </w:pPr>
      <w:r>
        <w:t>High-moderate encroachment and incumbent-ownership-of-the-customer risk: the target buyer is frequently already inside an AMS or IMO portal (AgencyBloc at $109/mo, 4.8/5) that can bundle this in, and the data/expertise moat — while compounding — has no license barrier, network effect, or exclusive feed protecting it.</w:t>
      </w:r>
    </w:p>
    <w:p>
      <w:pPr>
        <w:pStyle w:val="Heading2"/>
      </w:pPr>
      <w:r>
        <w:t>BIGGEST SINGLE RISK</w:t>
      </w:r>
    </w:p>
    <w:p>
      <w:r>
        <w:t>The dominant competitive threat is Comulate (and, on customer scope, Fintary): a well-funded, modern, on-thesis pure-play that already does the concept's core job and already uses the concept's exact language. Comulate raised a $20M Series B in February 2025 (~$25M total, 8-figure revenue in under three years), explicitly captures full carrier comp detail and provides "policy-level drill downs to guide the recovery of missing and underpaid commissions" with native AMS/CRM read-write integrations and real-time variance detection — i.e., it is the platform this concept proposes to build, already built and funded, just pointed at large consolidating P&amp;C brokerages rather than small L&amp;A/annuity BGAs. The kill scenario is straightforward: the founders prove that a "contract-entitlement audit + wrongful-chargeback recovery, sold on contingency" pitch converts the under-served annuity/Medicare BGA segment, and within 2–4 quarters Comulate or Fintary — who already have the statement-ingestion engine, the AMS integrations, the capital, and the brand — add an entitlement-audit module and a found-money on-ramp and take the segment with a credibility and integration advantage the founders cannot match dollar-for-dollar. Compounding this, AgencyBloc already sits inside thousands of exactly these agencies at $109/seat with a 4.8/5-rated "Commission Not Received Report," so the founders are not entering a vacuum — they are wedging between a funded pure-play above and an entrenched, well-reviewed AMS module below, with the genuinely novel piece (true contract-entitlement audit) being both their whole differentiation and the most readily copied. This is not a sleepy market with air; it is a fast, funded race where the founders' edge (marketing/positioning) helps but does not, by itself, hold the position against capitalized incumbents executing the same thesis.</w:t>
      </w:r>
    </w:p>
    <w:p>
      <w:pPr>
        <w:pStyle w:val="Heading2"/>
      </w:pPr>
      <w:r>
        <w:t>QUESTIONS THE FOUNDERS MUST ANSWER</w:t>
      </w:r>
    </w:p>
    <w:p>
      <w:pPr>
        <w:pStyle w:val="ListBullet"/>
      </w:pPr>
      <w:r>
        <w:t>Why won't Comulate or Fintary simply add contract-entitlement auditing and a contingency on-ramp and take your segment? What about the small/mid L&amp;A/annuity/Medicare BGA buyer is structurally unattractive to them (deal size, fragmentation, support cost, sales motion) such that they leave it to you for more than 2–4 quarters — and can you prove that gap, not assume it?</w:t>
      </w:r>
    </w:p>
    <w:p>
      <w:pPr>
        <w:pStyle w:val="ListBullet"/>
      </w:pPr>
      <w:r>
        <w:t>Is "re-deriving contract entitlement" actually different in practice from what ComTrack ("AI detection of missing renewals," "full audit trails"), Comulate ("policy-level drill downs to guide recovery"), and eNoah ("compensation calculated from a Master Grid") already do — or are you describing the same capability with better positioning? Get three target BGAs to show you their current tool's output and tell you, line by line, what it misses.</w:t>
      </w:r>
    </w:p>
    <w:p>
      <w:pPr>
        <w:pStyle w:val="ListBullet"/>
      </w:pPr>
      <w:r>
        <w:t>How do you win the customer who is already inside AgencyBloc, an IMO portal, or an AMS that bundles reconciliation at $109/seat? Is your play to integrate on top (and risk platform dependency / being cloned into the module), to displace them, or to target only agencies with no AMS — and what is the realistic size of that addressable pocket?</w:t>
      </w:r>
    </w:p>
    <w:p>
      <w:pPr>
        <w:pStyle w:val="ListBullet"/>
      </w:pPr>
      <w:r>
        <w:t>Can you actually obtain and operationalize the agencies' signed carrier contracts and comp grids at scale? The entire entitlement-audit thesis depends on encoding real contractual terms; if agencies can't easily produce them or carriers won't confirm them, your audit degrades to the same "expected vs. paid" inference everyone else already does.</w:t>
      </w:r>
    </w:p>
    <w:p>
      <w:pPr>
        <w:pStyle w:val="ListBullet"/>
      </w:pPr>
      <w:r>
        <w:t>On wrongful-chargeback recovery specifically: do you have evidence that disputing carrier clawbacks against contract lookback windows yields recoverable dollars at a rate worth a contingency, and that carriers will actually pay on those disputes without litigation — or is that line more legal-services than software, with collection risk you can't control?</w:t>
      </w:r>
    </w:p>
    <w:p>
      <w:pPr>
        <w:pStyle w:val="Heading2"/>
      </w:pPr>
      <w:r>
        <w:t>RECOMMENDATION: REFINE</w:t>
      </w:r>
    </w:p>
    <w:p>
      <w:r>
        <w:t>The forcing function and demand are genuinely strong (an 8 on timing, corroborated leakage, documented recoveries), and there is a real under-served wedge — but the competitive structure is the wrong shape for the founders' "out-position sleepy incumbents in a fragmented market" thesis: this is an actively-consolidating, venture-funded category with at least two capitalized on-thesis pure-plays (Comulate, Fintary), an entrenched well-reviewed AMS module (AgencyBloc Commissions+), and an existing BPO (eNoah) that already does the comp-grid service. I would not greenlight the broad "commission reconciliation &amp; recovery platform" as framed — it walks straight into funded competitors and hard constraint #5. The refine that could make this defensible: narrow hard to the single segment the funded P&amp;C-skewed players neglect (small/mid L&amp;A, annuity, and Medicare BGAs/FMOs), lead with the two genuinely under-built capabilities (true contract-entitlement auditing and wrongful-chargeback recovery, not generic statement reconciliation), and enter through the contingency "found-money" historical audit as a services-led wedge that builds a proprietary carrier-contract/format library before converting to subscription — explicitly accepting that you are racing the clock against Comulate/Fintary reaching down. If the founders can show, with three to five real target BGAs, that (a) the entitlement audit catches dollars existing tools miss, (b) those agencies are not already locked into an AMS module that does enough, and (c) the wrongful-chargeback recoveries are real and collectible, this becomes a credible B-grade niche play. Without that proof, the differentiation is positioning over substance against better-funded competitors running the same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