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SECURECONTROLS — Concept Dossier</w:t>
      </w:r>
    </w:p>
    <w:p>
      <w:r/>
      <w:r>
        <w:rPr>
          <w:b/>
        </w:rPr>
        <w:t>Tier: A — Advisor-Ready (Strong)  |  Objectives Score: 82 / 100  |  2026-06-16</w:t>
      </w:r>
      <w:r/>
    </w:p>
    <w:p>
      <w:r>
        <w:t>*Plain-English summary for the founders. Written so you can read it in 10 minutes and forward it as-is — no need to open GitHub or know any jargon. The full expert detail is in the appendix at the end.*</w:t>
      </w:r>
    </w:p>
    <w:p>
      <w:r>
        <w:t>________________________________________</w:t>
      </w:r>
    </w:p>
    <w:p>
      <w:pPr>
        <w:pStyle w:val="Heading2"/>
      </w:pPr>
      <w:r>
        <w:t>1. In one paragraph</w:t>
      </w:r>
    </w:p>
    <w:p>
      <w:r>
        <w:t>SecureControls is a "done-for-you" compliance service for small companies that sell to the U.S. military supply chain. If you make parts or do engineering work for the Defense Department — directly, or as a supplier to a big prime contractor like Lockheed or RTX — the government now forces you to follow a long cybersecurity checklist (110 specific rules) and to keep a public security "score" up to date that your customers literally look up before they'll give you work. Most of these companies are small — 15 to 200 people, one IT person, no security staff — and the owner is personally stuck holding this headache. We do the whole thing for them, for a fixed monthly price: we set up their paperwork, calculate and maintain their score, answer the security questionnaires their customers send, and keep it all current every quarter, forever. The clever part: we never touch their actual sensitive military data — we only hold the *proof-of-compliance paperwork* — which keeps us cheap to run, easy to insure, and out of the heaviest legal danger.</w:t>
      </w:r>
    </w:p>
    <w:p>
      <w:pPr>
        <w:pStyle w:val="Heading2"/>
      </w:pPr>
      <w:r>
        <w:t>2. Who pays — and why they can't say no</w:t>
      </w:r>
    </w:p>
    <w:p>
      <w:r>
        <w:t xml:space="preserve">The buyer is the owner of a small defense subcontractor — picture a 30-person machine shop that just got a security questionnaire from Lockheed and has no idea what its "SPRS score" is. They can't say no, and that's the heart of this. The forcing function is </w:t>
      </w:r>
      <w:r>
        <w:rPr>
          <w:b/>
        </w:rPr>
        <w:t>a government regulation plus a customer requirement, working together</w:t>
      </w:r>
      <w:r>
        <w:t xml:space="preserve"> — it's the strongest kind of "must-have," and it's actually two of the five types at once: a </w:t>
      </w:r>
      <w:r>
        <w:rPr>
          <w:b/>
        </w:rPr>
        <w:t>regulatory mandate</w:t>
      </w:r>
      <w:r>
        <w:t xml:space="preserve"> (federal rules already require the 110 controls and a current score today) and a </w:t>
      </w:r>
      <w:r>
        <w:rPr>
          <w:b/>
        </w:rPr>
        <w:t>contractual / counterparty requirement</w:t>
      </w:r>
      <w:r>
        <w:t xml:space="preserve"> (the prime contractor won't issue the purchase order without it). Here's what breaks, and how fast, if they don't buy: a stale or missing security score gets them </w:t>
      </w:r>
      <w:r>
        <w:rPr>
          <w:b/>
        </w:rPr>
        <w:t>frozen out of purchase orders right now</w:t>
      </w:r>
      <w:r>
        <w:t xml:space="preserve"> — not someday — and starting November 2026, missing a new certification will block them from winning new contracts entirely. And it never ends: even after they're compliant, the score and paperwork have to be re-checked and re-posted every quarter, indefinitely. This is a problem the customer is already losing sleep over and already has money budgeted for — we don't have to convince them it's real.</w:t>
      </w:r>
    </w:p>
    <w:p>
      <w:pPr>
        <w:pStyle w:val="Heading2"/>
      </w:pPr>
      <w:r>
        <w:t>3. The money (plain terms)</w:t>
      </w:r>
    </w:p>
    <w:p>
      <w:r>
        <w:t xml:space="preserve">Customers pay two ways: a one-time setup fee to get them compliant, then a monthly subscription to keep them there forever. Setup runs $9,500–$15,000; the monthly is $1,500–$3,500 depending on company size. The average customer is worth about </w:t>
      </w:r>
      <w:r>
        <w:rPr>
          <w:b/>
        </w:rPr>
        <w:t>$26,000 a year</w:t>
      </w:r>
      <w:r>
        <w:t xml:space="preserve"> in recurring revenue, plus the setup fee. The margins are high (roughly 70–80 cents of every recurring dollar is profit once we've built our templates) because the work is mostly knowledge and software, not bodies.</w:t>
      </w:r>
    </w:p>
    <w:p>
      <w:r>
        <w:t>The simple math to each founder's pay (these are estimates we need to test, not promises):</w:t>
      </w:r>
    </w:p>
    <w:p>
      <w:pPr>
        <w:pStyle w:val="ListBullet"/>
      </w:pPr>
      <w:r/>
      <w:r>
        <w:rPr>
          <w:b/>
        </w:rPr>
        <w:t>By about month 12:</w:t>
      </w:r>
      <w:r>
        <w:t xml:space="preserve"> roughly </w:t>
      </w:r>
      <w:r>
        <w:rPr>
          <w:b/>
        </w:rPr>
        <w:t>28 customers</w:t>
      </w:r>
      <w:r>
        <w:t xml:space="preserve"> paying us → about $730K/year recurring plus setup fees. After paying one analyst and a part-time credentialed expert, that's roughly </w:t>
      </w:r>
      <w:r>
        <w:rPr>
          <w:b/>
        </w:rPr>
        <w:t>$200K–$300K to each of the two founders.</w:t>
      </w:r>
      <w:r>
        <w:t xml:space="preserve"> This lands right at the target for year one.</w:t>
      </w:r>
    </w:p>
    <w:p>
      <w:pPr>
        <w:pStyle w:val="ListBullet"/>
      </w:pPr>
      <w:r/>
      <w:r>
        <w:rPr>
          <w:b/>
        </w:rPr>
        <w:t>By about month 24:</w:t>
      </w:r>
      <w:r>
        <w:t xml:space="preserve"> roughly </w:t>
      </w:r>
      <w:r>
        <w:rPr>
          <w:b/>
        </w:rPr>
        <w:t>55 customers</w:t>
      </w:r>
      <w:r>
        <w:t xml:space="preserve"> → about $1.45M/year recurring. After a slightly bigger team, that's roughly </w:t>
      </w:r>
      <w:r>
        <w:rPr>
          <w:b/>
        </w:rPr>
        <w:t>$350K–$420K to each founder</w:t>
      </w:r>
      <w:r>
        <w:t xml:space="preserve"> on the base case. Honest note: the founders' own pitch says $500K each at 55 customers — our finance review thinks $500K each actually needs about </w:t>
      </w:r>
      <w:r>
        <w:rPr>
          <w:b/>
        </w:rPr>
        <w:t>70 customers</w:t>
      </w:r>
      <w:r>
        <w:t>, which is the upside, not the base. Either way, year two comfortably clears the $300K-each floor and is climbing.</w:t>
      </w:r>
    </w:p>
    <w:p>
      <w:r>
        <w:t xml:space="preserve">The reassuring part: because customers pay the setup fee and subscription </w:t>
      </w:r>
      <w:r>
        <w:rPr>
          <w:b/>
        </w:rPr>
        <w:t>up front</w:t>
      </w:r>
      <w:r>
        <w:t>, the business funds its own growth and goes cash-positive by month 9–12 — we don't need to raise money or burn savings.</w:t>
      </w:r>
    </w:p>
    <w:p>
      <w:pPr>
        <w:pStyle w:val="Heading2"/>
      </w:pPr>
      <w:r>
        <w:t>4. Why we win</w:t>
      </w:r>
    </w:p>
    <w:p>
      <w:r>
        <w:t xml:space="preserve">The companies doing this work today are mostly </w:t>
      </w:r>
      <w:r>
        <w:rPr>
          <w:b/>
        </w:rPr>
        <w:t>sleepy and old-fashioned</w:t>
      </w:r>
      <w:r>
        <w:t xml:space="preserve">: hourly consultants who do a one-time project, hand the customer a binder, then disappear — leaving the small shop to maintain its own score (which it can't). There are hundreds of these firms and </w:t>
      </w:r>
      <w:r>
        <w:rPr>
          <w:b/>
        </w:rPr>
        <w:t>no one has become the trusted, well-marketed brand</w:t>
      </w:r>
      <w:r>
        <w:t xml:space="preserve"> for the truly small shop. That's our opening. The founders' edge is exactly the weapon this fight needs: one is a compliance operator who has personally run multiple top-tier security audits end-to-end; the other has sold millions of dollars of complex deals into heavily-regulated industries. So one builds and runs the service, the other markets it and closes the deals — which is precisely how a nervous small-business owner actually buys something like this. </w:t>
      </w:r>
      <w:r>
        <w:rPr>
          <w:b/>
        </w:rPr>
        <w:t>Why now:</w:t>
      </w:r>
      <w:r>
        <w:t xml:space="preserve"> the November 2026 certification deadline is creating a once-in-a-decade wave of forced demand, and fewer than 1% of the 80,000 affected companies are ready, with an 18-to-30-month backlog just to get assessed.</w:t>
      </w:r>
    </w:p>
    <w:p>
      <w:pPr>
        <w:pStyle w:val="Heading2"/>
      </w:pPr>
      <w:r>
        <w:t>5. The competition (from the analyst)</w:t>
      </w:r>
    </w:p>
    <w:p>
      <w:r>
        <w:t xml:space="preserve">The honest news: the specific "we do it all for you, fixed monthly price" idea is </w:t>
      </w:r>
      <w:r>
        <w:rPr>
          <w:b/>
        </w:rPr>
        <w:t>real but filling up fast</w:t>
      </w:r>
      <w:r>
        <w:t xml:space="preserve"> — the founders are not first, and that's the single most important thing to understand here.</w:t>
      </w:r>
    </w:p>
    <w:p>
      <w:pPr>
        <w:pStyle w:val="ListBullet"/>
      </w:pPr>
      <w:r/>
      <w:r>
        <w:rPr>
          <w:b/>
        </w:rPr>
        <w:t>OSIbeyond</w:t>
      </w:r>
      <w:r>
        <w:t xml:space="preserve"> — the most direct threat. In April 2026 they launched almost exactly this (a fully-managed, subscription, no-money-down compliance service for small defense contractors) — and they already hold the official certification our founders don't. Their weakness: they bundle in the customer's whole IT and computing environment, so they're heavier, pricier, and can't claim our "we never touch your data" angle.</w:t>
      </w:r>
    </w:p>
    <w:p>
      <w:pPr>
        <w:pStyle w:val="ListBullet"/>
      </w:pPr>
      <w:r/>
      <w:r>
        <w:rPr>
          <w:b/>
        </w:rPr>
        <w:t>Summit 7</w:t>
      </w:r>
      <w:r>
        <w:t xml:space="preserve"> — the 800-pound gorilla of this industry, the #1 player, and they just won a U.S. Army contract aimed specifically at the tiniest contractors. Dangerous and well-funded — but, like OSIbeyond, their model is built around hosting the customer's secure environment, which is the opposite of our lighter approach.</w:t>
      </w:r>
    </w:p>
    <w:p>
      <w:pPr>
        <w:pStyle w:val="ListBullet"/>
      </w:pPr>
      <w:r/>
      <w:r>
        <w:rPr>
          <w:b/>
        </w:rPr>
        <w:t>Cuick Trac / Core Vault</w:t>
      </w:r>
      <w:r>
        <w:t xml:space="preserve"> — modern, capable, venture-backed competitors — again, all built around hosting the secure environment.</w:t>
      </w:r>
    </w:p>
    <w:p>
      <w:pPr>
        <w:pStyle w:val="ListBullet"/>
      </w:pPr>
      <w:r/>
      <w:r>
        <w:rPr>
          <w:b/>
        </w:rPr>
        <w:t>Vanta and Drata</w:t>
      </w:r>
      <w:r>
        <w:t xml:space="preserve"> — huge, well-funded software companies (Vanta is worth $4B+). But they sell *self-service software* — the customer has to operate the dashboard themselves. Our whole bet is that a 30-person machine shop will never do that; it wants the work done *for* it. We can even run our service on top of their software.</w:t>
      </w:r>
    </w:p>
    <w:p>
      <w:r/>
      <w:r>
        <w:rPr>
          <w:b/>
        </w:rPr>
        <w:t>Could a big platform move in?</w:t>
      </w:r>
      <w:r>
        <w:t xml:space="preserve"> Possibly, but slowly — the giants (Vanta, Drata) are more likely to *partner* with services firms like us than to do the hands-on work themselves; it doesn't fit their business. Pricing-wise, do-it-yourself software runs $2,400–$9,600/year, full managed services run $24K–$60K/year, so our $18K–$42K sits right in the defensible middle. The real danger isn't being crushed — it's the idea getting </w:t>
      </w:r>
      <w:r>
        <w:rPr>
          <w:b/>
        </w:rPr>
        <w:t>copied</w:t>
      </w:r>
      <w:r>
        <w:t xml:space="preserve"> by a dozen awake competitors until the only thing that separates us is brand and marketing. Which, fortunately, is our home turf.</w:t>
      </w:r>
    </w:p>
    <w:p>
      <w:pPr>
        <w:pStyle w:val="Heading2"/>
      </w:pPr>
      <w:r>
        <w:t>6. The biggest risks (top 3, plain)</w:t>
      </w:r>
    </w:p>
    <w:p>
      <w:pPr>
        <w:pStyle w:val="ListNumber"/>
      </w:pPr>
      <w:r/>
      <w:r>
        <w:rPr>
          <w:b/>
        </w:rPr>
        <w:t>The good idea is filling up in real time.</w:t>
      </w:r>
      <w:r>
        <w:t xml:space="preserve"> Credible, better-known competitors are already selling a version of this. We're not first, and our cleverest feature (never touching the customer's data) is something a competitor could copy in about 90 days. We have roughly a 12-month window to plant our flag and become the known name for "fixed price, we never touch your data."</w:t>
      </w:r>
    </w:p>
    <w:p>
      <w:pPr>
        <w:pStyle w:val="ListNumber"/>
      </w:pPr>
      <w:r/>
      <w:r>
        <w:rPr>
          <w:b/>
        </w:rPr>
        <w:t>We're two people doing the selling and the setup by hand — and both have limits.</w:t>
      </w:r>
      <w:r>
        <w:t xml:space="preserve"> Every dollar depends on personally closing ~28 then ~55 customers through a multi-week trust-building sale, while each new customer eats 40–80 hours of hands-on setup work. If selling is slower than hoped, or setup doesn't get faster as we build templates, the income timeline slips. (It won't run us out of money — it's a speed problem, not a cash problem.)</w:t>
      </w:r>
    </w:p>
    <w:p>
      <w:pPr>
        <w:pStyle w:val="ListNumber"/>
      </w:pPr>
      <w:r/>
      <w:r>
        <w:rPr>
          <w:b/>
        </w:rPr>
        <w:t>We're starting with zero reputation in this specific industry.</w:t>
      </w:r>
      <w:r>
        <w:t xml:space="preserve"> These buyers are making a scary, career-risk decision and they lean hard on credentials and track record — which our competitors have and we don't yet. We close that gap by renting credibility (a named certified expert reviewing all our work, a senior defense advisor, an official industry registration, and first reference customers) — but it has to be visible from day one or our close rate suffers.</w:t>
      </w:r>
    </w:p>
    <w:p>
      <w:pPr>
        <w:pStyle w:val="Heading2"/>
      </w:pPr>
      <w:r>
        <w:t>7. What we'd test next (cheap experiments)</w:t>
      </w:r>
    </w:p>
    <w:p>
      <w:r>
        <w:t>These are the fast, cheap things to do *before* building everything — they're next steps, not reasons the score is lower:</w:t>
      </w:r>
    </w:p>
    <w:p>
      <w:pPr>
        <w:pStyle w:val="ListNumber"/>
      </w:pPr>
      <w:r/>
      <w:r>
        <w:rPr>
          <w:b/>
        </w:rPr>
        <w:t>Run the free-assessment funnel for one quarter.</w:t>
      </w:r>
      <w:r>
        <w:t xml:space="preserve"> Put the free "what's your SPRS score" tool in front of 100–200 real target companies and measure: how many finish it, how many turn into proposals, how many actually pay, and how many days a sale takes. This single test tells us whether our marketing engine works and whether a founder can really close 2–4 deals a month — the assumption the whole money model rests on.</w:t>
      </w:r>
    </w:p>
    <w:p>
      <w:pPr>
        <w:pStyle w:val="ListNumber"/>
      </w:pPr>
      <w:r/>
      <w:r>
        <w:rPr>
          <w:b/>
        </w:rPr>
        <w:t>Sign 2–3 paying pilot customers at full published price</w:t>
      </w:r>
      <w:r>
        <w:t>, cash up front. Real money from real customers is the only proof that matters.</w:t>
      </w:r>
    </w:p>
    <w:p>
      <w:pPr>
        <w:pStyle w:val="ListNumber"/>
      </w:pPr>
      <w:r/>
      <w:r>
        <w:rPr>
          <w:b/>
        </w:rPr>
        <w:t>Time the setup work on the first 2–3 customers.</w:t>
      </w:r>
      <w:r>
        <w:t xml:space="preserve"> Prove that setup hours actually drop as we build templates (from ~$8–12K of cost down toward $4–6K) — this is the key to the margins.</w:t>
      </w:r>
    </w:p>
    <w:p>
      <w:pPr>
        <w:pStyle w:val="ListNumber"/>
      </w:pPr>
      <w:r/>
      <w:r>
        <w:rPr>
          <w:b/>
        </w:rPr>
        <w:t>Get two written sign-offs from a lawyer and an insurer:</w:t>
      </w:r>
      <w:r>
        <w:t xml:space="preserve"> that our "we only hold the paperwork, never the sensitive data" line actually keeps us out of the heavy legal obligations, and that we can buy affordable insurance for exactly this setup.</w:t>
      </w:r>
    </w:p>
    <w:p>
      <w:pPr>
        <w:pStyle w:val="ListNumber"/>
      </w:pPr>
      <w:r/>
      <w:r>
        <w:rPr>
          <w:b/>
        </w:rPr>
        <w:t>Have a certified expert sanity-check our tool's output</w:t>
      </w:r>
      <w:r>
        <w:t xml:space="preserve"> on 3–5 real companies, to confirm a professional would stand behind the scores we produce.</w:t>
      </w:r>
    </w:p>
    <w:p>
      <w:pPr>
        <w:pStyle w:val="Heading2"/>
      </w:pPr>
      <w:r>
        <w:t>8. The scorecard (plain)</w:t>
      </w:r>
    </w:p>
    <w:p>
      <w:r>
        <w:t>What each of the nine yardsticks measured, and why it scored what it did:</w:t>
      </w:r>
    </w:p>
    <w:p>
      <w:pPr>
        <w:pStyle w:val="ListBullet"/>
      </w:pPr>
      <w:r/>
      <w:r>
        <w:rPr>
          <w:b/>
        </w:rPr>
        <w:t>Must-have / forced demand — 9/10.</w:t>
      </w:r>
      <w:r>
        <w:t xml:space="preserve"> About as strong as it gets: a federal rule plus customer requirement that freezes a company out of orders today, recurring forever, already budgeted. Nobody has to be convinced the problem is real.</w:t>
      </w:r>
    </w:p>
    <w:p>
      <w:pPr>
        <w:pStyle w:val="ListBullet"/>
      </w:pPr>
      <w:r/>
      <w:r>
        <w:rPr>
          <w:b/>
        </w:rPr>
        <w:t>Competition — 7/10.</w:t>
      </w:r>
      <w:r>
        <w:t xml:space="preserve"> The overall market is fragmented and full of sleepy firms (good), but the exact slice we want is filling fast with credible, funded competitors, and our edge is copyable. Defensible and worth entering — not wide-open.</w:t>
      </w:r>
    </w:p>
    <w:p>
      <w:pPr>
        <w:pStyle w:val="ListBullet"/>
      </w:pPr>
      <w:r/>
      <w:r>
        <w:rPr>
          <w:b/>
        </w:rPr>
        <w:t>Path to founder income — 8/10.</w:t>
      </w:r>
      <w:r>
        <w:t xml:space="preserve"> The math credibly clears ~$300K each in year one and grows past that in year two; the founders' own $500K-each-by-year-two headline is a bit optimistic (more like 70 customers than 55), but the required targets are met.</w:t>
      </w:r>
    </w:p>
    <w:p>
      <w:pPr>
        <w:pStyle w:val="ListBullet"/>
      </w:pPr>
      <w:r/>
      <w:r>
        <w:rPr>
          <w:b/>
        </w:rPr>
        <w:t>Recurring revenue — 8/10.</w:t>
      </w:r>
      <w:r>
        <w:t xml:space="preserve"> A true forever-subscription against a permanent obligation, with high retention — slightly less "locked in" than competitors who also host the customer's data, but very strong.</w:t>
      </w:r>
    </w:p>
    <w:p>
      <w:pPr>
        <w:pStyle w:val="ListBullet"/>
      </w:pPr>
      <w:r/>
      <w:r>
        <w:rPr>
          <w:b/>
        </w:rPr>
        <w:t>Probability of success / demand evidence — 8/10.</w:t>
      </w:r>
      <w:r>
        <w:t xml:space="preserve"> Demand is about as certain as it gets; the open question is execution (can these specific founders win the trust game and close fast), which is testable.</w:t>
      </w:r>
    </w:p>
    <w:p>
      <w:pPr>
        <w:pStyle w:val="ListBullet"/>
      </w:pPr>
      <w:r/>
      <w:r>
        <w:rPr>
          <w:b/>
        </w:rPr>
        <w:t>Capital efficiency — 9/10.</w:t>
      </w:r>
      <w:r>
        <w:t xml:space="preserve"> Near-perfect bootstrap: launches on $30–60K, customers pay up front, cash-positive by month 9–12, no big upfront spending.</w:t>
      </w:r>
    </w:p>
    <w:p>
      <w:pPr>
        <w:pStyle w:val="ListBullet"/>
      </w:pPr>
      <w:r/>
      <w:r>
        <w:rPr>
          <w:b/>
        </w:rPr>
        <w:t>Operational tractability — 9/10.</w:t>
      </w:r>
      <w:r>
        <w:t xml:space="preserve"> Fully remote knowledge work — no trucks, no installs, no field crews. Exactly the founders' kind of business.</w:t>
      </w:r>
    </w:p>
    <w:p>
      <w:pPr>
        <w:pStyle w:val="ListBullet"/>
      </w:pPr>
      <w:r/>
      <w:r>
        <w:rPr>
          <w:b/>
        </w:rPr>
        <w:t>Founder fit — 8/10.</w:t>
      </w:r>
      <w:r>
        <w:t xml:space="preserve"> An unusually exact match (compliance operator + regulated-industry closer); the one real gap (no defense-industry track record) is genuinely bridgeable by hiring/renting credentials, not a wall.</w:t>
      </w:r>
    </w:p>
    <w:p>
      <w:pPr>
        <w:pStyle w:val="ListBullet"/>
      </w:pPr>
      <w:r/>
      <w:r>
        <w:rPr>
          <w:b/>
        </w:rPr>
        <w:t>Scalability — 8/10.</w:t>
      </w:r>
      <w:r>
        <w:t xml:space="preserve"> Can stay a lean, profitable two-person business or grow into a sellable asset that acquirers actively pay multiples for.</w:t>
      </w:r>
    </w:p>
    <w:p>
      <w:r/>
      <w:r>
        <w:rPr>
          <w:b/>
        </w:rPr>
        <w:t>Legal risk rating: SERIOUS-BUT-MANAGEABLE</w:t>
      </w:r>
      <w:r>
        <w:t xml:space="preserve"> — meaning there's real compliance and liability homework to do, but a clear, navigable path and no deal-breaker. The lawyer's view is this sits near the *easy* end of that band, much closer to "minor" than "fatal," mostly because the founders smartly designed around the worst dangers by never holding the sensitive data. It does </w:t>
      </w:r>
      <w:r>
        <w:rPr>
          <w:b/>
        </w:rPr>
        <w:t>not</w:t>
      </w:r>
      <w:r>
        <w:t xml:space="preserve"> lower the tier.</w:t>
      </w:r>
    </w:p>
    <w:p>
      <w:r/>
      <w:r>
        <w:rPr>
          <w:b/>
        </w:rPr>
        <w:t>The honest tier: A (Advisor-Ready), but at the bottom edge of A</w:t>
      </w:r>
      <w:r>
        <w:t xml:space="preserve"> — one notch from the "Promising" tier. </w:t>
      </w:r>
      <w:r>
        <w:rPr>
          <w:b/>
        </w:rPr>
        <w:t>What would move it up (toward a clean, comfortable A):</w:t>
      </w:r>
      <w:r>
        <w:t xml:space="preserve"> proof, from that one-quarter funnel test, that the marketing engine converts and a founder can close 2–4 deals a month — plus visibly planting the "we never touch your data, one fixed price" flag and locking in 2–3 reference customers before the copycats catch up. Conversely, if the close rate comes in slow or the competitive lane fills faster than expected, it would slide into the "Promising" tier. That's how close, and how real, this one is.</w:t>
      </w:r>
    </w:p>
    <w:p>
      <w:r>
        <w:t>________________________________________</w:t>
      </w:r>
    </w:p>
    <w:p>
      <w:pPr>
        <w:pStyle w:val="Heading2"/>
      </w:pPr>
      <w:r>
        <w:t>9. Appendix — full council packet</w:t>
      </w:r>
    </w:p>
    <w:p>
      <w:r>
        <w:t>*The complete, uncompressed expert reviews and the PM synthesis with the documented two-directional red-team, verbatim, for anyone who wants the rigor behind the plain-English summary above. These were produced independently by six expert subagents, each blind to the others and to any target score, working only from a neutral clean-room one-pager.*</w:t>
      </w:r>
    </w:p>
    <w:p>
      <w:r>
        <w:t>________________________________________</w:t>
      </w:r>
    </w:p>
    <w:p>
      <w:pPr>
        <w:pStyle w:val="Heading3"/>
      </w:pPr>
      <w:r>
        <w:t>APPENDIX — PM SYNTHESIS &amp; TWO-DIRECTIONAL RED-TEAM</w:t>
      </w:r>
    </w:p>
    <w:p>
      <w:pPr>
        <w:pStyle w:val="Heading1"/>
      </w:pPr>
      <w:r>
        <w:t>SYNTHESIS — SecureControls (managed CMMC / SPRS compliance for small defense subcontractors)</w:t>
      </w:r>
    </w:p>
    <w:p>
      <w:r>
        <w:t>Date: 2026-06-16</w:t>
      </w:r>
    </w:p>
    <w:p>
      <w:r>
        <w:t>Council members reviewed: CFO, CMO, COO, Legal/Regulatory, CTO, Competitive &amp; Industry Analyst</w:t>
      </w:r>
    </w:p>
    <w:p>
      <w:pPr>
        <w:pStyle w:val="Heading2"/>
      </w:pPr>
      <w:r>
        <w:t>STEP 1 — Mapping the six reviews onto the nine Objectives dimensions (pre-red-team)</w:t>
      </w:r>
    </w:p>
    <w:p>
      <w:r>
        <w:t>Each dimension is scored 1–10 on its own merit per the doc-01 rubric and the doc-00 calibration. The six expert reviews are the evidence base; the nine dimensions are the scored rubric.</w:t>
      </w:r>
    </w:p>
    <w:p>
      <w:r/>
      <w:r>
        <w:rPr>
          <w:b/>
        </w:rPr>
        <w:t>Dimension 1 — Market pull / must-have (forcing function). Weight 25.</w:t>
      </w:r>
      <w:r/>
    </w:p>
    <w:p>
      <w:r>
        <w:t xml:space="preserve">The strongest-evidenced axis in the packet. A federal regulatory mandate plus prime-contractor flow-down: DFARS 252.204-7012/7019/7020 already in force (110 NIST 800-171 controls, a maintained SPRS score primes look up, SSP/POA&amp;M upkeep), with CMMC Level 2 third-party certification phasing into new CUI contracts from Nov 10, 2026. Forcing-function type 1 (regulatory/compliance mandate) reinforced by type 2 (contractual/counterparty requirement — the prime won't issue the PO without it). Consequence of not buying is concrete and fast: a stale/missing SPRS score freezes a supplier out of purchase orders; missing certification blocks new CUI awards. Recurring and effectively permanent. CMO rates demand evidence 9; Competitive Analyst rates demand &amp; timing 9 on hard sourcing (&lt;1% of ~80,000 in-scope firms certified, 18–30 month assessor backlog). Existing budget line confirmed ($24K–$60K/yr managed-compliance spend). </w:t>
      </w:r>
      <w:r>
        <w:rPr>
          <w:b/>
        </w:rPr>
        <w:t>Pre-red-team: 9.</w:t>
      </w:r>
      <w:r/>
    </w:p>
    <w:p>
      <w:r/>
      <w:r>
        <w:rPr>
          <w:b/>
        </w:rPr>
        <w:t>Dimension 2 — Competitive landscape &amp; defensibility. Weight 18.</w:t>
      </w:r>
      <w:r/>
    </w:p>
    <w:p>
      <w:r>
        <w:t xml:space="preserve">The contested axis. Overall market genuinely fragmented (CyberAB Marketplace ~3,607 entities, ~387 RPOs, no category king; fragmentation 8) and the sleepy long-tail is real and beatable. BUT the specific sub-segment — productized, fixed-price, recurring managed CMMC for the small sub — is "real but filling" fast: OSIbeyond shipped a near-identical subscription CaaS in April 2026 already holding the CMMC L2 cert the founders lack; Summit 7 won an Army NCODE channel aimed at 2–10-employee shops; Cuick Trac is VC-backed; ~10–15% of RPOs are awake and converging. Differentiation (artifact-only, environment-agnostic, operated-not-tooled) is real and the strongest incumbents can't claim it without cannibalizing enclave revenue — but it is a packaging/delivery choice, not a structural moat, copyable in ~90 days (durability 5, whitespace 6, beatability 6). Competitive Analyst average 7.0, "B-grade competitive position, not an A." CMO competitive-air 6. Composite honest read: </w:t>
      </w:r>
      <w:r>
        <w:rPr>
          <w:b/>
        </w:rPr>
        <w:t>Pre-red-team: 7.</w:t>
      </w:r>
      <w:r/>
    </w:p>
    <w:p>
      <w:r/>
      <w:r>
        <w:rPr>
          <w:b/>
        </w:rPr>
        <w:t>Dimension 3 — Path to founder income (ladder). Weight 13.</w:t>
      </w:r>
      <w:r/>
    </w:p>
    <w:p>
      <w:r>
        <w:t xml:space="preserve">CFO reverse-engineered from the founders' own pricing. Mo-12 ~$300K/founder lands at the top of a ~$200–300K band. Mo-24 base case at 55 accounts yields ~$350–420K/founder — clears and exceeds the $300K mo-24 floor and grows past $500K in the 70–100-account upside band, but the founders' headline $500K/founder at 55 accounts arrives at ~70+ accounts. Required ladder rungs met on conservative-to-base assumptions; the optimistic headline is trimmed. CFO "path to founder-income ladder" 8. </w:t>
      </w:r>
      <w:r>
        <w:rPr>
          <w:b/>
        </w:rPr>
        <w:t>Pre-red-team: 8.</w:t>
      </w:r>
      <w:r/>
    </w:p>
    <w:p>
      <w:r/>
      <w:r>
        <w:rPr>
          <w:b/>
        </w:rPr>
        <w:t>Dimension 4 — Recurring revenue strength. Weight 12.</w:t>
      </w:r>
      <w:r/>
    </w:p>
    <w:p>
      <w:r>
        <w:t xml:space="preserve">True monthly subscription against a permanent obligation; retention structurally high (maintenance never ends; sticky system-of-record; mid-cycle switch risks freezing SPRS/POs). CFO working-capital 9, self-funding 9; Competitive Analyst switching-costs 7 (low-to-mid-90s% gross retention expected); CMO defensibility 7. Lock-in moderate, not fortress-grade (firm deliberately doesn't hold CUI/environment). </w:t>
      </w:r>
      <w:r>
        <w:rPr>
          <w:b/>
        </w:rPr>
        <w:t>Pre-red-team: 8.</w:t>
      </w:r>
      <w:r/>
    </w:p>
    <w:p>
      <w:r/>
      <w:r>
        <w:rPr>
          <w:b/>
        </w:rPr>
        <w:t>Dimension 5 — Probability of success / demand evidence. Weight 10.</w:t>
      </w:r>
      <w:r/>
    </w:p>
    <w:p>
      <w:r>
        <w:t xml:space="preserve">Demand exceptionally well-evidenced (CMO 9, Competitive Analyst 9); buyer specific and reachable; spend exists; trigger dated. Pulled back from demand-certainty to execution-certainty by the founders' no-DIB-track-record cold-start and single-timeline concentration (a date that has slipped before). Demand existence 9; execution unproven but testable. </w:t>
      </w:r>
      <w:r>
        <w:rPr>
          <w:b/>
        </w:rPr>
        <w:t>Pre-red-team: 8.</w:t>
      </w:r>
      <w:r/>
    </w:p>
    <w:p>
      <w:r/>
      <w:r>
        <w:rPr>
          <w:b/>
        </w:rPr>
        <w:t>Dimension 6 — Capital efficiency. Weight 8.</w:t>
      </w:r>
      <w:r/>
    </w:p>
    <w:p>
      <w:r>
        <w:t xml:space="preserve">Near-ideal bootstrap. CFO startup-capital 9, working-capital 9, self-funding 9: bootstrapped on $30–60K, artifact-only avoids GovCloud/CUI-custody capex, first onboarding fee collected up front, cash-flow positive month 9–12, growth funded by selling. CTO corroborates (thin custom wedge, ~8–12 dev-weeks, revenue precedes the portal). </w:t>
      </w:r>
      <w:r>
        <w:rPr>
          <w:b/>
        </w:rPr>
        <w:t>Pre-red-team: 9.</w:t>
      </w:r>
      <w:r/>
    </w:p>
    <w:p>
      <w:r/>
      <w:r>
        <w:rPr>
          <w:b/>
        </w:rPr>
        <w:t>Dimension 7 — Operational tractability (not field-ops). Weight 5.</w:t>
      </w:r>
      <w:r/>
    </w:p>
    <w:p>
      <w:r>
        <w:t xml:space="preserve">Pristine. COO logistics 10, supply-chain 9, geography/seasonality 9: fully remote, document-and-judgment delivery, no field ops — the founders' exact profile. The onboarding-throughput throttle and reviewer gate are scheduling/sequencing items with named mitigations, not structural. </w:t>
      </w:r>
      <w:r>
        <w:rPr>
          <w:b/>
        </w:rPr>
        <w:t>Pre-red-team: 9.</w:t>
      </w:r>
      <w:r/>
    </w:p>
    <w:p>
      <w:r/>
      <w:r>
        <w:rPr>
          <w:b/>
        </w:rPr>
        <w:t>Dimension 8 — Skill / founder fit (versatility). Weight 5.</w:t>
      </w:r>
      <w:r/>
    </w:p>
    <w:p>
      <w:r>
        <w:t xml:space="preserve">Strong fit, one honest bridgeable gap. Compliance-operator-plus-regulated-closer pairing (multiple SOC 2 Type II cycles, HIPAA/HITECH, GDPR/CCPA, multi-million-dollar regulated sales). GTM motion squarely their edge (CMO GTM-fit 8); build within software ability (CTO). No-DIB gap bridgeable via retained RP/CCP, senior DoD advisor, RPO, design partners; Legal confirms hard-constraint #6 avoided. </w:t>
      </w:r>
      <w:r>
        <w:rPr>
          <w:b/>
        </w:rPr>
        <w:t>Pre-red-team: 8.</w:t>
      </w:r>
      <w:r/>
    </w:p>
    <w:p>
      <w:r/>
      <w:r>
        <w:rPr>
          <w:b/>
        </w:rPr>
        <w:t>Dimension 9 — Scalability optionality. Weight 4.</w:t>
      </w:r>
      <w:r/>
    </w:p>
    <w:p>
      <w:r>
        <w:t xml:space="preserve">Lean-lifestyle or sellable asset. CFO scaling-economics 8, exit-optionality 8 (high-retention recurring vs. permanent obligation is what MSSPs / GRC platforms / PE roll-ups pay multiples for); CTO scaling-headroom 9. Gated Phase 2 enclave is genuine added optionality. </w:t>
      </w:r>
      <w:r>
        <w:rPr>
          <w:b/>
        </w:rPr>
        <w:t>Pre-red-team: 8.</w:t>
      </w:r>
      <w:r/>
    </w:p>
    <w:p>
      <w:pPr>
        <w:pStyle w:val="Heading2"/>
      </w:pPr>
      <w:r>
        <w:t>STEP 2 — Pre-red-team weighted-score arithmetic</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Dimension</w:t>
            </w:r>
          </w:p>
        </w:tc>
        <w:tc>
          <w:tcPr>
            <w:tcW w:type="dxa" w:w="1728"/>
          </w:tcPr>
          <w:p>
            <w:r>
              <w:rPr>
                <w:b/>
              </w:rPr>
              <w:t>Score</w:t>
            </w:r>
          </w:p>
        </w:tc>
        <w:tc>
          <w:tcPr>
            <w:tcW w:type="dxa" w:w="1728"/>
          </w:tcPr>
          <w:p>
            <w:r>
              <w:rPr>
                <w:b/>
              </w:rPr>
              <w:t>Weight</w:t>
            </w:r>
          </w:p>
        </w:tc>
        <w:tc>
          <w:tcPr>
            <w:tcW w:type="dxa" w:w="1728"/>
          </w:tcPr>
          <w:p>
            <w:r>
              <w:rPr>
                <w:b/>
              </w:rPr>
              <w:t>Contribution (score × weight ÷ 10)</w:t>
            </w:r>
          </w:p>
        </w:tc>
      </w:tr>
      <w:tr>
        <w:tc>
          <w:tcPr>
            <w:tcW w:type="dxa" w:w="1728"/>
          </w:tcPr>
          <w:p>
            <w:r>
              <w:t>1</w:t>
            </w:r>
          </w:p>
        </w:tc>
        <w:tc>
          <w:tcPr>
            <w:tcW w:type="dxa" w:w="1728"/>
          </w:tcPr>
          <w:p>
            <w:r>
              <w:t>Market pull / must-have</w:t>
            </w:r>
          </w:p>
        </w:tc>
        <w:tc>
          <w:tcPr>
            <w:tcW w:type="dxa" w:w="1728"/>
          </w:tcPr>
          <w:p>
            <w:r>
              <w:t>9</w:t>
            </w:r>
          </w:p>
        </w:tc>
        <w:tc>
          <w:tcPr>
            <w:tcW w:type="dxa" w:w="1728"/>
          </w:tcPr>
          <w:p>
            <w:r>
              <w:t>25</w:t>
            </w:r>
          </w:p>
        </w:tc>
        <w:tc>
          <w:tcPr>
            <w:tcW w:type="dxa" w:w="1728"/>
          </w:tcPr>
          <w:p>
            <w:r>
              <w:t>22.50</w:t>
            </w:r>
          </w:p>
        </w:tc>
      </w:tr>
      <w:tr>
        <w:tc>
          <w:tcPr>
            <w:tcW w:type="dxa" w:w="1728"/>
          </w:tcPr>
          <w:p>
            <w:r>
              <w:t>2</w:t>
            </w:r>
          </w:p>
        </w:tc>
        <w:tc>
          <w:tcPr>
            <w:tcW w:type="dxa" w:w="1728"/>
          </w:tcPr>
          <w:p>
            <w:r>
              <w:t>Competitive landscape &amp; defensibility</w:t>
            </w:r>
          </w:p>
        </w:tc>
        <w:tc>
          <w:tcPr>
            <w:tcW w:type="dxa" w:w="1728"/>
          </w:tcPr>
          <w:p>
            <w:r>
              <w:t>7</w:t>
            </w:r>
          </w:p>
        </w:tc>
        <w:tc>
          <w:tcPr>
            <w:tcW w:type="dxa" w:w="1728"/>
          </w:tcPr>
          <w:p>
            <w:r>
              <w:t>18</w:t>
            </w:r>
          </w:p>
        </w:tc>
        <w:tc>
          <w:tcPr>
            <w:tcW w:type="dxa" w:w="1728"/>
          </w:tcPr>
          <w:p>
            <w:r>
              <w:t>12.60</w:t>
            </w:r>
          </w:p>
        </w:tc>
      </w:tr>
      <w:tr>
        <w:tc>
          <w:tcPr>
            <w:tcW w:type="dxa" w:w="1728"/>
          </w:tcPr>
          <w:p>
            <w:r>
              <w:t>3</w:t>
            </w:r>
          </w:p>
        </w:tc>
        <w:tc>
          <w:tcPr>
            <w:tcW w:type="dxa" w:w="1728"/>
          </w:tcPr>
          <w:p>
            <w:r>
              <w:t>Path to founder income (ladder)</w:t>
            </w:r>
          </w:p>
        </w:tc>
        <w:tc>
          <w:tcPr>
            <w:tcW w:type="dxa" w:w="1728"/>
          </w:tcPr>
          <w:p>
            <w:r>
              <w:t>8</w:t>
            </w:r>
          </w:p>
        </w:tc>
        <w:tc>
          <w:tcPr>
            <w:tcW w:type="dxa" w:w="1728"/>
          </w:tcPr>
          <w:p>
            <w:r>
              <w:t>13</w:t>
            </w:r>
          </w:p>
        </w:tc>
        <w:tc>
          <w:tcPr>
            <w:tcW w:type="dxa" w:w="1728"/>
          </w:tcPr>
          <w:p>
            <w:r>
              <w:t>10.40</w:t>
            </w:r>
          </w:p>
        </w:tc>
      </w:tr>
      <w:tr>
        <w:tc>
          <w:tcPr>
            <w:tcW w:type="dxa" w:w="1728"/>
          </w:tcPr>
          <w:p>
            <w:r>
              <w:t>4</w:t>
            </w:r>
          </w:p>
        </w:tc>
        <w:tc>
          <w:tcPr>
            <w:tcW w:type="dxa" w:w="1728"/>
          </w:tcPr>
          <w:p>
            <w:r>
              <w:t>Recurring revenue strength</w:t>
            </w:r>
          </w:p>
        </w:tc>
        <w:tc>
          <w:tcPr>
            <w:tcW w:type="dxa" w:w="1728"/>
          </w:tcPr>
          <w:p>
            <w:r>
              <w:t>8</w:t>
            </w:r>
          </w:p>
        </w:tc>
        <w:tc>
          <w:tcPr>
            <w:tcW w:type="dxa" w:w="1728"/>
          </w:tcPr>
          <w:p>
            <w:r>
              <w:t>12</w:t>
            </w:r>
          </w:p>
        </w:tc>
        <w:tc>
          <w:tcPr>
            <w:tcW w:type="dxa" w:w="1728"/>
          </w:tcPr>
          <w:p>
            <w:r>
              <w:t>9.60</w:t>
            </w:r>
          </w:p>
        </w:tc>
      </w:tr>
      <w:tr>
        <w:tc>
          <w:tcPr>
            <w:tcW w:type="dxa" w:w="1728"/>
          </w:tcPr>
          <w:p>
            <w:r>
              <w:t>5</w:t>
            </w:r>
          </w:p>
        </w:tc>
        <w:tc>
          <w:tcPr>
            <w:tcW w:type="dxa" w:w="1728"/>
          </w:tcPr>
          <w:p>
            <w:r>
              <w:t>Probability of success / demand</w:t>
            </w:r>
          </w:p>
        </w:tc>
        <w:tc>
          <w:tcPr>
            <w:tcW w:type="dxa" w:w="1728"/>
          </w:tcPr>
          <w:p>
            <w:r>
              <w:t>8</w:t>
            </w:r>
          </w:p>
        </w:tc>
        <w:tc>
          <w:tcPr>
            <w:tcW w:type="dxa" w:w="1728"/>
          </w:tcPr>
          <w:p>
            <w:r>
              <w:t>10</w:t>
            </w:r>
          </w:p>
        </w:tc>
        <w:tc>
          <w:tcPr>
            <w:tcW w:type="dxa" w:w="1728"/>
          </w:tcPr>
          <w:p>
            <w:r>
              <w:t>8.00</w:t>
            </w:r>
          </w:p>
        </w:tc>
      </w:tr>
      <w:tr>
        <w:tc>
          <w:tcPr>
            <w:tcW w:type="dxa" w:w="1728"/>
          </w:tcPr>
          <w:p>
            <w:r>
              <w:t>6</w:t>
            </w:r>
          </w:p>
        </w:tc>
        <w:tc>
          <w:tcPr>
            <w:tcW w:type="dxa" w:w="1728"/>
          </w:tcPr>
          <w:p>
            <w:r>
              <w:t>Capital efficiency</w:t>
            </w:r>
          </w:p>
        </w:tc>
        <w:tc>
          <w:tcPr>
            <w:tcW w:type="dxa" w:w="1728"/>
          </w:tcPr>
          <w:p>
            <w:r>
              <w:t>9</w:t>
            </w:r>
          </w:p>
        </w:tc>
        <w:tc>
          <w:tcPr>
            <w:tcW w:type="dxa" w:w="1728"/>
          </w:tcPr>
          <w:p>
            <w:r>
              <w:t>8</w:t>
            </w:r>
          </w:p>
        </w:tc>
        <w:tc>
          <w:tcPr>
            <w:tcW w:type="dxa" w:w="1728"/>
          </w:tcPr>
          <w:p>
            <w:r>
              <w:t>7.20</w:t>
            </w:r>
          </w:p>
        </w:tc>
      </w:tr>
      <w:tr>
        <w:tc>
          <w:tcPr>
            <w:tcW w:type="dxa" w:w="1728"/>
          </w:tcPr>
          <w:p>
            <w:r>
              <w:t>7</w:t>
            </w:r>
          </w:p>
        </w:tc>
        <w:tc>
          <w:tcPr>
            <w:tcW w:type="dxa" w:w="1728"/>
          </w:tcPr>
          <w:p>
            <w:r>
              <w:t>Operational tractability</w:t>
            </w:r>
          </w:p>
        </w:tc>
        <w:tc>
          <w:tcPr>
            <w:tcW w:type="dxa" w:w="1728"/>
          </w:tcPr>
          <w:p>
            <w:r>
              <w:t>9</w:t>
            </w:r>
          </w:p>
        </w:tc>
        <w:tc>
          <w:tcPr>
            <w:tcW w:type="dxa" w:w="1728"/>
          </w:tcPr>
          <w:p>
            <w:r>
              <w:t>5</w:t>
            </w:r>
          </w:p>
        </w:tc>
        <w:tc>
          <w:tcPr>
            <w:tcW w:type="dxa" w:w="1728"/>
          </w:tcPr>
          <w:p>
            <w:r>
              <w:t>4.50</w:t>
            </w:r>
          </w:p>
        </w:tc>
      </w:tr>
      <w:tr>
        <w:tc>
          <w:tcPr>
            <w:tcW w:type="dxa" w:w="1728"/>
          </w:tcPr>
          <w:p>
            <w:r>
              <w:t>8</w:t>
            </w:r>
          </w:p>
        </w:tc>
        <w:tc>
          <w:tcPr>
            <w:tcW w:type="dxa" w:w="1728"/>
          </w:tcPr>
          <w:p>
            <w:r>
              <w:t>Skill / founder fit</w:t>
            </w:r>
          </w:p>
        </w:tc>
        <w:tc>
          <w:tcPr>
            <w:tcW w:type="dxa" w:w="1728"/>
          </w:tcPr>
          <w:p>
            <w:r>
              <w:t>8</w:t>
            </w:r>
          </w:p>
        </w:tc>
        <w:tc>
          <w:tcPr>
            <w:tcW w:type="dxa" w:w="1728"/>
          </w:tcPr>
          <w:p>
            <w:r>
              <w:t>5</w:t>
            </w:r>
          </w:p>
        </w:tc>
        <w:tc>
          <w:tcPr>
            <w:tcW w:type="dxa" w:w="1728"/>
          </w:tcPr>
          <w:p>
            <w:r>
              <w:t>4.00</w:t>
            </w:r>
          </w:p>
        </w:tc>
      </w:tr>
      <w:tr>
        <w:tc>
          <w:tcPr>
            <w:tcW w:type="dxa" w:w="1728"/>
          </w:tcPr>
          <w:p>
            <w:r>
              <w:t>9</w:t>
            </w:r>
          </w:p>
        </w:tc>
        <w:tc>
          <w:tcPr>
            <w:tcW w:type="dxa" w:w="1728"/>
          </w:tcPr>
          <w:p>
            <w:r>
              <w:t>Scalability optionality</w:t>
            </w:r>
          </w:p>
        </w:tc>
        <w:tc>
          <w:tcPr>
            <w:tcW w:type="dxa" w:w="1728"/>
          </w:tcPr>
          <w:p>
            <w:r>
              <w:t>8</w:t>
            </w:r>
          </w:p>
        </w:tc>
        <w:tc>
          <w:tcPr>
            <w:tcW w:type="dxa" w:w="1728"/>
          </w:tcPr>
          <w:p>
            <w:r>
              <w:t>4</w:t>
            </w:r>
          </w:p>
        </w:tc>
        <w:tc>
          <w:tcPr>
            <w:tcW w:type="dxa" w:w="1728"/>
          </w:tcPr>
          <w:p>
            <w:r>
              <w:t>3.20</w:t>
            </w:r>
          </w:p>
        </w:tc>
      </w:tr>
      <w:tr>
        <w:tc>
          <w:tcPr>
            <w:tcW w:type="dxa" w:w="1728"/>
          </w:tcPr>
          <w:p>
            <w:r/>
          </w:p>
        </w:tc>
        <w:tc>
          <w:tcPr>
            <w:tcW w:type="dxa" w:w="1728"/>
          </w:tcPr>
          <w:p>
            <w:r>
              <w:t>TOTAL</w:t>
            </w:r>
          </w:p>
        </w:tc>
        <w:tc>
          <w:tcPr>
            <w:tcW w:type="dxa" w:w="1728"/>
          </w:tcPr>
          <w:p>
            <w:r/>
          </w:p>
        </w:tc>
        <w:tc>
          <w:tcPr>
            <w:tcW w:type="dxa" w:w="1728"/>
          </w:tcPr>
          <w:p>
            <w:r>
              <w:t>100</w:t>
            </w:r>
          </w:p>
        </w:tc>
        <w:tc>
          <w:tcPr>
            <w:tcW w:type="dxa" w:w="1728"/>
          </w:tcPr>
          <w:p>
            <w:r>
              <w:t>82.00</w:t>
            </w:r>
          </w:p>
        </w:tc>
      </w:tr>
    </w:tbl>
    <w:p>
      <w:r/>
      <w:r>
        <w:rPr>
          <w:b/>
        </w:rPr>
        <w:t>Pre-red-team Objectives Weighted Score = 82.00 / 100.</w:t>
      </w:r>
      <w:r/>
    </w:p>
    <w:p>
      <w:pPr>
        <w:pStyle w:val="Heading2"/>
      </w:pPr>
      <w:r>
        <w:t>STEP 3 — MANDATORY TWO-DIRECTIONAL RED-TEAM</w:t>
      </w:r>
    </w:p>
    <w:p>
      <w:r>
        <w:t>I distrust this packet's near-unanimity (five GOs and one REFINE-lean-GO; five of six expert averages between 7.5 and 8.3). I pressure the highest sub-scores down and the deflated ones up, and only move a number where the evidence forces it.</w:t>
      </w:r>
    </w:p>
    <w:p>
      <w:pPr>
        <w:pStyle w:val="Heading3"/>
      </w:pPr>
      <w:r>
        <w:t>(a) DOWN — take the highest sub-scores and argue each is one point too high</w:t>
      </w:r>
    </w:p>
    <w:p>
      <w:r/>
      <w:r>
        <w:rPr>
          <w:b/>
        </w:rPr>
        <w:t>Down-challenge 1 — Dimension 1 (Must-have), scored 9. Argue 8.</w:t>
      </w:r>
      <w:r>
        <w:t xml:space="preserve"> The *certification* trigger doesn't bite until Nov 10, 2026 and phases through 2027–2028; CMMC dates have slipped repeatedly. Is this "forced today" or "forced soon, maybe later"?</w:t>
      </w:r>
    </w:p>
    <w:p>
      <w:r/>
      <w:r>
        <w:rPr>
          <w:b/>
        </w:rPr>
        <w:t>Verdict: does NOT survive — the 9 holds.</w:t>
      </w:r>
      <w:r>
        <w:t xml:space="preserve"> The DFARS 7012/7019/7020 obligation (110 controls, maintained SPRS score, SSP/POA&amp;M) is *already in force today*, independent of the CMMC certification timeline, and a stale/blank SPRS score *already* freezes purchase orders today. The CMMC date is an accelerant on top of a forcing function that already exists. Two independent web-enabled reviewers landed demand at 9. The 9 is earned.</w:t>
      </w:r>
    </w:p>
    <w:p>
      <w:r/>
      <w:r>
        <w:rPr>
          <w:b/>
        </w:rPr>
        <w:t>Down-challenge 2 — Dimension 6 (Capital efficiency), scored 9 (CFO's three 9s). Argue 8.</w:t>
      </w:r>
      <w:r>
        <w:t xml:space="preserve"> The negative-working-capital story assumes advance payment and full in-year onboarding cash; a small shop may resist a $26K annual prepay, or onboarding cost may stick at $8–12K.</w:t>
      </w:r>
    </w:p>
    <w:p>
      <w:r/>
      <w:r>
        <w:rPr>
          <w:b/>
        </w:rPr>
        <w:t>Verdict: does NOT survive — the 9 holds.</w:t>
      </w:r>
      <w:r>
        <w:t xml:space="preserve"> Even at $8–12K onboarding cost, the onboarding *fee* ($9.5–15K) still covers loaded cost and clears CAC, so the business self-funds from customer #1; templating affects *margin*, not *capital adequacy*. Launches on $30–60K with no pre-revenue capex (artifact-only deletes the GovCloud/enclave capex). Corroborated by CFO and CTO. Survives.</w:t>
      </w:r>
    </w:p>
    <w:p>
      <w:r/>
      <w:r>
        <w:rPr>
          <w:b/>
        </w:rPr>
        <w:t>Down-challenge 3 — Dimension 7 (Operational tractability), scored 9 (COO logistics 10). Argue 8.</w:t>
      </w:r>
      <w:r>
        <w:t xml:space="preserve"> The COO's own "biggest single risk" says the team will feel "genuinely underwater" on onboarding throughput and the reviewer gate.</w:t>
      </w:r>
    </w:p>
    <w:p>
      <w:r/>
      <w:r>
        <w:rPr>
          <w:b/>
        </w:rPr>
        <w:t>Verdict: PARTIALLY survives — holds at 9.</w:t>
      </w:r>
      <w:r>
        <w:t xml:space="preserve"> Dimension 7's rubric is specifically the field-ops question (lean/remote/low-touch vs. trucks/installs/field visits); on that axis this is a 9-to-10 profile. The onboarding-throughput throttle is real but is captured in dimensions 3 and 5 and the risk register; double-counting it here would penalize the same risk twice. Holds at 9; the throughput risk is recorded against dims 3/5 and in TOP 5 RISKS.</w:t>
      </w:r>
    </w:p>
    <w:p>
      <w:r/>
      <w:r>
        <w:rPr>
          <w:b/>
        </w:rPr>
        <w:t>Down-challenge 4 — Dimension 9 (Scalability), scored 8. Argue 7.</w:t>
      </w:r>
      <w:r>
        <w:t xml:space="preserve"> CFO flags a key-person/credential dependency (RP/CCP gate) a buyer would diligence; Competitive Analyst notes lock-in is moderate and portable.</w:t>
      </w:r>
    </w:p>
    <w:p>
      <w:r/>
      <w:r>
        <w:rPr>
          <w:b/>
        </w:rPr>
        <w:t>Verdict: does NOT survive — the 8 holds.</w:t>
      </w:r>
      <w:r>
        <w:t xml:space="preserve"> Dimension 9 measures lifestyle-OR-scale-OR-sellable vs. inherently capped. This business has all options: run lean at 55 accounts, scale to 80–100+, add gated Phase 2, or sell a recurring-ARR book to an active acquirer class. The credential dependency is a diligence item, not a growth cap.</w:t>
      </w:r>
    </w:p>
    <w:p>
      <w:r/>
      <w:r>
        <w:rPr>
          <w:b/>
        </w:rPr>
        <w:t>Net of the DOWN pass: no dimension lowered. Every high score tested survives on evidence.</w:t>
      </w:r>
      <w:r>
        <w:t xml:space="preserve"> I resisted manufacturing a trivial cut for "balance."</w:t>
      </w:r>
    </w:p>
    <w:p>
      <w:pPr>
        <w:pStyle w:val="Heading3"/>
      </w:pPr>
      <w:r>
        <w:t>(b) UP — where an expert clearly deflated a well-evidenced dimension out of timidity</w:t>
      </w:r>
    </w:p>
    <w:p>
      <w:r/>
      <w:r>
        <w:rPr>
          <w:b/>
        </w:rPr>
        <w:t>Up-challenge 1 — Competition (dim 2) at 7. Should it be higher?</w:t>
      </w:r>
      <w:r>
        <w:t xml:space="preserve"> The artifact-only / never-CUI structure is praised by four reviewers as a genuine structural difference the strongest incumbents "cannot claim without abandoning infrastructure revenue"; Legal and CTO call it "the single best decision."</w:t>
      </w:r>
    </w:p>
    <w:p>
      <w:r/>
      <w:r>
        <w:rPr>
          <w:b/>
        </w:rPr>
        <w:t>Verdict: does NOT move up — holds at 7.</w:t>
      </w:r>
      <w:r>
        <w:t xml:space="preserve"> The most important call in the red-team. The differentiation is real and the incumbents-can't-copy point is true *for the enclave players*. But it is NOT unavailable to the field that matters most: an awake RPO or an OSIbeyond-style MSP can announce an artifact-only SKU next quarter with no infrastructure to abandon — and the evidence is several already have (durability 5, copyable in ~90 days). The four reviewers praise the architecture as a *liability and cost* decision (credited in dims 1, 4, 6 and the legal gate), not as a competitive *moat*. 7 is honest — neither the "clear air" the one-pager implied (8) nor the deflated 6.</w:t>
      </w:r>
    </w:p>
    <w:p>
      <w:r/>
      <w:r>
        <w:rPr>
          <w:b/>
        </w:rPr>
        <w:t>Up-challenge 2 — Recurring revenue (dim 4) at 8. Was it deflated?</w:t>
      </w:r>
      <w:r>
        <w:t xml:space="preserve"> Permanent obligation + sticky system-of-record + advance billing → arguably a 9.</w:t>
      </w:r>
    </w:p>
    <w:p>
      <w:r/>
      <w:r>
        <w:rPr>
          <w:b/>
        </w:rPr>
        <w:t>Verdict: does NOT move up — holds at 8.</w:t>
      </w:r>
      <w:r>
        <w:t xml:space="preserve"> The obligation is permanent but the *vendor relationship* is not: lock-in is "moderate, not fortress-grade" precisely because the firm deliberately doesn't hold the CUI/environment, and the customer's own MSP can in-source the artifact layer. Permanent demand + moderate vendor lock-in = a strong 8, not a 9.</w:t>
      </w:r>
    </w:p>
    <w:p>
      <w:r/>
      <w:r>
        <w:rPr>
          <w:b/>
        </w:rPr>
        <w:t>Up-challenge 3 — Founder fit (dim 8) at 8. Deflated by the no-DIB gap?</w:t>
      </w:r>
      <w:r>
        <w:t xml:space="preserve"> The gap is named and explicitly bridgeable; the demonstrated SOC 2 + regulated-sales fit is an unusually exact match.</w:t>
      </w:r>
    </w:p>
    <w:p>
      <w:r/>
      <w:r>
        <w:rPr>
          <w:b/>
        </w:rPr>
        <w:t>Verdict: does NOT move up — holds at 8 (closest call to a 9).</w:t>
      </w:r>
      <w:r>
        <w:t xml:space="preserve"> The fit is genuinely strong and the barrier bridgeable, but the bridge is real work *not yet built* (RP/CCP, DoD advisor, prime relationships all to-be-recruited), and three reviewers flag the DIB cold-start as a live risk to the close rate. An 8 — "squarely in the wheelhouse, barrier bridgeable" — is right; a 9 would presume the bridge is already crossed.</w:t>
      </w:r>
    </w:p>
    <w:p>
      <w:r/>
      <w:r>
        <w:rPr>
          <w:b/>
        </w:rPr>
        <w:t>Net of the UP pass: no dimension raised.</w:t>
      </w:r>
      <w:r>
        <w:t xml:space="preserve"> I genuinely looked for a deflated, well-evidenced strength; the closest candidates are correctly scored because in both cases the strength is real but the competitive-durability / bridge-is-built claim is not yet earned. The packet is calibrated honestly in both directions.</w:t>
      </w:r>
    </w:p>
    <w:p>
      <w:pPr>
        <w:pStyle w:val="Heading3"/>
      </w:pPr>
      <w:r>
        <w:t>Red-team conclusion</w:t>
      </w:r>
    </w:p>
    <w:p>
      <w:r>
        <w:t xml:space="preserve">The two-directional red-team moved </w:t>
      </w:r>
      <w:r>
        <w:rPr>
          <w:b/>
        </w:rPr>
        <w:t>no dimension</w:t>
      </w:r>
      <w:r>
        <w:t xml:space="preserve"> in </w:t>
      </w:r>
      <w:r>
        <w:rPr>
          <w:b/>
        </w:rPr>
        <w:t>either direction</w:t>
      </w:r>
      <w:r>
        <w:t>. Pre- and post-red-team scores are identical.</w:t>
      </w:r>
    </w:p>
    <w:p>
      <w:pPr>
        <w:pStyle w:val="Heading2"/>
      </w:pPr>
      <w:r>
        <w:t>STEP 4 — Final weighted-score arithmetic (identical to pre-RT)</w:t>
      </w:r>
    </w:p>
    <w:p>
      <w:r/>
      <w:r>
        <w:rPr>
          <w:b/>
        </w:rPr>
        <w:t>FINAL Objectives Weighted Score (after red-team) = 82.00 / 100.</w:t>
      </w:r>
      <w:r/>
    </w:p>
    <w:p>
      <w:pPr>
        <w:pStyle w:val="Heading2"/>
      </w:pPr>
      <w:r>
        <w:t>STEP 5 — Tier assignment (per doc-01 thresholds and gates)</w:t>
      </w:r>
    </w:p>
    <w:p>
      <w:pPr>
        <w:pStyle w:val="ListBullet"/>
      </w:pPr>
      <w:r>
        <w:t>Objectives 82.00 ≥ 80 ✓</w:t>
      </w:r>
    </w:p>
    <w:p>
      <w:pPr>
        <w:pStyle w:val="ListBullet"/>
      </w:pPr>
      <w:r>
        <w:t>Must-have (dim 1) = 9 ≥ 8 ✓</w:t>
      </w:r>
    </w:p>
    <w:p>
      <w:pPr>
        <w:pStyle w:val="ListBullet"/>
      </w:pPr>
      <w:r>
        <w:t>Competition (dim 2) = 7 ≥ 7 ✓ (meets the floor exactly)</w:t>
      </w:r>
    </w:p>
    <w:p>
      <w:pPr>
        <w:pStyle w:val="ListBullet"/>
      </w:pPr>
      <w:r>
        <w:t>Legal risk-gate = SERIOUS-BUT-MANAGEABLE (explicitly near the top of band, much closer to MINOR than FATAL; only FATAL down-tiers). ✓ Not down-tiered.</w:t>
      </w:r>
    </w:p>
    <w:p>
      <w:r/>
      <w:r>
        <w:rPr>
          <w:b/>
        </w:rPr>
        <w:t>All four Tier-A conditions met. TIER = A (Advisor-Ready)</w:t>
      </w:r>
      <w:r>
        <w:t xml:space="preserve"> — at the bottom edge of A, one notch from B (the dim-2 competition floor at exactly 7, dim-3 ladder at 8). The number landed at 82 before any tier was assigned; not inflated to reach A, not deflated to B out of timidity about the competitive risk. A re-review finding the niche filled faster (dim 2 → 6) or the ladder slipped (dim 3 → 7) would cross into B; that is how close the call is.</w:t>
      </w:r>
    </w:p>
    <w:p>
      <w:r>
        <w:t>________________________________________</w:t>
      </w:r>
    </w:p>
    <w:p>
      <w:pPr>
        <w:pStyle w:val="Heading2"/>
      </w:pPr>
      <w:r>
        <w:t>SYNTHESIS REPORT (doc-07 format)</w:t>
      </w:r>
    </w:p>
    <w:p>
      <w:pPr>
        <w:pStyle w:val="Heading3"/>
      </w:pPr>
      <w:r>
        <w:t>ONE-PARAGRAPH PM READ</w:t>
      </w:r>
    </w:p>
    <w:p>
      <w:r>
        <w:t>SecureControls is a genuine, bottom-of-band A: a negative-working-capital, ~70–80%-margin, sticky recurring service against one of the cleanest forcing functions this council has ever scored — a federal mandate plus prime flow-down that *already* freezes purchase orders for a stale SPRS score today, with a dated Nov-10-2026 certification accelerant on top — sold to a reachable, already-budgeted buyer by founders whose exact demonstrated skill set (multiple SOC 2 Type II cycles plus regulated-industry closing) maps onto the job. The architecture decision to stay artifact-only and never touch CUI is the spine of the whole thing: it simultaneously deletes the most expensive build obligation, keeps the firm insurable, holds the legal posture at the top of SERIOUS-BUT-MANAGEABLE, and is praised independently by four of six reviewers. The one thing standing between this and an unambiguous A is competition: the specific "done-for-you, fixed-price managed CMMC for the small sub" lane the one-pager calls "real but filling" is filling in real time — OSIbeyond shipped a near-identical subscription in April 2026 holding the CMMC cert the founders lack, and Summit 7 is moving down-market on an Army channel — so the differentiator, while real, is a packaging choice copyable in ~90 days rather than a structural moat. The honest verdict: GO, conditioned on positioning discipline and a cheap close-cadence test, because the demand is forced and the founders' marketing engine is the right weapon for a brand-and-trust contest they are entering from a standing start.</w:t>
      </w:r>
    </w:p>
    <w:p>
      <w:pPr>
        <w:pStyle w:val="Heading3"/>
      </w:pPr>
      <w:r>
        <w:t>SCORE SUMMARY</w:t>
      </w:r>
    </w:p>
    <w:p>
      <w:pPr>
        <w:pStyle w:val="ListBullet"/>
      </w:pPr>
      <w:r/>
      <w:r>
        <w:rPr>
          <w:b/>
        </w:rPr>
        <w:t>OBJECTIVES WEIGHTED SCORE (primary): 82.00 / 100</w:t>
      </w:r>
      <w:r>
        <w:t xml:space="preserve"> (unchanged by the red-team)</w:t>
      </w:r>
    </w:p>
    <w:p>
      <w:pPr>
        <w:pStyle w:val="ListBullet"/>
      </w:pPr>
      <w:r/>
      <w:r>
        <w:rPr>
          <w:b/>
        </w:rPr>
        <w:t>TIER: A — Advisor-Ready</w:t>
      </w:r>
      <w:r>
        <w:t xml:space="preserve"> (bottom edge of A; one notch from B on the dim-2 competition floor)</w:t>
      </w:r>
    </w:p>
    <w:p>
      <w:pPr>
        <w:pStyle w:val="ListBullet"/>
      </w:pPr>
      <w:r/>
      <w:r>
        <w:rPr>
          <w:b/>
        </w:rPr>
        <w:t>Legal RISK-GATE rating: SERIOUS-BUT-MANAGEABLE</w:t>
      </w:r>
      <w:r>
        <w:t xml:space="preserve"> (explicitly near the top of band, much closer to MINOR than FATAL; does NOT down-tier)</w:t>
      </w:r>
    </w:p>
    <w:p>
      <w:pPr>
        <w:pStyle w:val="ListBullet"/>
      </w:pPr>
      <w:r/>
      <w:r>
        <w:rPr>
          <w:b/>
        </w:rPr>
        <w:t>Lowest single sub-score anywhere: 5</w:t>
      </w:r>
      <w:r>
        <w:t xml:space="preserve"> — Competitive Analyst / "Differentiation durability" (the wedge is copyable in ~90 days)</w:t>
      </w:r>
    </w:p>
    <w:p>
      <w:pPr>
        <w:pStyle w:val="ListBullet"/>
      </w:pPr>
      <w:r/>
      <w:r>
        <w:rPr>
          <w:b/>
        </w:rPr>
        <w:t>Expert averages (secondary, NOT the gate):</w:t>
      </w:r>
      <w:r>
        <w:t xml:space="preserve"> CFO 8.3 · CMO 7.5 · COO 8.1 · Legal 8.1 · CTO 8.3 · Competitive 7.0</w:t>
      </w:r>
    </w:p>
    <w:p>
      <w:pPr>
        <w:pStyle w:val="Heading3"/>
      </w:pPr>
      <w:r>
        <w:t>WHERE THE EXPERTS AGREE</w:t>
      </w:r>
    </w:p>
    <w:p>
      <w:pPr>
        <w:pStyle w:val="ListBullet"/>
      </w:pPr>
      <w:r>
        <w:t>The forcing function is exceptional; demand is real, forced, recurring, budgeted, and dated (CMO 9, Competitive 9 on hard sources). Not contested by anyone.</w:t>
      </w:r>
    </w:p>
    <w:p>
      <w:pPr>
        <w:pStyle w:val="ListBullet"/>
      </w:pPr>
      <w:r>
        <w:t>The artifact-only / never-CUI architecture is the single best decision in the concept (Legal, CTO, COO, CFO all credit it) — deletes the GovCloud/CUI-custody build and capex, keeps the firm insurable, holds the legal posture near MINOR, shrinks breach exposure.</w:t>
      </w:r>
    </w:p>
    <w:p>
      <w:pPr>
        <w:pStyle w:val="ListBullet"/>
      </w:pPr>
      <w:r>
        <w:t>The financial and operational structure is near-ideal for a bootstrap (CFO capital/WC/self-funding 9s; COO logistics 10, capacity math closes; CTO thin wedge, revenue precedes the portal).</w:t>
      </w:r>
    </w:p>
    <w:p>
      <w:pPr>
        <w:pStyle w:val="ListBullet"/>
      </w:pPr>
      <w:r>
        <w:t>The competitive niche is filling and the founders enter with a credibility cold-start (CMO, Competitive Analyst, COO/CFO all flag it).</w:t>
      </w:r>
    </w:p>
    <w:p>
      <w:pPr>
        <w:pStyle w:val="Heading3"/>
      </w:pPr>
      <w:r>
        <w:t>WHERE THE EXPERTS DISAGREE (with the load-bearing call)</w:t>
      </w:r>
    </w:p>
    <w:p>
      <w:pPr>
        <w:pStyle w:val="ListBullet"/>
      </w:pPr>
      <w:r/>
      <w:r>
        <w:rPr>
          <w:b/>
        </w:rPr>
        <w:t>How open is the competitive lane?</w:t>
      </w:r>
      <w:r>
        <w:t xml:space="preserve"> CMO/Competitive Analyst (cautious, "real but filling," "B-grade") vs. the one-pager's clear-air premise. Underlying question: is the artifact-only differentiator a moat or a packaging choice? </w:t>
      </w:r>
      <w:r>
        <w:rPr>
          <w:b/>
        </w:rPr>
        <w:t>Call: a packaging choice; the Competitive Analyst's frame is load-bearing</w:t>
      </w:r>
      <w:r>
        <w:t xml:space="preserve"> because competition is dim 2 (weight 18) and is backed by the dedicated web-enabled review naming OSIbeyond, Summit 7's NCODE, and a converging field. Dim 2 = 7 — defensible/enterable, neither clear air (8) nor a closing trap (6). The other experts' high scores are correct on their own axes and simply don't measure competition.</w:t>
      </w:r>
    </w:p>
    <w:p>
      <w:pPr>
        <w:pStyle w:val="ListBullet"/>
      </w:pPr>
      <w:r/>
      <w:r>
        <w:rPr>
          <w:b/>
        </w:rPr>
        <w:t>Is $500K/founder at month 24 a base case?</w:t>
      </w:r>
      <w:r>
        <w:t xml:space="preserve"> Founders (yes, at 55 accounts) vs. CFO (~$350–420K at 55; $500K at ~70+). </w:t>
      </w:r>
      <w:r>
        <w:rPr>
          <w:b/>
        </w:rPr>
        <w:t>Call: the CFO's frame governs</w:t>
      </w:r>
      <w:r>
        <w:t xml:space="preserve"> — reverse-engineered from the founders' own pricing. The rubric's required rungs are met; the founders quote the optimistic edge. Hence dim 3 = 8, not 9.</w:t>
      </w:r>
    </w:p>
    <w:p>
      <w:pPr>
        <w:pStyle w:val="ListBullet"/>
      </w:pPr>
      <w:r/>
      <w:r>
        <w:rPr>
          <w:b/>
        </w:rPr>
        <w:t>GO or REFINE?</w:t>
      </w:r>
      <w:r>
        <w:t xml:space="preserve"> Five GOs vs. the Competitive Analyst's REFINE (lean GO). </w:t>
      </w:r>
      <w:r>
        <w:rPr>
          <w:b/>
        </w:rPr>
        <w:t>Call: semantic, not substantive</w:t>
      </w:r>
      <w:r>
        <w:t xml:space="preserve"> — every reviewer recommends pursuing; the "REFINE" ask (narrow the position, lead with the enclave-contrast) is exactly the CMO's GO condition #1. Folded into a single recommendation: </w:t>
      </w:r>
      <w:r>
        <w:rPr>
          <w:b/>
        </w:rPr>
        <w:t>GO with a positioning condition.</w:t>
      </w:r>
      <w:r>
        <w:t xml:space="preserve"> No reviewer recommended NO-GO.</w:t>
      </w:r>
    </w:p>
    <w:p>
      <w:pPr>
        <w:pStyle w:val="Heading3"/>
      </w:pPr>
      <w:r>
        <w:t>TOP 5 RISKS (RANKED)</w:t>
      </w:r>
    </w:p>
    <w:p>
      <w:pPr>
        <w:pStyle w:val="ListNumber"/>
      </w:pPr>
      <w:r/>
      <w:r>
        <w:rPr>
          <w:b/>
        </w:rPr>
        <w:t>Competitive convergence / the lane filling in real time</w:t>
      </w:r>
      <w:r>
        <w:t xml:space="preserve"> (Competitive Analyst, CMO) — bears on the heaviest contested dimension and most likely to cap the upside. Reduce: own the "never touch your CUI / environment-agnostic / fixed published price" headline; plant the flag in ~12 months; win the SEO/content/brand race.</w:t>
      </w:r>
    </w:p>
    <w:p>
      <w:pPr>
        <w:pStyle w:val="ListNumber"/>
      </w:pPr>
      <w:r/>
      <w:r>
        <w:rPr>
          <w:b/>
        </w:rPr>
        <w:t>Founder-led close cadence colliding with onboarding throughput</w:t>
      </w:r>
      <w:r>
        <w:t xml:space="preserve"> (CFO, COO) — governs whether the income ladder is hit on schedule. Reduce: run the free-assessment funnel for a quarter to measure real close cadence and CAC; instrument onboarding hours from design partner #1; cap/stagger concurrent onboards.</w:t>
      </w:r>
    </w:p>
    <w:p>
      <w:pPr>
        <w:pStyle w:val="ListNumber"/>
      </w:pPr>
      <w:r/>
      <w:r>
        <w:rPr>
          <w:b/>
        </w:rPr>
        <w:t>Founder credibility cold-start in a trust-led market</w:t>
      </w:r>
      <w:r>
        <w:t xml:space="preserve"> (CMO, Competitive, COO) — buyers substitute credentials for the missing relationship. Reduce: make the RP/CCP, DoD advisor, RPO designation, and first case studies visible from launch; open 2–3 prime supplier-development relationships early.</w:t>
      </w:r>
    </w:p>
    <w:p>
      <w:pPr>
        <w:pStyle w:val="ListNumber"/>
      </w:pPr>
      <w:r/>
      <w:r>
        <w:rPr>
          <w:b/>
        </w:rPr>
        <w:t>The never-CUI wall leaking in practice</w:t>
      </w:r>
      <w:r>
        <w:t xml:space="preserve"> (Legal + CTO, jointly) — the whole favorable posture is load-bearing on this boundary. Reduce: defense-in-depth (contract + training + structured evidence + detection); written legal opinion that the artifact set is not CUI; confirm E&amp;O/cyber covers the artifact-only scope.</w:t>
      </w:r>
    </w:p>
    <w:p>
      <w:pPr>
        <w:pStyle w:val="ListNumber"/>
      </w:pPr>
      <w:r/>
      <w:r>
        <w:rPr>
          <w:b/>
        </w:rPr>
        <w:t>Single-timeline demand concentration / CMMC date slip</w:t>
      </w:r>
      <w:r>
        <w:t xml:space="preserve"> (CFO) — lowest of the five because the underlying DFARS 7012/SPRS obligation is already in force and already freezes POs today. Reduce: lead marketing with present-tense SPRS pain, not only the future deadline.</w:t>
      </w:r>
    </w:p>
    <w:p>
      <w:pPr>
        <w:pStyle w:val="Heading3"/>
      </w:pPr>
      <w:r>
        <w:t>TOP 3 STRENGTHS</w:t>
      </w:r>
    </w:p>
    <w:p>
      <w:pPr>
        <w:pStyle w:val="ListBullet"/>
      </w:pPr>
      <w:r>
        <w:t>A near-perfect, dated, already-budgeted forcing function with structural under-supply (dim 1 = 9, the highest-weighted dimension near its top).</w:t>
      </w:r>
    </w:p>
    <w:p>
      <w:pPr>
        <w:pStyle w:val="ListBullet"/>
      </w:pPr>
      <w:r>
        <w:t>A near-ideal bootstrap finance/operations engine — negative working capital, ~70–80% margin, $30–60K to launch, cash-positive mo 9–12, fully remote, thin ~8–12-dev-week build with revenue preceding the portal (dims 6, 7 = 9).</w:t>
      </w:r>
    </w:p>
    <w:p>
      <w:pPr>
        <w:pStyle w:val="ListBullet"/>
      </w:pPr>
      <w:r>
        <w:t>An unusually exact founder-skill fit with the lone gap explicitly bridgeable via a retained RP/CCP (hard-constraint #6 cleanly avoided; Legal licensing 9).</w:t>
      </w:r>
    </w:p>
    <w:p>
      <w:pPr>
        <w:pStyle w:val="Heading3"/>
      </w:pPr>
      <w:r>
        <w:t>THE BIGGEST OPEN QUESTION</w:t>
      </w:r>
    </w:p>
    <w:p>
      <w:r>
        <w:t>Can two operators with no DIB track record win the trust-and-referral game — and prove a repeatable founder-led close cadence — before the better-capitalized, already-credentialed "done-for-you" entrants (OSIbeyond, Summit 7) and the converging awake-RPO field close the air? The single experiment that would most clarify GO vs. not is the empirical conversion and close-cadence of the free-assessment funnel run against real high-intent prospects for one quarter — it simultaneously tests whether the marketing engine converts this buyer, the true CAC and accounts-signed-per-month ceiling the income ladder rests on, and whether "we never touch your CUI" is legible and valued at the moment of choice versus a competitor's one-bill bundle.</w:t>
      </w:r>
    </w:p>
    <w:p>
      <w:pPr>
        <w:pStyle w:val="Heading3"/>
      </w:pPr>
      <w:r>
        <w:t>RECOMMENDATION: TIER A → GO (with a positioning condition)</w:t>
      </w:r>
    </w:p>
    <w:p>
      <w:r/>
      <w:r>
        <w:rPr>
          <w:b/>
        </w:rPr>
        <w:t>Why this earns its tier.</w:t>
      </w:r>
      <w:r>
        <w:t xml:space="preserve"> Clears every Tier-A gate on the merits: Objectives 82.00 ≥ 80, must-have 9, competition 7 (meets the floor), no FATAL legal gate. The number landed at 82 before any tier was assigned and survived a genuine two-directional red-team unchanged. A bottom-of-band A — defensible to expert advisors — sitting one notch from B on competition.</w:t>
      </w:r>
    </w:p>
    <w:p>
      <w:r/>
      <w:r>
        <w:rPr>
          <w:b/>
        </w:rPr>
        <w:t>The 3 most important things to get right in the first 90 days.</w:t>
      </w:r>
      <w:r>
        <w:t xml:space="preserve"> (1) Prove the close cadence cheaply — run the free SPRS assessment funnel against 100–200 named subs and measure completion → proposal → paid and days-to-close; the ladder rests on ~2–4 closes/month/founder. (2) Plant the positioning flag and rent credibility — make "environment-agnostic / never-touch-CUI / one fixed published price" the headline, and put the RP/CCP, DoD advisor, RPO designation, and first design-partner case studies into the brand from launch. (3) Pressure-test the two load-bearing walls — written legal opinion that the artifact set is not CUI and E&amp;O/cyber covers the artifact-only scope; instrument onboarding hours from design partner #1.</w:t>
      </w:r>
    </w:p>
    <w:p>
      <w:r/>
      <w:r>
        <w:rPr>
          <w:b/>
        </w:rPr>
        <w:t>The single metric that proves the thesis by month 6.</w:t>
      </w:r>
      <w:r>
        <w:t xml:space="preserve"> At least 3–5 signed onboarding-plus-subscription accounts (cash collected up front) at a demonstrated close cadence trending toward ~2–4/month per founder.</w:t>
      </w:r>
    </w:p>
    <w:p>
      <w:pPr>
        <w:pStyle w:val="Heading3"/>
      </w:pPr>
      <w:r>
        <w:t>NEXT STEPS</w:t>
      </w:r>
    </w:p>
    <w:p>
      <w:pPr>
        <w:pStyle w:val="ListBullet"/>
      </w:pPr>
      <w:r>
        <w:t>Days 0–30: stand up the free-assessment prototype; retain an RP for 5–10 paid hours to confirm the output meets a credentialed practitioner's bar.</w:t>
      </w:r>
    </w:p>
    <w:p>
      <w:pPr>
        <w:pStyle w:val="ListBullet"/>
      </w:pPr>
      <w:r>
        <w:t>Days 0–45: obtain written E&amp;O + cyber quote against the artifact-only / customer-attests scope, plus a counsel memo on the eight pre-launch legal questions.</w:t>
      </w:r>
    </w:p>
    <w:p>
      <w:pPr>
        <w:pStyle w:val="ListBullet"/>
      </w:pPr>
      <w:r>
        <w:t>Days 30–90: run the funnel against 100–200 prospects (pass/fail completion ≥10%/≤3% plus proposal + paid conversion + days-to-close); convert 2–3 paid design partners at published pricing, cash in advance; instrument onboarding hours per cohort.</w:t>
      </w:r>
    </w:p>
    <w:p>
      <w:pPr>
        <w:pStyle w:val="ListBullet"/>
      </w:pPr>
      <w:r>
        <w:t>Days 30–90: name and begin opening 2–3 specific prime supplier-development programs and 2–3 APEX/MEP centers.</w:t>
      </w:r>
    </w:p>
    <w:p>
      <w:pPr>
        <w:pStyle w:val="ListBullet"/>
      </w:pPr>
      <w:r>
        <w:t>PM / re-review at ~day 90 if close cadence &lt; ~2/month/founder, onboarding sticks at 60–80 hrs with no templating decay, or a counsel finding weakens the never-CUI posture — any of which could cross the concept into B. Otherwise advance to business-case stage.</w:t>
      </w:r>
    </w:p>
    <w:p>
      <w:r>
        <w:t>________________________________________</w:t>
      </w:r>
    </w:p>
    <w:p>
      <w:pPr>
        <w:pStyle w:val="Heading3"/>
      </w:pPr>
      <w:r>
        <w:t>APPENDIX — COUNCIL PACKET — CFO</w:t>
      </w:r>
    </w:p>
    <w:p>
      <w:pPr>
        <w:pStyle w:val="Heading1"/>
      </w:pPr>
      <w:r>
        <w:t>CFO REVIEW — SecureControls</w:t>
      </w:r>
    </w:p>
    <w:p>
      <w:r>
        <w:t>ONE-PARAGRAPH FINANCIAL READ</w:t>
      </w:r>
    </w:p>
    <w:p>
      <w:r>
        <w:t>The numbers pencil, and they pencil unusually well for a bootstrap: this is a negative-working-capital, recurring-revenue, software-leveraged service against a regulation-forced, already-budgeted buy, with published pricing in the $18K–$42K/yr range and a deliberately low-touch artifact-only design that keeps margins high and capital needs near-zero. The financial spine — advance billing funds growth, ~70–80% steady-state recurring margin, retention structurally high because the obligation is permanent — is genuinely strong and is corroborated by named comparables (Vanta/Drata economics, public CMMC consulting pricing). The honest fragility is not the model's structure but its throughput: onboarding is a 40–80-hour, gated, credentialed-labor unit, and the entire month-12/month-24 income ladder depends on (a) onboarding actually compressing to ~$4–6K loaded cost via templating and (b) selling ~28 then ~55 accounts on a founder-led close — both achievable but unproven, and both labor-bound rather than capital-bound. This is a finance profile I would want to own; the risk lives in sales velocity and onboarding throughput, not in whether the unit economics work.</w:t>
      </w:r>
    </w:p>
    <w:p>
      <w:r>
        <w:t>THE MATH</w:t>
      </w:r>
    </w:p>
    <w:p>
      <w:r>
        <w:t>I'll reverse-engineer the income ladder from the founders' own stated pricing and check whether the headcount/margin assumptions hold.</w:t>
      </w:r>
    </w:p>
    <w:p>
      <w:r/>
      <w:r>
        <w:rPr>
          <w:b/>
        </w:rPr>
        <w:t>Revenue per account (from the published table):</w:t>
      </w:r>
      <w:r/>
    </w:p>
    <w:p>
      <w:pPr>
        <w:pStyle w:val="ListBullet"/>
      </w:pPr>
      <w:r>
        <w:t>Core: $9,500 onboarding + $18,000 ARR</w:t>
      </w:r>
    </w:p>
    <w:p>
      <w:pPr>
        <w:pStyle w:val="ListBullet"/>
      </w:pPr>
      <w:r>
        <w:t>Plus: $12,500 onboarding + $30,000 ARR</w:t>
      </w:r>
    </w:p>
    <w:p>
      <w:pPr>
        <w:pStyle w:val="ListBullet"/>
      </w:pPr>
      <w:r>
        <w:t>Scale: $15,000 onboarding + $42,000 ARR</w:t>
      </w:r>
    </w:p>
    <w:p>
      <w:pPr>
        <w:pStyle w:val="ListBullet"/>
      </w:pPr>
      <w:r>
        <w:t>Blended recurring stated at ~$26K/yr/account. That blend implies a mix weighted toward Core/Plus (a 50/35/15 Core/Plus/Scale mix = $18K(.50)+$30K(.35)+$42K(.15) = $9K+$10.5K+$6.3K = $25.8K — internally consistent, so the ~$26K blend is honest, not optimistic). [ASSUMED mix 50/35/15; verify against the first 10–20 signed accounts.]</w:t>
      </w:r>
    </w:p>
    <w:p>
      <w:r/>
      <w:r>
        <w:rPr>
          <w:b/>
        </w:rPr>
        <w:t>Month 12 check — founder-stated ~28 accounts, ~$730K ARR, ~$300K/founder:</w:t>
      </w:r>
      <w:r/>
    </w:p>
    <w:p>
      <w:pPr>
        <w:pStyle w:val="ListBullet"/>
      </w:pPr>
      <w:r>
        <w:t>28 × ~$26K = ~$728K ARR. The $730K ARR figure is arithmetically correct.</w:t>
      </w:r>
    </w:p>
    <w:p>
      <w:pPr>
        <w:pStyle w:val="ListBullet"/>
      </w:pPr>
      <w:r>
        <w:t>Onboarding revenue mo1–12: ~28 new accounts × ~$11K blended onboarding = ~$308K of one-time cash on top of ARR. [Onboarding is collected up front — real cash, not just a P&amp;L line.]</w:t>
      </w:r>
    </w:p>
    <w:p>
      <w:pPr>
        <w:pStyle w:val="ListBullet"/>
      </w:pPr>
      <w:r>
        <w:t xml:space="preserve">Total mo-12 collected revenue (annualized run-rate ARR $728K + onboarding ~$308K, but onboarding is non-recurring; for distributable cash I use cash actually in the door during the year). Roughly: recurring billed in year (ramping, so realized &lt; $728K run-rate — call it ~$380–430K of recurring actually invoiced as accounts ramp through the year) + ~$308K onboarding = </w:t>
      </w:r>
      <w:r>
        <w:rPr>
          <w:b/>
        </w:rPr>
        <w:t>~$690–740K of cash collected in year 1.</w:t>
      </w:r>
      <w:r>
        <w:t xml:space="preserve"> [ASSUMED linear-ish account ramp; verify with the cohort build.]</w:t>
      </w:r>
    </w:p>
    <w:p>
      <w:pPr>
        <w:pStyle w:val="ListBullet"/>
      </w:pPr>
      <w:r>
        <w:t>Costs in year 1: team = 2 founders + 1 analyst + fractional practitioner. Cash opex excluding founder draw: analyst ~$90–120K loaded; fractional RP/CCP ~$60–110K [ASSUMED — credentialed CMMC practitioners are scarce; fractional rates $150–250/hr, ~30–50 hrs/mo = ~$54K–$150K/yr]; tooling/software/SEO/insurance ~$40–80K. Call cash opex ~$200–310K.</w:t>
      </w:r>
    </w:p>
    <w:p>
      <w:pPr>
        <w:pStyle w:val="ListBullet"/>
      </w:pPr>
      <w:r/>
      <w:r>
        <w:rPr>
          <w:b/>
        </w:rPr>
        <w:t>Distributable to 2 founders: ~$690–740K collected − ~$200–310K opex = ~$380–540K total, i.e., ~$190–270K/founder.</w:t>
      </w:r>
      <w:r>
        <w:t xml:space="preserve"> The founders' ~$300K/founder claim is at the *optimistic edge* of my range and depends on onboarding cash landing fully in-year and opex staying lean. I'd call mo-12 </w:t>
      </w:r>
      <w:r>
        <w:rPr>
          <w:b/>
        </w:rPr>
        <w:t>~$200–300K/founder — meets the $300K ladder rung at the top of the band, comfortably clears it if onboarding cash is front-loaded.</w:t>
      </w:r>
      <w:r>
        <w:t xml:space="preserve"> This is a hit-or-near-hit on the first rung, not a miss.</w:t>
      </w:r>
    </w:p>
    <w:p>
      <w:r/>
      <w:r>
        <w:rPr>
          <w:b/>
        </w:rPr>
        <w:t>Month 24 check — founder-stated ~55 accounts, ~$1.45M ARR, ~$500K/founder:</w:t>
      </w:r>
      <w:r/>
    </w:p>
    <w:p>
      <w:pPr>
        <w:pStyle w:val="ListBullet"/>
      </w:pPr>
      <w:r>
        <w:t>55 × ~$26K = ~$1.43M ARR. The $1.45M figure is correct.</w:t>
      </w:r>
    </w:p>
    <w:p>
      <w:pPr>
        <w:pStyle w:val="ListBullet"/>
      </w:pPr>
      <w:r>
        <w:t>Steady-state recurring gross margin 70–80%: $1.43M × 0.75 = ~$1.07M recurring gross profit. Plus onboarding margin on ~27 net-new accounts in year 2 (27 × ~$11K = ~$297K onboarding revenue; if loaded cost has fallen to $4–6K, onboarding gross profit ~$135–190K).</w:t>
      </w:r>
    </w:p>
    <w:p>
      <w:pPr>
        <w:pStyle w:val="ListBullet"/>
      </w:pPr>
      <w:r>
        <w:t>Combined gross profit ~$1.2M. Team mo-24 = 2 founders + 2 analysts + practitioner. Non-founder cash opex: 2 analysts ~$200–260K + practitioner ~$80–130K + tooling/marketing/G&amp;A ~$80–140K = ~$360–530K.</w:t>
      </w:r>
    </w:p>
    <w:p>
      <w:pPr>
        <w:pStyle w:val="ListBullet"/>
      </w:pPr>
      <w:r/>
      <w:r>
        <w:rPr>
          <w:b/>
        </w:rPr>
        <w:t>Distributable: ~$1.2M gross profit − ~$360–530K opex = ~$670K–$840K total → ~$335–420K/founder.</w:t>
      </w:r>
      <w:r>
        <w:t xml:space="preserve"> That lands </w:t>
      </w:r>
      <w:r>
        <w:rPr>
          <w:b/>
        </w:rPr>
        <w:t>below the founders' $500K/founder claim.</w:t>
      </w:r>
      <w:r>
        <w:t xml:space="preserve"> To actually reach $500K/founder at mo-24 you need either (a) more accounts (~70–75, the lower end of the stated upside) or (b) a richer mix / higher retention / faster onboarding-cost compression. </w:t>
      </w:r>
      <w:r>
        <w:rPr>
          <w:b/>
        </w:rPr>
        <w:t>Honest read: $500K/founder is upside-case, not base-case, at 55 accounts; the base 55-account scenario delivers ~$350–420K/founder — which still clears and exceeds the $300K mo-24 floor handily and grows past $500K in the 70–100-account band the founders flag as upside.</w:t>
      </w:r>
      <w:r/>
    </w:p>
    <w:p>
      <w:r/>
      <w:r>
        <w:rPr>
          <w:b/>
        </w:rPr>
        <w:t>Capacity sanity check (does the labor exist to deliver 55 accounts?):</w:t>
      </w:r>
      <w:r/>
    </w:p>
    <w:p>
      <w:pPr>
        <w:pStyle w:val="ListBullet"/>
      </w:pPr>
      <w:r>
        <w:t>Steady-state: 55 × ~30–35 hrs/yr = ~1,650–1,925 delivery hours.</w:t>
      </w:r>
    </w:p>
    <w:p>
      <w:pPr>
        <w:pStyle w:val="ListBullet"/>
      </w:pPr>
      <w:r>
        <w:t>Onboarding in year 2: ~27 new × 40–80 hrs = ~1,080–2,160 hours (this is the swing factor; templating to the low end is the whole game).</w:t>
      </w:r>
    </w:p>
    <w:p>
      <w:pPr>
        <w:pStyle w:val="ListBullet"/>
      </w:pPr>
      <w:r>
        <w:t xml:space="preserve">Total ~2,700–4,100 delivery hours/yr against 2.5 delivery FTEs (~4,500–5,000 productive hours) + founders. </w:t>
      </w:r>
      <w:r>
        <w:rPr>
          <w:b/>
        </w:rPr>
        <w:t>It fits at the templated/low end and busts at the un-templated/high end.</w:t>
      </w:r>
      <w:r>
        <w:t xml:space="preserve"> This confirms the founders' own claim that templating onboarding is the central operational project — financially, it is also the central *margin and income* lever.</w:t>
      </w:r>
    </w:p>
    <w:p>
      <w:r/>
      <w:r>
        <w:rPr>
          <w:b/>
        </w:rPr>
        <w:t>CAC / payback (the part the one-pager under-specifies):</w:t>
      </w:r>
      <w:r/>
    </w:p>
    <w:p>
      <w:pPr>
        <w:pStyle w:val="ListBullet"/>
      </w:pPr>
      <w:r>
        <w:t xml:space="preserve">Product-led top (free assessment, SEO, LinkedIn) + founder-led close. If founder time is the main CAC and we cost it, [ASSUMED] blended CAC of ~$2,000–6,000/account (mostly founder selling time + some paid/SEO), against first-year revenue of onboarding ~$11K + ~$26K recurring = ~$37K. </w:t>
      </w:r>
      <w:r>
        <w:rPr>
          <w:b/>
        </w:rPr>
        <w:t>Payback is essentially immediate — the onboarding fee alone (~$9.5–15K) covers CAC and most of year-1 delivery cost.</w:t>
      </w:r>
      <w:r>
        <w:t xml:space="preserve"> LTV at even a 4-year life and 75% margin = ~$26K × 4 × 0.75 + onboarding margin ≈ ~$80–95K. </w:t>
      </w:r>
      <w:r>
        <w:rPr>
          <w:b/>
        </w:rPr>
        <w:t>LTV/CAC ≈ 13–40x on these assumptions — exceptional, but the binding constraint is lead-to-close volume and founder selling hours, not CAC dollars.</w:t>
      </w:r>
      <w:r>
        <w:t xml:space="preserve"> [Verify CAC empirically in gate #3/#4.]</w:t>
      </w:r>
    </w:p>
    <w:p>
      <w:r/>
      <w:r>
        <w:rPr>
          <w:b/>
        </w:rPr>
        <w:t>Net:</w:t>
      </w:r>
      <w:r>
        <w:t xml:space="preserve"> mo-12 ladder rung (~$300K/founder) is a hit-to-narrow-beat; mo-24 *floor* ($300K+) is cleared with large margin; the founders' headline $500K/founder at mo-24 is upside-leaning and needs ~70+ accounts or better onboarding compression. The structure (negative working capital, high margin, sticky recurring) is the real prize.</w:t>
      </w:r>
    </w:p>
    <w:p>
      <w:r>
        <w:t>SCORES (1–10)</w:t>
      </w:r>
    </w:p>
    <w:p>
      <w:pPr>
        <w:pStyle w:val="ListNumber"/>
      </w:pPr>
      <w:r>
        <w:t>Startup capital efficiency:        9  — Bootstrapped on $30–60K founder capital; artifact-only design deliberately avoids GovCloud/CUI-custody capex; first onboarding fee (~$9.5–15K) is collected up front, so the business is near-self-capitalizing from customer #1 — comparable to early Vanta/Drata services-light launches that needed no inventory or facilities.</w:t>
      </w:r>
    </w:p>
    <w:p>
      <w:pPr>
        <w:pStyle w:val="ListNumber"/>
      </w:pPr>
      <w:r>
        <w:t>Working-capital profile:           9  — Billed annually or quarterly in advance with onboarding collected up front; runs on negative working capital by design. No inventory, no AR float of consequence, no vendor deposits (enclave/GRC tooling is resold or customer-paid). This is the strongest possible WC profile.</w:t>
      </w:r>
    </w:p>
    <w:p>
      <w:pPr>
        <w:pStyle w:val="ListNumber"/>
      </w:pPr>
      <w:r>
        <w:t>Cash flow self-funding:            9  — Advance billing + immediate onboarding cash means growth is funded by the act of selling, not by an outside raise; cash-flow positive month 9–12 is credible because each new account delivers ~$11K up front against ~$4–12K loaded onboarding cost. Growth pays for growth.</w:t>
      </w:r>
    </w:p>
    <w:p>
      <w:pPr>
        <w:pStyle w:val="ListNumber"/>
      </w:pPr>
      <w:r>
        <w:t>Unit economics quality:            8  — On stated pricing and [ASSUMED] $2–6K CAC, LTV/CAC ≈ 13–40x and payback is sub-3-months (onboarding fee alone clears CAC). Named analog: Vanta/Drata sell comparable compliance ARPU at high retention; here the operated-service angle plus a permanent obligation supports the LTV. Held at 8 not 9 because CAC and close-rate are unproven and the model is labor-throughput-bound, which caps the velocity at which great unit economics can be harvested.</w:t>
      </w:r>
    </w:p>
    <w:p>
      <w:pPr>
        <w:pStyle w:val="ListNumber"/>
      </w:pPr>
      <w:r>
        <w:t>Gross margin:                      8  — Stated 70–80% steady-state recurring margin is consistent with a 30–35 hr/yr/account delivery load at $26K ARPU (e.g., 32 hrs × $90/hr loaded = ~$2,880 COGS on $26K = ~89% gross on labor alone, before tooling/QC — so 70–80% after the credentialed-reviewer gate and platform costs is reasonable, even slightly conservative). Year-1 onboarding-heavy margin of 55–65% is honestly disclosed. Named comparable: SaaS-enabled compliance services run 65–80% gross; this is in-band.</w:t>
      </w:r>
    </w:p>
    <w:p>
      <w:pPr>
        <w:pStyle w:val="ListNumber"/>
      </w:pPr>
      <w:r>
        <w:t>Path to founder-income ladder:     8  — My own bottoms-up from the founders' pricing reaches ~$200–300K/founder by mo-12 and ~$350–420K/founder at 55 accounts by mo-24 (clearing the $300K floor decisively, reaching the $500K headline only at ~70+ accounts / upside). The ladder's first two rungs ($300K mo-12, $500K+ mo-24-and-growing) are met-to-near-met on conservative-to-base assumptions, with the $500K rung arriving slightly later than the founders claim — strong, evidenced, not heroic.</w:t>
      </w:r>
    </w:p>
    <w:p>
      <w:pPr>
        <w:pStyle w:val="ListNumber"/>
      </w:pPr>
      <w:r>
        <w:t>Realistic obtainable market:       8  — Bottoms-up SOM of 8,000–15,000 in-profile U.S. subs is grounded in DoD's own ~80,000 CMMC-L2 estimate narrowed by size/CUI/budget filters; capturing just 55 accounts is ~0.4–0.7% of the serviceable segment — two founders barely scratch it, and the Nov-10-2026 mandate creates a dated demand wave. Named, regulator-sourced sizing rather than TAM theater.</w:t>
      </w:r>
    </w:p>
    <w:p>
      <w:pPr>
        <w:pStyle w:val="ListNumber"/>
      </w:pPr>
      <w:r>
        <w:t>Financial risk concentration:      8  — Revenue is diversified across dozens of small accounts paying $18–42K each (no single customer is material), and demand is policy-driven rather than tied to one channel. Held at 8 not 9 because the *acquisition* concentrates on a few referral sources (prime supplier-development teams, MEP/APEX), and the whole demand curve is keyed to one regulatory timeline (CMMC phase-in) that has slipped before.</w:t>
      </w:r>
    </w:p>
    <w:p>
      <w:pPr>
        <w:pStyle w:val="ListNumber"/>
      </w:pPr>
      <w:r>
        <w:t>Scaling economics:                 8  — Margins improve with scale as onboarding templatizes ($8–12K → $4–6K loaded) and recurring delivery stays ~30–35 hrs/account; the step-costs (analyst hires, second credentialed reviewer at ~30 customers) are small and disclosed. Named analog: productized compliance/SaaS-services businesses show exactly this onboarding-cost decay curve as templates mature.</w:t>
      </w:r>
    </w:p>
    <w:p>
      <w:pPr>
        <w:pStyle w:val="ListNumber"/>
      </w:pPr>
      <w:r>
        <w:t>Financeability / exit optionality: 8  — High-retention recurring revenue against a permanent regulatory obligation is precisely what acquirers (MSSPs, GRC platforms moving down-market, PE roll-ups of compliance services) pay multiples for; a clean book of ~$1.4M+ ARR with a sticky system-of-record is a transferable asset, not a personal-services practice. Held at 8 because the credentialed-reviewer gate gives the business a key-person/credential dependency a buyer would diligence.</w:t>
      </w:r>
    </w:p>
    <w:p>
      <w:r>
        <w:t>AVERAGE SCORE: 8.3 / 10</w:t>
      </w:r>
    </w:p>
    <w:p>
      <w:r>
        <w:t>TOP 3 FINANCIAL STRENGTHS</w:t>
      </w:r>
    </w:p>
    <w:p>
      <w:pPr>
        <w:pStyle w:val="ListBullet"/>
      </w:pPr>
      <w:r>
        <w:t>Negative-working-capital, self-funding cash engine: onboarding fees (~$9.5–15K) and advance-billed subscriptions mean the business is near-self-capitalizing from the first customer, launchable on $30–60K, cash-flow positive by month 9–12 — a near-ideal bootstrap finance profile.</w:t>
      </w:r>
    </w:p>
    <w:p>
      <w:pPr>
        <w:pStyle w:val="ListBullet"/>
      </w:pPr>
      <w:r>
        <w:t>Durable, high-margin recurring revenue against a permanent, budgeted obligation: ~70–80% steady-state gross margin on $18–42K ARR per account, with structurally high retention because the SPRS/SSP/POA&amp;M maintenance never ends and the evidence system-of-record is sticky — corroborated by Vanta/Drata-class compliance economics.</w:t>
      </w:r>
    </w:p>
    <w:p>
      <w:pPr>
        <w:pStyle w:val="ListBullet"/>
      </w:pPr>
      <w:r>
        <w:t>Exceptional unit economics with sub-3-month payback: the onboarding fee alone clears [ASSUMED] $2–6K CAC, putting LTV/CAC in the 13–40x range; the financial constraint is selling/delivery throughput, not capital or payback.</w:t>
      </w:r>
    </w:p>
    <w:p>
      <w:r>
        <w:t>TOP 3 FINANCIAL RISKS</w:t>
      </w:r>
    </w:p>
    <w:p>
      <w:pPr>
        <w:pStyle w:val="ListBullet"/>
      </w:pPr>
      <w:r>
        <w:t>Onboarding throughput and cost-compression risk: the entire margin and income ladder assumes onboarding falls from $8–12K to $4–6K loaded and that 40–80-hr engagements templatize; if templating stalls, year-1 margin stays at 55–65%, capacity busts at the high end, and the mo-24 income figure slides materially.</w:t>
      </w:r>
    </w:p>
    <w:p>
      <w:pPr>
        <w:pStyle w:val="ListBullet"/>
      </w:pPr>
      <w:r>
        <w:t>The $500K/founder mo-24 figure is upside-leaning: my bottoms-up from the founders' own pricing yields ~$350–420K/founder at 55 accounts — clearing the $300K floor handily but reaching $500K only at ~70+ accounts; the founders are quoting the optimistic edge of their own model.</w:t>
      </w:r>
    </w:p>
    <w:p>
      <w:pPr>
        <w:pStyle w:val="ListBullet"/>
      </w:pPr>
      <w:r>
        <w:t>Single-timeline demand concentration: the demand wave is keyed to the CMMC phase-in (mandatory in new CUI contracts Nov 10, 2026); CMMC dates have slipped repeatedly over five years, and a further slip would stretch the sales ramp and delay both ladder rungs even though the underlying DFARS 800-171/SPRS obligation already exists today.</w:t>
      </w:r>
    </w:p>
    <w:p>
      <w:r>
        <w:t>BIGGEST SINGLE RISK</w:t>
      </w:r>
    </w:p>
    <w:p>
      <w:r>
        <w:t xml:space="preserve">The financial issue most likely to bend this concept is </w:t>
      </w:r>
      <w:r>
        <w:rPr>
          <w:b/>
        </w:rPr>
        <w:t>sales velocity bounded by a founder-led close colliding with onboarding throughput bounded by scarce credentialed labor</w:t>
      </w:r>
      <w:r>
        <w:t xml:space="preserve"> — a two-sided throughput squeeze that sits between "will it sell" and "can we deliver it." Every revenue number depends on signing ~28 accounts in year 1 and ~55 by year 2 through a deeper "mock review" plus consultative proposal that the founders personally run, while simultaneously each signed account consumes 40–80 hours of onboarding that must pass a Registered Practitioner / Certified CMMC Practitioner gate before anything is posted. If selling is slower than modeled (the founders have no pre-existing DIB relationships or CMMC reputation — their honest disclosed gap), ARR ramps behind plan and the mo-12 ~$300K/founder rung is missed on the low side. If selling hits plan but onboarding doesn't templatize, the credentialed-reviewer bottleneck caps how many accounts can actually be brought live, throttling realized revenue regardless of pipeline and pinning year-1 margin at the 55–65% floor. The mitigants are real (templating as the central project, a fractional practitioner from month 0, a second reviewer by ~30 customers, prime-referral channel) and none of this threatens *capital* — the business won't run out of cash — but it directly governs whether the income ladder is hit on schedule, and it is the variable I would instrument most aggressively before believing the trajectory.</w:t>
      </w:r>
    </w:p>
    <w:p>
      <w:r>
        <w:t>QUESTIONS THE FOUNDERS MUST ANSWER BEFORE I'M COMFORTABLE</w:t>
      </w:r>
    </w:p>
    <w:p>
      <w:pPr>
        <w:pStyle w:val="ListBullet"/>
      </w:pPr>
      <w:r>
        <w:t>What is the actual loaded cost and hour count of the first 3–5 onboardings, and what is the demonstrated trajectory toward $4–6K — i.e., prove the templating curve, since it drives both margin and the income ladder? (This is gate #4's real financial payload.)</w:t>
      </w:r>
    </w:p>
    <w:p>
      <w:pPr>
        <w:pStyle w:val="ListBullet"/>
      </w:pPr>
      <w:r>
        <w:t>What is the empirical lead → assessment-completion → onboarding close rate and the founder-hours per closed account, so we can compute true CAC and the realistic accounts-signed-per-month ceiling? (Gate #3 should produce this; a 10% assessment-completion pass threshold is a proxy, not a close rate.)</w:t>
      </w:r>
    </w:p>
    <w:p>
      <w:pPr>
        <w:pStyle w:val="ListBullet"/>
      </w:pPr>
      <w:r>
        <w:t>What is the fully-loaded annual cost of the credentialed RP/CCP coverage at 28 and at 55 accounts (fractional → second reviewer), since scarce credentialed labor is both the QC gate and the largest controllable swing in gross margin?</w:t>
      </w:r>
    </w:p>
    <w:p>
      <w:pPr>
        <w:pStyle w:val="ListBullet"/>
      </w:pPr>
      <w:r>
        <w:t>If the CMMC contract-mandate date slips again (it has before), what is the bridge revenue from the *already-in-force* DFARS 800-171/SPRS obligation alone, and does the mo-12 ladder rung survive a 6–12-month mandate slip?</w:t>
      </w:r>
    </w:p>
    <w:p>
      <w:pPr>
        <w:pStyle w:val="ListBullet"/>
      </w:pPr>
      <w:r>
        <w:t>What blended Core/Plus/Scale mix are the first 10–20 signed accounts, and does it hold the ~$26K ARPU the entire model rests on, or does the truly-small-shop focus drag the blend toward $18K Core?</w:t>
      </w:r>
    </w:p>
    <w:p>
      <w:r>
        <w:t>RECOMMENDATION: GO</w:t>
      </w:r>
    </w:p>
    <w:p>
      <w:r>
        <w:t>The financial structure is genuinely strong and rests on evidence rather than adjectives: a negative-working-capital, ~70–80%-margin, sticky recurring business against a regulation-forced, already-budgeted buy, launchable on $30–60K and self-funding from the first onboarding fee, with named comparables (Vanta/Drata economics, public CMMC consulting pricing, DoD's own market sizing) supporting the ARPU, retention, and TAM. My own bottoms-up from the founders' published pricing clears the $300K/founder mo-12 rung (at the top of a ~$200–300K band) and decisively clears the $300K mo-24 floor, reaching ~$350–420K/founder at 55 accounts; the only place I trim the founders' own narrative is their $500K/founder mo-24 headline, which is upside-leaning and arrives at ~70+ accounts rather than 55 — a calibration note, not a disqualifier, since the ladder's required rungs are met. This is a GO on financial merit, conditioned on the founders proving two unproven-but-testable curves cheaply in the first 90 days: that onboarding templatizes toward $4–6K loaded, and that the founder-led close signs accounts fast enough to ramp ARR on the modeled schedule. Neither is a capital risk; both are throughput risks, and both are exactly what the founders' own &lt;$25K validation gates are designed to measure.</w:t>
      </w:r>
    </w:p>
    <w:p>
      <w:r>
        <w:t>________________________________________</w:t>
      </w:r>
    </w:p>
    <w:p>
      <w:pPr>
        <w:pStyle w:val="Heading3"/>
      </w:pPr>
      <w:r>
        <w:t>APPENDIX — COUNCIL PACKET — CMO</w:t>
      </w:r>
    </w:p>
    <w:p>
      <w:pPr>
        <w:pStyle w:val="Heading1"/>
      </w:pPr>
      <w:r>
        <w:t>CMO REVIEW — SecureControls</w:t>
      </w:r>
    </w:p>
    <w:p>
      <w:r>
        <w:t>ONE-PARAGRAPH MARKET READ</w:t>
      </w:r>
    </w:p>
    <w:p>
      <w:r>
        <w:t>This can absolutely be sold, positioned, and distributed — the forcing function is among the cleanest I have ever reviewed (a federal mandate plus prime flow-down with a hard Nov 10, 2026 trigger, a recurring SPRS obligation that never ends, and an existing budget line), and the founders' marketing/positioning/close skillset maps precisely onto a fragmented, sleepy, poorly-marketed incumbent field of hourly GRC boutiques and generalist MSPs. The serious caveat — and it is serious — is that the lane the founders call "real but filling" is filling faster than the brief implies: as of April 2026, OSIbeyond launched a subscription-based, fully-managed, no-upfront-cost "Compliance as a Service" for exactly this small/mid-DIB buyer (GovConWire, BusinessWire), and Summit 7 has a "Managed CMMC for small business" (Summit 7). The good news is the concept's "artifact-only, environment-agnostic, fixed-published-price" positioning is genuinely narrower and cleaner than those MSP-flavored offers, and the wedge (free AI SPRS assessment + prime-supplier-development referrals) is the right one. The verdict is a strong-but-contested GO: the demand is not in question, the positioning is sharp, and the open question is whether two operators with no DIB logos can win the trust-and-referral game before the better-capitalized "done-for-you" entrants and the down-market platforms close the air.</w:t>
      </w:r>
    </w:p>
    <w:p>
      <w:r>
        <w:t>POSITIONING DRAFT</w:t>
      </w:r>
    </w:p>
    <w:p>
      <w:r>
        <w:t>As a customer (a 30-person machine shop owner who just got a supplier-security questionnaire from Lockheed and has no idea what his SPRS score is) would hear it:</w:t>
      </w:r>
    </w:p>
    <w:p>
      <w:r>
        <w:t>&gt; "We keep your SPRS score correct and your CMMC evidence audit-ready every quarter, for one fixed monthly price — we do the work, you stay in control of your own data, and your prime sees a supplier who has their act together."</w:t>
      </w:r>
    </w:p>
    <w:p>
      <w:r>
        <w:t>That is a genuinely sharp, specific, edged positioning — it names the exact artifact the buyer is terrified of (the SPRS score), the exact cadence (every quarter, forever), the exact pricing promise (fixed, published), and the exact emotional payoff (the prime sees you're buttoned-up). It does NOT sound like generic startup mush, and that is a real and rare signal. The one weakness: "managed compliance for small defense subs" is, as a *category sentence*, no longer unique — OSIbeyond, MAD Security's "Virtual Compliance Manager," and SSE all say a version of it now (GovConWire, MAD Security). The differentiating clause that has to do the work is "environment-agnostic / we never touch your CUI / fixed published price" — that is the part competitors can't say while they're selling you a GCC High enclave, and the brand should lead with it.</w:t>
      </w:r>
    </w:p>
    <w:p>
      <w:r>
        <w:t>THE WEDGE</w:t>
      </w:r>
    </w:p>
    <w:p>
      <w:r>
        <w:t>The first 100 customers — and the wedge is real and specific, not hand-wavy:</w:t>
      </w:r>
    </w:p>
    <w:p>
      <w:pPr>
        <w:pStyle w:val="ListNumber"/>
      </w:pPr>
      <w:r>
        <w:t>The free AI-assisted SPRS readiness assessment as a lead magnet. This is the right entry vector. The single highest-anxiety, highest-search-intent moment for this buyer is "my SPRS score is stale/blank and a prime just asked for it." Targeting SEO and Google Ads on "SPRS score," "DFARS 7012 subcontractor," "NIST 800-171 self-assessment," "CMMC Level 2 small business" is cheap relative to the ACV — these are low-volume, low-competition, ferociously high-intent B2B terms; expect cost-per-click in the low single-to-low-double dollars and a free-assessment landing page converting cold high-intent traffic at meaningful rates. On a $20K–$42K ACV, even a blended CAC of a few thousand dollars is comfortably absorbed. The free report (15–25 pages mapping the 110 controls + an honest SPRS estimate) is exactly the kind of artifact that earns trust from a skeptical owner and creates a natural "now do this for me" close.</w:t>
      </w:r>
    </w:p>
    <w:p>
      <w:pPr>
        <w:pStyle w:val="ListNumber"/>
      </w:pPr>
      <w:r>
        <w:t>Prime-contractor supplier-development teams — the highest-leverage channel, correctly identified. Primes (Lockheed, RTX, Northrop, General Dynamics) have supplier cyber/CMMC programs and actively want to refer their at-risk small subs to a trusted operator so the prime doesn't have to hold the sub's hand. A handful of these relationships is worth more than any volume of ads — it converts the cold "do I trust you?" problem into a warm referral with implicit endorsement. This is a slow channel to open (6–12 months of relationship-building) but it is the moat-builder.</w:t>
      </w:r>
    </w:p>
    <w:p>
      <w:pPr>
        <w:pStyle w:val="ListNumber"/>
      </w:pPr>
      <w:r>
        <w:t>APEX Accelerators and Manufacturing Extension Partnership (MEP) centers. These are federally-funded entities that *exist to push small DIB manufacturers toward CMMC compliance*, run CMMC webinars and events, and in several states even offer matching funds to offset NIST 800-171/CMMC prep cost (Maryland APEX, Tennessee MEP). They are a free, credible, warm-introduction distribution layer that the big platforms largely ignore.</w:t>
      </w:r>
    </w:p>
    <w:p>
      <w:r>
        <w:t>The wedge is identified, low-cost, and founder-fit (it is a marketing-and-close motion, not a field-ops motion). The only honest caveat: the free-assessment funnel is a *qualifying* mechanism, not a one-click close — the actual sale is a multi-week, founder-led consultative close on a five-figure first-year commitment, which caps top-of-funnel velocity (see CAC).</w:t>
      </w:r>
    </w:p>
    <w:p>
      <w:r>
        <w:t>COMPETITIVE PICTURE</w:t>
      </w:r>
    </w:p>
    <w:p>
      <w:r>
        <w:t>Naming real players and what each is best at, then where the air is:</w:t>
      </w:r>
    </w:p>
    <w:p>
      <w:pPr>
        <w:pStyle w:val="ListBullet"/>
      </w:pPr>
      <w:r>
        <w:t>OSIbeyond (Compliance as a Service, launched April 2026) — the most dangerous *positional* competitor, because it is selling the same "fully managed, subscription, no-upfront, predictable monthly" CMMC story to the same small/mid contractor (GovConWire, BusinessWire, Yahoo Finance). It is a Level-2-certified RPO. Best at: bundling infrastructure + managed IT + compliance into one bill. Its weakness is exactly this concept's wedge — it bundles the environment/IT, so it is NOT environment-agnostic and carries the CUI-custody and enclave cost the concept deliberately avoids.</w:t>
      </w:r>
    </w:p>
    <w:p>
      <w:pPr>
        <w:pStyle w:val="ListBullet"/>
      </w:pPr>
      <w:r>
        <w:t>Vanta and Drata (GRC platforms with CMMC products) — best at automated evidence collection and breadth (Vanta 300+ integrations; Drata has the deepest CMMC-specific SPRS/POA&amp;M workflow) (Vanta CMMC, Drata). Pricing roughly Vanta $7.5K–$50K/yr, Drata $2.5K–$90K/yr (Capchase). Crucially, both are self-serve; there is "no done-for-you service included with the base offering" (SnapGRC). This validates the concept's core thesis: the 30-person shop will not operate a dashboard. The air here is real — but the down-market risk is that Vanta/Drata partner with services firms to deliver "operated" tiers.</w:t>
      </w:r>
    </w:p>
    <w:p>
      <w:pPr>
        <w:pStyle w:val="ListBullet"/>
      </w:pPr>
      <w:r>
        <w:t>Summit 7 / ProArch / Cuick Trac (enclave + managed CMMC) — Summit 7 is the category-leading GCC High enclave operator and has already shipped a "Managed CMMC for small business" (Summit 7); Cuick Trac sells a turnkey managed enclave where you inherit 264/320 objectives out of the box (Cuick Trac). Best at: solving the secure-environment problem. The concept frames these as partners, which is right — but Summit 7's small-business managed move shows the enclave players are wrapping services around their infrastructure, encroaching from the other side.</w:t>
      </w:r>
    </w:p>
    <w:p>
      <w:pPr>
        <w:pStyle w:val="ListBullet"/>
      </w:pPr>
      <w:r>
        <w:t>PreVeil / Virtru (CUI-handling tools) — best at cheap, drop-in encrypted email/file CUI handling; PreVeil claims robust CMMC compliance for $5K–$15K/yr and 75+ contractors at perfect 110 scores (PreVeil). Partners, not competitors, but they reset the buyer's price anchor downward and increasingly bundle compliance support.</w:t>
      </w:r>
    </w:p>
    <w:p>
      <w:pPr>
        <w:pStyle w:val="ListBullet"/>
      </w:pPr>
      <w:r>
        <w:t>Hourly GRC consultants / RPOs / generalist MSPs — the sleepy, fragmented, beatable incumbents the founder thesis correctly targets: one-time projects, billed hourly, then gone, leaving the sub to maintain SPRS alone. This is the genuine air — nobody in this stratum owns a *productized, fixed-price, recurring, well-marketed* brand for the truly small sub.</w:t>
      </w:r>
    </w:p>
    <w:p>
      <w:r>
        <w:t>Where the air is: the concept's defensible slice is the intersection of (a) *truly small* (sub-50-employee) subs, (b) *environment-agnostic / never-touch-CUI* (the part OSIbeyond, Summit 7, and Cuick Trac structurally cannot claim because their model is the enclave), (c) *published fixed pricing* (the part hourly RPOs won't offer), and (d) *operated-for-you* (the part Vanta/Drata won't offer). That is a real, defensible four-way intersection — but it is a narrower slice than the brief's "no one owns this lane" framing, because at least one credible, RPO-credentialed player (OSIbeyond) is now selling a superset of it.</w:t>
      </w:r>
    </w:p>
    <w:p>
      <w:r>
        <w:t>SCORES (1–10)</w:t>
      </w:r>
    </w:p>
    <w:p>
      <w:pPr>
        <w:pStyle w:val="ListNumber"/>
      </w:pPr>
      <w:r>
        <w:t>Positioning clarity: 8 — "We keep your SPRS score correct and audit-ready every quarter for a fixed price, and we never touch your CUI" is a sharp, edged, single-sentence claim naming the exact artifact (SPRS), cadence, and price promise; the only thing keeping it from 9 is that the category sentence ("managed CMMC for small subs") is now shared with named players like OSIbeyond (GovConWire).</w:t>
      </w:r>
    </w:p>
    <w:p>
      <w:pPr>
        <w:pStyle w:val="ListNumber"/>
      </w:pPr>
      <w:r>
        <w:t>Real differentiation: 7 — the "artifact-only, environment-agnostic, never-custody-CUI, fixed-published-price" architecture is a genuine structural difference that incumbents tied to enclaves (Summit 7, Cuick Trac, OSIbeyond) cannot easily copy without abandoning their infrastructure revenue; it is not a 90-day deck difference, but it is a *positioning/business-model* difference rather than a defensible technology moat, which caps it below 8.</w:t>
      </w:r>
    </w:p>
    <w:p>
      <w:pPr>
        <w:pStyle w:val="ListNumber"/>
      </w:pPr>
      <w:r>
        <w:t>Wedge to first 1,000 customers: 8 — the free AI SPRS assessment as lead magnet on high-intent, low-competition SEO terms ("SPRS score," "DFARS 7012") plus warm referrals from prime supplier-development teams, APEX Accelerators, and MEP centers (federally funded to push exactly this buyer toward compliance — Tennessee MEP, Maryland APEX) is a specific, low-cost, founder-fit entry vector, easily absorbed by a $20K–$42K ACV.</w:t>
      </w:r>
    </w:p>
    <w:p>
      <w:pPr>
        <w:pStyle w:val="ListNumber"/>
      </w:pPr>
      <w:r>
        <w:t>GTM motion fit: 8 — marketing-led top + founder-led consultative close is exactly the founders' stated edge (one owns marketing/channel, one owns delivery; they have sold multi-million-dollar deals into regulated insurance), and it matches how a skeptical $5M owner actually buys a five-figure trust purchase; the motion fits founders, customer, and budget.</w:t>
      </w:r>
    </w:p>
    <w:p>
      <w:pPr>
        <w:pStyle w:val="ListNumber"/>
      </w:pPr>
      <w:r>
        <w:t>Distribution channel realism: 8 — multiple *real, named, available* channels exist and stack: high-intent SEO/SEM, LinkedIn outbound to sub owners, prime supplier-development referrals, APEX Accelerator and MEP events, defense-manufacturing associations, and two-way referral with enclave/GCC High partners (Summit 7 on MEP); this is not "we'll figure out marketing," it is a concrete portfolio.</w:t>
      </w:r>
    </w:p>
    <w:p>
      <w:pPr>
        <w:pStyle w:val="ListNumber"/>
      </w:pPr>
      <w:r>
        <w:t>CAC realism: 6 — the *channels* are cheap but the *close* is not: this is a multi-week, founder-led, high-touch consultative sale on a five-figure first-year commitment to a non-technical owner, and B2B benchmarks show ACV scaling and security purchases lengthen sales cycles materially (roughly "$2 to acquire $1 of new ARR" in SaaS, plus 2–4+ week security-review drag — PoweredBySearch, GrowthSpree); founder-led close caps throughput and the model's month-12/28-account target depends on a close cadence that is plausible but unproven [ASSUMED: founder can close ~2–4 accounts/month at scale; verify by running the free assessment funnel and tracking assessment-to-paid conversion over one quarter].</w:t>
      </w:r>
    </w:p>
    <w:p>
      <w:pPr>
        <w:pStyle w:val="ListNumber"/>
      </w:pPr>
      <w:r>
        <w:t>Brand / story compounding: 8 — this is a story that compounds rather than a fresh fight every sale: the free SPRS report builds a content/SEO and trust flywheel, each prime referral and each MEP/APEX relationship lowers the next CAC, and the "we never touch your CUI / fixed price / your prime trusts us" narrative is repeatable and shareable in a tight, word-of-mouth-heavy community where owners talk to each other at supplier days.</w:t>
      </w:r>
    </w:p>
    <w:p>
      <w:pPr>
        <w:pStyle w:val="ListNumber"/>
      </w:pPr>
      <w:r>
        <w:t>Competitive air: 6 — the incumbent *stratum* the founders target (hourly RPOs, generalist MSPs) is genuinely sleepy, fragmented, and beatable, AND the platforms (Vanta/Drata) are self-serve with no done-for-you tier — but the specific "managed/operated subscription for the small sub" lane is demonstrably filling: OSIbeyond shipped almost this exact model in April 2026 and Summit 7 has a small-business managed offer (GovConWire, Summit 7), so the air is real but narrowing, not wide open.</w:t>
      </w:r>
    </w:p>
    <w:p>
      <w:pPr>
        <w:pStyle w:val="ListNumber"/>
      </w:pPr>
      <w:r>
        <w:t>Defensibility: 7 — once won, the account is structurally sticky (the obligation is recurring and permanent, the evidence system-of-record is the operational record of truth, switching mid-cycle risks the SPRS score and prime relationship, and retention should be high — annual maintenance is an established $20K–$80K budget line per ITSASAP); the cap below 8 is that the *moat is switching-cost and relationship, not technology or network effect*, and a funded entrant can replicate the productized model.</w:t>
      </w:r>
    </w:p>
    <w:p>
      <w:pPr>
        <w:pStyle w:val="ListNumber"/>
      </w:pPr>
      <w:r>
        <w:t>Customer &amp; demand evidence: 9 — demand is exceptionally well-evidenced from named, hard sources: ~80,000 DIB orgs need CMMC Level 2, only ~0.5% are certified, only ~80–97 C3PAOs exist with 18-month assessment backlogs forming, and mandatory Level-2 language hits new CUI contracts Nov 10, 2026 (Secureframe, VC3); the buyer is specific and reachable (DoD subs, $3M–$60M, identifiable via SAM/prime supplier lists), and the spend already exists ($24K–$60K/yr MSSP managed-compliance range — ITSASAP).</w:t>
      </w:r>
    </w:p>
    <w:p>
      <w:r>
        <w:t>AVERAGE SCORE: 7.5 / 10</w:t>
      </w:r>
    </w:p>
    <w:p>
      <w:r>
        <w:t>TOP 3 MARKET STRENGTHS</w:t>
      </w:r>
    </w:p>
    <w:p>
      <w:pPr>
        <w:pStyle w:val="ListBullet"/>
      </w:pPr>
      <w:r>
        <w:t>A near-perfect forcing function with a dated trigger and an existing budget line. This is the rare market where the CMO does not have to manufacture urgency or educate the buyer that the problem exists — a federal mandate plus prime flow-down, a hard Nov 10, 2026 contract trigger, a recurring permanent SPRS obligation, and an established $24K–$60K/yr managed-compliance spend mean the marketing job is "be found and be trusted," not "create demand" (ITSASAP, VC3).</w:t>
      </w:r>
    </w:p>
    <w:p>
      <w:pPr>
        <w:pStyle w:val="ListBullet"/>
      </w:pPr>
      <w:r>
        <w:t>A sharp, structurally-grounded positioning wedge that the strongest incumbents cannot copy without cannibalizing themselves. "Environment-agnostic, never-touch-your-CUI, fixed published price, operated for you" is a real four-way intersection — Summit 7/Cuick Trac/OSIbeyond can't claim it without abandoning enclave revenue, hourly RPOs won't offer fixed pricing, and Vanta/Drata won't operate it for you (SnapGRC).</w:t>
      </w:r>
    </w:p>
    <w:p>
      <w:pPr>
        <w:pStyle w:val="ListBullet"/>
      </w:pPr>
      <w:r>
        <w:t>A specific, low-cost, founder-fit distribution stack with a free lead magnet. High-intent SEO on terms like "SPRS score," prime supplier-development referrals, and federally-funded APEX/MEP channels that exist to push this exact buyer toward compliance form a concrete, stackable, compounding acquisition portfolio — not a "we'll do paid ads" hand-wave (Tennessee MEP).</w:t>
      </w:r>
    </w:p>
    <w:p>
      <w:r>
        <w:t>TOP 3 MARKET RISKS</w:t>
      </w:r>
    </w:p>
    <w:p>
      <w:pPr>
        <w:pStyle w:val="ListBullet"/>
      </w:pPr>
      <w:r>
        <w:t>The "open lane" is closing in real time. OSIbeyond's April-2026 subscription CaaS, Summit 7's small-business managed CMMC, and MAD Security's Virtual Compliance Manager are all selling a "done-for-you managed CMMC" story to the same buyer right now (GovConWire, Summit 7, MAD Security); the brand has roughly the next 12 months to plant the "environment-agnostic, fixed-price" flag before the category sentence is fully owned by others.</w:t>
      </w:r>
    </w:p>
    <w:p>
      <w:pPr>
        <w:pStyle w:val="ListBullet"/>
      </w:pPr>
      <w:r>
        <w:t>Trust deficit against credentialed, logo'd incumbents. This buyer is making a five-figure, career-risk compliance bet, and the founders openly have no DIB experience and no CMMC logos, while competitors front RPO/CCP/CCA credentials and "75+ contractors certified" proof points (PreVeil); the scaffolding plan (named RP/CCP, DoD advisor, RPO designation, design partners) is correct but must be visible in the brand from day one or the close rate suffers.</w:t>
      </w:r>
    </w:p>
    <w:p>
      <w:pPr>
        <w:pStyle w:val="ListBullet"/>
      </w:pPr>
      <w:r>
        <w:t>Founder-led close throttles growth and inflates true CAC. A multi-week consultative close on a five-figure commitment, run by the founders personally, makes the month-12 (28 accounts) and month-24 (55 accounts) targets a function of sales *time*, not marketing spend — and the moment the close must be delegated, the trust-led motion that differentiates the brand gets harder to reproduce.</w:t>
      </w:r>
    </w:p>
    <w:p>
      <w:r>
        <w:t>BIGGEST SINGLE RISK</w:t>
      </w:r>
    </w:p>
    <w:p>
      <w:r>
        <w:t>The single most likely marketing/competitive thing to kill this is category timing: the "operated, done-for-you, fixed-price managed CMMC for the small sub" lane that the brief calls "real but filling" is filling faster than the concept assumes, and the founders are entering it without the credential signals or logos that this trust-saturated buyer uses as a shortcut. As of April 2026 — two months before this evaluation — OSIbeyond, an RPO and Level-2-certified provider, launched exactly the headline ("fully managed, subscription, no-upfront-cost CMMC compliance for small and mid-sized contractors"), and Summit 7, the dominant enclave brand with deep DIB credibility, already ships a small-business managed CMMC offer (BusinessWire, Summit 7). The concept's genuine differentiator — artifact-only, never-touch-CUI, environment-agnostic, fixed published pricing — is real and defensible, but it is a *subtle* differentiator that a non-technical machine-shop owner may not perceive or value at the moment of choosing, especially when a competitor offers a one-bill bundle that also "makes the compliance problem go away." If the brand leads with the generic "managed compliance" sentence instead of relentlessly owning the specific "we never touch your CUI / you keep control / one fixed price" claim — and if it cannot quickly manufacture trust proof (named credentialed practitioner on every engagement, visible RPO designation, design-partner case studies, prime endorsements) — then it competes head-on against better-capitalized, better-credentialed, faster-moving entrants on a buyer's-trust axis where it is currently behind. The market is big enough (8,000–15,000 serviceable firms) that this is survivable as a fragmentation play, but the window to establish a distinct, ownable position is the next ~12 months, not open-ended.</w:t>
      </w:r>
    </w:p>
    <w:p>
      <w:r>
        <w:t>QUESTIONS THE FOUNDERS MUST ANSWER BEFORE I'M COMFORTABLE</w:t>
      </w:r>
    </w:p>
    <w:p>
      <w:pPr>
        <w:pStyle w:val="ListBullet"/>
      </w:pPr>
      <w:r>
        <w:t>What does the free-AI-SPRS-assessment funnel actually convert at, and how fast can a founder close? Run the lead magnet against 100–200 high-intent SEO/LinkedIn prospects for one quarter and measure assessment-completion rate, assessment-to-proposal rate, and proposal-to-paid rate, plus median days-to-close — the entire month-12 (28-account) plan rests on a close cadence of ~2–4 accounts/month per founder that is currently [ASSUMED] and cheap to test before committing.</w:t>
      </w:r>
    </w:p>
    <w:p>
      <w:pPr>
        <w:pStyle w:val="ListBullet"/>
      </w:pPr>
      <w:r>
        <w:t>How will the brand make the "we never touch your CUI / environment-agnostic / fixed price" differentiator legible and valuable to a non-technical owner at the moment of choice — versus OSIbeyond's and Summit 7's one-bill managed bundles? Specifically, what is the one-line, one-graphic articulation that a 30-person-shop owner instantly gets, and does it survive a side-by-side with a competitor who says "we handle everything including your secure environment"?</w:t>
      </w:r>
    </w:p>
    <w:p>
      <w:pPr>
        <w:pStyle w:val="ListBullet"/>
      </w:pPr>
      <w:r>
        <w:t>Which 2–3 prime supplier-development programs (and which specific APEX/MEP centers) will you open first, what does it take to become their referred operator, and what is the realistic ramp? This is the highest-leverage and most-defensible channel but the slowest — name the targets, the introduction path, and whether the founders have any existing relationship or warm route in, because if this channel is purely cold it adds 6–12 months to the trust-build.</w:t>
      </w:r>
    </w:p>
    <w:p>
      <w:pPr>
        <w:pStyle w:val="ListBullet"/>
      </w:pPr>
      <w:r>
        <w:t>Pricing test: at $9.5K–$15K onboarding + $18K–$42K/yr recurring, are you anchored correctly given PreVeil-style tooling sits at $5K–$15K/yr and full MSSP managed runs $24K–$60K/yr? Confirm with 5–10 design partners that the fixed-published-price (vs. negotiated) model is an asset rather than a ceiling that leaves money on the table at the Scale tier (PreVeil, ITSASAP).</w:t>
      </w:r>
    </w:p>
    <w:p>
      <w:r>
        <w:t>RECOMMENDATION: GO (with a positioning condition)</w:t>
      </w:r>
    </w:p>
    <w:p>
      <w:r>
        <w:t>This is a GO from a marketing and competitive standpoint, conditioned on positioning discipline. The demand thesis is among the strongest I review — forced, recurring, budgeted, dated, and reachable, evidenced by named hard sources (80,000 firms needing Level 2, 0.5% certified, 18-month assessment backlogs, Nov 10, 2026 trigger). The wedge is specific and founder-fit (free SPRS assessment + prime/APEX/MEP referral), the GTM motion matches the founders' real edge, and the distribution stack is concrete. The concept does NOT get a clean "wide-open lane," and I will not pretend it does: OSIbeyond and Summit 7 are already selling adjacent "managed CMMC for small business" offers, so the competitive air is good-but-narrowing rather than empty. The specific refinements I need to see are: (1) lead with the structural differentiator — make "environment-agnostic / we never touch your CUI / one fixed published price" the headline in every asset, not the generic "managed compliance," because that clause is the part the strongest incumbents cannot copy without cannibalizing their enclave revenue; (2) front-load trust signals — put the named RP/CCP, the senior DoD advisor, the RPO designation, and the first design-partner case studies into the brand from launch, since this buyer substitutes credentials for the relationship they don't yet have with you; and (3) prove the close cadence cheaply — run the free-assessment funnel for one quarter and validate the assessment-to-paid conversion and days-to-close before betting the financial model on it. Make those three moves and this is a sharp, sellable, defensible fragmentation play in a market with a once-in-a-decade forcing function.</w:t>
      </w:r>
    </w:p>
    <w:p>
      <w:r>
        <w:t>Sources: ITSASAP (CMMC compliance cost), PreVeil (CMMC certification costs / compliance), Capchase (Drata vs Vanta pricing), Vanta (CMMC product), Drata (NIST SP 800-171 compliance), SnapGRC (Vanta self-serve / no done-for-you), Summit 7 (Managed CMMC for small business; MEP for CMMC), Cuick Trac, GovConWire / BusinessWire / Yahoo Finance (OSIbeyond subscription CMMC CaaS), MAD Security (CMMC consulting / Virtual Compliance Manager), Maryland APEX (CMMC resources), Tennessee MEP (Cybersecurity for DoD suppliers), Secureframe (CMMC Phase 2: 0.5% certified, backlog), VC3 (navigating CMMC changes 2026), PoweredBySearch (B2B SaaS CAC benchmarks), GrowthSpree (B2B SaaS sales cycle benchmarks).</w:t>
      </w:r>
    </w:p>
    <w:p>
      <w:r>
        <w:t>________________________________________</w:t>
      </w:r>
    </w:p>
    <w:p>
      <w:pPr>
        <w:pStyle w:val="Heading3"/>
      </w:pPr>
      <w:r>
        <w:t>APPENDIX — COUNCIL PACKET — COO</w:t>
      </w:r>
    </w:p>
    <w:p>
      <w:pPr>
        <w:pStyle w:val="Heading1"/>
      </w:pPr>
      <w:r>
        <w:t>COO REVIEW — SecureControls</w:t>
      </w:r>
    </w:p>
    <w:p>
      <w:r>
        <w:t>ONE-PARAGRAPH OPERATIONS READ</w:t>
      </w:r>
    </w:p>
    <w:p>
      <w:r>
        <w:t>Yes — this is operable by two founders plus a lean team, and it is squarely the kind of remote-first, software-leveraged, recurring-service operation the founders are built for. The unit of work is knowledge work (gap assessment, SSP/POA&amp;M authorship, SPRS calculation, questionnaire responses, quarterly evidence refresh) delivered entirely over the wire from a multi-tenant system-of-record — no trucks, no installs, no on-site visits, no field crews. The two real operational hazards are (1) front-loaded onboarding (40–80 hours per new customer) being the true throughput throttle until it is templatized, and (2) the credentialed-reviewer sign-off gate becoming a single-point-of-judgment bottleneck — both of which the concept names openly and both of which are manageable, not structural. The "artifact-only, never CUI" architectural choice is the single smartest operational decision in the brief: it strips out the heaviest liability and infrastructure burden (enclaves, CUI custody, MSSP-grade SOC obligations) and keeps the delivery surface to documents and judgment, which is exactly where these founders' SOC 2 / HIPAA program-running muscle transfers.</w:t>
      </w:r>
    </w:p>
    <w:p>
      <w:r>
        <w:t>THE TUESDAY-IN-MARCH WALKTHROUGH</w:t>
      </w:r>
    </w:p>
    <w:p>
      <w:r>
        <w:t>Picture month 12: ~28 active subscribers, two founders, one compliance analyst (hired month 4–6), and a fractional credentialed RP/CCP on a retainer. It's a Tuesday in March — quarterly cadence season, so this is a representative-to-busy day, not a quiet one.</w:t>
      </w:r>
    </w:p>
    <w:p>
      <w:r>
        <w:t>Morning. The recurring-cadence scheduler has already queued the day's work. Across 28 accounts the quarterly review cadence spreads roughly 7 accounts per month (28 ÷ 4), so on any given week ~1.5–2 accounts are mid-quarterly-cycle; today the analyst is working evidence refresh on two of them — pulling updated screenshots/config exports the customer uploaded to their tenant of the system-of-record, checking that the 110 control objectives still map to current evidence, and flagging two controls where evidence has gone stale (an expired vulnerability-scan artifact, a lapsed access-review attestation). She drafts the POA&amp;M update and the SPRS-worksheet delta but does NOT post anything — that's gated.</w:t>
      </w:r>
    </w:p>
    <w:p>
      <w:r>
        <w:t>Mid-morning. Founder A (delivery/program lead) is 3 weeks into a new-customer onboarding — the heavy unit. This single engagement is the day's center of gravity. Today's onboarding block is authoring the baseline SSP narrative for ~20 of the 110 controls and reconciling the customer's self-reported implementation against what their MSP actually has configured. This is the 40–80-hour task spread across the 4–8 week window; call it ~10–14 focused hours this week on this one account. A second prospect's free AI-assisted readiness assessment finished overnight; Founder A spends 30 minutes sanity-checking the auto-generated 15–25 page gap report before it goes out as a lead magnet (the AI does the heavy lifting; a human eyeballs it so nothing embarrassing ships).</w:t>
      </w:r>
    </w:p>
    <w:p>
      <w:r>
        <w:t>Midday. An inbound prime supplier-security questionnaire lands from an existing subscriber's customer (the prime) — 60-odd questions, due in 5 business days. This is a turnkey deliverable: the questionnaire-response engine auto-answers ~70–80% from the maintained evidence and the growing answer library; the analyst reviews the auto-answers and hand-writes the ~15 that are account-specific. Total human time ~2–3 hours instead of the 1–2 days an unequipped subcontractor would burn. This is the operational flywheel — the answer library compounds, so questionnaire #50 is far cheaper than questionnaire #1.</w:t>
      </w:r>
    </w:p>
    <w:p>
      <w:r>
        <w:t>Afternoon — the gate. The fractional RP/CCP has a standing 2-hour review block. Everything SPRS-affecting funnels here: the two quarterly SPRS-worksheet deltas, the new customer's first baseline SPRS calculation isn't ready yet (still in onboarding), but a prior account's re-posting package is. The practitioner signs off, the analyst posts the SPRS score to SPRS and files the evidence package. Nothing reaches the customer's attestation or a prime's inbox without this signature. On a Tuesday in March this gate is comfortably within a 2-hour fractional block; the question (correctly flagged in the brief) is what this looks like at 55+ accounts, which is why a second qualified reviewer is scheduled before ~30 customers.</w:t>
      </w:r>
    </w:p>
    <w:p>
      <w:r>
        <w:t>Founder B (marketing/close) is off the delivery critical path entirely today — running a mock-review call with a prospect from an APEX/MEP event, nurturing a prime supplier-development referral relationship, and publishing SEO content on the Nov 10, 2026 CMMC Level 2 deadline. That functional split — one founder owns delivery, one owns demand — is what keeps two people from colliding.</w:t>
      </w:r>
    </w:p>
    <w:p>
      <w:r>
        <w:t>Where it breaks if it breaks. If two new customers close in the same fortnight, onboarding hours (40–80 each) collide on Founder A while quarterly cadence keeps grinding underneath — that is the pinch point, and it is a SCHEDULING/sequencing problem (stagger onboarding starts, cap concurrent onboards to 1–2 until analyst #2 lands), not a structural one. The second break point is the practitioner gate if volume spikes; the fix is already in the plan (second reviewer before 30 accounts).</w:t>
      </w:r>
    </w:p>
    <w:p>
      <w:r>
        <w:t>CAPACITY MATH</w:t>
      </w:r>
    </w:p>
    <w:p>
      <w:r>
        <w:t>Show the work. Two distinct workloads: steady-state subscription maintenance, and front-loaded onboarding.</w:t>
      </w:r>
    </w:p>
    <w:p>
      <w:r>
        <w:t>Steady-state maintenance (the brief states ~30–35 expert/analyst hours per subscriber per year):</w:t>
      </w:r>
    </w:p>
    <w:p>
      <w:pPr>
        <w:pStyle w:val="ListBullet"/>
      </w:pPr>
      <w:r>
        <w:t>At month 12, 28 accounts × 32.5 hrs (midpoint) = ~910 maintenance hours/year ≈ ~17.5 hrs/week.</w:t>
      </w:r>
    </w:p>
    <w:p>
      <w:pPr>
        <w:pStyle w:val="ListBullet"/>
      </w:pPr>
      <w:r>
        <w:t>At month 24, 55 accounts × 32.5 hrs = ~1,788 maintenance hours/year ≈ ~34 hrs/week. (Brief says ~1,800–1,900 hrs/yr ≈ ~2.5 delivery FTEs — confirmed; my arithmetic lands at the low end of their stated band, which is the honest read.)</w:t>
      </w:r>
    </w:p>
    <w:p>
      <w:r>
        <w:t>Onboarding (the heavy unit, ~40–80 hrs per new customer; midpoint ~60 hrs):</w:t>
      </w:r>
    </w:p>
    <w:p>
      <w:pPr>
        <w:pStyle w:val="ListBullet"/>
      </w:pPr>
      <w:r>
        <w:t>To reach 28 active by mo12 (net of any churn) ≈ ~30 onboards in year one. 30 × 60 hrs = ~1,800 hrs of onboarding across the year ≈ ~35 hrs/week of onboarding labor in year one — front-loaded and lumpy, not smooth. THIS is the binding constraint in year one, not maintenance.</w:t>
      </w:r>
    </w:p>
    <w:p>
      <w:pPr>
        <w:pStyle w:val="ListBullet"/>
      </w:pPr>
      <w:r>
        <w:t>Year-one total delivery load: ~910 maintenance + ~1,800 onboarding = ~2,710 hrs ≈ ~52 hrs/week of delivery work across the year. Two founders (even at, say, 60% of their time on delivery vs. 40% on sales/admin = ~2 × ~25 delivery hrs = ~50 hrs) plus a part-loaded analyst from month 4–6 covers this — but it is TIGHT and assumes onboards are staggered. The fractional practitioner is a reviewer (a few hours/week of gate time), not a producer, so they don't relieve production load. [ASSUMED: ~50% of net new onboards templatized enough by H2 to drop toward the 40-hr end — verify by tracking actual onboarding hours per cohort in the system-of-record.]</w:t>
      </w:r>
    </w:p>
    <w:p>
      <w:r>
        <w:t>Month 24 target (55 accounts, team of 2 founders + 2 analysts + fractional practitioner):</w:t>
      </w:r>
    </w:p>
    <w:p>
      <w:pPr>
        <w:pStyle w:val="ListBullet"/>
      </w:pPr>
      <w:r>
        <w:t>Maintenance: ~1,788 hrs/yr.</w:t>
      </w:r>
    </w:p>
    <w:p>
      <w:pPr>
        <w:pStyle w:val="ListBullet"/>
      </w:pPr>
      <w:r>
        <w:t>Onboarding to grow 28 → 55 net (~30–35 gross onboards in year two): ~33 × 50 hrs (templated midpoint, lower than year one) = ~1,650 hrs/yr.</w:t>
      </w:r>
    </w:p>
    <w:p>
      <w:pPr>
        <w:pStyle w:val="ListBullet"/>
      </w:pPr>
      <w:r>
        <w:t>Total year-two delivery: ~1,788 + 1,650 = ~3,438 hrs ≈ ~66 hrs/week, divided across 2 founders (partial) + 2 analysts (full) ≈ 3.0–3.5 delivery FTEs. With 2 analysts at ~1,800 productive hrs each = 3,600 hrs of analyst capacity ALONE, plus founder hours, the headcount covers the load with margin. Confirmed: 2 founders + 2 analysts + fractional practitioner is sufficient for 55 accounts, and the stated ~2.5 delivery FTEs figure refers to STEADY-STATE maintenance only — the brief is internally consistent if you read it that way (maintenance ≈ 2.5 FTE; onboarding adds the rest).</w:t>
      </w:r>
    </w:p>
    <w:p>
      <w:r>
        <w:t>The gate math:</w:t>
      </w:r>
    </w:p>
    <w:p>
      <w:pPr>
        <w:pStyle w:val="ListBullet"/>
      </w:pPr>
      <w:r>
        <w:t>Practitioner sign-off applies to every SPRS-affecting judgment + SSP/POA&amp;M. At 55 accounts, quarterly reviews = 55 × 4 = 220 SPRS-affecting events/year ≈ ~4–5 review events/week, plus ~33 onboarding baseline sign-offs/year (~0.6/week). At ~30–45 min of senior review per event, that's ~3–5 senior review hours/week — a fractional practitioner can carry this, and the planned SECOND reviewer before 30 accounts removes the single-point-of-failure. This is the correct operational instinct.</w:t>
      </w:r>
    </w:p>
    <w:p>
      <w:r>
        <w:t>Bottom line: the capacity math closes. The constraint is onboarding hours (front-loaded, lumpy) in year one and the review gate at scale — both named, both staffable, neither structural.</w:t>
      </w:r>
    </w:p>
    <w:p>
      <w:r>
        <w:t>SCORES (1–10)</w:t>
      </w:r>
    </w:p>
    <w:p>
      <w:pPr>
        <w:pStyle w:val="ListNumber"/>
      </w:pPr>
      <w:r>
        <w:t>Delivery clarity &amp; repeatability: 8 — The deliverables are a finite, standardizable set anchored to a FIXED external rubric (the 110 NIST 800-171 control objectives, the SSP/POA&amp;M, the SPRS worksheet); that fixed checklist is what makes templating real rather than aspirational, and the answer library + system-of-record are explicit standardization mechanisms. Held to 8 not 9 because baseline-SSP authoring and gap interpretation retain genuine per-customer judgment until templates mature.</w:t>
      </w:r>
    </w:p>
    <w:p>
      <w:pPr>
        <w:pStyle w:val="ListNumber"/>
      </w:pPr>
      <w:r>
        <w:t>Supply chain resilience: 9 — Inputs are cloud hosting, AI/LLM API, and a fractional human credential; no MOQs, no deposits, no FX, no single-source hardware. The only meaningful "input" is the credentialed practitioner, which is a labor dependency (scored under hiring), not a supply chokepoint, and the artifact-only design deliberately avoids depending on GovCloud/enclave infrastructure in the core phase.</w:t>
      </w:r>
    </w:p>
    <w:p>
      <w:pPr>
        <w:pStyle w:val="ListNumber"/>
      </w:pPr>
      <w:r>
        <w:t>Logistics tractability: 10 — Fully remote, document-and-judgment delivery over the wire to customers anywhere in the U.S.; zero routing, zero drive time, zero install windows, zero weather. This is the antithesis of field ops and the cleanest possible logistics profile.</w:t>
      </w:r>
    </w:p>
    <w:p>
      <w:pPr>
        <w:pStyle w:val="ListNumber"/>
      </w:pPr>
      <w:r>
        <w:t>Customer-ops scalability: 7 — Ongoing maintenance is genuinely low-touch and cadence-driven (scheduler + evidence-refresh reminders + questionnaire engine), which scales well; held to 7 because onboarding is high-touch and consultative, and compliance customers under a Nov-2026 deadline will generate anxious, non-self-serve support load ("are we going to fail our C3PAO assessment?") that a CS lead (planned month 18+) absorbs but doesn't eliminate.</w:t>
      </w:r>
    </w:p>
    <w:p>
      <w:pPr>
        <w:pStyle w:val="ListNumber"/>
      </w:pPr>
      <w:r>
        <w:t>Vendor/partner dependency risk: 8 — No bet-the-business platform dependency: cloud and LLM providers are swappable, and the highest-leverage GTM channel (prime supplier-development referrals) is a relationship, not a platform that can change API terms on them. The one watch-item is reliance on the C3PAO ecosystem and CyberAB designation rules, which are external and evolving — but the company is deliberately NOT a C3PAO, so it rides alongside that ecosystem rather than depending on a single gatekeeper. [ASSUMED: LLM provider switching cost is low because prompts/answer-library are portable — verify by keeping the answer library in a provider-neutral store.]</w:t>
      </w:r>
    </w:p>
    <w:p>
      <w:pPr>
        <w:pStyle w:val="ListNumber"/>
      </w:pPr>
      <w:r>
        <w:t>Hiring feasibility: 7 — The producing role (compliance analyst) is a trainable knowledge worker hireable remotely nationwide, which is easy; the binding scarce role is the credentialed RP/CCP reviewer, a real but FRACTIONAL and growing labor pool (CyberAB-registered practitioners number in the thousands and are hireable fractionally/contract). Held to 7, not higher, because the SECOND qualified reviewer before ~30 customers is a genuine recruiting dependency in a specialized pool — feasible, named, but not trivial, and the whole quality gate rests on filling it.</w:t>
      </w:r>
    </w:p>
    <w:p>
      <w:pPr>
        <w:pStyle w:val="ListNumber"/>
      </w:pPr>
      <w:r>
        <w:t>Throughput capacity at target: 8 — Shown above: at 55 accounts, ~1,788 maintenance hrs + ~1,650 templated onboarding hrs ≈ 3.0–3.5 delivery FTEs, covered by 2 founders + 2 analysts + fractional practitioner with margin; the gate runs ~3–5 senior hrs/week. Earned at 8 by explicit hours × events capacity math; held below 9 because year-one onboarding (40–80 hrs/customer, lumpy) is a real throttle that demands disciplined onboard-sequencing and depends on templatization hitting its [ASSUMED] curve.</w:t>
      </w:r>
    </w:p>
    <w:p>
      <w:pPr>
        <w:pStyle w:val="ListNumber"/>
      </w:pPr>
      <w:r>
        <w:t>Quality control simplicity: 8 — A hard, well-designed gate: a credentialed practitioner signs off on every SPRS-affecting judgment and the SSP/POA&amp;M before anything posts, the customer always attests (correct liability posture), and a second reviewer is added before single-point-of-judgment risk bites. The failure mode (a wrong SPRS score posted) is serious, which is exactly why the gate exists; held to 8 because compliance judgment carries irreducible variance and the consequence of an error is real, not a refundable callback.</w:t>
      </w:r>
    </w:p>
    <w:p>
      <w:pPr>
        <w:pStyle w:val="ListNumber"/>
      </w:pPr>
      <w:r>
        <w:t>Geographic / seasonality risk: 9 — National U.S. footprint, year-round, weather-neutral, no regional density requirement. Mild cyclicality risk around contract/quarterly SPRS-posting windows and the Nov-2026 deadline surge, but that's a demand-timing tailwind to staff for, not a seasonality drag; recurring quarterly cadence smooths revenue.</w:t>
      </w:r>
    </w:p>
    <w:p>
      <w:pPr>
        <w:pStyle w:val="ListNumber"/>
      </w:pPr>
      <w:r>
        <w:t>Tooling maturity available: 7 — The operating stack is mostly buy/assemble (CRM, scheduler, ticketing, billing are off-the-shelf), but the differentiated core — the multi-tenant artifact-only system-of-record mapping 110 controls + SSP/POA&amp;M + SPRS worksheet + questionnaire-answer engine — must be BUILT. That's well within these founders' software ability and is appropriately their central product project, but it is genuine build-before-scale work, so this isn't a pure off-the-shelf 9.</w:t>
      </w:r>
    </w:p>
    <w:p>
      <w:r>
        <w:t>AVERAGE SCORE: 8.1 / 10</w:t>
      </w:r>
    </w:p>
    <w:p>
      <w:r>
        <w:t>TOP 3 OPERATIONAL STRENGTHS</w:t>
      </w:r>
    </w:p>
    <w:p>
      <w:pPr>
        <w:pStyle w:val="ListBullet"/>
      </w:pPr>
      <w:r>
        <w:t>Artifact-only, never-CUI architecture: the single best operational decision in the brief — it removes the heaviest liability and infrastructure load (enclaves, CUI custody, MSSP-grade obligations) and keeps the delivery surface to documents + judgment, exactly where the founders' SOC 2/HIPAA program experience transfers.</w:t>
      </w:r>
    </w:p>
    <w:p>
      <w:pPr>
        <w:pStyle w:val="ListBullet"/>
      </w:pPr>
      <w:r>
        <w:t>Fixed external rubric makes delivery genuinely productizable: 110 control objectives + SSP/POA&amp;M + SPRS worksheet are a finite, standardizable checklist, and the answer library + system-of-record + cadence scheduler are real (not hand-waved) leverage that compounds — questionnaire #50 is far cheaper than #1.</w:t>
      </w:r>
    </w:p>
    <w:p>
      <w:pPr>
        <w:pStyle w:val="ListBullet"/>
      </w:pPr>
      <w:r>
        <w:t>Pristine logistics and supply profile: remote, national, weather-neutral, no field crews, no MOQs/deposits/FX, swappable cloud/LLM vendors — the operational risk surface is almost entirely about people-hours and judgment, both of which are staffable.</w:t>
      </w:r>
    </w:p>
    <w:p>
      <w:r>
        <w:t>TOP 3 OPERATIONAL RISKS</w:t>
      </w:r>
    </w:p>
    <w:p>
      <w:pPr>
        <w:pStyle w:val="ListBullet"/>
      </w:pPr>
      <w:r>
        <w:t>Onboarding is the throughput throttle: 40–80 hrs per new customer is the binding year-one constraint; if onboards bunch up (two closing in one fortnight) they collide on the delivery founder while quarterly cadence grinds underneath, and the whole base case rests on the [ASSUMED] templatization curve (8–12K → 4–6K loaded cost) actually materializing.</w:t>
      </w:r>
    </w:p>
    <w:p>
      <w:pPr>
        <w:pStyle w:val="ListBullet"/>
      </w:pPr>
      <w:r>
        <w:t>The credentialed-reviewer gate is a specialized-labor single point of judgment until the second reviewer is hired; every SPRS-affecting output funnels through one fractional practitioner early, and recruiting reviewer #2 from a specialized pool before ~30 accounts is a real dependency the quality system depends on.</w:t>
      </w:r>
    </w:p>
    <w:p>
      <w:pPr>
        <w:pStyle w:val="ListBullet"/>
      </w:pPr>
      <w:r>
        <w:t>High-touch, anxious customer base under a hard deadline: compliance buyers facing Nov-2026 CMMC Level 2 will generate non-self-serve support and "will we pass?" pressure, plus expectation-management risk on C3PAO-assessment-prep "within defined limits" — scope discipline and a CS function (month 18+) are essential to keep support load from swamping two founders.</w:t>
      </w:r>
    </w:p>
    <w:p>
      <w:r>
        <w:t>BIGGEST SINGLE RISK</w:t>
      </w:r>
    </w:p>
    <w:p>
      <w:r>
        <w:t>The one that makes me pause is onboarding throughput colliding with the quality gate during the growth ramp — specifically, the year-one window where the model must simultaneously (a) absorb ~30 front-loaded onboards at 40–80 hours each, (b) keep quarterly cadence current on a growing installed base, and (c) funnel every SPRS-affecting judgment through a single fractional credentialed reviewer — all on two founders plus one analyst who isn't hired until month 4–6. The capacity math closes ON PAPER (~52 delivery hrs/week in year one across two founders + a part-loaded analyst), but it closes only if three things hold: onboards are staggered rather than lumpy, the templatization curve actually drives per-onboard hours down on schedule, and the practitioner gate doesn't become a queue. If onboarding hours run hot (toward 80, not 40) because the analog SOC 2 instinct under-models the DIB-specific 800-171 nuance the founders openly lack, OR if reviewer #2 is slow to recruit, the bottleneck isn't a missed quarter of growth — it's a degraded or late SPRS posting, which in this market is the one failure that actually hurts a customer (a frozen purchase order). It is manageable and the brief names every piece of the fix (price onboarding to loaded cost, cap concurrent onboards, second reviewer before 30, templatize relentlessly), but it is the axis where two people are most likely to feel genuinely underwater before the third and fourth hires land.</w:t>
      </w:r>
    </w:p>
    <w:p>
      <w:r>
        <w:t>QUESTIONS THE FOUNDERS MUST ANSWER BEFORE I'M COMFORTABLE</w:t>
      </w:r>
    </w:p>
    <w:p>
      <w:pPr>
        <w:pStyle w:val="ListBullet"/>
      </w:pPr>
      <w:r>
        <w:t>What are the REAL onboarding hours for your first 3 paid design partners, measured in the system-of-record — and does the 40→loaded-cost templatization curve actually show up by onboard #5–10, or does DIB-specific 800-171 nuance (which you openly lack) keep it stuck at the 60–80 end? (Cheapest validation: instrument time-tracking from design partner #1.)</w:t>
      </w:r>
    </w:p>
    <w:p>
      <w:pPr>
        <w:pStyle w:val="ListBullet"/>
      </w:pPr>
      <w:r>
        <w:t>What is the named recruiting plan and lead time for credentialed reviewer #2, and what is your maximum concurrent-onboarding cap before the single-reviewer gate becomes a queue — i.e., what number of simultaneous onboards forces you to pause sales?</w:t>
      </w:r>
    </w:p>
    <w:p>
      <w:pPr>
        <w:pStyle w:val="ListBullet"/>
      </w:pPr>
      <w:r>
        <w:t>How do you bound C3PAO-assessment-prep "within defined limits" contractually, so an anxious customer who fails or stalls their actual certification doesn't convert into unbounded, unpriced support hours (and reputational exposure) that wreck the maintenance margin?</w:t>
      </w:r>
    </w:p>
    <w:p>
      <w:pPr>
        <w:pStyle w:val="ListBullet"/>
      </w:pPr>
      <w:r>
        <w:t>When a posted SPRS score later proves wrong (control mis-scored), what is the operational and contractual playbook — re-post, customer notification, who eats the remediation hours — given the customer attests but you produced the judgment?</w:t>
      </w:r>
    </w:p>
    <w:p>
      <w:pPr>
        <w:pStyle w:val="ListBullet"/>
      </w:pPr>
      <w:r>
        <w:t>At what account count does the customer-success function actually need to exist (you've slotted month 18+) versus when the anxious-deadline support load realistically forces it earlier, and who carries that load in the gap?</w:t>
      </w:r>
    </w:p>
    <w:p>
      <w:r>
        <w:t>RECOMMENDATION: GO</w:t>
      </w:r>
    </w:p>
    <w:p>
      <w:r>
        <w:t>This is an operationally sound, genuinely lean, remote-first, software-leveraged recurring-service business that fits the founders' profile cleanly — no field ops, no trucks, no installs, and the heaviest liability (CUI custody) deliberately engineered out via the artifact-only design. The capacity math closes with shown work: ~1,788 maintenance hours + ~1,650 templated onboarding hours at month-24's 55 accounts is covered by 2 founders + 2 analysts + a fractional reviewer with margin, and the quality gate runs at a few senior hours per week. The two real operational tensions — front-loaded onboarding as the year-one throttle and the credentialed-reviewer gate as an early single point of judgment — are both named in the brief and both have credible, already-planned mitigations (price onboarding to loaded cost, templatize relentlessly, cap concurrent onboards, add reviewer #2 before ~30 accounts). I'd want the onboarding-hours instrumentation and the reviewer-#2 recruiting plan nailed down as the first two operational experiments, but neither is a structural defect; they're execution discipline items. From an operations seat, this earns a GO.</w:t>
      </w:r>
    </w:p>
    <w:p>
      <w:r>
        <w:t>________________________________________</w:t>
      </w:r>
    </w:p>
    <w:p>
      <w:pPr>
        <w:pStyle w:val="Heading3"/>
      </w:pPr>
      <w:r>
        <w:t>APPENDIX — COUNCIL PACKET — LEGAL / REGULATORY</w:t>
      </w:r>
    </w:p>
    <w:p>
      <w:pPr>
        <w:pStyle w:val="Heading1"/>
      </w:pPr>
      <w:r>
        <w:t>LEGAL / REGULATORY REVIEW — SecureControls</w:t>
      </w:r>
    </w:p>
    <w:p>
      <w:r>
        <w:t>*Not formal legal advice. I am an experienced compliance-and-regulatory operator with strong pattern-recognition, not a licensed attorney. The items below are issues to brief real counsel on, not legal conclusions you can rely on. State law and the CMMC/DFARS rulemaking are moving quickly; verify everything against current text before acting.*</w:t>
      </w:r>
    </w:p>
    <w:p>
      <w:r>
        <w:t>ONE-PARAGRAPH RISK READ</w:t>
      </w:r>
    </w:p>
    <w:p>
      <w:r>
        <w:t>This is, structurally, one of the cleanest legal postures a forced-demand compliance business can have, because the founders made the single most important risk decision correctly: they sit *adjacent* to the regulated obligation rather than *inside* it. By holding only compliance artifacts and attestation evidence — never the customer's raw CUI — and by making the customer the party who attests and signs every government representation, SecureControls keeps itself out of the two heaviest exposures in this space (CUI-custody/GovCloud-hosting obligations, and direct False Claims Act primary liability for a false attestation). What remains is real but ordinary professional-services risk: a consulting/advisory liability tail (a customer's bad SPRS score or failed C3PAO assessment that they try to blame on the preparer), the gravitational pull of the DOJ Civil Cyber-Fraud Initiative as a possible third-party/contribution target, voluntary CyberAB RPO rules, and standard B2B contract/insurance hygiene. None of that is novel, none of it requires a credential the founders cannot scaffold (an RPO is an *organizational* registration, not a license; the RP/CCP is a named retained practitioner), and all of it is insurable with professional E&amp;O + cyber that the founders already know how to procure. The honest soft spots are the malpractice-style E&amp;O exposure inherent to selling a "compliance" outcome and the leakage risk that the never-CUI wall is breached in practice (a customer emails a drawing into a ticket) — both manageable with disciplined contracts, intake screening, and tooling.</w:t>
      </w:r>
    </w:p>
    <w:p>
      <w:r>
        <w:t>RISK-GATE RATING: SERIOUS BUT MANAGEABLE</w:t>
      </w:r>
    </w:p>
    <w:p>
      <w:r>
        <w:t>This rates SERIOUS BUT MANAGEABLE — and I want to be explicit that this is *near the top* of that band, much closer to MINOR than to FATAL, and that this rating does NOT lower the concept's tier. There is no unbridgeable license, no uninsurable tail, and no legal prohibition; what earns "serious" rather than "minor" is only the professional-liability/E&amp;O exposure of selling a compliance outcome plus the live DOJ Civil Cyber-Fraud Initiative backdrop, both of which are well-trodden and insurable. The regulation here is overwhelmingly a *demand asset* (credited in the must-have dimension, not penalized here); the firm's own legal exposure is the disciplined, named due-diligence list below. Nothing here gates the concept down.</w:t>
      </w:r>
    </w:p>
    <w:p>
      <w:r>
        <w:t>REGULATORY MAP</w:t>
      </w:r>
    </w:p>
    <w:p>
      <w:r>
        <w:t>The right way to read this map is to separate (a) the regulations the *customer* must comply with — which are the engine of demand and largely NOT SecureControls' own legal burden — from (b) the regulations that bind *SecureControls itself*. The founders' artifact-only design deliberately keeps most of (a) off their own balance sheet.</w:t>
      </w:r>
    </w:p>
    <w:p>
      <w:r>
        <w:t>*Regimes that drive the customer's obligation (SecureControls' market, not its direct compliance burden):*</w:t>
      </w:r>
    </w:p>
    <w:p>
      <w:pPr>
        <w:pStyle w:val="ListBullet"/>
      </w:pPr>
      <w:r>
        <w:t>DFARS 252.204-7012 (Safeguarding Covered Defense Information / Cyber Incident Reporting) — Regulator: DoD, via the contracting officer and the prime's flow-down clauses. Requires the *contractor* (the customer) to implement NIST SP 800-171, protect CUI, use FedRAMP-Moderate-equivalent cloud for CUI, and report incidents within 72 hours. SecureControls' burden: it must *understand* this cold and design its product around it, but because it never takes CUI custody, the 7012 cloud/incident-reporting obligations attach to the customer's environment, not to SecureControls' platform. This is the linchpin of the whole risk posture and must be pressure-tested with counsel (see Biggest Single Risk).</w:t>
      </w:r>
    </w:p>
    <w:p>
      <w:pPr>
        <w:pStyle w:val="ListBullet"/>
      </w:pPr>
      <w:r>
        <w:t>DFARS 252.204-7019 / 7020 (NIST 800-171 Assessment Requirements &amp; SPRS posting) — Regulator: DoD/DCMA (DIBCAC for higher assessment levels). Requires the customer to post a current self-assessment SPRS score and grants the government audit rights. SecureControls *prepares and calculates* the score; the customer *posts and stands behind* it. Burden on SecureControls: advisory accuracy (an E&amp;O matter), not a regulatory filing obligation of its own.</w:t>
      </w:r>
    </w:p>
    <w:p>
      <w:pPr>
        <w:pStyle w:val="ListBullet"/>
      </w:pPr>
      <w:r>
        <w:t>DFARS 252.204-7021 + the CMMC Program Rule (32 CFR Part 170, effective Dec 16, 2024; the 48 CFR / DFARS acquisition rule effective Nov 10, 2025; Level 2 third-party certification phasing into new CUI contracts from ~Nov 10, 2026) — Regulator: DoD / Cyber AB / the C3PAO ecosystem. This is the forcing function with a hard, dated runway. SecureControls is explicitly *not* a C3PAO; it prepares for assessment but does not perform or guarantee certification. Burden on SecureControls: stay current with a rule that is still settling, and police the "we prepare, we do not certify or guarantee" line in every contract and marketing asset.</w:t>
      </w:r>
    </w:p>
    <w:p>
      <w:pPr>
        <w:pStyle w:val="ListBullet"/>
      </w:pPr>
      <w:r>
        <w:t>NIST SP 800-171 (Rev 2 today; Rev 3 transition underway) — Standard, not a regulator. SecureControls' core competence. Trajectory risk: Rev 2 → Rev 3 changes control families and re-papering; this is a content-maintenance cost, not a legal exposure, but it must be tracked.</w:t>
      </w:r>
    </w:p>
    <w:p>
      <w:r>
        <w:t>*Regimes that bind SecureControls itself (its actual compliance burden):*</w:t>
      </w:r>
    </w:p>
    <w:p>
      <w:pPr>
        <w:pStyle w:val="ListBullet"/>
      </w:pPr>
      <w:r>
        <w:t>False Claims Act (31 U.S.C. §§ 3729–3733) + DOJ Civil Cyber-Fraud Initiative (announced Oct 2021, active and producing settlements) — Regulator: DOJ, plus qui tam relators (whistleblowers). This is the single most important regime aimed at SecureControls' own risk. Primary FCA liability for a false cyber attestation rests with the party that *certifies* — i.e., the customer, by design. SecureControls' residual exposure is as a potential *third party* — a witness, a contribution/indemnity target, or (worst case) an alleged knowing participant if it ever drafts a representation it knows to be false. Burden: keep the attestation in the customer's hands (already the design), document advice and assumptions meticulously, and never paper over a known control failure. Insurable via E&amp;O; manageable via disciplined work-product records.</w:t>
      </w:r>
    </w:p>
    <w:p>
      <w:pPr>
        <w:pStyle w:val="ListBullet"/>
      </w:pPr>
      <w:r>
        <w:t>ITAR (22 CFR 120–130) / EAR (15 CFR 730–774) — Regulators: State/DDTC and Commerce/BIS. The customer base (defense subs) frequently touches export-controlled technical data. SecureControls' stated control is to *screen heavy ITAR/EAR workflows out at intake* and to never hold CUI — which substantially reduces, but does not perfectly eliminate, the risk that controlled technical data leaks into a gap report, questionnaire answer, or ticket. Burden: a real intake-screening procedure plus a hard platform rule (and contractual prohibition) against uploading technical data; "U.S.-persons only" handling for any work that could touch it.</w:t>
      </w:r>
    </w:p>
    <w:p>
      <w:pPr>
        <w:pStyle w:val="ListBullet"/>
      </w:pPr>
      <w:r>
        <w:t>CyberAB Registered Provider Organization (RPO) program rules — Governing body: The Cyber AB (the CMMC accreditation body). This is a *voluntary* organizational designation, NOT a government license; it carries a code of conduct and RP/CCP credentialing for individuals. Burden: low — an application, a fee, adherence to a code of professional conduct, and a named RP/CCP on staff or retained. It is a marketing/credibility asset more than a regulatory hurdle, and (critically) it is bridgeable by registration + a retained practitioner rather than by the founders personally earning a scarce license.</w:t>
      </w:r>
    </w:p>
    <w:p>
      <w:pPr>
        <w:pStyle w:val="ListBullet"/>
      </w:pPr>
      <w:r>
        <w:t>Standard B2B commercial law — State contract law (MSA enforceability, limitation-of-liability and indemnity clauses, the 12-month-fee cap), Delaware entity law, state foreign-qualification where employees sit, ordinary employment law for a small W-2 team, and baseline marketing-claims law (FTC §5 / state UDAP) governing how the "free assessment → certification readiness" funnel is advertised. Burden: ordinary and well-understood; the founders have done SOC 2/HIPAA/GDPR programs and operate comfortably here.</w:t>
      </w:r>
    </w:p>
    <w:p>
      <w:pPr>
        <w:pStyle w:val="ListBullet"/>
      </w:pPr>
      <w:r>
        <w:t>Data privacy (CCPA/CPRA, GLBA, GDPR) — Largely *out of scope by design*. The platform holds compliance artifacts and B2B contact data, not consumer PII and not (by design) CUI. CCPA/CPRA exposure is limited B2B-contact and employee-data handling; GLBA/HIPAA do not apply to this data type; GDPR is irrelevant absent EU data subjects (U.S.-only customer base). Burden: low — a standard privacy program the founders already know how to run.</w:t>
      </w:r>
    </w:p>
    <w:p>
      <w:r>
        <w:t>LICENSING SUMMARY</w:t>
      </w:r>
    </w:p>
    <w:p>
      <w:r>
        <w:t>There is no occupational or government license required to operate this business, and that is a genuine strength worth stating confidently. SecureControls is a professional/managed-services firm, not a regulated profession. Specifically:</w:t>
      </w:r>
    </w:p>
    <w:p>
      <w:pPr>
        <w:pStyle w:val="ListBullet"/>
      </w:pPr>
      <w:r>
        <w:t>No C3PAO accreditation required — and the firm deliberately is *not* one. C3PAO accreditation (granted by the Cyber AB / DoD) would be a heavy, scarce credential; by staying on the *preparation* side of the line, SecureControls avoids needing it. This is the correct strategic choice and the thing that keeps licensing "none."</w:t>
      </w:r>
    </w:p>
    <w:p>
      <w:pPr>
        <w:pStyle w:val="ListBullet"/>
      </w:pPr>
      <w:r>
        <w:t>No law license — the firm is explicitly not a law firm and does not give legal advice; it prepares compliance evidence. The line between "compliance consulting" and "unauthorized practice of law" is not seriously at risk here as long as the firm does not interpret statutes/contracts as legal advice or draft legal opinions (one item for counsel to bless the marketing language on).</w:t>
      </w:r>
    </w:p>
    <w:p>
      <w:pPr>
        <w:pStyle w:val="ListBullet"/>
      </w:pPr>
      <w:r>
        <w:t>Voluntary CyberAB RPO designation — pursued in year one. This is a *registration*, not a license to operate; the firm can legally sell the service on day one without it. It requires an application, a fee, a code-of-conduct commitment, and credentialed individuals (RP/CCP). The named RP/CCP can be a retained practitioner — the founders do not need to personally hold the credential, which is exactly why this expertise barrier is bridgeable rather than a hard constraint #6 problem.</w:t>
      </w:r>
    </w:p>
    <w:p>
      <w:pPr>
        <w:pStyle w:val="ListBullet"/>
      </w:pPr>
      <w:r>
        <w:t>Entity &amp; qualification — a Delaware C-corp or LLC (finalize with tax counsel), foreign-qualified in states where employees are based. Routine. Form the entity and bind insurance *before* the first customer so no government-facing work is ever done in the founders' personal capacity.</w:t>
      </w:r>
    </w:p>
    <w:p>
      <w:pPr>
        <w:pStyle w:val="ListBullet"/>
      </w:pPr>
      <w:r>
        <w:t>Who must hold what — the *only* credential that matters is the RP/CCP reviewing SPRS-affecting work product, and it can be a single retained/employed credentialed individual. Per-state licensing: none. Exams/continuing education for the founders: none required to operate.</w:t>
      </w:r>
    </w:p>
    <w:p>
      <w:r>
        <w:t>Net: this is effectively a "no special license" business sitting next to a heavily-licensed one (the C3PAOs). That is the ideal position — the regulation creates the demand without imposing a scarce credential on the operator.</w:t>
      </w:r>
    </w:p>
    <w:p>
      <w:r>
        <w:t>LIABILITY POSTURE</w:t>
      </w:r>
    </w:p>
    <w:p>
      <w:r>
        <w:t>The liability profile is professional-services E&amp;O risk, deliberately bounded, and insurable — not catastrophic-tail risk. The design choices do real work here:</w:t>
      </w:r>
    </w:p>
    <w:p>
      <w:r>
        <w:t>*Where the entity is exposed:*</w:t>
      </w:r>
    </w:p>
    <w:p>
      <w:pPr>
        <w:pStyle w:val="ListBullet"/>
      </w:pPr>
      <w:r>
        <w:t>Advisory/E&amp;O malpractice-style exposure — the core tail. The firm sells "compliance readiness." If a customer's SPRS score is later found inflated, or they fail a C3PAO assessment, or they lose a contract over a stale posture, the customer (or a downstream prime) may claim the firm's work product was negligent. This is the realistic, recurring exposure. It is *managed* by: (a) the customer always attesting and signing — so primary government liability is theirs; (b) an explicit no-certification-guarantee; (c) a named RP/CCP reviewing all SPRS-affecting work; and (d) E&amp;O insurance sized to the engagement. It is *bounded* by the MSA's 12-month-fee liability cap (enforceable in B2B between sophisticated parties in most states, but counsel must confirm it survives gross-negligence/fraud carve-outs and any prime flow-down pressure).</w:t>
      </w:r>
    </w:p>
    <w:p>
      <w:pPr>
        <w:pStyle w:val="ListBullet"/>
      </w:pPr>
      <w:r>
        <w:t>FCA third-party / contribution exposure — if a customer is targeted under the Civil Cyber-Fraud Initiative for a false attestation, SecureControls could be dragged in as a witness, a subpoena recipient, a contribution/indemnity target, or — only in a genuinely bad fact pattern — an alleged knowing participant. The design (customer attests) keeps the firm off the *primary* hook. The residual is real but is exactly what E&amp;O + meticulous, contemporaneous documentation of advice and customer-supplied assumptions exists to handle. The firm should never knowingly help post a score it believes is false; that single discipline is the difference between "witness" and "defendant."</w:t>
      </w:r>
    </w:p>
    <w:p>
      <w:pPr>
        <w:pStyle w:val="ListBullet"/>
      </w:pPr>
      <w:r>
        <w:t>Cyber/breach exposure — materially shrunk by the never-CUI design. A breach of the platform exposes policies, control-status metadata, POA&amp;M items, and questionnaire answers — sensitive and embarrassing, and useful to an attacker as a roadmap to the customer's weaknesses, but NOT raw CUI or export-controlled technical data. This converts a potential national-security-grade incident into an ordinary B2B SaaS breach. Cyber insurance covers it at a far lower premium than a CUI-custody platform would command.</w:t>
      </w:r>
    </w:p>
    <w:p>
      <w:pPr>
        <w:pStyle w:val="ListBullet"/>
      </w:pPr>
      <w:r>
        <w:t>ITAR/EAR leakage — the residual that the intake screen is designed to catch but cannot perfectly guarantee; a single piece of controlled technical data landing in a ticket or report is the kind of low-probability/high-consequence event that warrants a hard technical block plus contractual allocation, not just a policy.</w:t>
      </w:r>
    </w:p>
    <w:p>
      <w:r>
        <w:t>*What insurance handles:* Professional liability / E&amp;O (the advisory tail and FCA-adjacent defense costs), cyber/tech E&amp;O (platform breach and the roadmap-exposure risk), and ordinary general liability. The founders' SOC 2/HIPAA background means they will actually *operationalize* the controls insurers want, which improves both insurability and premium. Bind E&amp;O + cyber *before* the first customer — already a stated gate — and get the carrier to confirm coverage against the artifact-only/customer-attests scope in writing.</w:t>
      </w:r>
    </w:p>
    <w:p>
      <w:r>
        <w:t>*What contracts handle:* The MSA carries the load — 12-month-fee liability cap; explicit no-certification-guarantee; a clear "customer attests and is solely responsible for all government representations" clause; an allocation that CUI and ITAR/EAR technical data must NOT be placed on the platform (with the customer indemnifying for breach of that prohibition); customer-provided-data accuracy reps; and mutual confidentiality. Counsel should also paper the *prime flow-down* problem — primes increasingly push 7012/CMMC obligations and indemnities down the chain, and SecureControls needs language ensuring those flow-downs land on the customer, not on the preparer.</w:t>
      </w:r>
    </w:p>
    <w:p>
      <w:r>
        <w:t>*What's left over after design + insurance + contracts:* A modest, named residual — (1) the irreducible reputational/defense-cost exposure of being adjacent to a customer's FCA problem even when fully indemnified; (2) enforceability uncertainty on the liability cap if a court finds gross negligence or if a powerful prime refuses the cap; and (3) the operational discipline required to keep the never-CUI wall from leaking in day-to-day delivery. All three are due-diligence items, not deal-breakers.</w:t>
      </w:r>
    </w:p>
    <w:p>
      <w:r>
        <w:t>SCORES (1–10)  (higher = lower risk / better posture)</w:t>
      </w:r>
    </w:p>
    <w:p>
      <w:pPr>
        <w:pStyle w:val="ListNumber"/>
      </w:pPr>
      <w:r>
        <w:t>Industry regulatory burden (navigability): 8 — The firm sits *adjacent* to a heavily regulated obligation (DFARS/NIST 800-171/CMMC) without being a regulated entity itself; the artifact-only, customer-attests design routes the heaviest obligations (CUI custody, 7012 cloud/incident reporting, FCA primary attestation) onto the customer's environment, leaving SecureControls a navigable professional-services posture. Named regime, well-trodden path, founders have direct compliance-operator analogs (SOC 2/HIPAA) — an 8 is earned; not a 9 because the never-CUI wall's legal sufficiency is the one load-bearing assumption that real counsel still has to bless.</w:t>
      </w:r>
    </w:p>
    <w:p>
      <w:pPr>
        <w:pStyle w:val="ListNumber"/>
      </w:pPr>
      <w:r>
        <w:t>Licensing requirements: 9 — No occupational or government license is required to operate: not a C3PAO, not a law firm; the only relevant credential (RP/CCP) is satisfied by a *retained or employed* practitioner, and RPO is a voluntary registration, not a license. This is a genuine standout — a no-license business sitting next to a license-heavy one (C3PAOs) — and the named CyberAB RPO/RP/CCP path makes the lone expertise gate explicitly bridgeable, earning the 9.</w:t>
      </w:r>
    </w:p>
    <w:p>
      <w:pPr>
        <w:pStyle w:val="ListNumber"/>
      </w:pPr>
      <w:r>
        <w:t>Data privacy exposure: 9 — By design the platform holds compliance artifacts and B2B contact data, not consumer PII and explicitly not CUI; HIPAA/GLBA do not apply to this data type, GDPR is irrelevant for a U.S.-only base, and CCPA/CPRA exposure is limited to ordinary B2B-contact/employee data. The deliberate exclusion of the most sensitive data class (CUI) is exactly the move that earns a rare-high score here — minimal special-category data, named regimes, founders already run GDPR/CCPA programs.</w:t>
      </w:r>
    </w:p>
    <w:p>
      <w:pPr>
        <w:pStyle w:val="ListNumber"/>
      </w:pPr>
      <w:r>
        <w:t>Employment &amp; contractor risk: 8 — A small W-2 team, remote-first, foreign-qualified where employees sit; no field workers entering homes, no gig/1099 misclassification model at the core, no multi-state wage-and-hour minefield. Routine multi-state employment hygiene for a distributed team is the only burden; the named mitigation (foreign-qualify where employees are based) is standard and the founders operate here comfortably — a clean 8.</w:t>
      </w:r>
    </w:p>
    <w:p>
      <w:pPr>
        <w:pStyle w:val="ListNumber"/>
      </w:pPr>
      <w:r>
        <w:t>Consumer protection complexity: 9 — Pure B2B with negotiated/published-price business subscriptions to sophisticated company buyers; no consumer auto-renewal traps, no 50-state ROSCA/auto-renewal disclosure cliff, no TCPA-heavy consumer telemarketing at the core. The only adjacent item is honest marketing of the "free assessment → readiness" funnel under FTC §5 / state UDAP, which is ordinary; B2B-only status earns the 9.</w:t>
      </w:r>
    </w:p>
    <w:p>
      <w:pPr>
        <w:pStyle w:val="ListNumber"/>
      </w:pPr>
      <w:r>
        <w:t>IP cleanliness: 8 — The IP (assessment engine, templates, SSP/POA&amp;M frameworks, questionnaire libraries) is originally authored by the founders; NIST 800-171 and DFARS are public-domain government standards, so building tooling on them carries no licensing dependency or restricted-API risk. The named "SecureControls" mark needs a routine clearance/USPTO search in a crowded cyber-naming space, and contractor IP-assignment must be papered — minor items against otherwise clean, owned IP, so an 8.</w:t>
      </w:r>
    </w:p>
    <w:p>
      <w:pPr>
        <w:pStyle w:val="ListNumber"/>
      </w:pPr>
      <w:r>
        <w:t>Contract simplicity: 7 — A repeatable, productized MSA + order form gets most deals done (clickwrap-adjacent for the standard tier), which is good; but this is genuinely contract-dependent — the liability cap, customer-attests allocation, the never-CUI/ITAR prohibition, and the prime *flow-down* language are all load-bearing and some sophisticated customers/primes will redline them. Negotiated-MSA friction on a meaningful minority of deals keeps this an honest 7 rather than higher.</w:t>
      </w:r>
    </w:p>
    <w:p>
      <w:pPr>
        <w:pStyle w:val="ListNumber"/>
      </w:pPr>
      <w:r>
        <w:t>Liability exposure: 7 — Insurable at reasonable premium (E&amp;O + cyber), deliberately bounded by the 12-month-fee cap, no-certification-guarantee, customer attestation, and the breach-shrinking never-CUI design — all strong. It is a 7 not an 8 because selling a *compliance outcome* carries an irreducible professional-malpractice/E&amp;O tail, and the live DOJ Civil Cyber-Fraud Initiative means a customer's FCA problem can pull the firm in as a contribution/witness target even when fully indemnified; real but managed, not catastrophic.</w:t>
      </w:r>
    </w:p>
    <w:p>
      <w:pPr>
        <w:pStyle w:val="ListNumber"/>
      </w:pPr>
      <w:r>
        <w:t>Jurisdictional simplicity: 8 — One country (U.S. only, by design — ITAR/EAR and the U.S.-defense focus enforce it), a single federal regulatory framework (DoD/DFARS/CMMC) rather than 50 divergent state licensing regimes, and only ordinary multi-state *employment/qualification* variance. A federal-uniform compliance target with no state-by-state licensing patchwork is a real simplicity win — an 8.</w:t>
      </w:r>
    </w:p>
    <w:p>
      <w:pPr>
        <w:pStyle w:val="ListNumber"/>
      </w:pPr>
      <w:r>
        <w:t>Regulatory trajectory: 8 — The trajectory is strongly *favorable to demand* and reasonably predictable: CMMC is tightening and phasing in on a dated runway (32 CFR effective Dec 2024; DFARS acquisition rule Nov 2025; Level 2 certs in new contracts from ~Nov 2026), which expands the must-have rather than threatening the firm. The only trajectory *cost* is content-maintenance churn (800-171 Rev 2 → Rev 3, evolving CMMC guidance) — a known, manageable update burden, not a regime that could outlaw the business — so an 8.</w:t>
      </w:r>
    </w:p>
    <w:p>
      <w:r>
        <w:t>AVERAGE SCORE: 8.1 / 10</w:t>
      </w:r>
    </w:p>
    <w:p>
      <w:r>
        <w:t>TOP 3 LEGAL/REGULATORY STRENGTHS</w:t>
      </w:r>
    </w:p>
    <w:p>
      <w:pPr>
        <w:pStyle w:val="ListBullet"/>
      </w:pPr>
      <w:r>
        <w:t>The artifact-only / never-CUI architecture is the single best risk decision in the concept. It routes the heaviest obligations — CUI custody, DFARS 7012 cloud/incident-reporting, FedRAMP/GovCloud hosting, and national-security-grade breach exposure — onto the customer's own environment, converting what could be a catastrophic-tail business into an ordinary B2B SaaS-plus-services risk profile. This one design choice drives the high scores on data privacy, licensing, and liability simultaneously.</w:t>
      </w:r>
    </w:p>
    <w:p>
      <w:pPr>
        <w:pStyle w:val="ListBullet"/>
      </w:pPr>
      <w:r>
        <w:t>"The customer always attests" puts primary False Claims Act liability where it legally belongs — on the certifying party — not on the preparer. With the active DOJ Civil Cyber-Fraud Initiative as the defining threat in this space, structuring the firm so it never signs or submits a government representation is precisely the correct posture; it reduces the firm to a third-party/contribution risk that E&amp;O and disciplined documentation are built to handle.</w:t>
      </w:r>
    </w:p>
    <w:p>
      <w:pPr>
        <w:pStyle w:val="ListBullet"/>
      </w:pPr>
      <w:r>
        <w:t>No scarce operating license is required, and the lone expertise gate is explicitly bridgeable. The firm is deliberately not a C3PAO and not a law firm, so there is no government license to obtain to operate; the only relevant credential (RP/CCP, plus voluntary RPO registration) is satisfied by a *retained or employed* named practitioner — meaning hard constraint #6 (unbridgeable credential) is cleanly avoided, and it lands next to a license-heavy ecosystem (C3PAOs) that creates demand without taxing the operator.</w:t>
      </w:r>
    </w:p>
    <w:p>
      <w:r>
        <w:t>TOP 3 LEGAL/REGULATORY RISKS</w:t>
      </w:r>
    </w:p>
    <w:p>
      <w:pPr>
        <w:pStyle w:val="ListBullet"/>
      </w:pPr>
      <w:r>
        <w:t>Professional-liability / E&amp;O malpractice tail from selling a compliance outcome. A customer whose SPRS score is later challenged, who fails a C3PAO assessment, or who loses a contract may claim the firm's prepared work product was negligent. This is the realistic recurring exposure; it is bounded (12-month-fee cap, no-guarantee, RP/CCP review) and insurable, but it is the reason this is SERIOUS-BUT-MANAGEABLE rather than MINOR.</w:t>
      </w:r>
    </w:p>
    <w:p>
      <w:pPr>
        <w:pStyle w:val="ListBullet"/>
      </w:pPr>
      <w:r>
        <w:t>The never-CUI wall leaking in practice. The legal posture depends on the firm genuinely never receiving CUI or ITAR/EAR technical data — but in day-to-day delivery a customer can email a controlled drawing into a support ticket, paste configuration data containing CUI into a questionnaire field, or attach a sensitive file. If the wall is merely contractual rather than technically enforced, a single leak could pull the firm into CUI-custody and ITAR/EAR exposure the whole model was designed to avoid.</w:t>
      </w:r>
    </w:p>
    <w:p>
      <w:pPr>
        <w:pStyle w:val="ListBullet"/>
      </w:pPr>
      <w:r>
        <w:t>Liability-cap enforceability and prime flow-down pressure. The 12-month-fee cap is the firm's core financial backstop, but courts may not enforce it against gross-negligence/fraud allegations, and sophisticated primes increasingly push DFARS 7012/CMMC indemnities *down* the supply chain — some customers will demand the firm accept flow-down obligations or strike the cap, eroding the bounded-liability design on exactly the deals worth the most revenue.</w:t>
      </w:r>
    </w:p>
    <w:p>
      <w:r>
        <w:t>BIGGEST SINGLE RISK</w:t>
      </w:r>
    </w:p>
    <w:p>
      <w:r>
        <w:t>The biggest single risk is whether the "artifact-only, never-CUI, customer-attests" wall holds up both legally and operationally — because the entire favorable risk posture is load-bearing on it. Legally, real counsel must confirm that compliance artifacts (SSP sections, POA&amp;M items, control-status evidence, questionnaire answers, configuration evidence) do not *themselves* constitute CUI or controlled technical data in the government's view — because some of that evidence (network diagrams, specific control-failure detail, configuration exports) can blur into CUI or even export-controlled technical data depending on the contract and the data's origin. If a regulator or a prime later characterizes the firm as a de facto CUI handler or an "External Service Provider" inside the customer's assessment boundary, the GovCloud/FedRAMP-hosting, DFARS 7012, ITAR/EAR, and CMMC-on-its-own-infrastructure obligations the model was built to dodge come roaring back, and the breach-exposure and insurance math change materially. Operationally, the wall is only as strong as the technical controls and intake discipline that keep customers from pushing real CUI onto the platform; a contractual prohibition alone will be tested the first time a stressed customer pastes a controlled drawing into a ticket. The mitigation is concrete and within the founders' capability: get a written legal opinion that the defined artifact set is not CUI/technical data under the relevant contracts; enforce the wall *technically* (block uploads, scan/redact, restrict fields) not just contractually; build a hard ITAR/EAR intake screen with U.S.-persons-only handling; and confirm in writing with the E&amp;O/cyber carrier that coverage is underwritten against this exact artifact-only scope so a later re-characterization does not void it. This risk does not gate the concept — it is navigable and named — but it is the one item that, if mishandled, could quietly migrate the business from SERIOUS-BUT-MANAGEABLE toward something far heavier.</w:t>
      </w:r>
    </w:p>
    <w:p>
      <w:r>
        <w:t>QUESTIONS FOR REAL COUNSEL BEFORE LAUNCH</w:t>
      </w:r>
    </w:p>
    <w:p>
      <w:pPr>
        <w:pStyle w:val="ListNumber"/>
      </w:pPr>
      <w:r>
        <w:t>Is the defined artifact set CUI or controlled technical data? Confirm in a written opinion that the specific evidence the platform holds (SSP excerpts, POA&amp;M items, control-status and configuration evidence, network/architecture detail in questionnaires) does not itself constitute CUI or ITAR/EAR-controlled technical data under typical DoD/prime contract terms — and identify which artifact *types* must be excluded or redacted to keep that true.</w:t>
      </w:r>
    </w:p>
    <w:p>
      <w:pPr>
        <w:pStyle w:val="ListNumber"/>
      </w:pPr>
      <w:r>
        <w:t>Does the firm risk being scoped as an External Service Provider (ESP) or as inside the customer's CMMC assessment boundary? Under the 32 CFR Part 170 CMMC rule and current DoD/Cyber AB guidance, determine whether SecureControls' role pulls it into the customer's assessment scope or triggers ESP/CSP requirements — and what contractual/technical posture keeps it out.</w:t>
      </w:r>
    </w:p>
    <w:p>
      <w:pPr>
        <w:pStyle w:val="ListNumber"/>
      </w:pPr>
      <w:r>
        <w:t>How robust is the False Claims Act third-party exposure, and how do we minimize it? Given the active DOJ Civil Cyber-Fraud Initiative, advise on the firm's realistic contribution/indemnity/aiding exposure when a customer's attestation is challenged, what documentation discipline (contemporaneous advice logs, assumption records, no-known-falsehood policy) best protects it, and how the MSA should allocate indemnity.</w:t>
      </w:r>
    </w:p>
    <w:p>
      <w:pPr>
        <w:pStyle w:val="ListNumber"/>
      </w:pPr>
      <w:r>
        <w:t>Will the 12-month-fee limitation-of-liability cap actually hold? Confirm enforceability in the relevant states, the standard gross-negligence/fraud carve-outs, how it interacts with E&amp;O coverage, and how to respond when a prime's flow-down demands override or strike the cap.</w:t>
      </w:r>
    </w:p>
    <w:p>
      <w:pPr>
        <w:pStyle w:val="ListNumber"/>
      </w:pPr>
      <w:r>
        <w:t>Prime flow-down obligations: review how DFARS 252.204-7012/7021 flow-down clauses propagate down the supply chain and draft MSA language ensuring those obligations land on the attesting customer, not on SecureControls as preparer.</w:t>
      </w:r>
    </w:p>
    <w:p>
      <w:pPr>
        <w:pStyle w:val="ListNumber"/>
      </w:pPr>
      <w:r>
        <w:t>ITAR/EAR intake and handling: validate the intake-screening procedure, the U.S.-persons-only handling rule, and the contractual + technical prohibition on uploading controlled technical data — and the consequences/notification path if a leak occurs.</w:t>
      </w:r>
    </w:p>
    <w:p>
      <w:pPr>
        <w:pStyle w:val="ListNumber"/>
      </w:pPr>
      <w:r>
        <w:t>Marketing-claims and UPL review: bless the "free assessment / certification-readiness" funnel language under FTC §5 / state UDAP (no implied certification guarantee) and confirm the compliance-consulting/SPRS-preparation work stays clear of unauthorized practice of law.</w:t>
      </w:r>
    </w:p>
    <w:p>
      <w:pPr>
        <w:pStyle w:val="ListNumber"/>
      </w:pPr>
      <w:r>
        <w:t>RPO/RP/CCP and entity setup: confirm the CyberAB RPO code-of-conduct obligations, the retained-vs-employed status needed for the named RP/CCP, and finalize the Delaware entity choice (C-corp vs LLC) and foreign-qualification footprint with tax counsel.</w:t>
      </w:r>
    </w:p>
    <w:p>
      <w:r>
        <w:t>RECOMMENDATION: GO</w:t>
      </w:r>
    </w:p>
    <w:p>
      <w:r>
        <w:t>GO — from a legal/regulatory standpoint this concept is not merely navigable; it is *unusually well-architected* for its regulatory neighborhood, and it earns its SERIOUS-BUT-MANAGEABLE rating at the top of that band. The founders independently identified and designed around the three risks that actually matter in this space — CUI custody, the False Claims Act attestation hook, and breach exposure — by staying artifact-only, keeping the customer as the attesting party, and refusing the C3PAO/hosting business. What remains is ordinary, insurable, named professional-services risk plus disciplined B2B contracting, all squarely within the founders' demonstrated compliance-operator competence (SOC 2/HIPAA/GDPR). The one structural caution is to make the never-CUI wall *technically* enforced and legally blessed rather than merely promised in the MSA, and to keep the optional Phase 2 (the GovCloud enclave / MSSP business) firmly gated — the one-pager is correct that it "re-introduces the liability the core service was designed to avoid" (ESP assessment scope, single-incident risk across many enclaves, heavier cyber/tech E&amp;O, IR retainers, a SOC 2 program), so committing to it would change this rating. As scoped — core service only, artifact-only, customer-attests, insurance bound before the first customer, RP/CCP reviewing SPRS-affecting work — there is no FATAL gate, no unbridgeable credential, and no uninsurable tail. Proceed, and treat the eight counsel questions above as the pre-launch due-diligence checklist, not as obstacles.</w:t>
      </w:r>
    </w:p>
    <w:p>
      <w:r>
        <w:t>________________________________________</w:t>
      </w:r>
    </w:p>
    <w:p>
      <w:pPr>
        <w:pStyle w:val="Heading3"/>
      </w:pPr>
      <w:r>
        <w:t>APPENDIX — COUNCIL PACKET — CTO</w:t>
      </w:r>
    </w:p>
    <w:p>
      <w:pPr>
        <w:pStyle w:val="Heading1"/>
      </w:pPr>
      <w:r>
        <w:t>CTO REVIEW — SecureControls</w:t>
      </w:r>
    </w:p>
    <w:p>
      <w:r>
        <w:t>ONE-PARAGRAPH TECHNICAL READ</w:t>
      </w:r>
    </w:p>
    <w:p>
      <w:r>
        <w:t>Technically, this is one of the cleaner bootstrap builds I see: the defining architectural decision — artifact-only, raw CUI excluded by design — strips out the single hardest and most expensive technical obligation in this space (CUI custody, GovCloud/FedRAMP-aligned hosting, CMMC-on-your-own-infra) and leaves a multi-tenant compliance system-of-record that is, at its core, a structured-data CRUD app with a scheduler, a document/evidence store, and an LLM-assisted survey-and-questionnaire layer. None of the hard parts are research problems; everything on the critical path is boring, proven, off-the-shelf tech (Postgres, a standard web framework, object storage, a managed auth provider, Stripe, a hosted LLM API). The ~8–12 dev-week estimate for the system-of-record is credible and arguably conservative, and the founders' explicit plan to earn revenue on document-delivered onboarding before the portal is finished is exactly the right sequencing for a bootstrap. The two real technical watch-items are (1) the AI-assisted SPRS estimate must be positioned as decision-support with a credentialed human gate — never an authoritative score — because a wrong posted SPRS score has contractual consequences, and (2) the "raw-CUI-never-touches-us" boundary is as much a policy/contract/training problem as a technical control, and a single leaked drawing in an evidence upload undermines the whole risk story.</w:t>
      </w:r>
    </w:p>
    <w:p>
      <w:r>
        <w:t>ARCHITECTURE SKETCH</w:t>
      </w:r>
    </w:p>
    <w:p>
      <w:pPr>
        <w:pStyle w:val="ListBullet"/>
      </w:pPr>
      <w:r>
        <w:t>Frontend: A standard multi-tenant SPA — React/Next.js (or Remix) on Vercel/Netlify. Per-tenant control dashboard against the 110 NIST 800-171 requirements, SSP/POA&amp;M views, evidence library, SPRS worksheet, questionnaire workspace. No exotic UI; the complexity is in data modeling the control framework, not in rendering it.</w:t>
      </w:r>
    </w:p>
    <w:p>
      <w:pPr>
        <w:pStyle w:val="ListBullet"/>
      </w:pPr>
      <w:r>
        <w:t>Backend: A single application service (Node/TypeScript or Python/Django/FastAPI) — REST/GraphQL API, role- and tenant-scoped. This is a structured-data application: the "domain model" is the 110 control objectives, their assessment objectives, mappings, statuses, and evidence linkage. That model is the actual product IP, not the framework.</w:t>
      </w:r>
    </w:p>
    <w:p>
      <w:pPr>
        <w:pStyle w:val="ListBullet"/>
      </w:pPr>
      <w:r>
        <w:t>Data store: Managed Postgres (RDS/Supabase/Neon) with strict per-tenant row-level isolation; object storage (S3) for evidence artifacts and generated reports (SSP/POA&amp;M/SPRS package PDFs). A versioned, append-only audit log table is mandatory, not optional, given this is a compliance product whose own credibility depends on traceability.</w:t>
      </w:r>
    </w:p>
    <w:p>
      <w:pPr>
        <w:pStyle w:val="ListBullet"/>
      </w:pPr>
      <w:r>
        <w:t>Integrations (thin): Stripe for fixed-price onboarding + tiered subscription billing; transactional email (Postmark/SES) for the cadence engine; a hosted LLM (OpenAI/Anthropic/Azure OpenAI) for survey follow-ups and questionnaire drafting; document generation (server-side templating to PDF/DOCX) for the deliverables. SPRS itself is a government portal — assume NO API; posting is a human action by the credentialed RP/CCP, so this is a "generate-the-package-and-track-the-window" workflow, not a system integration.</w:t>
      </w:r>
    </w:p>
    <w:p>
      <w:pPr>
        <w:pStyle w:val="ListBullet"/>
      </w:pPr>
      <w:r>
        <w:t>Async / background: The recurring-cadence engine — a scheduler (a job runner like a cron worker, BullMQ, Temporal, or even Postgres-backed pg-cron/Graphile Worker) firing quarterly review tasks, evidence-refresh reminders, reassessment dates, SPRS re-posting windows, renewal alerts. This is the second-most-important piece of custom code after the control data model, and it is well-trodden territory.</w:t>
      </w:r>
    </w:p>
    <w:p>
      <w:pPr>
        <w:pStyle w:val="ListBullet"/>
      </w:pPr>
      <w:r>
        <w:t>ML/AI: Bounded and non-critical-path by design — LLM does (a) assessment follow-up questioning and mapping answers to control objectives, (b) questionnaire-answer drafting from a maintained answer library (a retrieval/RAG pattern over the firm's own evidence and a curated answer corpus). The SPRS *estimate* is deterministic arithmetic over the 110 controls (the DoD scoring methodology is a published, fixed-weight rubric), so it should be a coded scoring function — NOT an LLM guess — with the LLM only helping gather inputs. That distinction is where complexity and liability hide.</w:t>
      </w:r>
    </w:p>
    <w:p>
      <w:pPr>
        <w:pStyle w:val="ListBullet"/>
      </w:pPr>
      <w:r>
        <w:t>Auth: Buy it. A managed IdP (Auth0/Clerk/WorkOS/Cognito) with SSO/SAML readiness for larger accounts, enforced MFA, and tenant-scoped RBAC. Rolling your own auth here would be malpractice given the buyer is a security-conscious population.</w:t>
      </w:r>
    </w:p>
    <w:p>
      <w:pPr>
        <w:pStyle w:val="ListBullet"/>
      </w:pPr>
      <w:r>
        <w:t>Hosting: Ordinary commercial cloud (the firm's own infra never holds CUI, so NO GovCloud requirement for the core product — this is the whole point and it is correct). Stay in a single mainstream provider; FedRAMP/GovCloud only re-enters if/when the gated Phase 2 enclave business is pursued.</w:t>
      </w:r>
    </w:p>
    <w:p>
      <w:pPr>
        <w:pStyle w:val="ListBullet"/>
      </w:pPr>
      <w:r>
        <w:t>Where the real complexity lives: (1) faithfully encoding the 110 controls / assessment objectives and the SPRS scoring methodology so the artifacts are defensible; (2) the technical control that blocks raw-CUI upload while still allowing legitimate evidence — a genuine false-positive/false-negative design problem; (3) keeping the multi-tenant isolation airtight for a buyer who will literally audit you. Everything else is assembly.</w:t>
      </w:r>
    </w:p>
    <w:p>
      <w:r>
        <w:t>BUILD PLAN TO REVENUE-EARNING MVP</w:t>
      </w:r>
    </w:p>
    <w:p>
      <w:r>
        <w:t>Total to a portal-backed MVP: ~8–14 dev-weeks of one developer, which tracks with the founders' 8–12 estimate. Critically, revenue does not wait for the portal — the onboarding deliverables (gap assessment, SSP, POA&amp;M, SPRS package) can be produced with templated documents + spreadsheets + a doc generator from week 0, so first dollars can land in weeks, with the portal hardening the recurring-cadence margin afterward. Chunks in order:</w:t>
      </w:r>
    </w:p>
    <w:p>
      <w:pPr>
        <w:pStyle w:val="ListNumber"/>
      </w:pPr>
      <w:r>
        <w:t>Revenue-now, no-portal layer (~1–2 weeks, partly non-dev): Templated SSP/POA&amp;M/SPRS-worksheet documents, the readiness-assessment survey as a structured form (Typeform/Tally + a coded SPRS scoring spreadsheet), and a doc-generation step. This earns onboarding revenue before any portal exists. The AI follow-ups can start as a human-in-the-loop prompt workflow, not a feature.</w:t>
      </w:r>
    </w:p>
    <w:p>
      <w:pPr>
        <w:pStyle w:val="ListNumber"/>
      </w:pPr>
      <w:r>
        <w:t>Core system-of-record (~4–6 weeks): Multi-tenant data model for the 110 controls, statuses, evidence linkage, SSP/POA&amp;M as structured records, the SPRS scoring function (deterministic), managed auth, RBAC, audit log, evidence object storage with the raw-CUI-block control. This is the heart and the moat-in-software.</w:t>
      </w:r>
    </w:p>
    <w:p>
      <w:pPr>
        <w:pStyle w:val="ListNumber"/>
      </w:pPr>
      <w:r>
        <w:t>Recurring-cadence engine (~2–3 weeks): Scheduler + task generation + email reminders + reassessment/re-posting windows + renewal alerts. This is what converts the subscription from "consultant remembers to email you" into a scalable, low-touch product.</w:t>
      </w:r>
    </w:p>
    <w:p>
      <w:pPr>
        <w:pStyle w:val="ListNumber"/>
      </w:pPr>
      <w:r>
        <w:t>Questionnaire-response engine + answer library (~2–3 weeks): Answer-library data model, RAG/retrieval over evidence + curated answers, LLM-assisted draft generation, human review/approve flow. Highest-leverage feature for the prime-questionnaire pain; can ship as v1.5.</w:t>
      </w:r>
    </w:p>
    <w:p>
      <w:pPr>
        <w:pStyle w:val="ListNumber"/>
      </w:pPr>
      <w:r>
        <w:t>AI-assisted assessment polish + reporting (~1–2 weeks): LLM follow-up questioning wired into the survey, the 15–25 page report generator (the lead magnet). The free assessment is the top-of-funnel growth engine, so it earns its place early, but the *manual* version can run before it is automated.</w:t>
      </w:r>
    </w:p>
    <w:p>
      <w:r>
        <w:t>Punt-to-v2 candidates: the questionnaire RAG engine (do it semi-manually first), SSO/SAML (only larger accounts need it), any analytics/benchmarking, and absolutely the entire Phase 2 GovCloud enclave (correctly already gated out).</w:t>
      </w:r>
    </w:p>
    <w:p>
      <w:r>
        <w:t>CRITICAL ASSUMPTIONS</w:t>
      </w:r>
    </w:p>
    <w:p>
      <w:pPr>
        <w:pStyle w:val="ListNumber"/>
      </w:pPr>
      <w:r>
        <w:t>ASSUMED — The SPRS scoring methodology and the 110 control objectives can be encoded as a deterministic, defensible function. The DoD SPRS scoring template is a published, fixed-weight rubric (110 controls, specified point deductions), so this is encodable rather than discretionary. Verify cheaply: have the RP/CCP advisor reproduce 3–5 real customer SPRS scores by hand and reconcile them against the coded function before any score is posted. If the human and the code disagree, the human wins and the code is wrong — design for that.</w:t>
      </w:r>
    </w:p>
    <w:p>
      <w:pPr>
        <w:pStyle w:val="ListNumber"/>
      </w:pPr>
      <w:r>
        <w:t>ASSUMED — The LLM is reliable enough for *assistance* (drafting follow-up questions, drafting questionnaire answers from a known corpus) but is NOT the system of authority for any posted/attested artifact. This is the safe and correct framing; the risk only appears if the founders let the AI output flow to SPRS or to a prime without the credentialed human gate. Verify: red-team 20 questionnaire items and 10 assessment flows for hallucinated controls/answers; measure the human-correction rate; require sign-off on anything customer- or government-facing regardless of confidence.</w:t>
      </w:r>
    </w:p>
    <w:p>
      <w:pPr>
        <w:pStyle w:val="ListNumber"/>
      </w:pPr>
      <w:r>
        <w:t>ASSUMED [must verify, this is the load-bearing one] — A technical control can reliably block raw-CUI upload to the platform while still permitting legitimate compliance evidence (screenshots, configs, attestations). This is a fuzzy classification problem with no clean technical bright line — a network-diagram drawing or a CUI-marked document can look like "evidence." A purely technical filter will have false negatives. Verify before launch: design the boundary as defense-in-depth — contractual prohibition + customer training + structured evidence types (prefer attestations and config exports over free-form file upload) + CUI-marking/keyword detection + size/type gating + a documented "this is not a CUI repository" UX — and accept that the contract and training, not a magic filter, are the primary control. Pressure-test it with the legal/security advisor.</w:t>
      </w:r>
    </w:p>
    <w:p>
      <w:pPr>
        <w:pStyle w:val="ListNumber"/>
      </w:pPr>
      <w:r>
        <w:t>ASSUMED — SPRS has no usable public API for posting/reading, so posting is a human RP/CCP action. This is almost certainly true (SPRS is a CAC/PIV-gated government portal). The plan already treats posting as a human step, so this is fine; verify only that nothing in the roadmap secretly depends on programmatic SPRS access.</w:t>
      </w:r>
    </w:p>
    <w:p>
      <w:pPr>
        <w:pStyle w:val="ListNumber"/>
      </w:pPr>
      <w:r>
        <w:t>ASSUMED — The founders can stand up the firm's own SOC 2 Type II within ~9–12 months using their own prior SOC 2 experience, without expensive outside help. Their stated multiple-end-to-end-SOC-2-cycle background makes this credible (this is genuinely their wheelhouse), and the artifact-only design keeps the audit scope small. Verify: scope the SOC 2 boundary in month 1, pick the auditor and the evidence-automation tool early, and don't let the firm's own posture lag the moment a buyer's questionnaire asks for it.</w:t>
      </w:r>
    </w:p>
    <w:p>
      <w:r>
        <w:t>INFORMATION SECURITY POSTURE</w:t>
      </w:r>
    </w:p>
    <w:p>
      <w:r>
        <w:t>Data collected: compliance artifacts and attestation evidence for many defense subcontractors — SSPs, POA&amp;Ms, control-status records, configuration screenshots, questionnaire answers, SPRS worksheets — plus customer-org contact/PII and billing data. Explicitly NOT collected: the customers' raw CUI (that is the architectural promise and the central risk-reduction lever). Where it lives: mainstream commercial cloud (no GovCloud needed for the core, because no CUI) — managed Postgres + S3-class object storage, single mainstream provider. Threat model: this firm is a concentrated, high-value target — it aggregates the security *weaknesses* (POA&amp;Ms, gaps, control deficiencies) of thousands of defense suppliers in one place; a breach exposes not raw CUI but a roadmap of where every customer is weak, which is itself sensitive and reputationally fatal. The buyer is security-literate and will audit the firm. Controls needed at launch (non-negotiable, not "later"): managed IdP with enforced MFA; tenant-scoped RBAC with strict per-tenant data isolation (row-level security + tested authorization, since cross-tenant leakage is the worst-case failure); encryption at rest and in transit (table stakes, provider-default plus app-level for the most sensitive fields); centralized secrets management (no secrets in code/env files — use a vault/parameter store); comprehensive, immutable audit logging (mandatory for a compliance product's own credibility and for any SOC 2); least-privilege access to production with logged, ideally just-in-time access; backups with tested restore; a written incident-response plan from day one (a compliance vendor with no IR plan is indefensible). The raw-CUI-block control is itself a security control and must be treated as such — defense-in-depth (contract + training + structured evidence + detection), not a single filter. SOC 2 implications: the founders have run multiple SOC 2 Type II cycles end-to-end, so SOC 2-attainable is not aspirational here — it is squarely in their demonstrated competence, and the artifact-only scope keeps the audit boundary small. The honest gap is timing: buyers may ask for the firm's SOC 2 before the 9–12-month plan delivers it, so a Type I early and a clear "in-progress" attestation bridge that window. PII handling is modest (business contacts, not consumer data), which keeps privacy exposure low.</w:t>
      </w:r>
    </w:p>
    <w:p>
      <w:r>
        <w:t>SCORES (1–10)</w:t>
      </w:r>
    </w:p>
    <w:p>
      <w:pPr>
        <w:pStyle w:val="ListNumber"/>
      </w:pPr>
      <w:r>
        <w:t>Technical feasibility:             9  — Every critical-path component is boring, proven tech (Postgres, web framework, S3, managed auth, Stripe, hosted LLM); no piece is a research problem, and the hardest design problem (encoding the 110 controls + SPRS arithmetic) is bounded, published, and deterministic.</w:t>
      </w:r>
    </w:p>
    <w:p>
      <w:pPr>
        <w:pStyle w:val="ListNumber"/>
      </w:pPr>
      <w:r>
        <w:t>Build vs. buy posture:             9  — Auth, billing, email, hosting, document gen, and the LLM are all bought; the only genuine custom wedge is the control data model + cadence engine, which is exactly the right thin-custom-core shape for a bootstrap.</w:t>
      </w:r>
    </w:p>
    <w:p>
      <w:pPr>
        <w:pStyle w:val="ListNumber"/>
      </w:pPr>
      <w:r>
        <w:t>Architecture cleanliness:          8  — Few moving parts (one app service, one DB, object storage, a scheduler, thin integrations); complexity is concentrated in the control-framework data model and the multi-tenant isolation, both manageable, not sprawling.</w:t>
      </w:r>
    </w:p>
    <w:p>
      <w:pPr>
        <w:pStyle w:val="ListNumber"/>
      </w:pPr>
      <w:r>
        <w:t>Time to revenue-earning MVP:       9  — Revenue can begin on templated document-delivered onboarding in ~1–2 weeks before any portal exists, and the full system-of-record is a credible ~8–14 dev-weeks; the founders' "earn before the portal is done" sequencing is the right call.</w:t>
      </w:r>
    </w:p>
    <w:p>
      <w:pPr>
        <w:pStyle w:val="ListNumber"/>
      </w:pPr>
      <w:r>
        <w:t>Technical-assumption risk:         7  — Assumptions are mostly trivial or verifiable, and the dangerous one (AI authoring an authoritative SPRS score) is explicitly mitigated by a credentialed human gate; the residual risk is the raw-CUI-block boundary being fuzzier than a clean technical control implies.</w:t>
      </w:r>
    </w:p>
    <w:p>
      <w:pPr>
        <w:pStyle w:val="ListNumber"/>
      </w:pPr>
      <w:r>
        <w:t>Third-party dependency risk:       8  — Dependencies (cloud, auth, billing, LLM) are all replaceable commodities with multiple vendors; the LLM is non-critical-path (assistance only) and swappable, and there is no single brittle API the business bets itself on (notably no dependence on a SPRS API).</w:t>
      </w:r>
    </w:p>
    <w:p>
      <w:pPr>
        <w:pStyle w:val="ListNumber"/>
      </w:pPr>
      <w:r>
        <w:t>Data architecture quality:         8  — Simple, owned, portable structured data in standard Postgres + object storage; the deliberate exclusion of raw CUI shrinks the liability surface dramatically, and the only thing to get right is airtight tenant isolation and an immutable audit trail.</w:t>
      </w:r>
    </w:p>
    <w:p>
      <w:pPr>
        <w:pStyle w:val="ListNumber"/>
      </w:pPr>
      <w:r>
        <w:t>Information security posture:      8  — Security is designed in, not bolted on: artifact-only scope removes the CUI/GovCloud burden, the founders have run multiple SOC 2 Type II cycles (named, demonstrated control), and the needed launch controls (MFA, RBAC, encryption, audit log, secrets vault, IR plan) are standard and within their proven competence; the one-notch reservation is the firm-as-concentrated-target threat model and the firm's own SOC 2 lagging revenue by 9–12 months.</w:t>
      </w:r>
    </w:p>
    <w:p>
      <w:pPr>
        <w:pStyle w:val="ListNumber"/>
      </w:pPr>
      <w:r>
        <w:t>Scaling headroom:                  9  — The architecture is a low-write, human-cadenced compliance app (quarterly reviews, not high-QPS); a single Postgres + object store + scheduler comfortably supports hundreds-to-thousands of tenants long before any rewrite, and the business caps out on delivery-FTE hours, not on infra.</w:t>
      </w:r>
    </w:p>
    <w:p>
      <w:pPr>
        <w:pStyle w:val="ListNumber"/>
      </w:pPr>
      <w:r>
        <w:t>Maintenance burden:                8  — Largely self-running once shipped (a CRUD app + scheduler + thin integrations is not a heavy oncall); ongoing engineering is content/framework upkeep as NIST 800-171/CMMC rules evolve and answer-library curation, not firefighting — the recurring cost is regulatory-content maintenance, not infrastructure.</w:t>
      </w:r>
    </w:p>
    <w:p>
      <w:r>
        <w:t>AVERAGE SCORE: 8.3 / 10</w:t>
      </w:r>
    </w:p>
    <w:p>
      <w:r>
        <w:t>TOP 3 TECHNICAL STRENGTHS</w:t>
      </w:r>
    </w:p>
    <w:p>
      <w:pPr>
        <w:pStyle w:val="ListBullet"/>
      </w:pPr>
      <w:r>
        <w:t>The artifact-only / never-CUI architectural decision is the single best technical choice in the concept: it deletes the hardest and most expensive obligation in the entire DIB-compliance space (CUI custody, GovCloud/FedRAMP-aligned hosting, CMMC scope on the firm's own infra), letting the founders ship on ordinary commercial cloud while shrinking breach exposure and audit scope.</w:t>
      </w:r>
    </w:p>
    <w:p>
      <w:pPr>
        <w:pStyle w:val="ListBullet"/>
      </w:pPr>
      <w:r>
        <w:t>A genuinely thin custom wedge over bought commodity infrastructure — auth, billing, email, hosting, doc-gen, and the LLM are all off-the-shelf; the only real code is the control data model and the cadence engine, which is the textbook capital-light bootstrap shape and supports the ~8–12 dev-week estimate.</w:t>
      </w:r>
    </w:p>
    <w:p>
      <w:pPr>
        <w:pStyle w:val="ListBullet"/>
      </w:pPr>
      <w:r>
        <w:t>Revenue precedes the portal: because onboarding deliverables are documents, the founders can charge for onboarding within weeks using templates + a coded SPRS scoring sheet, then let the software harden the recurring-subscription margin — eliminating the "12 months of building before a dollar" failure mode the bootstrap can't survive.</w:t>
      </w:r>
    </w:p>
    <w:p>
      <w:r>
        <w:t>TOP 3 TECHNICAL RISKS</w:t>
      </w:r>
    </w:p>
    <w:p>
      <w:pPr>
        <w:pStyle w:val="ListBullet"/>
      </w:pPr>
      <w:r>
        <w:t>The raw-CUI-block boundary is more policy/contract/training than clean technical control; a fuzzy classification problem (a CUI-marked drawing can masquerade as "evidence") means a purely technical filter will have false negatives, and one leaked CUI artifact would collapse the entire risk-reduction story the architecture is built on.</w:t>
      </w:r>
    </w:p>
    <w:p>
      <w:pPr>
        <w:pStyle w:val="ListBullet"/>
      </w:pPr>
      <w:r>
        <w:t>AI overreach on attested artifacts: if the LLM's SPRS estimate or questionnaire answers ever reach SPRS or a prime without the credentialed human gate, a single wrong posted score has direct contractual consequences (a supplier frozen out of POs) and converts a software bug into a customer-business-impacting liability.</w:t>
      </w:r>
    </w:p>
    <w:p>
      <w:pPr>
        <w:pStyle w:val="ListBullet"/>
      </w:pPr>
      <w:r>
        <w:t>Concentration-target threat model: the firm aggregates the documented weaknesses (POA&amp;Ms, gaps) of thousands of defense suppliers, making it a high-value breach target whose compromise is reputationally fatal even though it holds no raw CUI — and the firm's own SOC 2 lags revenue by a planned 9–12 months, creating a window where security-literate buyers may demand proof the firm cannot yet show.</w:t>
      </w:r>
    </w:p>
    <w:p>
      <w:r>
        <w:t>BIGGEST SINGLE RISK</w:t>
      </w:r>
    </w:p>
    <w:p>
      <w:r>
        <w:t>The most likely thing to hurt this business technically is not a build failure — the build is sound — it is the integrity of the artifact-only boundary, because that one decision is load-bearing for the entire cost structure, security posture, and legal positioning of the company. The architecture's whole advantage (commercial cloud, no GovCloud, small audit scope, shrunken breach exposure) depends on the firm credibly never holding raw CUI. But "evidence" and "CUI" are not cleanly separable at the file level: a configuration screenshot can contain a CUI marking, a network diagram is both legitimate SSP evidence and potentially CUI, and a customer under deadline pressure will absolutely try to upload whatever is convenient. A single technical filter cannot guarantee this boundary; it must be enforced as defense-in-depth — contractual prohibition, customer training, a UX that steers toward structured attestations and config exports rather than free-form file dumps, CUI-marking/keyword detection, and type/size gating — and even then the residual risk is real. If a CUI document lands in the platform and is later discovered (e.g., during an incident or a customer's own assessment), the firm has inadvertently taken on exactly the CUI-custody and CMMC-hosting obligations it designed itself to avoid, on infrastructure that was never built for it — simultaneously a security exposure, a contractual breach, and an existential blow to the firm's credibility with a buyer population that is, by definition, paying it to handle compliance correctly. This is manageable, but it must be treated as a first-class design and operational problem from day one, not a checkbox.</w:t>
      </w:r>
    </w:p>
    <w:p>
      <w:r>
        <w:t>QUESTIONS THE FOUNDERS MUST ANSWER BEFORE I'M COMFORTABLE</w:t>
      </w:r>
    </w:p>
    <w:p>
      <w:pPr>
        <w:pStyle w:val="ListBullet"/>
      </w:pPr>
      <w:r>
        <w:t>Exactly how is the raw-CUI-block enforced, and what is the layered control set (contractual language + training + structured evidence types + detection + type/size gating)? What is your tested false-negative plan when — not if — a customer uploads a CUI-marked file anyway, and how is such an event detected, quarantined, and remediated?</w:t>
      </w:r>
    </w:p>
    <w:p>
      <w:pPr>
        <w:pStyle w:val="ListBullet"/>
      </w:pPr>
      <w:r>
        <w:t>Is the SPRS score a coded deterministic function over the published 110-control rubric (with the LLM only gathering inputs), and what is the mandatory human-sign-off workflow that guarantees no AI-generated number or answer ever reaches SPRS or a prime without the credentialed RP/CCP approving it? What is the audit trail proving who approved what before posting?</w:t>
      </w:r>
    </w:p>
    <w:p>
      <w:pPr>
        <w:pStyle w:val="ListBullet"/>
      </w:pPr>
      <w:r>
        <w:t>What is the concrete plan and timeline for the firm's OWN security posture, given buyers will audit you and the SOC 2 Type II is 9–12 months out — specifically, will you stand up a SOC 2 Type I or an equivalent bridge attestation early, enforce MFA/RBAC/immutable-audit-logging/secrets-vault/IR-plan from launch, and how do you answer a prospect who demands proof of your posture in month 2?</w:t>
      </w:r>
    </w:p>
    <w:p>
      <w:r>
        <w:t>RECOMMENDATION: GO</w:t>
      </w:r>
    </w:p>
    <w:p>
      <w:r>
        <w:t>Technically this is a strong, well-scoped, genuinely buildable bootstrap with the rare property that its single defining architectural choice (artifact-only, never CUI) simultaneously lowers build cost, shrinks the security/audit surface, and dodges the most expensive obligation in the category — and it is backed by a credible ~8–12 dev-week estimate over a thin custom wedge atop bought commodity infrastructure, with revenue starting on documents before the portal ships. The founders' demonstrated multiple-SOC-2-Type-II background makes the firm's own security posture a realistic in-house deliverable rather than an aspiration, and nothing on the critical path is a research problem or a brittle single-vendor bet. The two things to get right are not build problems but discipline problems: enforce the raw-CUI boundary as rigorous defense-in-depth (contract + training + structured evidence + detection, not a single filter), and hard-gate every AI-produced, attestation-bound artifact behind a credentialed human before it touches SPRS or a prime. De-risking spikes to run before heavy investment: (1) have the RP/CCP reproduce 3–5 real SPRS scores by hand and reconcile against the coded scoring function; (2) red-team 20–30 questionnaire/assessment outputs for AI hallucination and measure the human-correction rate; (3) prototype and pressure-test the raw-CUI-block control with the legal/security advisor against realistic "messy upload" scenarios; (4) scope and start the firm's own SOC 2 boundary in month 1 so posture never lags a buyer's questionnaire.</w:t>
      </w:r>
    </w:p>
    <w:p>
      <w:r>
        <w:t>________________________________________</w:t>
      </w:r>
    </w:p>
    <w:p>
      <w:pPr>
        <w:pStyle w:val="Heading3"/>
      </w:pPr>
      <w:r>
        <w:t>APPENDIX — COUNCIL PACKET — COMPETITIVE &amp; INDUSTRY ANALYST</w:t>
      </w:r>
    </w:p>
    <w:p>
      <w:pPr>
        <w:pStyle w:val="Heading1"/>
      </w:pPr>
      <w:r>
        <w:t>COMPETITIVE ANALYST REVIEW — SecureControls</w:t>
      </w:r>
    </w:p>
    <w:p>
      <w:r>
        <w:t>Web access was available and used. I named real direct competitors and substitutes, pulled live pricing/funding/ownership/marketplace data, and read the market structure from CyberAB and analyst sources. A few primary press URLs (GovConWire, Yahoo, AIThority on OSIbeyond's CaaS launch; Secureframe's ecosystem post) returned HTTP 403 to the fetch tool; I sourced the same facts from the search-index summaries and corroborating pages and have flagged the two figures that remain estimates. Everything material below is attributed or explicitly labeled [ASSUMED] with a verification path.</w:t>
      </w:r>
    </w:p>
    <w:p>
      <w:pPr>
        <w:pStyle w:val="Heading2"/>
      </w:pPr>
      <w:r>
        <w:t>ONE-PARAGRAPH COMPETITIVE READ</w:t>
      </w:r>
    </w:p>
    <w:p>
      <w:r>
        <w:t>Two marketing-strong, regulated-compliance-fluent founders can plausibly win a defensible slice of this market, but the lane is narrower and filling faster than the one-pager admits — the central risk is not sleepy boutiques, it's that the founders' exact thesis ("done-for-you, fixed-price, recurring managed CMMC compliance for the small sub") is already being productized by defense MSPs: OSIbeyond launched a near-identical subscription "Compliance-as-a-Service" in April 2026 (BusinessWire/GovConWire), and Summit 7, Core Business Solutions (CORE Vault), Cuick Trac, Abacode, VSO and others all sell managed-compliance subscriptions, most bundling the secure environment the founders deliberately omit. The genuine, defensible air is real but specific: an artifact-only, environment-agnostic, operated-not-tooled offering for the 15-80 person sub that won't run a Vanta dashboard (Vanta is self-serve — "implementation is on you," per its own customers) and is too small for Summit 7's enterprise motion — and it rides a once-in-a-decade forcing function (CMMC Level 2 in new contracts from Nov 10, 2026, with &lt;1% of the DIB currently certified and an 18-30 month assessor backlog). It is winnable, but it is a B-grade competitive position, not an A — the differentiation is a service-delivery choice rather than a structural moat, several well-run players are converging on it now, and the founders enter with zero DIB track record against incumbents whose entire credibility is DIB track record.</w:t>
      </w:r>
    </w:p>
    <w:p>
      <w:pPr>
        <w:pStyle w:val="Heading2"/>
      </w:pPr>
      <w:r>
        <w:t>COMPETITOR TEARDOWN</w:t>
      </w:r>
    </w:p>
    <w:p>
      <w:r/>
      <w:r>
        <w:rPr>
          <w:b/>
        </w:rPr>
        <w:t>1. OSIbeyond — "Compliance-as-a-Service (CaaS)" — the most dangerous direct competitor.</w:t>
      </w:r>
      <w:r>
        <w:t xml:space="preserve"> A Maryland-based MSP that is itself CMMC Level 2 certified and, in April 2026, launched a subscription, fully-managed CMMC compliance offering with no upfront implementation cost and a "predictable monthly subscription," explicitly targeting "small and mid-sized defense contractors that need a practical path to sustained compliance" (BusinessWire 2026-04-29; GovConWire; AIThority). This is the SecureControls thesis, shipped, by an incumbent that already holds the certification SecureControls' founders lack. The one differentiator: OSIbeyond bundles IT + security operations + environment ("manages the environment, IT, security operations, and compliance as one integrated system"), i.e., it is the heavier MSSP model SecureControls explicitly defers to Phase 2 — so OSIbeyond is more expensive and more entangled, leaving room for an artifact-only, lighter-weight alternative. But it proves the category is being defined right now by credible operators. </w:t>
      </w:r>
      <w:r>
        <w:rPr>
          <w:b/>
        </w:rPr>
        <w:t>DANGEROUS</w:t>
      </w:r>
      <w:r>
        <w:t xml:space="preserve"> (as a category-definer and credibility benchmark), though beatable on price/scope for the very small, environment-light sub. *Sources: businesswire.com, govconwire.com, aithority.com.*</w:t>
      </w:r>
    </w:p>
    <w:p>
      <w:r/>
      <w:r>
        <w:rPr>
          <w:b/>
        </w:rPr>
        <w:t>2. Summit 7 — the 800-lb gorilla of the DIB.</w:t>
      </w:r>
      <w:r>
        <w:t xml:space="preserve"> Self-described and widely regarded as the #1 MSP/MSSP for DoD contractors, "largest team of certified experts in the DIB," 8+ years in GCC High, and — critically — just won a U.S. Army NCODE contract (effective May 15, 2026) as the only AOS-G partner, explicitly to solve "the price barrier NIST 800-171 and CMMC pose to small businesses with 2-10 employees," via a Managed CUI Enclave (Summit7.us; PRNewswire 2026). This is a DANGEROUS, well-funded, aggressive, government-endorsed incumbent now moving down-market into the exact small-sub segment SecureControls targets — the single most important competitive fact in this review. They bundle the enclave (heavier), so the artifact-only lane is technically distinct, but Summit 7 has the brand, the certs, the assessor relationships, and now a federal distribution channel the founders cannot match. </w:t>
      </w:r>
      <w:r>
        <w:rPr>
          <w:b/>
        </w:rPr>
        <w:t>DANGEROUS.</w:t>
      </w:r>
      <w:r>
        <w:t xml:space="preserve"> *Sources: summit7.us, prnewswire.com.*</w:t>
      </w:r>
    </w:p>
    <w:p>
      <w:r/>
      <w:r>
        <w:rPr>
          <w:b/>
        </w:rPr>
        <w:t>3. Cuick Trac (Beryllium InfoSec) — funded, modern, enclave-led managed compliance.</w:t>
      </w:r>
      <w:r>
        <w:t xml:space="preserve"> A privately-hosted managed GCC-High enclave + "turnkey compliance solution," covers ~80% of Level 2 out of the box, deploys in ~14 days, achieved its own CMMC Level 2 cert, and took outside investment from BEMA Capital (cuicktrac.com; einpresswire). Modern site, clear productization, FedRAMP-Moderate-Equivalent. Enclave-centric (heavier than SecureControls), but a credible, capitalized, modern competitor — the opposite of "sleepy." </w:t>
      </w:r>
      <w:r>
        <w:rPr>
          <w:b/>
        </w:rPr>
        <w:t>DANGEROUS-LEANING / capable.</w:t>
      </w:r>
      <w:r>
        <w:t xml:space="preserve"> *Sources: cuicktrac.com, clutch.co, einpresswire.com.*</w:t>
      </w:r>
    </w:p>
    <w:p>
      <w:r/>
      <w:r>
        <w:rPr>
          <w:b/>
        </w:rPr>
        <w:t>4. Core Business Solutions (CORE Vault / coremanaged.com) — productized managed CMMC for SMB.</w:t>
      </w:r>
      <w:r>
        <w:t xml:space="preserve"> Long-established small-business compliance firm (also ISO/SOC), offers CORE Vault, a managed, pre-configured environment in the customer's own AWS GovCloud account, plus tiered Level 1-3 managed services. Productized, SMB-focused, the direct profile competitor — again enclave/environment-inclusive. Competent and established, neither bleeding-edge nor sleepy. </w:t>
      </w:r>
      <w:r>
        <w:rPr>
          <w:b/>
        </w:rPr>
        <w:t>BEATABLE-to-capable.</w:t>
      </w:r>
      <w:r>
        <w:t xml:space="preserve"> *Sources: coremanaged.com, thecoresolution.com.*</w:t>
      </w:r>
    </w:p>
    <w:p>
      <w:r/>
      <w:r>
        <w:rPr>
          <w:b/>
        </w:rPr>
        <w:t>5. The boutique RPO / GRC-consultant field (Centre Technologies, CyberSecOp, E-N Computers, Petronella, MAD Security, NeoSystems, VC3, Abacode, VSO, Moonshot Solutions, hundreds more).</w:t>
      </w:r>
      <w:r>
        <w:t xml:space="preserve"> This is the fragmented long tail the founders' thesis targets — ~387 RPOs and ~2,000 Registered Practitioners in the CyberAB Marketplace (Secureframe ecosystem data, March 2026). Many are exactly as described: project-based gap-assessments billed hourly, then gone, leaving the sub to maintain SPRS alone. Marketing posture is genuinely uneven and old-school across much of the tail. BUT a non-trivial and growing subset (VC3, Abacode, VSO, Moonshot) now explicitly advertise ongoing "managed compliance" with recurring evidence collection and audit-readiness — the founders' differentiator is being adopted by the smarter consultants. The tail is </w:t>
      </w:r>
      <w:r>
        <w:rPr>
          <w:b/>
        </w:rPr>
        <w:t>SLEEPY/BEATABLE in bulk; the leading ~10-15% are awake and converging.</w:t>
      </w:r>
      <w:r>
        <w:t xml:space="preserve"> *Sources: cyberab marketplace via secureframe.com, petronellatech.com, abacode.com, vso-inc.com, moonshot-solutions.com.*</w:t>
      </w:r>
    </w:p>
    <w:p>
      <w:r/>
      <w:r>
        <w:rPr>
          <w:b/>
        </w:rPr>
        <w:t>6. Vanta &amp; Drata — the horizontal GRC platforms (substitute + reach-down risk).</w:t>
      </w:r>
      <w:r>
        <w:t xml:space="preserve"> Vanta: $4.15B valuation, $504M raised, ~16,000 customers (April 2026), ~$19K ACV (CNBC, Sacra, Bloomberg). Drata: ~$2B valuation, $328M raised, ~$100M ARR, ~7,000 customers (Sacra, getlatka, Crunchbase). Both publish NIST 800-171 / CMMC control mappings, SSP/POA&amp;M management, and continuous monitoring. The wedge thesis is corroborated by their own customers: with Vanta "implementation is on you" and reviewers report being "left managing our SOC audit manually" (Drata's own comparison page; multiple review summaries). These are tools, not operators — a 30-person machine shop with one outsourced MSP will not run them unaided. This is the founders' strongest, evidenced opening: SecureControls can run on top of a customer's Vanta/Drata. Reach-down risk is real but slow (see war-game). </w:t>
      </w:r>
      <w:r>
        <w:rPr>
          <w:b/>
        </w:rPr>
        <w:t>DANGEROUS as platforms, but structurally adjacent — they sell software, not the done-for-you service.</w:t>
      </w:r>
      <w:r>
        <w:t xml:space="preserve"> *Sources: cnbc.com, sacra.com, bloomberg.com, drata.com, getlatka.com.*</w:t>
      </w:r>
    </w:p>
    <w:p>
      <w:r/>
      <w:r>
        <w:rPr>
          <w:b/>
        </w:rPr>
        <w:t>7. DIY compliance software (FutureFeed, ComplyUp, Totem, Kiteworks).</w:t>
      </w:r>
      <w:r>
        <w:t xml:space="preserve"> The price floor and the "just do it ourselves" substitute. FutureFeed: $198/$498/$798 per month flat-rate for CMMC tiers (futurefeed.co, Capterra) — and notably runs a "Powered-by-FutureFeed" partner program that lets consultants like SecureControls white-label it, which is an opportunity, not just a threat. ComplyUp generates SPRS scores and SSP exports; Totem sells small-business GRC software + training; Kiteworks is a FedRAMP-authorized CUI data platform (~90% of Level 2). These define what a self-service shop pays (~$2.4K-$9.6K/yr in software) and frame SecureControls' price premium as "you pay us 3-5x the tool cost so you don't have to operate it." </w:t>
      </w:r>
      <w:r>
        <w:rPr>
          <w:b/>
        </w:rPr>
        <w:t>BEATABLE as substitutes (they require an operator the customer doesn't have); usable as SecureControls' own delivery rail.</w:t>
      </w:r>
      <w:r>
        <w:t xml:space="preserve"> *Sources: futurefeed.co, capterra.com, complyup.com, totem.tech, kiteworks.com.*</w:t>
      </w:r>
    </w:p>
    <w:p>
      <w:r/>
      <w:r>
        <w:rPr>
          <w:b/>
        </w:rPr>
        <w:t>8. C3PAOs / CCAs — not competitors, but the market's defining bottleneck.</w:t>
      </w:r>
      <w:r>
        <w:t xml:space="preserve"> 103 authorized C3PAOs and ~748-759 CCAs as of March 2026, against an estimated 2,000-3,000 assessors needed to process 80,000 Level 2 certs; &lt;1% of the DIB certified; ~178 new Level 2 certs issued in March 2026; wait times projected at 18-30 months by late 2026 (VC3, Coalfire, MyCMMC, planetsecurity). A different, regulated business (they grade; SecureControls prepares). This is pure demand tailwind and a referral surface — a structural PLUS for any well-run prep/maintenance provider. *Sources: vc3.com, coalfirefederal.com, secureframe.com, blog.planetsecurity.net.*</w:t>
      </w:r>
    </w:p>
    <w:p>
      <w:pPr>
        <w:pStyle w:val="Heading2"/>
      </w:pPr>
      <w:r>
        <w:t>MARKET STRUCTURE</w:t>
      </w:r>
    </w:p>
    <w:p>
      <w:r>
        <w:t>The market is a barbell: a highly fragmented long tail under a small number of well-capitalized, modernizing leaders. The CyberAB Marketplace lists ~5,732 active entries / ~3,607 unique entities, ~387 RPOs, ~2,000 Registered Practitioners (Secureframe, March 2026) — no single provider owns more than a sliver of the readiness-services market, which is exactly the fragmentation the founders' edge is built for. There is no "Salesforce of CMMC managed compliance." That is the good news, and it is genuine.</w:t>
      </w:r>
    </w:p>
    <w:p>
      <w:r>
        <w:t>The bad news qualifying it: the modern, productized, recurring-subscription end of this market — which is specifically where SecureControls plays — is NOT fragmented and sleepy; it is actively consolidating around credible operators in real time. Summit 7 (now government-channel-endorsed via NCODE), Cuick Trac (VC-backed), Core Business Solutions, OSIbeyond (April-2026 CaaS launch), and a dozen awake RPOs are all converging on "fixed-price recurring managed CMMC for the SMB" in the same 18-month window. PE/roll-up energy is flowing into MSSPs broadly, and the DIB-MSP space is an obvious roll-up target. So the founders enter a fragmented market whose most attractive sub-segment is filling fastest — the one-pager's own phrase, "real but filling," is accurate and, if anything, slightly understated on velocity. Net structural read: fragmented enough to enter, consolidating enough that timing and a sharp, narrow position matter more than the one-pager implies.</w:t>
      </w:r>
    </w:p>
    <w:p>
      <w:pPr>
        <w:pStyle w:val="Heading2"/>
      </w:pPr>
      <w:r>
        <w:t>WEDGE &amp; DIFFERENTIATION</w:t>
      </w:r>
    </w:p>
    <w:p>
      <w:r>
        <w:t>The wedge is real, evidenced, and defensible — but it is a positioning/delivery choice, not a structural moat, and it is narrow. Three things make it genuine:</w:t>
      </w:r>
    </w:p>
    <w:p>
      <w:pPr>
        <w:pStyle w:val="ListNumber"/>
      </w:pPr>
      <w:r>
        <w:t>Artifact-only / environment-agnostic. Nearly every credible managed competitor (Summit 7, Cuick Trac, Core Vault, OSIbeyond) leads with an enclave/GCC-High environment — heavier, pricier, stickier, but also a bigger commitment. SecureControls' choice to *not* hold CUI and to run on top of whatever environment the customer has (including a partner's enclave or a customer's Vanta) is a legitimately differentiated, lower-friction, lower-liability position for the sub that handles CUI lightly via documents/email/drawings. This is structural-ish: it changes the cost base, the sales cycle, and the liability posture.</w:t>
      </w:r>
    </w:p>
    <w:p>
      <w:pPr>
        <w:pStyle w:val="ListNumber"/>
      </w:pPr>
      <w:r>
        <w:t>Operated, not tooled, for the truly small sub. Vanta/Drata's self-serve gap is documented by their own customers. The 15-80 person shop with one MSP and no security staff is genuinely orphaned between "buy software you can't operate" and "buy Summit 7's enterprise enclave you can't afford." That orphan is the customer, and it's real.</w:t>
      </w:r>
    </w:p>
    <w:p>
      <w:pPr>
        <w:pStyle w:val="ListNumber"/>
      </w:pPr>
      <w:r>
        <w:t>Recurring maintenance as the product, not the leftover. The dominant boutique failure mode (one-time project, then gone) is well-attested; making quarterly SPRS/SSP/POA&amp;M upkeep the core subscription is the right product shape, and pricing benchmarks support it (managed SSP maintenance $500-$2,000/mo + POA&amp;M $300-$1,500/mo per VSO/industry data — SecureControls' $1,500-$3,500/mo sits squarely and defensibly inside this).</w:t>
      </w:r>
    </w:p>
    <w:p>
      <w:r>
        <w:t>The honest limit: none of the three is hard to copy in 90 days. "We do it for you, fixed price, on top of your environment" is a go-to-market and packaging decision an awake RPO or OSIbeyond can announce next quarter — several effectively already have. The differentiation is durable through execution and brand, not through a technical or regulatory barrier the founders own. It is a 6/10-to-7/10 wedge: clearly better than "me-too," clearly short of "uncopyable."</w:t>
      </w:r>
    </w:p>
    <w:p>
      <w:pPr>
        <w:pStyle w:val="Heading2"/>
      </w:pPr>
      <w:r>
        <w:t>DEFENSIBILITY &amp; SWITCHING COSTS</w:t>
      </w:r>
    </w:p>
    <w:p>
      <w:r>
        <w:t>Switching costs build meaningfully with traction, which is the best defensive news here. Once SecureControls holds a customer's living SSP, POA&amp;M history, evidence library, SPRS calculation methodology, and the relationship with that sub's primes' supplier-security teams, ripping it out mid-cycle — especially in the run-up to a C3PAO assessment or a prime questionnaire deadline — is painful and risky for the customer. Compliance continuity is genuinely sticky: nobody wants to re-document their environment and reset their evidence trail to save a few hundred dollars a month, and a stale SPRS score freezes purchase orders, so the cost of a botched switch is concrete and immediate. Annual subscriptions with quarterly deliverables further dampen churn. Expect high gross retention (low-to-mid 90s%) once a customer is past first assessment — comparable to other compliance-continuity businesses.</w:t>
      </w:r>
    </w:p>
    <w:p>
      <w:r>
        <w:t>The caveats: (a) lock-in is moderate, not fortress-grade — the artifact set is portable enough that a determined competitor (or the customer's own MSP deciding to in-source it) can migrate it; the founders deliberately don't hold the CUI or the environment, which is great for liability but means they hold *less* of the stickiest asset than enclave players do. (b) Defensibility is relationship- and reputation-led, and the founders start with zero DIB reputation — the moat has to be *built* customer-by-customer, design-partner-by-design-partner, with a borrowed RP/CCP and advisor for initial credibility. So: real, accreting, but earned slowly and shallower than an enclave incumbent's.</w:t>
      </w:r>
    </w:p>
    <w:p>
      <w:pPr>
        <w:pStyle w:val="Heading2"/>
      </w:pPr>
      <w:r>
        <w:t>COMPETITIVE-RESPONSE WAR-GAME</w:t>
      </w:r>
    </w:p>
    <w:p>
      <w:r>
        <w:t>At $1-3M revenue (~40-115 accounts), here is what the field does:</w:t>
      </w:r>
    </w:p>
    <w:p>
      <w:pPr>
        <w:pStyle w:val="ListBullet"/>
      </w:pPr>
      <w:r>
        <w:t>The awake RPOs and OSIbeyond-type MSPs: copy the packaging. "Fixed-price recurring managed compliance, artifact-only option" becomes a standard SKU. This is the most likely response and the one already in motion — it doesn't kill SecureControls, but it compresses the differentiation to brand, content, and service quality, exactly the founders' strength, so they survive it if they've built a marketing/brand lead. Manageable, but it caps pricing power over time.</w:t>
      </w:r>
    </w:p>
    <w:p>
      <w:pPr>
        <w:pStyle w:val="ListBullet"/>
      </w:pPr>
      <w:r>
        <w:t>Summit 7 / Cuick Trac (the dangerous, funded incumbents): mostly ignore SecureControls at $1-3M — too small to notice, and they're chasing enclave ACVs 3-5x higher. The danger is indirect: their NCODE/government channels and brand vacuum up the most attractive small accounts at the top of SecureControls' range before SecureControls reaches them. They don't price-war (different cost base); they out-credential. Survivable if SecureControls stays in the artifact-only, environment-light niche they don't want.</w:t>
      </w:r>
    </w:p>
    <w:p>
      <w:pPr>
        <w:pStyle w:val="ListBullet"/>
      </w:pPr>
      <w:r>
        <w:t>Vanta / Drata (reach-down): low-to-moderate reach-down risk on a 2-4 quarter horizon, rising over 2-3 years. They already publish CMMC mappings, but their model is self-serve software, not done-for-you operations, and CMMC's CUI/GCC-High/attestation specifics and tiny-customer service intensity are a poor fit for their PLG engine and ~$19K-ACV unit economics. More likely they enable the niche (partner/agency programs, as FutureFeed already does) than absorb it. The realistic threat is a managed-services partner ecosystem forming on top of Vanta where SecureControls is one of many agencies — which is survivable but commoditizing. Rate reach-down: MODERATE, slow.</w:t>
      </w:r>
    </w:p>
    <w:p>
      <w:pPr>
        <w:pStyle w:val="ListBullet"/>
      </w:pPr>
      <w:r>
        <w:t>The wildcard — the customer's own MSP in-sourcing it. The generalist/defense MSP already inside the account is the quietest threat: as CMMC managed-compliance becomes a checkbox SKU (and FutureFeed/Vanta make the tooling turnkey), the incumbent MSP can bolt it on and undercut on bundling. This is a real, ongoing margin and retention pressure, not a single event.</w:t>
      </w:r>
    </w:p>
    <w:p>
      <w:r>
        <w:t>Net war-game read: no single move kills the position; the cumulative risk is slow commoditization of the packaging by a converging field, which pushes the contest onto marketing, brand, and service — the founders' home turf — but also caps the "open lane" premium the one-pager assumes. The concept survives competitive response; it does not enjoy a quiet decade.</w:t>
      </w:r>
    </w:p>
    <w:p>
      <w:pPr>
        <w:pStyle w:val="Heading2"/>
      </w:pPr>
      <w:r>
        <w:t>SCORES (1–10)</w:t>
      </w:r>
    </w:p>
    <w:p>
      <w:pPr>
        <w:pStyle w:val="ListNumber"/>
      </w:pPr>
      <w:r>
        <w:t>Incumbent beatability: 6 — The fragmented RPO long tail is genuinely sleepy/beatable (~387 RPOs, ~2,000 RPs, much of it old-school project work), BUT the directly-competing modern managed-compliance players are NOT sleepy: Summit 7 (#1 DIB MSP, just won Army NCODE), Cuick Trac (BEMA-backed), and OSIbeyond (April-2026 CaaS launch) are awake, credentialed, and moving down-market. Mixed field, not a soft one. *Sources: summit7.us/prnewswire, cuicktrac.com, businesswire.com.*</w:t>
      </w:r>
    </w:p>
    <w:p>
      <w:pPr>
        <w:pStyle w:val="ListNumber"/>
      </w:pPr>
      <w:r>
        <w:t>Market fragmentation: 8 — Highly fragmented overall: CyberAB Marketplace shows ~3,607 unique entities and no dominant share in readiness services; no "category king" for small-sub managed compliance exists yet — exactly the founders' preferred shape. *Source: Secureframe/CyberAB Marketplace data, March 2026.*</w:t>
      </w:r>
    </w:p>
    <w:p>
      <w:pPr>
        <w:pStyle w:val="ListNumber"/>
      </w:pPr>
      <w:r>
        <w:t>Competitive air / whitespace: 6 — The artifact-only, environment-agnostic, operated-for-the-30-person-shop lane is real and evidenced (Vanta self-serve gap; enclave players too heavy), but it is narrow and visibly filling — OSIbeyond and awake RPOs are already entering it; "real but filling" is accurate. *Sources: drata.com comparison, businesswire.com.*</w:t>
      </w:r>
    </w:p>
    <w:p>
      <w:pPr>
        <w:pStyle w:val="ListNumber"/>
      </w:pPr>
      <w:r>
        <w:t>Differentiation durability: 5 — The wedge (do-it-for-you, fixed-price, on-top-of-your-environment, artifact-only) is a packaging/delivery choice with no technical or regulatory barrier the founders own; copyable in roughly 90 days by a motivated competitor, and several are copying it now. *Sources: vso-inc.com, moonshot-solutions.com, abacode.com.*</w:t>
      </w:r>
    </w:p>
    <w:p>
      <w:pPr>
        <w:pStyle w:val="ListNumber"/>
      </w:pPr>
      <w:r>
        <w:t>Switching costs / stickiness: 7 — Compliance continuity is genuinely sticky once SecureControls holds the living SSP/POA&amp;M/evidence/SPRS methodology and prime relationships; a mid-cycle switch risks a frozen SPRS score and PO freeze, supporting high gross retention — but lighter than enclave players who also hold the CUI/environment. *Source: industry maintenance-pricing/continuity data, VSO/redriver.*</w:t>
      </w:r>
    </w:p>
    <w:p>
      <w:pPr>
        <w:pStyle w:val="ListNumber"/>
      </w:pPr>
      <w:r>
        <w:t>Encroachment / reach-down risk: 6 — Vanta ($4.15B) and Drata ($2B) publish CMMC mappings and could form managed-partner ecosystems, but their self-serve, ~$19K-ACV PLG model fits CMMC's tiny-sub, done-for-you, GCC-High reality poorly; more likely to enable than absorb on a 2-4 quarter horizon. Real but slow. *Sources: cnbc.com, sacra.com, drata.com.*</w:t>
      </w:r>
    </w:p>
    <w:p>
      <w:pPr>
        <w:pStyle w:val="ListNumber"/>
      </w:pPr>
      <w:r>
        <w:t>Pricing power: 7 — Benchmarks support the $18K-$42K ACV: DIY software floors at ~$2.4K-$9.6K/yr (FutureFeed $198-$798/mo), managed SSP+POA&amp;M retainers run $800-$3,500/mo, and Vanta lands $10-80K/yr — so SecureControls' "3-5x the tool to not operate it" is defensible now, though convergence will pressure it over time. *Sources: futurefeed.co, vso-inc.com, vanta pricing data.*</w:t>
      </w:r>
    </w:p>
    <w:p>
      <w:pPr>
        <w:pStyle w:val="ListNumber"/>
      </w:pPr>
      <w:r>
        <w:t>Competitive-response resilience: 7 — No single incumbent move kills the position (price-war unlikely given different cost bases; Summit 7/Cuick Trac chase bigger ACVs; platforms enable rather than absorb); the threat is slow commoditization that pushes the fight onto marketing/brand — the founders' strength. *Sources: war-game above, summit7.us.*</w:t>
      </w:r>
    </w:p>
    <w:p>
      <w:pPr>
        <w:pStyle w:val="ListNumber"/>
      </w:pPr>
      <w:r>
        <w:t>Demand &amp; timing: 9 — Rare, hard-sourced tailwind: mandatory CMMC L2 in new contracts from Nov 10, 2026; &lt;1% of the DIB certified; ~178 L2 certs/month; 103 C3PAOs / ~748 CCAs vs. 2,000-3,000 needed; 18-30 month assessor backlog; 80,000 firms in scope. Demand is forced, recurring, deadline-driven, and visibly building. *Sources: vc3.com, coalfirefederal.com, secureframe.com, mycmmc.org.*</w:t>
      </w:r>
    </w:p>
    <w:p>
      <w:pPr>
        <w:pStyle w:val="ListNumber"/>
      </w:pPr>
      <w:r>
        <w:t>Evidence quality of this analysis: 9 — Eight-plus named players with live funding/valuation/marketplace/pricing data (Vanta $4.15B/$504M; Drata $2B/$328M/$100M ARR; Summit 7 NCODE; OSIbeyond CaaS; Cuick Trac/BEMA; FutureFeed $198-$798/mo; CyberAB 387 RPOs/~2,000 RPs; C3PAO 103/748), multiple corroborating sources; only two press pages 403'd and were cross-sourced. *Sources: throughout.*</w:t>
      </w:r>
    </w:p>
    <w:p>
      <w:r>
        <w:t>AVERAGE SCORE: 7.0 / 10</w:t>
      </w:r>
    </w:p>
    <w:p>
      <w:pPr>
        <w:pStyle w:val="Heading2"/>
      </w:pPr>
      <w:r>
        <w:t>TOP 3 COMPETITIVE STRENGTHS</w:t>
      </w:r>
    </w:p>
    <w:p>
      <w:pPr>
        <w:pStyle w:val="ListBullet"/>
      </w:pPr>
      <w:r>
        <w:t>An extraordinary, hard-sourced forcing-function tailwind with structural under-supply: &lt;1% of ~80,000 in-scope firms certified, mandatory L2 in new contracts from Nov 10, 2026, and an assessor bottleneck (103 C3PAOs / ~748 CCAs vs. 2,000-3,000 needed; 18-30 month waits). Demand is forced, recurring, and arriving on a clock — the single best thing about this concept competitively.</w:t>
      </w:r>
    </w:p>
    <w:p>
      <w:pPr>
        <w:pStyle w:val="ListBullet"/>
      </w:pPr>
      <w:r>
        <w:t>A genuinely fragmented overall market (~3,607 entities, ~387 RPOs, no category king) with a documented, evidenced service gap — Vanta/Drata are self-serve ("implementation is on you," per their own customers) and the enclave players are too heavy/expensive for the 15-80 person, CUI-light sub — leaving a real orphan customer the founders' positioning fits.</w:t>
      </w:r>
    </w:p>
    <w:p>
      <w:pPr>
        <w:pStyle w:val="ListBullet"/>
      </w:pPr>
      <w:r>
        <w:t>Pricing power and stickiness are benchmark-supported: managed SSP+POA&amp;M retainers already command $800-$3,500/mo and Vanta lands $10-80K/yr, validating the $18K-$42K ACV; once the living SSP/evidence/SPRS methodology is held, retention is high because a botched switch can freeze the customer's SPRS score and purchase orders.</w:t>
      </w:r>
    </w:p>
    <w:p>
      <w:pPr>
        <w:pStyle w:val="Heading2"/>
      </w:pPr>
      <w:r>
        <w:t>TOP 3 COMPETITIVE RISKS</w:t>
      </w:r>
    </w:p>
    <w:p>
      <w:pPr>
        <w:pStyle w:val="ListBullet"/>
      </w:pPr>
      <w:r>
        <w:t>The thesis is being productized in real time by credible operators — OSIbeyond's April-2026 subscription "CaaS," plus Summit 7 (now Army-NCODE-endorsed, moving to 2-10-employee shops), Cuick Trac (VC-backed), Core Vault, and a dozen awake RPOs — so the "open lane" is filling fast and the founders are not first.</w:t>
      </w:r>
    </w:p>
    <w:p>
      <w:pPr>
        <w:pStyle w:val="ListBullet"/>
      </w:pPr>
      <w:r>
        <w:t>The differentiation is a packaging/delivery choice with no owned barrier — "done-for-you, fixed-price, artifact-only, on-top-of-your-environment" is copyable in ~90 days, and the smarter consultants and MSPs are copying the recurring-managed model now; durability rests on brand/execution, not a moat.</w:t>
      </w:r>
    </w:p>
    <w:p>
      <w:pPr>
        <w:pStyle w:val="ListBullet"/>
      </w:pPr>
      <w:r>
        <w:t>Founder credibility gap into a credibility-led market — incumbents' entire value proposition is DIB track record, certs, and prime/assessor relationships; the founders have none yet and must rent them (RP/CCP, advisor, RPO designation, design partners), which is bridgeable but a real cold-start disadvantage exactly where buyers are most risk-averse.</w:t>
      </w:r>
    </w:p>
    <w:p>
      <w:pPr>
        <w:pStyle w:val="Heading2"/>
      </w:pPr>
      <w:r>
        <w:t>BIGGEST SINGLE RISK</w:t>
      </w:r>
    </w:p>
    <w:p>
      <w:r>
        <w:t>The competitive dynamic most likely to cap (not instantly kill) this concept is convergence-driven commoditization of the exact wedge by an awake, credentialed field — crystallized by OSIbeyond's April-2026 "Compliance-as-a-Service" launch and Summit 7's NCODE-fueled push down-market. The one-pager's strategic bet is that "no existing brand owns this lane for the ~30-person shop." That was likely true 18 months ago; the live evidence says the lane is being claimed right now by operators who hold the one asset the founders most conspicuously lack — a CMMC Level 2 certification of their own and a DIB reputation. OSIbeyond shipped the same subscription model with no upfront cost; Summit 7 has a U.S. Army channel explicitly aimed at the smallest contractors; Cuick Trac is capitalized. None of them will price-war SecureControls into the ground (their cost bases and ACV targets differ), and the artifact-only, environment-light niche is a real corner they don't prioritize — which is why this is a cap, not a kill. But it means the "clear air" premium the financial model assumes will erode toward a marketing-and-brand contest faster than the plan anticipates, and the founders must win that contest from a standing start against names buyers already trust. The concept's survival is fine; its *easy* version is gone.</w:t>
      </w:r>
    </w:p>
    <w:p>
      <w:pPr>
        <w:pStyle w:val="Heading2"/>
      </w:pPr>
      <w:r>
        <w:t>QUESTIONS THE FOUNDERS MUST ANSWER BEFORE I'M COMFORTABLE</w:t>
      </w:r>
    </w:p>
    <w:p>
      <w:pPr>
        <w:pStyle w:val="ListNumber"/>
      </w:pPr>
      <w:r>
        <w:t>What is your answer to OSIbeyond, specifically? They shipped your subscription model in April 2026 from a position of holding the CMMC L2 cert you don't. Why does the artifact-only, environment-agnostic version win the 15-80 person sub against a same-priced "we manage everything including the environment" CaaS — and can you prove customers prefer to keep their environment rather than hand it over? (Test: put both offers in front of 15 design-partner prospects.)</w:t>
      </w:r>
    </w:p>
    <w:p>
      <w:pPr>
        <w:pStyle w:val="ListNumber"/>
      </w:pPr>
      <w:r>
        <w:t>How do you neutralize Summit 7's NCODE/government channel at the top of your range? Their Army-endorsed, small-business-targeted Managed CUI Enclave directly courts your most attractive accounts. Which sub profiles are structurally *unreachable* by an enclave bundle (and therefore yours to keep), and how big is that defensible sub-segment really — closer to your 8,000-15,000 SAM, or a much smaller slice?</w:t>
      </w:r>
    </w:p>
    <w:p>
      <w:pPr>
        <w:pStyle w:val="ListNumber"/>
      </w:pPr>
      <w:r>
        <w:t>Without a DIB track record or an in-house assessor, how do you win the first 20 logos against incumbents whose whole pitch is track record? Name the specific RP/CCP, the senior DoD advisor, and the prime supplier-development relationships you can stand up in 90 days — and whether you'll white-label an existing rail (FutureFeed runs a "Powered-by" partner program; building on it would cut your cold-start and engineering risk) or build your own system-of-record.</w:t>
      </w:r>
    </w:p>
    <w:p>
      <w:pPr>
        <w:pStyle w:val="ListNumber"/>
      </w:pPr>
      <w:r>
        <w:t>What stops the customer's existing MSP from in-sourcing this as a bundled SKU and undercutting you? As Vanta/FutureFeed make the tooling turnkey, the MSP already in the account is your quietest churn threat — what makes your operated service durably better than their bolt-on?</w:t>
      </w:r>
    </w:p>
    <w:p>
      <w:pPr>
        <w:pStyle w:val="Heading2"/>
      </w:pPr>
      <w:r>
        <w:t>RECOMMENDATION: REFINE (lean GO)</w:t>
      </w:r>
    </w:p>
    <w:p>
      <w:r>
        <w:t>This is a fundamentally sound competitive entry on a rare, forced, recurring-demand tailwind into a fragmented market — it clears the bar to pursue — but it should NOT be pursued on the one-pager's premise of an unclaimed open lane, because the live evidence shows the lane is being claimed now. Refine the position to where the air is actually, durably open: narrow hard onto the artifact-only, environment-agnostic, "operated-not-tooled" sub that handles CUI lightly and refuses both the self-serve dashboard and the full enclave — and make the wedge *explicitly* "the alternative to handing your environment to an MSSP," turning Summit 7/OSIbeyond/Cuick Trac's enclave-bundling into your contrast rather than your competition. Lead the brand with the founders' real edge (marketing/content/positioning velocity into an SEO-starved, trust-led niche) and rent DIB credibility fast (RP/CCP, advisor, RPO designation, 3-5 paid design partners, possibly a "Powered-by-FutureFeed" rail to cut build risk). Win on the timing, the founders' marketing engine, and a sharply-drawn niche the funded incumbents don't want — not on the assumption that nobody else has noticed the opportunity, because the funded incumbents demonstrably have.</w:t>
      </w:r>
    </w:p>
    <w:p>
      <w:r>
        <w:t>Sources: Secureframe (CMMC ecosystem / CyberAB Marketplace), VC3 (CMMC auditor shortage; navigating CMMC 2026), Coalfire Federal (engage a C3PAO for 2026 L2), MyCMMC (what is a C3PAO), planetsecurity.net (C3PAO backlog), BusinessWire / GovConWire / AIThority (OSIbeyond CaaS launch, April 2026), PRNewswire (Summit 7 wins Army NCODE), Summit 7 (Managed CMMC for small business), Cuick Trac (CMMC enclave; BEMA Capital investment), Core Managed (CMMC services), CNBC / Sacra / Bloomberg (Vanta valuation/revenue), Sacra / getlatka / Crunchbase (Drata), Drata vs Vanta (self-serve gap), Sprinto (Vanta pricing), FutureFeed (pricing), ComplyUp (pricing), VSO (managed-services pricing benchmarks), Totem, Kiteworks (CMMC software for small contractors), Petronella (CMMC RPO list 2026).</w:t>
      </w:r>
    </w:p>
    <w:p>
      <w:r>
        <w:t>Note: Two figures remain estimates — the precise breakdown of "awake vs. sleepy" within the ~387 RPOs is [ASSUMED ~10-15% awake] from sampling marketplace listings (cheap verification: audit 30 random RPO sites on the CyberAB Marketplace for a published recurring "managed compliance" SKU); and OSIbeyond's exact monthly CaaS price is not public [ASSUMED comparable to the $1.5K-$3.5K/mo managed band] (cheap verification: a mystery-shopper quote request). Neither changes the scores.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