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Concept Evaluation — Final Report</w:t>
      </w:r>
    </w:p>
    <w:p>
      <w:r>
        <w:rPr>
          <w:i/>
        </w:rPr>
        <w:t>Run date: 2026-06-09   ·   Branch: claude/stoic-thompson-48nvvx</w:t>
      </w:r>
    </w:p>
    <w:p>
      <w:pPr>
        <w:pStyle w:val="Heading1"/>
      </w:pPr>
      <w:r>
        <w:t>1. What was asked, and the bar</w:t>
      </w:r>
    </w:p>
    <w:p>
      <w:r>
        <w:rPr>
          <w:b w:val="0"/>
          <w:i w:val="0"/>
        </w:rPr>
        <w:t>Run the council evaluator until at least TWO concepts each score, on honest red-teamed numbers:</w:t>
      </w:r>
    </w:p>
    <w:p>
      <w:pPr>
        <w:pStyle w:val="ListBullet"/>
      </w:pPr>
      <w:r>
        <w:t>Objectives weighted total (doc-01) &gt; 75 / 100, AND</w:t>
      </w:r>
    </w:p>
    <w:p>
      <w:pPr>
        <w:pStyle w:val="ListBullet"/>
      </w:pPr>
      <w:r>
        <w:t>every one of the five expert averages (CFO, CMO, COO, Legal, CTO) &gt;= 7.5 / 10.</w:t>
      </w:r>
    </w:p>
    <w:p>
      <w:r>
        <w:rPr>
          <w:b w:val="0"/>
          <w:i w:val="0"/>
        </w:rPr>
        <w:t>Operator constraints honored this run:</w:t>
      </w:r>
    </w:p>
    <w:p>
      <w:pPr>
        <w:pStyle w:val="ListBullet"/>
      </w:pPr>
      <w:r>
        <w:t>Reference the prior corpus so nothing is re-evaluated — a ledger of ~45 concepts across 10 prior branches was built first; all 14 new candidates were checked clear of it.</w:t>
      </w:r>
    </w:p>
    <w:p>
      <w:pPr>
        <w:pStyle w:val="ListBullet"/>
      </w:pPr>
      <w:r>
        <w:t>Cap of 5 total council passes (cost control).</w:t>
      </w:r>
    </w:p>
    <w:p>
      <w:pPr>
        <w:pStyle w:val="ListBullet"/>
      </w:pPr>
      <w:r>
        <w:t>Surface the top concepts even if none clear the bar.</w:t>
      </w:r>
    </w:p>
    <w:p>
      <w:pPr>
        <w:pStyle w:val="Heading1"/>
      </w:pPr>
      <w:r>
        <w:t>2. Headline outcome</w:t>
      </w:r>
    </w:p>
    <w:p>
      <w:r>
        <w:rPr>
          <w:b/>
          <w:i w:val="0"/>
        </w:rPr>
        <w:t>5 council passes run. ZERO concepts cleared the bar.</w:t>
      </w:r>
    </w:p>
    <w:p>
      <w:r>
        <w:rPr>
          <w:b w:val="0"/>
          <w:i w:val="0"/>
        </w:rPr>
        <w:t>Every concept was scored on absolute merit, the mean computed only after all sub-scores were fixed, and the mandatory PM red-team only ever LOWERED scores. Per the operating doctrine, a rigorous run that finds zero qualifiers is a SUCCESS, not a failure — the failure mode would be manufacturing a qualifier at the line. Nothing was nudged over.</w:t>
      </w:r>
    </w:p>
    <w:p>
      <w:r>
        <w:rPr>
          <w:b w:val="0"/>
          <w:i w:val="0"/>
        </w:rPr>
        <w:t>The result matches the prior corpus: across ~45 earlier concepts in 10 branches, none ever cleared even the stricter native bar; honest means clustered 6.3–7.4. This run's five honest means clustered 6.58–7.14. The field is consistent.</w:t>
      </w:r>
    </w:p>
    <w:p>
      <w:pPr>
        <w:pStyle w:val="Heading1"/>
      </w:pPr>
      <w:r>
        <w:t>3. Top 10 concepts evaluated this run (ranked)</w:t>
      </w:r>
    </w:p>
    <w:p>
      <w:r>
        <w:rPr>
          <w:b w:val="0"/>
          <w:i w:val="0"/>
        </w:rPr>
        <w:t>Council-validated concepts first (red-teamed), then the strongest triage-only candidates not councilled due to the 5-pass cap.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Obj /100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 /10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Lowest expert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ChemSDS</w:t>
            </w:r>
          </w:p>
        </w:tc>
        <w:tc>
          <w:tcPr>
            <w:tcW w:type="dxa" w:w="1234"/>
          </w:tcPr>
          <w:p>
            <w:r>
              <w:t>75.0</w:t>
            </w:r>
          </w:p>
        </w:tc>
        <w:tc>
          <w:tcPr>
            <w:tcW w:type="dxa" w:w="1234"/>
          </w:tcPr>
          <w:p>
            <w:r>
              <w:t>7.10</w:t>
            </w:r>
          </w:p>
        </w:tc>
        <w:tc>
          <w:tcPr>
            <w:tcW w:type="dxa" w:w="1234"/>
          </w:tcPr>
          <w:p>
            <w:r>
              <w:t>Legal 6.5</w:t>
            </w:r>
          </w:p>
        </w:tc>
        <w:tc>
          <w:tcPr>
            <w:tcW w:type="dxa" w:w="1234"/>
          </w:tcPr>
          <w:p>
            <w:r>
              <w:t>Full council</w:t>
            </w:r>
          </w:p>
        </w:tc>
        <w:tc>
          <w:tcPr>
            <w:tcW w:type="dxa" w:w="1234"/>
          </w:tcPr>
          <w:p>
            <w:r>
              <w:t>FAIL — near-miss (liability tail)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AccessGuard</w:t>
            </w:r>
          </w:p>
        </w:tc>
        <w:tc>
          <w:tcPr>
            <w:tcW w:type="dxa" w:w="1234"/>
          </w:tcPr>
          <w:p>
            <w:r>
              <w:t>72.0</w:t>
            </w:r>
          </w:p>
        </w:tc>
        <w:tc>
          <w:tcPr>
            <w:tcW w:type="dxa" w:w="1234"/>
          </w:tcPr>
          <w:p>
            <w:r>
              <w:t>7.14</w:t>
            </w:r>
          </w:p>
        </w:tc>
        <w:tc>
          <w:tcPr>
            <w:tcW w:type="dxa" w:w="1234"/>
          </w:tcPr>
          <w:p>
            <w:r>
              <w:t>COO 6.7</w:t>
            </w:r>
          </w:p>
        </w:tc>
        <w:tc>
          <w:tcPr>
            <w:tcW w:type="dxa" w:w="1234"/>
          </w:tcPr>
          <w:p>
            <w:r>
              <w:t>Full council</w:t>
            </w:r>
          </w:p>
        </w:tc>
        <w:tc>
          <w:tcPr>
            <w:tcW w:type="dxa" w:w="1234"/>
          </w:tcPr>
          <w:p>
            <w:r>
              <w:t>FAIL — near-miss (labor-scaling)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FranAudit</w:t>
            </w:r>
          </w:p>
        </w:tc>
        <w:tc>
          <w:tcPr>
            <w:tcW w:type="dxa" w:w="1234"/>
          </w:tcPr>
          <w:p>
            <w:r>
              <w:t>71.5</w:t>
            </w:r>
          </w:p>
        </w:tc>
        <w:tc>
          <w:tcPr>
            <w:tcW w:type="dxa" w:w="1234"/>
          </w:tcPr>
          <w:p>
            <w:r>
              <w:t>6.60</w:t>
            </w:r>
          </w:p>
        </w:tc>
        <w:tc>
          <w:tcPr>
            <w:tcW w:type="dxa" w:w="1234"/>
          </w:tcPr>
          <w:p>
            <w:r>
              <w:t>Legal 4.8</w:t>
            </w:r>
          </w:p>
        </w:tc>
        <w:tc>
          <w:tcPr>
            <w:tcW w:type="dxa" w:w="1234"/>
          </w:tcPr>
          <w:p>
            <w:r>
              <w:t>Full council</w:t>
            </w:r>
          </w:p>
        </w:tc>
        <w:tc>
          <w:tcPr>
            <w:tcW w:type="dxa" w:w="1234"/>
          </w:tcPr>
          <w:p>
            <w:r>
              <w:t>FAIL — UPL fatal-class flaw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GovRenew</w:t>
            </w:r>
          </w:p>
        </w:tc>
        <w:tc>
          <w:tcPr>
            <w:tcW w:type="dxa" w:w="1234"/>
          </w:tcPr>
          <w:p>
            <w:r>
              <w:t>70.5</w:t>
            </w:r>
          </w:p>
        </w:tc>
        <w:tc>
          <w:tcPr>
            <w:tcW w:type="dxa" w:w="1234"/>
          </w:tcPr>
          <w:p>
            <w:r>
              <w:t>7.02</w:t>
            </w:r>
          </w:p>
        </w:tc>
        <w:tc>
          <w:tcPr>
            <w:tcW w:type="dxa" w:w="1234"/>
          </w:tcPr>
          <w:p>
            <w:r>
              <w:t>Legal 6.0</w:t>
            </w:r>
          </w:p>
        </w:tc>
        <w:tc>
          <w:tcPr>
            <w:tcW w:type="dxa" w:w="1234"/>
          </w:tcPr>
          <w:p>
            <w:r>
              <w:t>Full council</w:t>
            </w:r>
          </w:p>
        </w:tc>
        <w:tc>
          <w:tcPr>
            <w:tcW w:type="dxa" w:w="1234"/>
          </w:tcPr>
          <w:p>
            <w:r>
              <w:t>FAIL — FCA/UPL + free-DIY WTP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ProxyDocket</w:t>
            </w:r>
          </w:p>
        </w:tc>
        <w:tc>
          <w:tcPr>
            <w:tcW w:type="dxa" w:w="1234"/>
          </w:tcPr>
          <w:p>
            <w:r>
              <w:t>69.5</w:t>
            </w:r>
          </w:p>
        </w:tc>
        <w:tc>
          <w:tcPr>
            <w:tcW w:type="dxa" w:w="1234"/>
          </w:tcPr>
          <w:p>
            <w:r>
              <w:t>6.58</w:t>
            </w:r>
          </w:p>
        </w:tc>
        <w:tc>
          <w:tcPr>
            <w:tcW w:type="dxa" w:w="1234"/>
          </w:tcPr>
          <w:p>
            <w:r>
              <w:t>CTO 6.1</w:t>
            </w:r>
          </w:p>
        </w:tc>
        <w:tc>
          <w:tcPr>
            <w:tcW w:type="dxa" w:w="1234"/>
          </w:tcPr>
          <w:p>
            <w:r>
              <w:t>Full council</w:t>
            </w:r>
          </w:p>
        </w:tc>
        <w:tc>
          <w:tcPr>
            <w:tcW w:type="dxa" w:w="1234"/>
          </w:tcPr>
          <w:p>
            <w:r>
              <w:t>FAIL — latent demand; ingestion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TariffLedger</w:t>
            </w:r>
          </w:p>
        </w:tc>
        <w:tc>
          <w:tcPr>
            <w:tcW w:type="dxa" w:w="1234"/>
          </w:tcPr>
          <w:p>
            <w:r>
              <w:t>~74*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Triage only</w:t>
            </w:r>
          </w:p>
        </w:tc>
        <w:tc>
          <w:tcPr>
            <w:tcW w:type="dxa" w:w="1234"/>
          </w:tcPr>
          <w:p>
            <w:r>
              <w:t>not councilled (pass cap)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EmissionsLedger</w:t>
            </w:r>
          </w:p>
        </w:tc>
        <w:tc>
          <w:tcPr>
            <w:tcW w:type="dxa" w:w="1234"/>
          </w:tcPr>
          <w:p>
            <w:r>
              <w:t>~72*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Triage only</w:t>
            </w:r>
          </w:p>
        </w:tc>
        <w:tc>
          <w:tcPr>
            <w:tcW w:type="dxa" w:w="1234"/>
          </w:tcPr>
          <w:p>
            <w:r>
              <w:t>not councilled (pass cap)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FundFiler</w:t>
            </w:r>
          </w:p>
        </w:tc>
        <w:tc>
          <w:tcPr>
            <w:tcW w:type="dxa" w:w="1234"/>
          </w:tcPr>
          <w:p>
            <w:r>
              <w:t>~71*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Triage only</w:t>
            </w:r>
          </w:p>
        </w:tc>
        <w:tc>
          <w:tcPr>
            <w:tcW w:type="dxa" w:w="1234"/>
          </w:tcPr>
          <w:p>
            <w:r>
              <w:t>not councilled (pass cap)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RenewRail</w:t>
            </w:r>
          </w:p>
        </w:tc>
        <w:tc>
          <w:tcPr>
            <w:tcW w:type="dxa" w:w="1234"/>
          </w:tcPr>
          <w:p>
            <w:r>
              <w:t>~70*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Triage only</w:t>
            </w:r>
          </w:p>
        </w:tc>
        <w:tc>
          <w:tcPr>
            <w:tcW w:type="dxa" w:w="1234"/>
          </w:tcPr>
          <w:p>
            <w:r>
              <w:t>not councilled (pass cap)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AdReg</w:t>
            </w:r>
          </w:p>
        </w:tc>
        <w:tc>
          <w:tcPr>
            <w:tcW w:type="dxa" w:w="1234"/>
          </w:tcPr>
          <w:p>
            <w:r>
              <w:t>~68*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Triage only</w:t>
            </w:r>
          </w:p>
        </w:tc>
        <w:tc>
          <w:tcPr>
            <w:tcW w:type="dxa" w:w="1234"/>
          </w:tcPr>
          <w:p>
            <w:r>
              <w:t>not councilled (pass cap)</w:t>
            </w:r>
          </w:p>
        </w:tc>
      </w:tr>
    </w:tbl>
    <w:p>
      <w:r>
        <w:rPr>
          <w:b w:val="0"/>
          <w:i/>
        </w:rPr>
        <w:t>* Triage gut-check estimate only, NOT council-validated. This run's triage→council gap averaged ~8 points of optimism (AccessGuard triaged 82, councilled 72), so the true council numbers for #6–#10 would very likely land high-60s/low-70s.</w:t>
      </w:r>
    </w:p>
    <w:p>
      <w:r>
        <w:rPr>
          <w:b/>
          <w:i w:val="0"/>
        </w:rPr>
        <w:t>Best two by overall strength (objectives + healthiest distribution, setting aside FranAudit's fatal Legal flaw): ChemSDS and AccessGuard — honest near-misses with the clearest path to a future GO via cheap validation, not structural redesign.</w:t>
      </w:r>
    </w:p>
    <w:p>
      <w:pPr>
        <w:pStyle w:val="Heading1"/>
      </w:pPr>
      <w:r>
        <w:t>4. How the top two differ (customer · market · revenue mechanism)</w:t>
      </w:r>
    </w:p>
    <w:p>
      <w:r>
        <w:rPr>
          <w:b w:val="0"/>
          <w:i w:val="0"/>
        </w:rPr>
        <w:t>ChemSDS — customer: small chemical formulators/blenders/manufacturers; market: OSHA HazCom 2024 / GHS chemical-safety document compliance; revenue: SDS-authoring + label + hosted-portal subscription (~$1,800/mo).</w:t>
      </w:r>
    </w:p>
    <w:p>
      <w:r>
        <w:rPr>
          <w:b w:val="0"/>
          <w:i w:val="0"/>
        </w:rPr>
        <w:t>AccessGuard — customer: mid-market companies with high-traffic transactional websites (entry: just-sued); market: ADA Title III web-accessibility litigation defense; revenue: monitoring + remediation + legal-grade attestation retainer (~$2,500/mo).</w:t>
      </w:r>
    </w:p>
    <w:p>
      <w:r>
        <w:rPr>
          <w:b w:val="0"/>
          <w:i w:val="0"/>
        </w:rPr>
        <w:t>Materially distinct on all three axes.</w:t>
      </w:r>
    </w:p>
    <w:p>
      <w:pPr>
        <w:pStyle w:val="Heading1"/>
      </w:pPr>
      <w:r>
        <w:t>5. Evidence spot-check on the top two</w:t>
      </w:r>
    </w:p>
    <w:p>
      <w:r>
        <w:rPr>
          <w:b w:val="0"/>
          <w:i w:val="0"/>
        </w:rPr>
        <w:t>Restating &gt;=8 sub-scores with the inline evidence that earned them (a number, a named competitor, or shown math):</w:t>
      </w:r>
    </w:p>
    <w:p>
      <w:pPr>
        <w:pStyle w:val="Heading2"/>
      </w:pPr>
      <w:r>
        <w:t>ChemSDS</w:t>
      </w:r>
    </w:p>
    <w:p>
      <w:pPr>
        <w:pStyle w:val="ListBullet"/>
      </w:pPr>
      <w:r>
        <w:t>CFO Startup-capital-efficiency 9 — launchable for low five figures, no inventory/equipment, vs enterprise EHS platforms (VelocityEHS, Sovos) built over years/millions.</w:t>
      </w:r>
    </w:p>
    <w:p>
      <w:pPr>
        <w:pStyle w:val="ListBullet"/>
      </w:pPr>
      <w:r>
        <w:t>COO Logistics-tractability 9 — zero physical logistics; 100% remote document/data work to any US state.</w:t>
      </w:r>
    </w:p>
    <w:p>
      <w:pPr>
        <w:pStyle w:val="ListBullet"/>
      </w:pPr>
      <w:r>
        <w:t>CMO Competitive-air 8 — VelocityEHS/Verisk 3E/Sphera can't profitably serve a $500–$5K/mo customer; per-hour consultancies won't productize.</w:t>
      </w:r>
    </w:p>
    <w:p>
      <w:pPr>
        <w:pStyle w:val="ListBullet"/>
      </w:pPr>
      <w:r>
        <w:t>CMO Customer/demand-evidence 8 — HazCom perennially among OSHA's most-cited standards; May 2024 final rule, Jan-2026/Jul-2027 staggered deadlines.</w:t>
      </w:r>
    </w:p>
    <w:p>
      <w:pPr>
        <w:pStyle w:val="Heading2"/>
      </w:pPr>
      <w:r>
        <w:t>AccessGuard</w:t>
      </w:r>
    </w:p>
    <w:p>
      <w:pPr>
        <w:pStyle w:val="ListBullet"/>
      </w:pPr>
      <w:r>
        <w:t>CFO Working-capital 9 — annual contract billed upfront; customer pays a full year before most COGS.</w:t>
      </w:r>
    </w:p>
    <w:p>
      <w:pPr>
        <w:pStyle w:val="ListBullet"/>
      </w:pPr>
      <w:r>
        <w:t>CMO Wedge 9 — buyer list is public record: PACER Title III dockets, ~4,000+ federal filings/yr (Seyfarth/UsableNet), enumerable named defendants.</w:t>
      </w:r>
    </w:p>
    <w:p>
      <w:pPr>
        <w:pStyle w:val="ListBullet"/>
      </w:pPr>
      <w:r>
        <w:t>CMO Customer/demand-evidence 9 — accessiBe paid a $1M FTC settlement (2025); $5K–$25K settlement ranges; multiple-thousand annual filings in NY/FL/CA.</w:t>
      </w:r>
    </w:p>
    <w:p>
      <w:pPr>
        <w:pStyle w:val="ListBullet"/>
      </w:pPr>
      <w:r>
        <w:t>Legal Licensing 9 — no occupational license exists for web-accessibility services in any US state; WCAG is a W3C standard, not a licensed practice.</w:t>
      </w:r>
    </w:p>
    <w:p>
      <w:r>
        <w:rPr>
          <w:b w:val="0"/>
          <w:i w:val="0"/>
        </w:rPr>
        <w:t>All restated &gt;=8 scores carry real evidence; none is a vague adjective. FranAudit and GovRenew are dragged down precisely where their evidence is weakest (Legal liability), which is why they FAIL rather than pass.</w:t>
      </w:r>
    </w:p>
    <w:p>
      <w:pPr>
        <w:pStyle w:val="Heading1"/>
      </w:pPr>
      <w:r>
        <w:t>6. The five structural walls (this run AND the prior 45 concepts)</w:t>
      </w:r>
    </w:p>
    <w:p>
      <w:pPr>
        <w:pStyle w:val="ListBullet"/>
      </w:pPr>
      <w:r>
        <w:t>Software-vs-BPO margin hinge — the defensible work is human and scales linearly.</w:t>
      </w:r>
    </w:p>
    <w:p>
      <w:pPr>
        <w:pStyle w:val="ListBullet"/>
      </w:pPr>
      <w:r>
        <w:t>Liability coupling — the value prop and the largest liability are the same thing.</w:t>
      </w:r>
    </w:p>
    <w:p>
      <w:pPr>
        <w:pStyle w:val="ListBullet"/>
      </w:pPr>
      <w:r>
        <w:t>Latent vs forced demand — a 'should-comply' deferred until enforcement is acute.</w:t>
      </w:r>
    </w:p>
    <w:p>
      <w:pPr>
        <w:pStyle w:val="ListBullet"/>
      </w:pPr>
      <w:r>
        <w:t>Funded / strong-tech incumbent in the lane (constraint #5).</w:t>
      </w:r>
    </w:p>
    <w:p>
      <w:pPr>
        <w:pStyle w:val="ListBullet"/>
      </w:pPr>
      <w:r>
        <w:t>UPL / 'this is legal work' — when the deliverable is a legal document or opinion.</w:t>
      </w:r>
    </w:p>
    <w:p>
      <w:pPr>
        <w:pStyle w:val="Heading1"/>
      </w:pPr>
      <w:r>
        <w:t>7. Honest recommendation</w:t>
      </w:r>
    </w:p>
    <w:p>
      <w:r>
        <w:rPr>
          <w:b w:val="0"/>
          <w:i w:val="0"/>
        </w:rPr>
        <w:t>A successful, rigorous, zero-qualifier run. Two legitimate next moves (operator's choice):</w:t>
      </w:r>
    </w:p>
    <w:p>
      <w:pPr>
        <w:pStyle w:val="ListBullet"/>
      </w:pPr>
      <w:r>
        <w:t>Take the top two near-misses (ChemSDS, AccessGuard) into cheap pre-build validation — each has a days-to-weeks experiment set in its PM synthesis; if the numbers land, re-score from real data and either could legitimately cross the bar.</w:t>
      </w:r>
    </w:p>
    <w:p>
      <w:pPr>
        <w:pStyle w:val="ListBullet"/>
      </w:pPr>
      <w:r>
        <w:t>OR keep generating in new territory (the held triage candidates TariffLedger / EmissionsLedger were never councilled) — but only as an explicit operator decision, never by inflating a packet.</w:t>
      </w:r>
    </w:p>
    <w:p>
      <w:r>
        <w:br w:type="page"/>
      </w:r>
    </w:p>
    <w:p>
      <w:pPr>
        <w:pStyle w:val="Heading1"/>
      </w:pPr>
      <w:r>
        <w:t>Appendix — Full-council scoreboard (post red-team)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#</w:t>
            </w:r>
          </w:p>
        </w:tc>
        <w:tc>
          <w:tcPr>
            <w:tcW w:type="dxa" w:w="864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864"/>
          </w:tcPr>
          <w:p>
            <w:r>
              <w:rPr>
                <w:b/>
              </w:rPr>
              <w:t>CFO</w:t>
            </w:r>
          </w:p>
        </w:tc>
        <w:tc>
          <w:tcPr>
            <w:tcW w:type="dxa" w:w="864"/>
          </w:tcPr>
          <w:p>
            <w:r>
              <w:rPr>
                <w:b/>
              </w:rPr>
              <w:t>CMO</w:t>
            </w:r>
          </w:p>
        </w:tc>
        <w:tc>
          <w:tcPr>
            <w:tcW w:type="dxa" w:w="864"/>
          </w:tcPr>
          <w:p>
            <w:r>
              <w:rPr>
                <w:b/>
              </w:rPr>
              <w:t>COO</w:t>
            </w:r>
          </w:p>
        </w:tc>
        <w:tc>
          <w:tcPr>
            <w:tcW w:type="dxa" w:w="864"/>
          </w:tcPr>
          <w:p>
            <w:r>
              <w:rPr>
                <w:b/>
              </w:rPr>
              <w:t>Legal</w:t>
            </w:r>
          </w:p>
        </w:tc>
        <w:tc>
          <w:tcPr>
            <w:tcW w:type="dxa" w:w="864"/>
          </w:tcPr>
          <w:p>
            <w:r>
              <w:rPr>
                <w:b/>
              </w:rPr>
              <w:t>CTO</w:t>
            </w:r>
          </w:p>
        </w:tc>
        <w:tc>
          <w:tcPr>
            <w:tcW w:type="dxa" w:w="864"/>
          </w:tcPr>
          <w:p>
            <w:r>
              <w:rPr>
                <w:b/>
              </w:rPr>
              <w:t>Mean</w:t>
            </w:r>
          </w:p>
        </w:tc>
        <w:tc>
          <w:tcPr>
            <w:tcW w:type="dxa" w:w="864"/>
          </w:tcPr>
          <w:p>
            <w:r>
              <w:rPr>
                <w:b/>
              </w:rPr>
              <w:t>Obj</w:t>
            </w:r>
          </w:p>
        </w:tc>
        <w:tc>
          <w:tcPr>
            <w:tcW w:type="dxa" w:w="864"/>
          </w:tcPr>
          <w:p>
            <w:r>
              <w:rPr>
                <w:b/>
              </w:rPr>
              <w:t>PASS?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AccessGuard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7.5</w:t>
            </w:r>
          </w:p>
        </w:tc>
        <w:tc>
          <w:tcPr>
            <w:tcW w:type="dxa" w:w="864"/>
          </w:tcPr>
          <w:p>
            <w:r>
              <w:t>6.7</w:t>
            </w:r>
          </w:p>
        </w:tc>
        <w:tc>
          <w:tcPr>
            <w:tcW w:type="dxa" w:w="864"/>
          </w:tcPr>
          <w:p>
            <w:r>
              <w:t>7.2</w:t>
            </w:r>
          </w:p>
        </w:tc>
        <w:tc>
          <w:tcPr>
            <w:tcW w:type="dxa" w:w="864"/>
          </w:tcPr>
          <w:p>
            <w:r>
              <w:t>6.9</w:t>
            </w:r>
          </w:p>
        </w:tc>
        <w:tc>
          <w:tcPr>
            <w:tcW w:type="dxa" w:w="864"/>
          </w:tcPr>
          <w:p>
            <w:r>
              <w:t>7.14</w:t>
            </w:r>
          </w:p>
        </w:tc>
        <w:tc>
          <w:tcPr>
            <w:tcW w:type="dxa" w:w="864"/>
          </w:tcPr>
          <w:p>
            <w:r>
              <w:t>72.0</w:t>
            </w:r>
          </w:p>
        </w:tc>
        <w:tc>
          <w:tcPr>
            <w:tcW w:type="dxa" w:w="864"/>
          </w:tcPr>
          <w:p>
            <w:r>
              <w:t>FAIL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ChemSDS</w:t>
            </w:r>
          </w:p>
        </w:tc>
        <w:tc>
          <w:tcPr>
            <w:tcW w:type="dxa" w:w="864"/>
          </w:tcPr>
          <w:p>
            <w:r>
              <w:t>7.5</w:t>
            </w:r>
          </w:p>
        </w:tc>
        <w:tc>
          <w:tcPr>
            <w:tcW w:type="dxa" w:w="864"/>
          </w:tcPr>
          <w:p>
            <w:r>
              <w:t>7.3</w:t>
            </w:r>
          </w:p>
        </w:tc>
        <w:tc>
          <w:tcPr>
            <w:tcW w:type="dxa" w:w="864"/>
          </w:tcPr>
          <w:p>
            <w:r>
              <w:t>7.6</w:t>
            </w:r>
          </w:p>
        </w:tc>
        <w:tc>
          <w:tcPr>
            <w:tcW w:type="dxa" w:w="864"/>
          </w:tcPr>
          <w:p>
            <w:r>
              <w:t>6.5</w:t>
            </w:r>
          </w:p>
        </w:tc>
        <w:tc>
          <w:tcPr>
            <w:tcW w:type="dxa" w:w="864"/>
          </w:tcPr>
          <w:p>
            <w:r>
              <w:t>6.6</w:t>
            </w:r>
          </w:p>
        </w:tc>
        <w:tc>
          <w:tcPr>
            <w:tcW w:type="dxa" w:w="864"/>
          </w:tcPr>
          <w:p>
            <w:r>
              <w:t>7.10</w:t>
            </w:r>
          </w:p>
        </w:tc>
        <w:tc>
          <w:tcPr>
            <w:tcW w:type="dxa" w:w="864"/>
          </w:tcPr>
          <w:p>
            <w:r>
              <w:t>75.0</w:t>
            </w:r>
          </w:p>
        </w:tc>
        <w:tc>
          <w:tcPr>
            <w:tcW w:type="dxa" w:w="864"/>
          </w:tcPr>
          <w:p>
            <w:r>
              <w:t>FAIL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FranAudit</w:t>
            </w:r>
          </w:p>
        </w:tc>
        <w:tc>
          <w:tcPr>
            <w:tcW w:type="dxa" w:w="864"/>
          </w:tcPr>
          <w:p>
            <w:r>
              <w:t>7.3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6.0</w:t>
            </w:r>
          </w:p>
        </w:tc>
        <w:tc>
          <w:tcPr>
            <w:tcW w:type="dxa" w:w="864"/>
          </w:tcPr>
          <w:p>
            <w:r>
              <w:t>4.8</w:t>
            </w:r>
          </w:p>
        </w:tc>
        <w:tc>
          <w:tcPr>
            <w:tcW w:type="dxa" w:w="864"/>
          </w:tcPr>
          <w:p>
            <w:r>
              <w:t>7.2</w:t>
            </w:r>
          </w:p>
        </w:tc>
        <w:tc>
          <w:tcPr>
            <w:tcW w:type="dxa" w:w="864"/>
          </w:tcPr>
          <w:p>
            <w:r>
              <w:t>6.60</w:t>
            </w:r>
          </w:p>
        </w:tc>
        <w:tc>
          <w:tcPr>
            <w:tcW w:type="dxa" w:w="864"/>
          </w:tcPr>
          <w:p>
            <w:r>
              <w:t>71.5</w:t>
            </w:r>
          </w:p>
        </w:tc>
        <w:tc>
          <w:tcPr>
            <w:tcW w:type="dxa" w:w="864"/>
          </w:tcPr>
          <w:p>
            <w:r>
              <w:t>FAIL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ProxyDocket</w:t>
            </w:r>
          </w:p>
        </w:tc>
        <w:tc>
          <w:tcPr>
            <w:tcW w:type="dxa" w:w="864"/>
          </w:tcPr>
          <w:p>
            <w:r>
              <w:t>7.0</w:t>
            </w:r>
          </w:p>
        </w:tc>
        <w:tc>
          <w:tcPr>
            <w:tcW w:type="dxa" w:w="864"/>
          </w:tcPr>
          <w:p>
            <w:r>
              <w:t>7.2</w:t>
            </w:r>
          </w:p>
        </w:tc>
        <w:tc>
          <w:tcPr>
            <w:tcW w:type="dxa" w:w="864"/>
          </w:tcPr>
          <w:p>
            <w:r>
              <w:t>6.4</w:t>
            </w:r>
          </w:p>
        </w:tc>
        <w:tc>
          <w:tcPr>
            <w:tcW w:type="dxa" w:w="864"/>
          </w:tcPr>
          <w:p>
            <w:r>
              <w:t>6.2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6.58</w:t>
            </w:r>
          </w:p>
        </w:tc>
        <w:tc>
          <w:tcPr>
            <w:tcW w:type="dxa" w:w="864"/>
          </w:tcPr>
          <w:p>
            <w:r>
              <w:t>69.5</w:t>
            </w:r>
          </w:p>
        </w:tc>
        <w:tc>
          <w:tcPr>
            <w:tcW w:type="dxa" w:w="864"/>
          </w:tcPr>
          <w:p>
            <w:r>
              <w:t>FAIL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GovRenew</w:t>
            </w:r>
          </w:p>
        </w:tc>
        <w:tc>
          <w:tcPr>
            <w:tcW w:type="dxa" w:w="864"/>
          </w:tcPr>
          <w:p>
            <w:r>
              <w:t>7.5</w:t>
            </w:r>
          </w:p>
        </w:tc>
        <w:tc>
          <w:tcPr>
            <w:tcW w:type="dxa" w:w="864"/>
          </w:tcPr>
          <w:p>
            <w:r>
              <w:t>7.3</w:t>
            </w:r>
          </w:p>
        </w:tc>
        <w:tc>
          <w:tcPr>
            <w:tcW w:type="dxa" w:w="864"/>
          </w:tcPr>
          <w:p>
            <w:r>
              <w:t>6.9</w:t>
            </w:r>
          </w:p>
        </w:tc>
        <w:tc>
          <w:tcPr>
            <w:tcW w:type="dxa" w:w="864"/>
          </w:tcPr>
          <w:p>
            <w:r>
              <w:t>6.0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7.02</w:t>
            </w:r>
          </w:p>
        </w:tc>
        <w:tc>
          <w:tcPr>
            <w:tcW w:type="dxa" w:w="864"/>
          </w:tcPr>
          <w:p>
            <w:r>
              <w:t>70.5</w:t>
            </w:r>
          </w:p>
        </w:tc>
        <w:tc>
          <w:tcPr>
            <w:tcW w:type="dxa" w:w="864"/>
          </w:tcPr>
          <w:p>
            <w:r>
              <w:t>FAIL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</w:rPr>
        <w:t>Bar: NONE cleared obj &gt; 75 (ChemSDS touched 75.0 exactly, not &gt;75) and NONE had all five expert averages &gt;= 7.5. Each concept was held below the bar by at least one structural drag; the red-team widened, never closed, those gaps. Full uncompressed packets (clean-room one-pager + five expert reviews + PM synthesis with red-team) for every concept live in the repo under runs/2026-06-09-stoic/&lt;Concept&gt;/.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