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Normal"/>
        <w:spacing w:line="259" w:lineRule="auto" w:before="0" w:after="320"/>
        <w:jc w:val="right"/>
      </w:pPr>
      <w:r>
        <w:rPr>
          <w:rFonts w:ascii="Arimo" w:hAnsi="Arimo" w:cs="Arimo" w:hint="default"/>
          <w:b w:val="true"/>
          <w:i w:val="false"/>
          <w:strike w:val="false"/>
          <w:color w:val="0F32FA"/>
          <w:sz w:val="20"/>
          <w:u w:val="none"/>
        </w:rPr>
        <w:t xml:space="preserve">COMPANY INC.</w:t>
      </w:r>
    </w:p>
    <w:p>
      <w:pPr>
        <w:pStyle w:val="Normal"/>
        <w:spacing w:line="259" w:lineRule="auto" w:before="0" w:after="160"/>
        <w:jc w:val="right"/>
      </w:pPr>
      <w:r>
        <w:rPr>
          <w:rFonts w:ascii="Arimo" w:hAnsi="Arimo" w:cs="Arimo" w:hint="default"/>
          <w:b w:val="false"/>
          <w:i w:val="false"/>
          <w:strike w:val="false"/>
          <w:color w:val="000000"/>
          <w:sz w:val="22"/>
          <w:u w:val="none"/>
        </w:rPr>
        <w:t xml:space="preserve">123 High Street</w:t>
      </w:r>
      <w:r>
        <w:br/>
      </w:r>
      <w:r>
        <w:rPr>
          <w:rFonts w:ascii="Arimo" w:hAnsi="Arimo" w:cs="Arimo" w:hint="default"/>
          <w:b w:val="false"/>
          <w:i w:val="false"/>
          <w:strike w:val="false"/>
          <w:color w:val="000000"/>
          <w:sz w:val="22"/>
          <w:u w:val="none"/>
        </w:rPr>
        <w:t xml:space="preserve">1000 City, County</w:t>
      </w:r>
      <w:r>
        <w:br/>
      </w:r>
      <w:r>
        <w:rPr>
          <w:rFonts w:ascii="Arimo" w:hAnsi="Arimo" w:cs="Arimo" w:hint="default"/>
          <w:b w:val="false"/>
          <w:i w:val="false"/>
          <w:strike w:val="false"/>
          <w:color w:val="000000"/>
          <w:sz w:val="22"/>
          <w:u w:val="none"/>
        </w:rPr>
        <w:t xml:space="preserve">Country</w:t>
      </w:r>
      <w:r>
        <w:br/>
      </w:r>
      <w:hyperlink r:id="rId15">
        <w:r>
          <w:rPr>
            <w:rFonts w:ascii="Arimo" w:hAnsi="Arimo" w:cs="Arimo" w:hint="default"/>
            <w:b w:val="false"/>
            <w:i w:val="false"/>
            <w:strike w:val="false"/>
            <w:color w:val="1155CC"/>
            <w:sz w:val="22"/>
            <w:u w:val="single"/>
          </w:rPr>
          <w:t xml:space="preserve">www.company.com</w:t>
        </w:r>
      </w:hyperlink>
    </w:p>
    <w:p>
      <w:pPr>
        <w:pStyle w:val="Normal"/>
        <w:spacing w:line="259" w:lineRule="auto" w:before="0" w:after="160"/>
        <w:jc w:val="right"/>
      </w:pPr>
    </w:p>
    <w:p>
      <w:pPr>
        <w:pStyle w:val="Title"/>
        <w:spacing w:line="384" w:lineRule="auto" w:before="0" w:after="160"/>
        <w:jc w:val="left"/>
        <w:rPr>
          <w:sz w:val="72"/>
        </w:rPr>
      </w:pPr>
      <w:r>
        <w:rPr>
          <w:rFonts w:ascii="Charter" w:hAnsi="Charter" w:cs="Charter" w:hint="default"/>
          <w:b w:val="false"/>
          <w:i w:val="false"/>
          <w:strike w:val="false"/>
          <w:color w:val="000000"/>
          <w:sz w:val="72"/>
          <w:u w:val="none"/>
        </w:rPr>
        <w:t xml:space="preserve">Invoice</w:t>
      </w:r>
    </w:p>
    <w:p>
      <w:pPr>
        <w:pStyle w:val="Normal"/>
        <w:spacing w:line="264" w:lineRule="auto" w:before="0" w:after="160"/>
        <w:jc w:val="left"/>
      </w:pPr>
      <w:r>
        <w:rPr>
          <w:rFonts w:ascii="Arimo" w:hAnsi="Arimo" w:cs="Arimo" w:hint="default"/>
          <w:b w:val="true"/>
          <w:i w:val="false"/>
          <w:strike w:val="false"/>
          <w:color w:val="000000"/>
          <w:sz w:val="22"/>
          <w:u w:val="none"/>
        </w:rPr>
        <w:t xml:space="preserve">Recipient Name, Title</w:t>
      </w:r>
      <w:r>
        <w:br/>
      </w:r>
      <w:r>
        <w:rPr>
          <w:rFonts w:ascii="Arimo" w:hAnsi="Arimo" w:cs="Arimo" w:hint="default"/>
          <w:b w:val="true"/>
          <w:i w:val="false"/>
          <w:strike w:val="false"/>
          <w:color w:val="000000"/>
          <w:sz w:val="22"/>
          <w:u w:val="none"/>
        </w:rPr>
        <w:t xml:space="preserve">Company Name</w:t>
      </w:r>
    </w:p>
    <w:p>
      <w:pPr>
        <w:pStyle w:val="Normal"/>
        <w:spacing w:line="259" w:lineRule="auto" w:before="0" w:after="160"/>
        <w:jc w:val="left"/>
      </w:pPr>
      <w:r>
        <w:rPr>
          <w:rFonts w:ascii="Arimo" w:hAnsi="Arimo" w:cs="Arimo" w:hint="default"/>
          <w:b w:val="false"/>
          <w:i w:val="false"/>
          <w:strike w:val="false"/>
          <w:color w:val="000000"/>
          <w:sz w:val="22"/>
          <w:u w:val="none"/>
        </w:rPr>
        <w:t xml:space="preserve">123 New Street</w:t>
      </w:r>
      <w:r>
        <w:br/>
      </w:r>
      <w:r>
        <w:rPr>
          <w:rFonts w:ascii="Arimo" w:hAnsi="Arimo" w:cs="Arimo" w:hint="default"/>
          <w:b w:val="false"/>
          <w:i w:val="false"/>
          <w:strike w:val="false"/>
          <w:color w:val="000000"/>
          <w:sz w:val="22"/>
          <w:u w:val="none"/>
        </w:rPr>
        <w:t xml:space="preserve">1000 City, County</w:t>
      </w:r>
      <w:r>
        <w:br/>
      </w:r>
      <w:r>
        <w:rPr>
          <w:rFonts w:ascii="Arimo" w:hAnsi="Arimo" w:cs="Arimo" w:hint="default"/>
          <w:b w:val="false"/>
          <w:i w:val="false"/>
          <w:strike w:val="false"/>
          <w:color w:val="000000"/>
          <w:sz w:val="22"/>
          <w:u w:val="none"/>
        </w:rPr>
        <w:t xml:space="preserve">Country</w:t>
      </w:r>
    </w:p>
    <w:p>
      <w:pPr>
        <w:pStyle w:val="Normal"/>
        <w:spacing w:line="259" w:lineRule="auto" w:before="0" w:after="160"/>
        <w:jc w:val="left"/>
      </w:pPr>
      <w:r>
        <w:rPr>
          <w:rFonts w:ascii="Arimo" w:hAnsi="Arimo" w:cs="Arimo" w:hint="default"/>
          <w:b w:val="false"/>
          <w:i w:val="false"/>
          <w:strike w:val="false"/>
          <w:color w:val="000000"/>
          <w:sz w:val="22"/>
          <w:u w:val="none"/>
        </w:rPr>
        <w:t xml:space="preserve">Date: 01/15/2024</w:t>
      </w:r>
    </w:p>
    <w:p>
      <w:pPr>
        <w:pStyle w:val="Normal"/>
        <w:spacing w:line="259" w:lineRule="auto" w:before="0" w:after="160"/>
        <w:jc w:val="left"/>
      </w:pPr>
      <w:r>
        <w:rPr>
          <w:rFonts w:ascii="Arimo" w:hAnsi="Arimo" w:cs="Arimo" w:hint="default"/>
          <w:b w:val="false"/>
          <w:i w:val="false"/>
          <w:strike w:val="false"/>
          <w:color w:val="000000"/>
          <w:sz w:val="22"/>
          <w:u w:val="none"/>
        </w:rPr>
        <w:t xml:space="preserve">Project Title: Project Name</w:t>
      </w:r>
      <w:r>
        <w:br/>
      </w:r>
      <w:r>
        <w:rPr>
          <w:rFonts w:ascii="Arimo" w:hAnsi="Arimo" w:cs="Arimo" w:hint="default"/>
          <w:b w:val="false"/>
          <w:i w:val="false"/>
          <w:strike w:val="false"/>
          <w:color w:val="000000"/>
          <w:sz w:val="22"/>
          <w:u w:val="none"/>
        </w:rPr>
        <w:t xml:space="preserve">Terms: 30 days</w:t>
      </w:r>
    </w:p>
    <w:p>
      <w:pPr>
        <w:pStyle w:val="Normal"/>
        <w:spacing w:line="259" w:lineRule="auto" w:before="0" w:after="160"/>
        <w:jc w:val="left"/>
      </w:pPr>
    </w:p>
    <w:tbl>
      <w:tblPr>
        <w:tblInd w:type="dxa" w:w="0"/>
        <w:tblBorders/>
        <w:tblLayout w:type="fixed"/>
      </w:tblPr>
      <w:tblGrid>
        <w:gridCol w:w="2252"/>
        <w:gridCol w:w="2252"/>
        <w:gridCol w:w="2251"/>
        <w:gridCol w:w="2251"/>
      </w:tblGrid>
      <w:tr>
        <w:tc>
          <w:tcPr>
            <w:tcW w:w="2252"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12" w:lineRule="auto" w:before="80" w:after="0"/>
              <w:jc w:val="left"/>
            </w:pPr>
            <w:r>
              <w:rPr>
                <w:rFonts w:ascii="Arimo" w:hAnsi="Arimo" w:cs="Arimo" w:hint="default"/>
                <w:b w:val="false"/>
                <w:i w:val="false"/>
                <w:strike w:val="false"/>
                <w:color w:val="FFFFFF"/>
                <w:sz w:val="22"/>
                <w:u w:val="none"/>
              </w:rPr>
              <w:t xml:space="preserve">Description</w:t>
            </w:r>
          </w:p>
        </w:tc>
        <w:tc>
          <w:tcPr>
            <w:tcW w:w="2252"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12" w:lineRule="auto" w:before="80" w:after="0"/>
              <w:jc w:val="right"/>
            </w:pPr>
            <w:r>
              <w:rPr>
                <w:rFonts w:ascii="Arimo" w:hAnsi="Arimo" w:cs="Arimo" w:hint="default"/>
                <w:b w:val="false"/>
                <w:i w:val="false"/>
                <w:strike w:val="false"/>
                <w:color w:val="FFFFFF"/>
                <w:sz w:val="22"/>
                <w:u w:val="none"/>
              </w:rPr>
              <w:t xml:space="preserve">Quantity</w:t>
            </w:r>
          </w:p>
        </w:tc>
        <w:tc>
          <w:tcPr>
            <w:tcW w:w="2251"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12" w:lineRule="auto" w:before="80" w:after="0"/>
              <w:jc w:val="right"/>
            </w:pPr>
            <w:r>
              <w:rPr>
                <w:rFonts w:ascii="Arimo" w:hAnsi="Arimo" w:cs="Arimo" w:hint="default"/>
                <w:b w:val="false"/>
                <w:i w:val="false"/>
                <w:strike w:val="false"/>
                <w:color w:val="FFFFFF"/>
                <w:sz w:val="22"/>
                <w:u w:val="none"/>
              </w:rPr>
              <w:t xml:space="preserve">Unit Price</w:t>
            </w:r>
          </w:p>
        </w:tc>
        <w:tc>
          <w:tcPr>
            <w:tcW w:w="2251"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12" w:lineRule="auto" w:before="80" w:after="0"/>
              <w:jc w:val="right"/>
            </w:pPr>
            <w:r>
              <w:rPr>
                <w:rFonts w:ascii="Arimo" w:hAnsi="Arimo" w:cs="Arimo" w:hint="default"/>
                <w:b w:val="false"/>
                <w:i w:val="false"/>
                <w:strike w:val="false"/>
                <w:color w:val="FFFFFF"/>
                <w:sz w:val="22"/>
                <w:u w:val="none"/>
              </w:rPr>
              <w:t xml:space="preserve">Cost</w:t>
            </w:r>
          </w:p>
        </w:tc>
      </w:tr>
      <w:tr>
        <w:tc>
          <w:tcPr>
            <w:tcW w:w="2252" w:type="dxa"/>
            <w:tcBorders>
              <w:top w:val="single" w:sz="8" w:space="0" w:color="000000"/>
              <w:bottom w:val="single" w:sz="8" w:space="0" w:color="E9E9E9"/>
            </w:tcBorders>
            <w:tcMar>
              <w:left w:w="60" w:type="dxa"/>
              <w:right w:w="60" w:type="dxa"/>
            </w:tcMar>
          </w:tcPr>
          <w:p>
            <w:pPr>
              <w:pStyle w:val="Normal"/>
              <w:spacing w:line="336" w:lineRule="auto" w:before="80" w:after="0"/>
              <w:jc w:val="left"/>
            </w:pPr>
            <w:r>
              <w:rPr>
                <w:rFonts w:ascii="Arimo" w:hAnsi="Arimo" w:cs="Arimo" w:hint="default"/>
                <w:b w:val="false"/>
                <w:i w:val="false"/>
                <w:strike w:val="false"/>
                <w:color w:val="000000"/>
                <w:sz w:val="22"/>
                <w:u w:val="none"/>
              </w:rPr>
              <w:t xml:space="preserve">Item 1</w:t>
            </w:r>
          </w:p>
        </w:tc>
        <w:tc>
          <w:tcPr>
            <w:tcW w:w="2252" w:type="dxa"/>
            <w:tcBorders>
              <w:top w:val="single" w:sz="8" w:space="0" w:color="000000"/>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55</w:t>
            </w:r>
          </w:p>
        </w:tc>
        <w:tc>
          <w:tcPr>
            <w:tcW w:w="2251" w:type="dxa"/>
            <w:tcBorders>
              <w:top w:val="single" w:sz="8" w:space="0" w:color="000000"/>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$ 100.00</w:t>
            </w:r>
          </w:p>
        </w:tc>
        <w:tc>
          <w:tcPr>
            <w:tcW w:w="2251" w:type="dxa"/>
            <w:tcBorders>
              <w:top w:val="single" w:sz="8" w:space="0" w:color="000000"/>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$ 5,500.00</w:t>
            </w:r>
          </w:p>
        </w:tc>
      </w:tr>
      <w:tr>
        <w:tc>
          <w:tcPr>
            <w:tcW w:w="2252" w:type="dxa"/>
            <w:tcBorders>
              <w:top w:val="single" w:sz="8" w:space="0" w:color="E9E9E9"/>
              <w:bottom w:val="single" w:sz="8" w:space="0" w:color="E9E9E9"/>
            </w:tcBorders>
            <w:tcMar>
              <w:left w:w="60" w:type="dxa"/>
              <w:right w:w="60" w:type="dxa"/>
            </w:tcMar>
          </w:tcPr>
          <w:p>
            <w:pPr>
              <w:pStyle w:val="Normal"/>
              <w:spacing w:line="336" w:lineRule="auto" w:before="80" w:after="0"/>
              <w:jc w:val="left"/>
            </w:pPr>
            <w:r>
              <w:rPr>
                <w:rFonts w:ascii="Arimo" w:hAnsi="Arimo" w:cs="Arimo" w:hint="default"/>
                <w:b w:val="false"/>
                <w:i w:val="false"/>
                <w:strike w:val="false"/>
                <w:color w:val="000000"/>
                <w:sz w:val="22"/>
                <w:u w:val="none"/>
              </w:rPr>
              <w:t xml:space="preserve">Item 2</w:t>
            </w:r>
          </w:p>
        </w:tc>
        <w:tc>
          <w:tcPr>
            <w:tcW w:w="2252"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13</w:t>
            </w:r>
          </w:p>
        </w:tc>
        <w:tc>
          <w:tcPr>
            <w:tcW w:w="2251"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$ 90.00</w:t>
            </w:r>
          </w:p>
        </w:tc>
        <w:tc>
          <w:tcPr>
            <w:tcW w:w="2251"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$ 1,170.00</w:t>
            </w:r>
          </w:p>
        </w:tc>
      </w:tr>
      <w:tr>
        <w:tc>
          <w:tcPr>
            <w:tcW w:w="2252" w:type="dxa"/>
            <w:tcBorders>
              <w:top w:val="single" w:sz="8" w:space="0" w:color="E9E9E9"/>
              <w:bottom w:val="single" w:sz="8" w:space="0" w:color="E9E9E9"/>
            </w:tcBorders>
            <w:tcMar>
              <w:left w:w="60" w:type="dxa"/>
              <w:right w:w="60" w:type="dxa"/>
            </w:tcMar>
          </w:tcPr>
          <w:p>
            <w:pPr>
              <w:pStyle w:val="Normal"/>
              <w:spacing w:line="336" w:lineRule="auto" w:before="80" w:after="0"/>
              <w:jc w:val="left"/>
            </w:pPr>
            <w:r>
              <w:rPr>
                <w:rFonts w:ascii="Arimo" w:hAnsi="Arimo" w:cs="Arimo" w:hint="default"/>
                <w:b w:val="false"/>
                <w:i w:val="false"/>
                <w:strike w:val="false"/>
                <w:color w:val="000000"/>
                <w:sz w:val="22"/>
                <w:u w:val="none"/>
              </w:rPr>
              <w:t xml:space="preserve">Item 3</w:t>
            </w:r>
          </w:p>
        </w:tc>
        <w:tc>
          <w:tcPr>
            <w:tcW w:w="2252"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25</w:t>
            </w:r>
          </w:p>
        </w:tc>
        <w:tc>
          <w:tcPr>
            <w:tcW w:w="2251"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$ 90.00</w:t>
            </w:r>
          </w:p>
        </w:tc>
        <w:tc>
          <w:tcPr>
            <w:tcW w:w="2251" w:type="dxa"/>
            <w:tcBorders>
              <w:top w:val="single" w:sz="8" w:space="0" w:color="E9E9E9"/>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$ 1,250.00</w:t>
            </w:r>
          </w:p>
        </w:tc>
      </w:tr>
      <w:tr>
        <w:tc>
          <w:tcPr>
            <w:tcW w:w="2252" w:type="dxa"/>
            <w:tcBorders>
              <w:top w:val="single" w:sz="8" w:space="0" w:color="E9E9E9"/>
              <w:bottom w:val="single" w:sz="8" w:space="0" w:color="000000"/>
            </w:tcBorders>
            <w:tcMar>
              <w:left w:w="60" w:type="dxa"/>
              <w:right w:w="60" w:type="dxa"/>
            </w:tcMar>
          </w:tcPr>
          <w:p>
            <w:pPr>
              <w:pStyle w:val="Normal"/>
              <w:spacing w:line="336" w:lineRule="auto" w:before="80" w:after="0"/>
              <w:jc w:val="left"/>
            </w:pPr>
          </w:p>
        </w:tc>
        <w:tc>
          <w:tcPr>
            <w:tcW w:w="2252" w:type="dxa"/>
            <w:tcBorders>
              <w:top w:val="single" w:sz="8" w:space="0" w:color="E9E9E9"/>
              <w:bottom w:val="single" w:sz="8" w:space="0" w:color="000000"/>
            </w:tcBorders>
            <w:tcMar>
              <w:left w:w="60" w:type="dxa"/>
              <w:right w:w="60" w:type="dxa"/>
            </w:tcMar>
          </w:tcPr>
          <w:p>
            <w:pPr>
              <w:pStyle w:val="Normal"/>
              <w:spacing w:line="336" w:lineRule="auto" w:before="80" w:after="0"/>
              <w:jc w:val="left"/>
            </w:pPr>
          </w:p>
        </w:tc>
        <w:tc>
          <w:tcPr>
            <w:tcW w:w="2251" w:type="dxa"/>
            <w:tcBorders>
              <w:top w:val="single" w:sz="8" w:space="0" w:color="E9E9E9"/>
              <w:bottom w:val="single" w:sz="8" w:space="0" w:color="000000"/>
            </w:tcBorders>
            <w:tcMar>
              <w:left w:w="60" w:type="dxa"/>
              <w:right w:w="60" w:type="dxa"/>
            </w:tcMar>
          </w:tcPr>
          <w:p>
            <w:pPr>
              <w:pStyle w:val="Normal"/>
              <w:spacing w:line="336" w:lineRule="auto" w:before="80" w:after="0"/>
              <w:jc w:val="left"/>
            </w:pPr>
          </w:p>
        </w:tc>
        <w:tc>
          <w:tcPr>
            <w:tcW w:w="2251" w:type="dxa"/>
            <w:tcBorders>
              <w:top w:val="single" w:sz="8" w:space="0" w:color="E9E9E9"/>
              <w:bottom w:val="single" w:sz="8" w:space="0" w:color="000000"/>
            </w:tcBorders>
            <w:tcMar>
              <w:left w:w="60" w:type="dxa"/>
              <w:right w:w="60" w:type="dxa"/>
            </w:tcMar>
          </w:tcPr>
          <w:p>
            <w:pPr>
              <w:pStyle w:val="Normal"/>
              <w:spacing w:line="336" w:lineRule="auto" w:before="80" w:after="0"/>
              <w:jc w:val="left"/>
            </w:pPr>
          </w:p>
        </w:tc>
      </w:tr>
      <w:tr>
        <w:tc>
          <w:tcPr>
            <w:tcW w:w="2252" w:type="dxa"/>
            <w:tcBorders>
              <w:top w:val="single" w:sz="8" w:space="0" w:color="000000"/>
              <w:bottom w:val="single" w:sz="8" w:space="0" w:color="E9E9E9"/>
            </w:tcBorders>
            <w:tcMar>
              <w:left w:w="60" w:type="dxa"/>
              <w:right w:w="60" w:type="dxa"/>
            </w:tcMar>
          </w:tcPr>
          <w:p>
            <w:pPr>
              <w:pStyle w:val="Normal"/>
              <w:spacing w:line="336" w:lineRule="auto" w:before="80" w:after="0"/>
              <w:jc w:val="left"/>
            </w:pPr>
            <w:r>
              <w:rPr>
                <w:rFonts w:ascii="Arimo" w:hAnsi="Arimo" w:cs="Arimo" w:hint="default"/>
                <w:b w:val="false"/>
                <w:i w:val="false"/>
                <w:strike w:val="false"/>
                <w:color w:val="000000"/>
                <w:sz w:val="22"/>
                <w:u w:val="none"/>
              </w:rPr>
              <w:t xml:space="preserve">Subtotal</w:t>
            </w:r>
          </w:p>
        </w:tc>
        <w:tc>
          <w:tcPr>
            <w:tcW w:w="2252" w:type="dxa"/>
            <w:tcBorders>
              <w:top w:val="single" w:sz="8" w:space="0" w:color="000000"/>
              <w:bottom w:val="single" w:sz="8" w:space="0" w:color="E9E9E9"/>
            </w:tcBorders>
            <w:tcMar>
              <w:left w:w="60" w:type="dxa"/>
              <w:right w:w="60" w:type="dxa"/>
            </w:tcMar>
          </w:tcPr>
          <w:p>
            <w:pPr>
              <w:pStyle w:val="Normal"/>
              <w:spacing w:line="336" w:lineRule="auto" w:before="80" w:after="0"/>
              <w:jc w:val="right"/>
            </w:pPr>
          </w:p>
        </w:tc>
        <w:tc>
          <w:tcPr>
            <w:tcW w:w="2251" w:type="dxa"/>
            <w:tcBorders>
              <w:top w:val="single" w:sz="8" w:space="0" w:color="000000"/>
              <w:bottom w:val="single" w:sz="8" w:space="0" w:color="E9E9E9"/>
            </w:tcBorders>
            <w:tcMar>
              <w:left w:w="60" w:type="dxa"/>
              <w:right w:w="60" w:type="dxa"/>
            </w:tcMar>
          </w:tcPr>
          <w:p>
            <w:pPr>
              <w:pStyle w:val="Normal"/>
              <w:spacing w:line="336" w:lineRule="auto" w:before="80" w:after="0"/>
              <w:jc w:val="right"/>
            </w:pPr>
          </w:p>
        </w:tc>
        <w:tc>
          <w:tcPr>
            <w:tcW w:w="2251" w:type="dxa"/>
            <w:tcBorders>
              <w:top w:val="single" w:sz="8" w:space="0" w:color="000000"/>
              <w:bottom w:val="single" w:sz="8" w:space="0" w:color="E9E9E9"/>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$ 7,920.00</w:t>
            </w:r>
          </w:p>
        </w:tc>
      </w:tr>
      <w:tr>
        <w:tc>
          <w:tcPr>
            <w:tcW w:w="2252" w:type="dxa"/>
            <w:tcBorders>
              <w:top w:val="single" w:sz="8" w:space="0" w:color="E9E9E9"/>
              <w:bottom w:val="single" w:sz="8" w:space="0" w:color="000000"/>
            </w:tcBorders>
            <w:tcMar>
              <w:left w:w="60" w:type="dxa"/>
              <w:right w:w="60" w:type="dxa"/>
            </w:tcMar>
          </w:tcPr>
          <w:p>
            <w:pPr>
              <w:pStyle w:val="Normal"/>
              <w:spacing w:line="336" w:lineRule="auto" w:before="80" w:after="0"/>
              <w:jc w:val="left"/>
            </w:pPr>
            <w:r>
              <w:rPr>
                <w:rFonts w:ascii="Arimo" w:hAnsi="Arimo" w:cs="Arimo" w:hint="default"/>
                <w:b w:val="false"/>
                <w:i w:val="false"/>
                <w:strike w:val="false"/>
                <w:color w:val="000000"/>
                <w:sz w:val="22"/>
                <w:u w:val="none"/>
              </w:rPr>
              <w:t xml:space="preserve">Tax</w:t>
            </w:r>
          </w:p>
        </w:tc>
        <w:tc>
          <w:tcPr>
            <w:tcW w:w="2252" w:type="dxa"/>
            <w:tcBorders>
              <w:top w:val="single" w:sz="8" w:space="0" w:color="E9E9E9"/>
              <w:bottom w:val="single" w:sz="8" w:space="0" w:color="000000"/>
            </w:tcBorders>
            <w:tcMar>
              <w:left w:w="60" w:type="dxa"/>
              <w:right w:w="60" w:type="dxa"/>
            </w:tcMar>
          </w:tcPr>
          <w:p>
            <w:pPr>
              <w:pStyle w:val="Normal"/>
              <w:spacing w:line="336" w:lineRule="auto" w:before="80" w:after="0"/>
              <w:jc w:val="right"/>
            </w:pPr>
          </w:p>
        </w:tc>
        <w:tc>
          <w:tcPr>
            <w:tcW w:w="2251" w:type="dxa"/>
            <w:tcBorders>
              <w:top w:val="single" w:sz="8" w:space="0" w:color="E9E9E9"/>
              <w:bottom w:val="single" w:sz="8" w:space="0" w:color="000000"/>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20.00 %</w:t>
            </w:r>
          </w:p>
        </w:tc>
        <w:tc>
          <w:tcPr>
            <w:tcW w:w="2251" w:type="dxa"/>
            <w:tcBorders>
              <w:top w:val="single" w:sz="8" w:space="0" w:color="E9E9E9"/>
              <w:bottom w:val="single" w:sz="8" w:space="0" w:color="000000"/>
            </w:tcBorders>
            <w:tcMar>
              <w:left w:w="60" w:type="dxa"/>
              <w:right w:w="60" w:type="dxa"/>
            </w:tcMar>
          </w:tcPr>
          <w:p>
            <w:pPr>
              <w:pStyle w:val="Normal"/>
              <w:spacing w:line="336" w:lineRule="auto" w:before="80" w:after="0"/>
              <w:jc w:val="right"/>
            </w:pPr>
            <w:r>
              <w:rPr>
                <w:rFonts w:ascii="Arimo" w:hAnsi="Arimo" w:cs="Arimo" w:hint="default"/>
                <w:b w:val="false"/>
                <w:i w:val="false"/>
                <w:strike w:val="false"/>
                <w:color w:val="000000"/>
                <w:sz w:val="22"/>
                <w:u w:val="none"/>
              </w:rPr>
              <w:t xml:space="preserve">$ 1,584.00</w:t>
            </w:r>
          </w:p>
        </w:tc>
      </w:tr>
      <w:tr>
        <w:tc>
          <w:tcPr>
            <w:tcW w:w="2252" w:type="dxa"/>
            <w:tcBorders>
              <w:top w:val="single" w:sz="8" w:space="0" w:color="000000"/>
              <w:bottom w:val="single" w:sz="8" w:space="0" w:color="000000"/>
            </w:tcBorders>
            <w:tcMar>
              <w:left w:w="60" w:type="dxa"/>
              <w:right w:w="60" w:type="dxa"/>
            </w:tcMar>
          </w:tcPr>
          <w:p>
            <w:pPr>
              <w:pStyle w:val="Normal"/>
              <w:spacing w:line="336" w:lineRule="auto" w:before="80" w:after="0"/>
              <w:jc w:val="left"/>
            </w:pPr>
            <w:r>
              <w:rPr>
                <w:rFonts w:ascii="Arimo" w:hAnsi="Arimo" w:cs="Arimo" w:hint="default"/>
                <w:b w:val="true"/>
                <w:i w:val="false"/>
                <w:strike w:val="false"/>
                <w:color w:val="000000"/>
                <w:sz w:val="22"/>
                <w:u w:val="none"/>
              </w:rPr>
              <w:t xml:space="preserve">Total</w:t>
            </w:r>
          </w:p>
        </w:tc>
        <w:tc>
          <w:tcPr>
            <w:tcW w:w="2252" w:type="dxa"/>
            <w:tcBorders>
              <w:top w:val="single" w:sz="8" w:space="0" w:color="000000"/>
              <w:bottom w:val="single" w:sz="8" w:space="0" w:color="000000"/>
            </w:tcBorders>
            <w:tcMar>
              <w:left w:w="60" w:type="dxa"/>
              <w:right w:w="60" w:type="dxa"/>
            </w:tcMar>
          </w:tcPr>
          <w:p>
            <w:pPr>
              <w:pStyle w:val="Normal"/>
              <w:spacing w:line="336" w:lineRule="auto" w:before="80" w:after="0"/>
              <w:jc w:val="right"/>
            </w:pPr>
          </w:p>
        </w:tc>
        <w:tc>
          <w:tcPr>
            <w:tcW w:w="2251" w:type="dxa"/>
            <w:tcBorders>
              <w:top w:val="single" w:sz="8" w:space="0" w:color="000000"/>
              <w:bottom w:val="single" w:sz="8" w:space="0" w:color="000000"/>
            </w:tcBorders>
            <w:tcMar>
              <w:left w:w="60" w:type="dxa"/>
              <w:right w:w="60" w:type="dxa"/>
            </w:tcMar>
          </w:tcPr>
          <w:p>
            <w:pPr>
              <w:pStyle w:val="Normal"/>
              <w:spacing w:line="336" w:lineRule="auto" w:before="80" w:after="0"/>
              <w:jc w:val="right"/>
            </w:pPr>
          </w:p>
        </w:tc>
        <w:tc>
          <w:tcPr>
            <w:tcW w:w="2251" w:type="dxa"/>
            <w:tcBorders>
              <w:top w:val="single" w:sz="8" w:space="0" w:color="000000"/>
              <w:bottom w:val="single" w:sz="8" w:space="0" w:color="000000"/>
            </w:tcBorders>
            <w:tcMar>
              <w:left w:w="60" w:type="dxa"/>
              <w:right w:w="60" w:type="dxa"/>
            </w:tcMar>
          </w:tcPr>
          <w:p>
            <w:pPr>
              <w:pStyle w:val="Normal"/>
              <w:spacing w:line="336" w:lineRule="auto" w:before="80" w:after="0"/>
              <w:jc w:val="right"/>
            </w:pPr>
            <w:r>
              <w:rPr>
                <w:rFonts w:ascii="Arimo" w:hAnsi="Arimo" w:cs="Arimo" w:hint="default"/>
                <w:b w:val="true"/>
                <w:i w:val="false"/>
                <w:strike w:val="false"/>
                <w:color w:val="000000"/>
                <w:sz w:val="22"/>
                <w:u w:val="none"/>
              </w:rPr>
              <w:t xml:space="preserve">$ 9,504.00</w:t>
            </w:r>
          </w:p>
        </w:tc>
      </w:tr>
    </w:tbl>
    <w:p>
      <w:pPr>
        <w:pStyle w:val="normal"/>
        <w:spacing w:line="278" w:lineRule="auto" w:before="0" w:after="160"/>
        <w:jc w:val="left"/>
      </w:pPr>
    </w:p>
    <w:p>
      <w:pPr>
        <w:pStyle w:val="Normal"/>
        <w:spacing w:line="278" w:lineRule="auto" w:before="0" w:after="160"/>
        <w:jc w:val="left"/>
      </w:pPr>
    </w:p>
    <w:p>
      <w:pPr>
        <w:pStyle w:val="Normal"/>
        <w:spacing w:line="278" w:lineRule="auto" w:before="0" w:after="160"/>
        <w:jc w:val="left"/>
      </w:pPr>
    </w:p>
    <w:p>
      <w:pPr>
        <w:pStyle w:val="Normal"/>
        <w:spacing w:line="278" w:lineRule="auto" w:before="0" w:after="160"/>
        <w:jc w:val="left"/>
      </w:pPr>
    </w:p>
    <w:p>
      <w:pPr>
        <w:pStyle w:val="Normal"/>
        <w:spacing w:line="259" w:lineRule="auto" w:before="0" w:after="160"/>
        <w:jc w:val="left"/>
      </w:pPr>
    </w:p>
    <w:p>
      <w:pPr>
        <w:pStyle w:val="Normal"/>
        <w:spacing w:line="259" w:lineRule="auto" w:before="0" w:after="160"/>
        <w:jc w:val="left"/>
      </w:pPr>
      <w:r>
        <w:rPr>
          <w:rFonts w:ascii="Arimo" w:hAnsi="Arimo" w:cs="Arimo" w:hint="default"/>
          <w:b w:val="false"/>
          <w:i w:val="false"/>
          <w:strike w:val="false"/>
          <w:color w:val="000000"/>
          <w:sz w:val="22"/>
          <w:u w:val="none"/>
        </w:rPr>
        <w:t xml:space="preserve">Thank you for doing business with us. </w:t>
      </w:r>
    </w:p>
    <w:p>
      <w:pPr>
        <w:pStyle w:val="Normal"/>
        <w:spacing w:line="259" w:lineRule="auto" w:before="0" w:after="160"/>
        <w:jc w:val="left"/>
      </w:pPr>
      <w:r>
        <w:rPr>
          <w:rFonts w:ascii="Arimo" w:hAnsi="Arimo" w:cs="Arimo" w:hint="default"/>
          <w:b w:val="false"/>
          <w:i w:val="false"/>
          <w:strike w:val="false"/>
          <w:color w:val="000000"/>
          <w:sz w:val="22"/>
          <w:u w:val="none"/>
        </w:rPr>
        <w:t xml:space="preserve">Attached you will find an example document describing phases and classification of matter. Please read it prior to our meeting to get a better understanding of the project.</w:t>
      </w:r>
    </w:p>
    <w:p>
      <w:pPr>
        <w:pStyle w:val="Normal"/>
        <w:spacing w:line="259" w:lineRule="auto" w:before="0" w:after="160"/>
        <w:jc w:val="left"/>
      </w:pPr>
      <w:r>
        <w:rPr>
          <w:rFonts w:ascii="Arimo" w:hAnsi="Arimo" w:cs="Arimo" w:hint="default"/>
          <w:b w:val="false"/>
          <w:i w:val="false"/>
          <w:strike w:val="false"/>
          <w:color w:val="000000"/>
          <w:sz w:val="22"/>
          <w:u w:val="none"/>
        </w:rPr>
        <w:t xml:space="preserve">Sincerely,</w:t>
      </w:r>
      <w:r>
        <w:br/>
      </w:r>
      <w:r>
        <w:rPr>
          <w:rFonts w:ascii="Arimo" w:hAnsi="Arimo" w:cs="Arimo" w:hint="default"/>
          <w:b w:val="true"/>
          <w:i w:val="false"/>
          <w:strike w:val="false"/>
          <w:color w:val="000000"/>
          <w:sz w:val="22"/>
          <w:u w:val="none"/>
        </w:rPr>
        <w:t xml:space="preserve">John Appleseed</w:t>
      </w:r>
    </w:p>
    <w:p>
      <w:pPr>
        <w:sectPr>
          <w:footnotePr>
            <w:numFmt w:val="decimal"/>
            <w:numStart w:val="1"/>
          </w:footnotePr>
          <w:endnotePr>
            <w:numFmt w:val="upperRoman"/>
            <w:numStart w:val="1"/>
          </w:endnotePr>
          <w:headerReference w:type="first" r:id="rId6"/>
          <w:pgSz w:w="11906" w:h="16838"/>
          <w:pgMar w:left="1440" w:top="960" w:right="1440" w:bottom="960" w:header="142" w:footer="385"/>
        </w:sectPr>
      </w:pPr>
    </w:p>
    <w:p>
      <w:pPr>
        <w:pStyle w:val="Normal"/>
        <w:spacing w:line="259" w:lineRule="auto" w:before="0" w:after="320"/>
        <w:jc w:val="left"/>
      </w:pPr>
      <w:r>
        <w:rPr>
          <w:rFonts w:ascii="Arimo" w:hAnsi="Arimo" w:cs="Arimo" w:hint="default"/>
          <w:b w:val="true"/>
          <w:i w:val="false"/>
          <w:strike w:val="false"/>
          <w:color w:val="FFB6AC"/>
          <w:sz w:val="20"/>
          <w:u w:val="none"/>
        </w:rPr>
        <w:t xml:space="preserve">CHEMISTRY</w:t>
      </w:r>
    </w:p>
    <w:p>
      <w:pPr>
        <w:pStyle w:val="Heading1"/>
        <w:spacing w:line="259" w:lineRule="auto" w:before="400" w:after="120"/>
        <w:jc w:val="left"/>
      </w:pPr>
      <w:r>
        <w:rPr>
          <w:rFonts w:ascii="Charter" w:hAnsi="Charter" w:cs="Charter" w:hint="default"/>
          <w:b w:val="false"/>
          <w:i w:val="false"/>
          <w:strike w:val="false"/>
          <w:color w:val="000000"/>
          <w:sz w:val="72"/>
          <w:u w:val="none"/>
        </w:rPr>
        <w:t xml:space="preserve">Phases and Classification </w:t>
      </w:r>
      <w:r>
        <w:br/>
      </w:r>
      <w:r>
        <w:rPr>
          <w:rFonts w:ascii="Charter" w:hAnsi="Charter" w:cs="Charter" w:hint="default"/>
          <w:b w:val="false"/>
          <w:i w:val="false"/>
          <w:strike w:val="false"/>
          <w:color w:val="000000"/>
          <w:sz w:val="72"/>
          <w:u w:val="none"/>
        </w:rPr>
        <w:t xml:space="preserve">of Matter</w:t>
      </w:r>
    </w:p>
    <w:p>
      <w:pPr>
        <w:pStyle w:val="Heading2"/>
        <w:spacing w:line="259" w:lineRule="auto" w:before="360" w:after="120"/>
        <w:jc w:val="left"/>
      </w:pPr>
      <w:r>
        <w:rPr>
          <w:rFonts w:ascii="Charter" w:hAnsi="Charter" w:cs="Charter" w:hint="default"/>
          <w:b w:val="false"/>
          <w:i w:val="false"/>
          <w:strike w:val="false"/>
          <w:color w:val="000000"/>
          <w:sz w:val="48"/>
          <w:u w:val="none"/>
        </w:rPr>
        <w:t xml:space="preserve">Introduction</w:t>
      </w:r>
    </w:p>
    <w:p>
      <w:pPr>
        <w:pStyle w:val="Normal"/>
        <w:spacing w:line="259" w:lineRule="auto" w:before="0" w:after="160"/>
        <w:jc w:val="left"/>
      </w:pPr>
      <w:r>
        <w:br/>
      </w:r>
      <w:r>
        <w:rPr>
          <w:rFonts w:ascii="Charter" w:hAnsi="Charter" w:cs="Charter" w:hint="default"/>
          <w:b w:val="true"/>
          <w:i w:val="false"/>
          <w:strike w:val="false"/>
          <w:color w:val="000000"/>
          <w:sz w:val="32"/>
          <w:u w:val="none"/>
        </w:rPr>
        <w:t xml:space="preserve">Matter</w:t>
      </w:r>
      <w:r>
        <w:rPr>
          <w:rFonts w:ascii="Charter" w:hAnsi="Charter" w:cs="Charter" w:hint="default"/>
          <w:b w:val="false"/>
          <w:i w:val="false"/>
          <w:strike w:val="false"/>
          <w:color w:val="000000"/>
          <w:sz w:val="32"/>
          <w:u w:val="none"/>
        </w:rPr>
        <w:t xml:space="preserve"> is defined as anything that occupies space and has mass, and it is all around us. Solids and liquids are more obviously matter: We can see that they take up space, and their weight tells us that they have mass. Gases are also matter; if gases did not take up space, a balloon would not inflate (increase its volume) when filled with gas.</w:t>
      </w:r>
    </w:p>
    <w:p>
      <w:pPr>
        <w:pStyle w:val="Normal"/>
        <w:spacing w:line="259" w:lineRule="auto" w:before="240" w:after="160"/>
        <w:jc w:val="left"/>
      </w:pPr>
      <w:r>
        <w:rPr>
          <w:rFonts w:ascii="Charter" w:hAnsi="Charter" w:cs="Charter" w:hint="default"/>
          <w:b w:val="false"/>
          <w:i w:val="false"/>
          <w:strike w:val="false"/>
          <w:color w:val="000000"/>
          <w:sz w:val="32"/>
          <w:u w:val="none"/>
        </w:rPr>
        <w:t xml:space="preserve">Solids, liquids, and gases are the three states of matter commonly found on earth. A </w:t>
      </w:r>
      <w:r>
        <w:rPr>
          <w:rFonts w:ascii="Charter" w:hAnsi="Charter" w:cs="Charter" w:hint="default"/>
          <w:b w:val="true"/>
          <w:i w:val="false"/>
          <w:strike w:val="false"/>
          <w:color w:val="EE00FF"/>
          <w:sz w:val="32"/>
          <w:u w:val="single"/>
        </w:rPr>
        <w:t xml:space="preserve">solid</w:t>
      </w:r>
      <w:r>
        <w:rPr>
          <w:rFonts w:ascii="Charter" w:hAnsi="Charter" w:cs="Charter" w:hint="default"/>
          <w:b w:val="false"/>
          <w:i w:val="false"/>
          <w:strike w:val="false"/>
          <w:color w:val="000000"/>
          <w:sz w:val="32"/>
          <w:u w:val="none"/>
        </w:rPr>
        <w:t xml:space="preserve"> is rigid and possesses a definite shape. A </w:t>
      </w:r>
      <w:r>
        <w:rPr>
          <w:rFonts w:ascii="Charter" w:hAnsi="Charter" w:cs="Charter" w:hint="default"/>
          <w:b w:val="true"/>
          <w:i w:val="true"/>
          <w:strike w:val="false"/>
          <w:color w:val="0F32FA"/>
          <w:sz w:val="32"/>
          <w:u w:val="none"/>
        </w:rPr>
        <w:t xml:space="preserve">liquid</w:t>
      </w:r>
      <w:r>
        <w:rPr>
          <w:rFonts w:ascii="Charter" w:hAnsi="Charter" w:cs="Charter" w:hint="default"/>
          <w:b w:val="false"/>
          <w:i w:val="false"/>
          <w:strike w:val="false"/>
          <w:color w:val="000000"/>
          <w:sz w:val="32"/>
          <w:u w:val="none"/>
        </w:rPr>
        <w:t xml:space="preserve"> flows and takes the shape of its container, except that it forms a flat or slightly curved upper surface when acted upon by gravity. (In zero gravity, liquids assume a spherical shape.) Both liquid and solid samples have volumes that are very nearly independent of pressure. A </w:t>
      </w:r>
      <w:r>
        <w:rPr>
          <w:rFonts w:ascii="Charter" w:hAnsi="Charter" w:cs="Charter" w:hint="default"/>
          <w:b w:val="true"/>
          <w:i w:val="false"/>
          <w:strike w:val="false"/>
          <w:color w:val="B3B3B3"/>
          <w:sz w:val="32"/>
          <w:u w:val="none"/>
        </w:rPr>
        <w:t xml:space="preserve">gas</w:t>
      </w:r>
      <w:r>
        <w:rPr>
          <w:rFonts w:ascii="Charter" w:hAnsi="Charter" w:cs="Charter" w:hint="default"/>
          <w:b w:val="false"/>
          <w:i w:val="false"/>
          <w:strike w:val="false"/>
          <w:color w:val="B3B3B3"/>
          <w:sz w:val="32"/>
          <w:u w:val="none"/>
        </w:rPr>
        <w:t xml:space="preserve"> </w:t>
      </w:r>
      <w:r>
        <w:rPr>
          <w:rFonts w:ascii="Charter" w:hAnsi="Charter" w:cs="Charter" w:hint="default"/>
          <w:b w:val="false"/>
          <w:i w:val="false"/>
          <w:strike w:val="false"/>
          <w:color w:val="000000"/>
          <w:sz w:val="32"/>
          <w:u w:val="none"/>
        </w:rPr>
        <w:t xml:space="preserve">takes both the shape and volume of its container.</w:t>
      </w:r>
      <w:r>
        <w:br/>
      </w:r>
    </w:p>
    <w:p>
      <w:pPr>
        <w:sectPr>
          <w:footnotePr>
            <w:numFmt w:val="decimal"/>
            <w:numStart w:val="1"/>
          </w:footnotePr>
          <w:endnotePr>
            <w:numFmt w:val="upperRoman"/>
            <w:numStart w:val="1"/>
          </w:endnotePr>
          <w:headerReference w:type="default" r:id="rId7"/>
          <w:footerReference w:type="default" r:id="rId8"/>
          <w:pgSz w:w="16838" w:h="11906"/>
          <w:pgMar w:left="1639" w:top="1440" w:right="1440" w:bottom="1440" w:header="720" w:footer="720"/>
        </w:sectPr>
      </w:pPr>
    </w:p>
    <w:p>
      <w:pPr>
        <w:pStyle w:val="Normal"/>
        <w:spacing w:line="259" w:lineRule="auto" w:before="240" w:after="160"/>
        <w:jc w:val="left"/>
      </w:pPr>
    </w:p>
    <w:tbl>
      <w:tblPr>
        <w:tblInd w:type="dxa" w:w="0"/>
        <w:tblBorders/>
        <w:tblLayout w:type="fixed"/>
      </w:tblPr>
      <w:tblGrid>
        <w:gridCol w:w="4580"/>
        <w:gridCol w:w="4579"/>
        <w:gridCol w:w="4579"/>
      </w:tblGrid>
      <w:tr>
        <w:tc>
          <w:tcPr>
            <w:tcW w:w="4580" w:type="dxa"/>
            <w:tcBorders>
              <w:top w:val="single" w:sz="8" w:space="0" w:color="ADADAD"/>
              <w:left w:val="single" w:sz="8" w:space="0" w:color="D1D1D1"/>
              <w:right w:val="single" w:sz="8" w:space="0" w:color="ADADAD"/>
            </w:tcBorders>
            <w:tcMar>
              <w:left w:w="160" w:type="dxa"/>
              <w:right w:w="160" w:type="dxa"/>
            </w:tcMar>
          </w:tcPr>
          <w:p>
            <w:pPr>
              <w:pStyle w:val="Normal"/>
              <w:spacing w:line="259" w:lineRule="auto" w:before="0" w:after="0"/>
              <w:jc w:val="center"/>
            </w:pPr>
            <w:r>
              <w:br/>
            </w:r>
            <w:r>
              <w:drawing>
                <wp:inline>
                  <wp:extent cx="1584000" cy="1706400"/>
                  <wp:effectExtent l="0" t="0" r="0" b="8255"/>
                  <wp:docPr id="1" name="Picture1" descr="Picture"/>
                  <a:graphic xmlns:a="http://schemas.openxmlformats.org/drawingml/2006/main">
                    <a:graphicData uri="http://schemas.openxmlformats.org/drawingml/2006/picture">
                      <pic:pic xmlns:pic="http://schemas.openxmlformats.org/drawingml/2006/picture">
                        <pic:nvPicPr>
                          <pic:cNvPr id="1" name="Picture1" descr="Picture"/>
                          <pic:cNvPicPr/>
                        </pic:nvPicPr>
                        <pic:blipFill>
                          <a:blip r:embed="rId11"/>
                          <a:srcRect l="0" t="0" r="0" b="0"/>
                          <a:stretch/>
                        </pic:blipFill>
                        <pic:spPr bwMode="auto">
                          <a:xfrm flipH="0" flipV="0" rot="0">
                            <a:off x="0" y="0"/>
                            <a:ext cx="1584000" cy="1706400"/>
                          </a:xfrm>
                          <a:prstGeom prst="rect">
                            <a:avLst/>
                          </a:prstGeom>
                        </pic:spPr>
                      </pic:pic>
                    </a:graphicData>
                  </a:graphic>
                </wp:inline>
              </w:drawing>
            </w:r>
            <w:r>
              <w:br/>
            </w:r>
            <w:r>
              <w:rPr>
                <w:rFonts w:ascii="Charter" w:hAnsi="Charter" w:cs="Charter" w:hint="default"/>
                <w:b w:val="false"/>
                <w:i w:val="false"/>
                <w:strike w:val="false"/>
                <w:color w:val="000000"/>
                <w:sz w:val="32"/>
                <w:u w:val="none"/>
              </w:rPr>
              <w:t xml:space="preserve">Solid</w:t>
            </w:r>
            <w:r>
              <w:br/>
            </w:r>
          </w:p>
        </w:tc>
        <w:tc>
          <w:tcPr>
            <w:tcW w:w="4579" w:type="dxa"/>
            <w:tcBorders>
              <w:top w:val="single" w:sz="8" w:space="0" w:color="ADADAD"/>
              <w:left w:val="single" w:sz="8" w:space="0" w:color="ADADAD"/>
              <w:right w:val="single" w:sz="8" w:space="0" w:color="ADADAD"/>
            </w:tcBorders>
            <w:tcMar>
              <w:left w:w="160" w:type="dxa"/>
              <w:right w:w="160" w:type="dxa"/>
            </w:tcMar>
          </w:tcPr>
          <w:p>
            <w:pPr>
              <w:pStyle w:val="Normal"/>
              <w:spacing w:line="259" w:lineRule="auto" w:before="0" w:after="0"/>
              <w:jc w:val="center"/>
            </w:pPr>
            <w:r>
              <w:br/>
            </w:r>
            <w:r>
              <w:drawing>
                <wp:inline>
                  <wp:extent cx="1584000" cy="1706400"/>
                  <wp:effectExtent l="0" t="0" r="0" b="8255"/>
                  <wp:docPr id="2" name="Picture2" descr="Picture"/>
                  <a:graphic xmlns:a="http://schemas.openxmlformats.org/drawingml/2006/main">
                    <a:graphicData uri="http://schemas.openxmlformats.org/drawingml/2006/picture">
                      <pic:pic xmlns:pic="http://schemas.openxmlformats.org/drawingml/2006/picture">
                        <pic:nvPicPr>
                          <pic:cNvPr id="2" name="Picture2" descr="Picture"/>
                          <pic:cNvPicPr/>
                        </pic:nvPicPr>
                        <pic:blipFill>
                          <a:blip r:embed="rId12"/>
                          <a:srcRect l="0" t="0" r="0" b="0"/>
                          <a:stretch/>
                        </pic:blipFill>
                        <pic:spPr bwMode="auto">
                          <a:xfrm flipH="0" flipV="0" rot="0">
                            <a:off x="0" y="0"/>
                            <a:ext cx="1584000" cy="1706400"/>
                          </a:xfrm>
                          <a:prstGeom prst="rect">
                            <a:avLst/>
                          </a:prstGeom>
                        </pic:spPr>
                      </pic:pic>
                    </a:graphicData>
                  </a:graphic>
                </wp:inline>
              </w:drawing>
            </w:r>
            <w:r>
              <w:br/>
            </w:r>
            <w:r>
              <w:rPr>
                <w:rFonts w:ascii="Charter" w:hAnsi="Charter" w:cs="Charter" w:hint="default"/>
                <w:b w:val="false"/>
                <w:i w:val="false"/>
                <w:strike w:val="false"/>
                <w:color w:val="000000"/>
                <w:sz w:val="32"/>
                <w:u w:val="none"/>
              </w:rPr>
              <w:t xml:space="preserve">Liquid</w:t>
            </w:r>
          </w:p>
        </w:tc>
        <w:tc>
          <w:tcPr>
            <w:tcW w:w="4579" w:type="dxa"/>
            <w:tcBorders>
              <w:top w:val="single" w:sz="8" w:space="0" w:color="ADADAD"/>
              <w:left w:val="single" w:sz="8" w:space="0" w:color="ADADAD"/>
              <w:right w:val="single" w:sz="8" w:space="0" w:color="ADADAD"/>
            </w:tcBorders>
            <w:tcMar>
              <w:left w:w="160" w:type="dxa"/>
              <w:right w:w="160" w:type="dxa"/>
            </w:tcMar>
          </w:tcPr>
          <w:p>
            <w:pPr>
              <w:pStyle w:val="Normal"/>
              <w:spacing w:line="259" w:lineRule="auto" w:before="0" w:after="0"/>
              <w:jc w:val="center"/>
            </w:pPr>
            <w:r>
              <w:br/>
            </w:r>
            <w:r>
              <w:drawing>
                <wp:inline>
                  <wp:extent cx="1587600" cy="1710000"/>
                  <wp:effectExtent l="0" t="0" r="0" b="5080"/>
                  <wp:docPr id="3" name="Picture3" descr="Picture"/>
                  <a:graphic xmlns:a="http://schemas.openxmlformats.org/drawingml/2006/main">
                    <a:graphicData uri="http://schemas.openxmlformats.org/drawingml/2006/picture">
                      <pic:pic xmlns:pic="http://schemas.openxmlformats.org/drawingml/2006/picture">
                        <pic:nvPicPr>
                          <pic:cNvPr id="3" name="Picture3" descr="Picture"/>
                          <pic:cNvPicPr/>
                        </pic:nvPicPr>
                        <pic:blipFill>
                          <a:blip r:embed="rId13"/>
                          <a:srcRect l="0" t="0" r="0" b="0"/>
                          <a:stretch/>
                        </pic:blipFill>
                        <pic:spPr bwMode="auto">
                          <a:xfrm flipH="0" flipV="0" rot="0">
                            <a:off x="0" y="0"/>
                            <a:ext cx="1587600" cy="1710000"/>
                          </a:xfrm>
                          <a:prstGeom prst="rect">
                            <a:avLst/>
                          </a:prstGeom>
                        </pic:spPr>
                      </pic:pic>
                    </a:graphicData>
                  </a:graphic>
                </wp:inline>
              </w:drawing>
            </w:r>
            <w:r>
              <w:br/>
            </w:r>
            <w:r>
              <w:rPr>
                <w:rFonts w:ascii="Charter" w:hAnsi="Charter" w:cs="Charter" w:hint="default"/>
                <w:b w:val="false"/>
                <w:i w:val="false"/>
                <w:strike w:val="false"/>
                <w:color w:val="000000"/>
                <w:sz w:val="32"/>
                <w:u w:val="none"/>
              </w:rPr>
              <w:t xml:space="preserve">Gas</w:t>
            </w:r>
            <w:r>
              <w:br/>
            </w:r>
          </w:p>
        </w:tc>
      </w:tr>
      <w:tr>
        <w:tc>
          <w:tcPr>
            <w:tcW w:w="4580" w:type="dxa"/>
            <w:tcBorders>
              <w:left w:val="single" w:sz="8" w:space="0" w:color="D1D1D1"/>
              <w:bottom w:val="single" w:sz="8" w:space="0" w:color="ADADAD"/>
              <w:right w:val="single" w:sz="8" w:space="0" w:color="ADADAD"/>
            </w:tcBorders>
            <w:tcMar>
              <w:left w:w="160" w:type="dxa"/>
              <w:right w:w="160" w:type="dxa"/>
            </w:tcMar>
          </w:tcPr>
          <w:p>
            <w:pPr>
              <w:pStyle w:val="Normal"/>
              <w:spacing w:line="259" w:lineRule="auto" w:before="0" w:after="0"/>
              <w:jc w:val="center"/>
            </w:pPr>
            <w:r>
              <w:br/>
            </w:r>
            <w:r>
              <w:rPr>
                <w:rFonts w:ascii="Charter" w:hAnsi="Charter" w:cs="Charter" w:hint="default"/>
                <w:b w:val="false"/>
                <w:i w:val="false"/>
                <w:strike w:val="false"/>
                <w:color w:val="000000"/>
                <w:sz w:val="22"/>
                <w:u w:val="none"/>
              </w:rPr>
              <w:t xml:space="preserve">Has fixed shape and volume</w:t>
            </w:r>
            <w:r>
              <w:br/>
            </w:r>
          </w:p>
        </w:tc>
        <w:tc>
          <w:tcPr>
            <w:tcW w:w="4579" w:type="dxa"/>
            <w:tcBorders>
              <w:left w:val="single" w:sz="8" w:space="0" w:color="ADADAD"/>
              <w:bottom w:val="single" w:sz="8" w:space="0" w:color="ADADAD"/>
              <w:right w:val="single" w:sz="8" w:space="0" w:color="ADADAD"/>
            </w:tcBorders>
            <w:tcMar>
              <w:left w:w="160" w:type="dxa"/>
              <w:right w:w="160" w:type="dxa"/>
            </w:tcMar>
          </w:tcPr>
          <w:p>
            <w:pPr>
              <w:pStyle w:val="Normal"/>
              <w:spacing w:line="240" w:lineRule="auto" w:before="0" w:after="0"/>
              <w:jc w:val="center"/>
            </w:pPr>
            <w:r>
              <w:br/>
            </w:r>
            <w:r>
              <w:rPr>
                <w:rFonts w:ascii="Charter" w:hAnsi="Charter" w:cs="Charter" w:hint="default"/>
                <w:b w:val="false"/>
                <w:i w:val="false"/>
                <w:strike w:val="false"/>
                <w:color w:val="000000"/>
                <w:sz w:val="22"/>
                <w:u w:val="none"/>
              </w:rPr>
              <w:t xml:space="preserve">Takes shape of container</w:t>
            </w:r>
            <w:r>
              <w:br/>
            </w:r>
            <w:r>
              <w:rPr>
                <w:rFonts w:ascii="Charter" w:hAnsi="Charter" w:cs="Charter" w:hint="default"/>
                <w:b w:val="false"/>
                <w:i w:val="false"/>
                <w:strike w:val="false"/>
                <w:color w:val="000000"/>
                <w:sz w:val="22"/>
                <w:u w:val="none"/>
              </w:rPr>
              <w:t xml:space="preserve">Forms horizontal surface</w:t>
            </w:r>
            <w:r>
              <w:br/>
            </w:r>
            <w:r>
              <w:rPr>
                <w:rFonts w:ascii="Charter" w:hAnsi="Charter" w:cs="Charter" w:hint="default"/>
                <w:b w:val="false"/>
                <w:i w:val="false"/>
                <w:strike w:val="false"/>
                <w:color w:val="000000"/>
                <w:sz w:val="22"/>
                <w:u w:val="none"/>
              </w:rPr>
              <w:t xml:space="preserve">Has fixed volume</w:t>
            </w:r>
            <w:r>
              <w:br/>
            </w:r>
          </w:p>
        </w:tc>
        <w:tc>
          <w:tcPr>
            <w:tcW w:w="4579" w:type="dxa"/>
            <w:tcBorders>
              <w:left w:val="single" w:sz="8" w:space="0" w:color="ADADAD"/>
              <w:bottom w:val="single" w:sz="8" w:space="0" w:color="ADADAD"/>
              <w:right w:val="single" w:sz="8" w:space="0" w:color="ADADAD"/>
            </w:tcBorders>
            <w:tcMar>
              <w:left w:w="160" w:type="dxa"/>
              <w:right w:w="160" w:type="dxa"/>
            </w:tcMar>
          </w:tcPr>
          <w:p>
            <w:pPr>
              <w:pStyle w:val="Normal"/>
              <w:spacing w:line="259" w:lineRule="auto" w:before="0" w:after="0"/>
              <w:jc w:val="center"/>
            </w:pPr>
            <w:r>
              <w:br/>
            </w:r>
            <w:r>
              <w:rPr>
                <w:rFonts w:ascii="Charter" w:hAnsi="Charter" w:cs="Charter" w:hint="default"/>
                <w:b w:val="false"/>
                <w:i w:val="false"/>
                <w:strike w:val="false"/>
                <w:color w:val="000000"/>
                <w:sz w:val="22"/>
                <w:u w:val="none"/>
              </w:rPr>
              <w:t xml:space="preserve">Expands to fill container</w:t>
            </w:r>
          </w:p>
        </w:tc>
      </w:tr>
    </w:tbl>
    <w:p>
      <w:pPr>
        <w:pStyle w:val="Normal"/>
        <w:spacing w:line="259" w:lineRule="auto" w:before="0" w:after="160"/>
        <w:jc w:val="left"/>
      </w:pPr>
    </w:p>
    <w:p>
      <w:pPr>
        <w:pStyle w:val="Normal"/>
        <w:spacing w:line="259" w:lineRule="auto" w:before="0" w:after="160"/>
        <w:jc w:val="left"/>
        <w:rPr>
          <w:rFonts w:ascii="Charter" w:hAnsi="Charter" w:cs="Charter" w:hint="default"/>
          <w:color w:val="EE00FF"/>
        </w:rPr>
      </w:pPr>
      <w:r>
        <w:rPr>
          <w:rFonts w:ascii="Charter" w:hAnsi="Charter" w:cs="Charter" w:hint="default"/>
          <w:b w:val="false"/>
          <w:i w:val="false"/>
          <w:strike w:val="false"/>
          <w:color w:val="000000"/>
          <w:sz w:val="22"/>
          <w:u w:val="none"/>
        </w:rPr>
        <w:t xml:space="preserve">Image credit: </w:t>
      </w:r>
      <w:hyperlink r:id="rId16">
        <w:r>
          <w:rPr>
            <w:rFonts w:ascii="Charter" w:hAnsi="Charter" w:cs="Charter" w:hint="default"/>
            <w:b w:val="false"/>
            <w:i w:val="false"/>
            <w:strike w:val="false"/>
            <w:color w:val="EE00FF"/>
            <w:sz w:val="22"/>
            <w:u w:val="single"/>
          </w:rPr>
          <w:t xml:space="preserve">OpenStax – Chemistry 2e</w:t>
        </w:r>
      </w:hyperlink>
    </w:p>
    <w:p>
      <w:pPr>
        <w:pStyle w:val="Normal"/>
        <w:spacing w:line="259" w:lineRule="auto" w:before="0" w:after="160"/>
        <w:jc w:val="left"/>
      </w:pPr>
    </w:p>
    <w:p>
      <w:pPr>
        <w:pStyle w:val="Normal"/>
        <w:spacing w:line="259" w:lineRule="auto" w:before="0" w:after="160"/>
        <w:jc w:val="left"/>
        <w:rPr>
          <w:rFonts w:ascii="Charter" w:hAnsi="Charter" w:cs="Charter" w:hint="default"/>
          <w:sz w:val="32"/>
        </w:rPr>
      </w:pPr>
      <w:r>
        <w:rPr>
          <w:rFonts w:ascii="Charter" w:hAnsi="Charter" w:cs="Charter" w:hint="default"/>
          <w:b w:val="false"/>
          <w:i w:val="false"/>
          <w:strike w:val="false"/>
          <w:color w:val="000000"/>
          <w:sz w:val="32"/>
          <w:u w:val="none"/>
        </w:rPr>
        <w:t xml:space="preserve">A fourth state of matter, </w:t>
      </w:r>
      <w:r>
        <w:rPr>
          <w:rFonts w:ascii="Charter" w:hAnsi="Charter" w:cs="Charter" w:hint="default"/>
          <w:b w:val="true"/>
          <w:i w:val="false"/>
          <w:strike w:val="false"/>
          <w:color w:val="E2FD1C"/>
          <w:sz w:val="32"/>
          <w:highlight w:val="black"/>
          <w:u w:val="none"/>
        </w:rPr>
        <w:t xml:space="preserve"> plasma </w:t>
      </w:r>
      <w:r>
        <w:rPr>
          <w:rFonts w:ascii="Charter" w:hAnsi="Charter" w:cs="Charter" w:hint="default"/>
          <w:b w:val="false"/>
          <w:i w:val="false"/>
          <w:strike w:val="false"/>
          <w:color w:val="000000"/>
          <w:sz w:val="32"/>
          <w:u w:val="none"/>
        </w:rPr>
        <w:t xml:space="preserve">, occurs naturally in the interiors of stars. A plasma is a gaseous state of matter that contains appreciable numbers of electrically charged particles. The presence of these charged particles imparts unique properties to plasmas that justify their classification as a state of matter distinct from gases. In addition to stars, plasmas are found in some other high-temperature environments (both natural and man-made), such as lightning strikes, certain television screens, and specialized analytical instruments used to detect trace amounts of metals.</w:t>
      </w:r>
    </w:p>
    <w:p>
      <w:pPr>
        <w:pStyle w:val="Normal"/>
        <w:spacing w:line="259" w:lineRule="auto" w:before="0" w:after="160"/>
        <w:jc w:val="left"/>
      </w:pPr>
      <w:r>
        <w:rPr>
          <w:rFonts w:ascii="Charter" w:hAnsi="Charter" w:cs="Charter" w:hint="default"/>
          <w:b w:val="false"/>
          <w:i w:val="false"/>
          <w:strike w:val="false"/>
          <w:color w:val="000000"/>
          <w:sz w:val="32"/>
          <w:u w:val="none"/>
        </w:rPr>
        <w:t xml:space="preserve">—</w:t>
      </w:r>
    </w:p>
    <w:p>
      <w:pPr>
        <w:pStyle w:val="Normal"/>
        <w:spacing w:line="259" w:lineRule="auto" w:before="0" w:after="160"/>
        <w:jc w:val="left"/>
      </w:pPr>
      <w:r>
        <w:rPr>
          <w:rFonts w:ascii="Charter" w:hAnsi="Charter" w:cs="Charter" w:hint="default"/>
          <w:b w:val="false"/>
          <w:i w:val="false"/>
          <w:strike w:val="false"/>
          <w:color w:val="000000"/>
          <w:sz w:val="28"/>
          <w:u w:val="none"/>
        </w:rPr>
        <w:t xml:space="preserve">✳️ </w:t>
      </w:r>
      <w:r>
        <w:rPr>
          <w:rFonts w:ascii="Charter" w:hAnsi="Charter" w:cs="Charter" w:hint="default"/>
          <w:b w:val="true"/>
          <w:i w:val="false"/>
          <w:strike w:val="false"/>
          <w:color w:val="000000"/>
          <w:sz w:val="28"/>
          <w:u w:val="none"/>
        </w:rPr>
        <w:t xml:space="preserve">Interesting Fact </w:t>
      </w:r>
      <w:r>
        <w:rPr>
          <w:rFonts w:ascii="Charter" w:hAnsi="Charter" w:cs="Charter" w:hint="default"/>
          <w:b w:val="false"/>
          <w:i w:val="false"/>
          <w:strike w:val="false"/>
          <w:color w:val="000000"/>
          <w:sz w:val="28"/>
          <w:u w:val="none"/>
        </w:rPr>
        <w:t xml:space="preserve">✳️</w:t>
      </w:r>
    </w:p>
    <w:p>
      <w:pPr>
        <w:pStyle w:val="Normal"/>
        <w:spacing w:line="259" w:lineRule="auto" w:before="0" w:after="160"/>
        <w:jc w:val="left"/>
      </w:pPr>
      <w:r>
        <w:rPr>
          <w:rFonts w:ascii="Charter" w:hAnsi="Charter" w:cs="Charter" w:hint="default"/>
          <w:b w:val="false"/>
          <w:i w:val="false"/>
          <w:strike w:val="false"/>
          <w:color w:val="000000"/>
          <w:sz w:val="24"/>
          <w:u w:val="none"/>
        </w:rPr>
        <w:t xml:space="preserve">In a tiny cell in a plasma television, the plasma emits ultraviolet light, which in turn causes the display at that location to appear a specific color. The composite of these tiny dots of color makes up the image that you see. </w:t>
      </w:r>
    </w:p>
    <w:p>
      <w:pPr>
        <w:pStyle w:val="Normal"/>
        <w:spacing w:line="259" w:lineRule="auto" w:before="0" w:after="160"/>
        <w:jc w:val="left"/>
      </w:pPr>
      <w:r>
        <w:rPr>
          <w:rFonts w:ascii="Charter" w:hAnsi="Charter" w:cs="Charter" w:hint="default"/>
          <w:b w:val="false"/>
          <w:i w:val="false"/>
          <w:strike w:val="false"/>
          <w:color w:val="000000"/>
          <w:sz w:val="32"/>
          <w:u w:val="none"/>
        </w:rPr>
        <w:t xml:space="preserve">—</w:t>
      </w:r>
    </w:p>
    <w:p>
      <w:pPr>
        <w:pStyle w:val="Normal"/>
        <w:spacing w:line="259" w:lineRule="auto" w:before="0" w:after="160"/>
        <w:jc w:val="left"/>
      </w:pPr>
    </w:p>
    <w:p>
      <w:pPr>
        <w:sectPr>
          <w:footnotePr>
            <w:numFmt w:val="decimal"/>
            <w:numStart w:val="1"/>
          </w:footnotePr>
          <w:endnotePr>
            <w:numFmt w:val="upperRoman"/>
            <w:numStart w:val="1"/>
          </w:endnotePr>
          <w:pgSz w:w="16838" w:h="11906"/>
          <w:pgMar w:left="1640" w:top="1440" w:right="1440" w:bottom="1440" w:header="720" w:footer="720"/>
        </w:sectPr>
      </w:pPr>
    </w:p>
    <w:p>
      <w:pPr>
        <w:pStyle w:val="Heading2"/>
        <w:spacing w:line="259" w:lineRule="auto" w:before="360" w:after="120"/>
        <w:jc w:val="left"/>
      </w:pPr>
      <w:r>
        <w:rPr>
          <w:rFonts w:ascii="Charter" w:hAnsi="Charter" w:cs="Charter" w:hint="default"/>
          <w:b w:val="false"/>
          <w:i w:val="false"/>
          <w:strike w:val="false"/>
          <w:color w:val="000000"/>
          <w:sz w:val="48"/>
          <w:u w:val="none"/>
        </w:rPr>
        <w:t xml:space="preserve">Classifying Matter</w:t>
      </w:r>
    </w:p>
    <w:p>
      <w:pPr>
        <w:pStyle w:val="Normal"/>
        <w:spacing w:line="259" w:lineRule="auto" w:before="0" w:after="160"/>
        <w:jc w:val="left"/>
      </w:pPr>
    </w:p>
    <w:p>
      <w:pPr>
        <w:pStyle w:val="Normal"/>
        <w:spacing w:line="259" w:lineRule="auto" w:before="0" w:after="160"/>
        <w:jc w:val="left"/>
      </w:pPr>
      <w:r>
        <w:rPr>
          <w:rFonts w:ascii="Charter" w:hAnsi="Charter" w:cs="Charter" w:hint="default"/>
          <w:b w:val="false"/>
          <w:i w:val="false"/>
          <w:strike w:val="false"/>
          <w:color w:val="000000"/>
          <w:sz w:val="32"/>
          <w:u w:val="none"/>
        </w:rPr>
        <w:t xml:space="preserve">Matter can be classified into several categories. Two broad categories are mixtures and pure substances. A </w:t>
      </w:r>
      <w:r>
        <w:rPr>
          <w:rFonts w:ascii="Charter" w:hAnsi="Charter" w:cs="Charter" w:hint="default"/>
          <w:b w:val="true"/>
          <w:i w:val="false"/>
          <w:strike w:val="false"/>
          <w:color w:val="34C759"/>
          <w:sz w:val="32"/>
          <w:u w:val="none"/>
        </w:rPr>
        <w:t xml:space="preserve">pure substance</w:t>
      </w:r>
      <w:r>
        <w:rPr>
          <w:rFonts w:ascii="Charter" w:hAnsi="Charter" w:cs="Charter" w:hint="default"/>
          <w:b w:val="false"/>
          <w:i w:val="false"/>
          <w:strike w:val="false"/>
          <w:color w:val="000000"/>
          <w:sz w:val="32"/>
          <w:u w:val="none"/>
        </w:rPr>
        <w:t xml:space="preserve"> has a constant composition. All specimens of a pure substance have exactly the same makeup and properties. Any sample of sucrose (table sugar) consists of 42.1% carbon, 6.5% hydrogen, and 51.4% oxygen by mass. Any sample of sucrose also has the same physical properties, such as melting point, color, and sweetness, regardless of the source from which it is isolated.</w:t>
      </w:r>
    </w:p>
    <w:p>
      <w:pPr>
        <w:pStyle w:val="Normal"/>
        <w:spacing w:line="259" w:lineRule="auto" w:before="240" w:after="160"/>
        <w:jc w:val="left"/>
      </w:pPr>
      <w:r>
        <w:rPr>
          <w:rFonts w:ascii="Charter" w:hAnsi="Charter" w:cs="Charter" w:hint="default"/>
          <w:b w:val="false"/>
          <w:i w:val="false"/>
          <w:strike w:val="false"/>
          <w:color w:val="000000"/>
          <w:sz w:val="32"/>
          <w:u w:val="none"/>
        </w:rPr>
        <w:t xml:space="preserve">Pure substances may be divided into two classes: elements and compounds. Pure substances that cannot be broken down into simpler substances by chemical changes are called </w:t>
      </w:r>
      <w:r>
        <w:rPr>
          <w:rFonts w:ascii="Charter" w:hAnsi="Charter" w:cs="Charter" w:hint="default"/>
          <w:b w:val="true"/>
          <w:i w:val="false"/>
          <w:strike w:val="false"/>
          <w:color w:val="FE8900"/>
          <w:sz w:val="32"/>
          <w:u w:val="none"/>
        </w:rPr>
        <w:t xml:space="preserve">elements</w:t>
      </w:r>
      <w:r>
        <w:rPr>
          <w:rFonts w:ascii="Charter" w:hAnsi="Charter" w:cs="Charter" w:hint="default"/>
          <w:b w:val="false"/>
          <w:i w:val="false"/>
          <w:strike w:val="false"/>
          <w:color w:val="000000"/>
          <w:sz w:val="32"/>
          <w:u w:val="none"/>
        </w:rPr>
        <w:t xml:space="preserve">. Iron, silver, gold, aluminum, sulfur, oxygen, and copper are familiar examples of the more than 100 known elements, of which about 90 occur naturally on the earth, and two dozen or so have been created in laboratories.</w:t>
      </w:r>
    </w:p>
    <w:p>
      <w:pPr>
        <w:pStyle w:val="Normal"/>
        <w:spacing w:line="259" w:lineRule="auto" w:before="240" w:after="160"/>
        <w:jc w:val="left"/>
        <w:rPr>
          <w:rFonts w:ascii="Charter" w:hAnsi="Charter" w:cs="Charter" w:hint="default"/>
          <w:sz w:val="32"/>
        </w:rPr>
      </w:pPr>
      <w:r>
        <w:rPr>
          <w:rFonts w:ascii="Charter" w:hAnsi="Charter" w:cs="Charter" w:hint="default"/>
          <w:b w:val="false"/>
          <w:i w:val="false"/>
          <w:strike w:val="false"/>
          <w:color w:val="000000"/>
          <w:sz w:val="32"/>
          <w:u w:val="none"/>
        </w:rPr>
        <w:t xml:space="preserve">Pure substances that are comprised of two or more elements are called </w:t>
      </w:r>
      <w:r>
        <w:rPr>
          <w:rFonts w:ascii="Charter" w:hAnsi="Charter" w:cs="Charter" w:hint="default"/>
          <w:b w:val="true"/>
          <w:i w:val="false"/>
          <w:strike w:val="false"/>
          <w:color w:val="9AC1FE"/>
          <w:sz w:val="32"/>
          <w:u w:val="none"/>
        </w:rPr>
        <w:t xml:space="preserve">com</w:t>
      </w:r>
      <w:r>
        <w:rPr>
          <w:rFonts w:ascii="Charter" w:hAnsi="Charter" w:cs="Charter" w:hint="default"/>
          <w:b w:val="true"/>
          <w:i w:val="false"/>
          <w:strike w:val="false"/>
          <w:color w:val="3A87FD"/>
          <w:sz w:val="32"/>
          <w:u w:val="none"/>
        </w:rPr>
        <w:t xml:space="preserve">pou</w:t>
      </w:r>
      <w:r>
        <w:rPr>
          <w:rFonts w:ascii="Charter" w:hAnsi="Charter" w:cs="Charter" w:hint="default"/>
          <w:b w:val="true"/>
          <w:i w:val="false"/>
          <w:strike w:val="false"/>
          <w:color w:val="0F32FA"/>
          <w:sz w:val="32"/>
          <w:u w:val="none"/>
        </w:rPr>
        <w:t xml:space="preserve">nds</w:t>
      </w:r>
      <w:r>
        <w:rPr>
          <w:rFonts w:ascii="Charter" w:hAnsi="Charter" w:cs="Charter" w:hint="default"/>
          <w:b w:val="false"/>
          <w:i w:val="false"/>
          <w:strike w:val="false"/>
          <w:color w:val="000000"/>
          <w:sz w:val="32"/>
          <w:u w:val="none"/>
        </w:rPr>
        <w:t xml:space="preserve">. Compounds may be broken down by chemical changes to yield either elements or other compounds, or both. Mercury(II) oxide, an orange, crystalline solid, can be broken down by heat into the elements mercury and oxygen. When heated in the absence of air, the compound sucrose is broken down into the element carbon and the compound water. (The initial stage of this process, when the sugar is turning brown, is known as </w:t>
      </w:r>
      <w:r>
        <w:rPr>
          <w:rFonts w:ascii="Charter" w:hAnsi="Charter" w:cs="Charter" w:hint="default"/>
          <w:b w:val="true"/>
          <w:i w:val="true"/>
          <w:strike w:val="false"/>
          <w:color w:val="986D3A"/>
          <w:sz w:val="32"/>
          <w:u w:val="none"/>
        </w:rPr>
        <w:t xml:space="preserve">caramelization</w:t>
      </w:r>
      <w:r>
        <w:rPr>
          <w:rFonts w:ascii="Charter" w:hAnsi="Charter" w:cs="Charter" w:hint="default"/>
          <w:b w:val="false"/>
          <w:i w:val="false"/>
          <w:strike w:val="false"/>
          <w:color w:val="000000"/>
          <w:sz w:val="32"/>
          <w:u w:val="none"/>
        </w:rPr>
        <w:t xml:space="preserve">—this is what imparts the characteristic sweet and nutty flavor to caramel apples, caramelized onions, and caramel). Silver(I) chloride is a white solid that can be broken down into its elements, silver and chlorine, by absorption of light. This property is the basis for the use of this compound in photographic films and photochromic eyeglasses (those with lenses that darken when exposed to light).</w:t>
      </w:r>
    </w:p>
    <w:p>
      <w:pPr>
        <w:pStyle w:val="Normal"/>
        <w:spacing w:line="259" w:lineRule="auto" w:before="240" w:after="160"/>
        <w:jc w:val="left"/>
      </w:pPr>
    </w:p>
    <w:p>
      <w:pPr>
        <w:pStyle w:val="Normal"/>
        <w:spacing w:line="259" w:lineRule="auto" w:before="240" w:after="160"/>
        <w:jc w:val="center"/>
      </w:pPr>
      <w:r>
        <w:rPr>
          <w:rFonts w:ascii="Charter" w:hAnsi="Charter" w:cs="Charter" w:hint="default"/>
          <w:b w:val="false"/>
          <w:i w:val="false"/>
          <w:strike w:val="false"/>
          <w:color w:val="000000"/>
          <w:sz w:val="32"/>
          <w:u w:val="none"/>
        </w:rPr>
        <w:t xml:space="preserve">—</w:t>
      </w:r>
    </w:p>
    <w:p>
      <w:pPr>
        <w:pStyle w:val="Normal"/>
        <w:spacing w:line="259" w:lineRule="auto" w:before="240" w:after="160"/>
        <w:jc w:val="center"/>
      </w:pPr>
      <w:r>
        <w:rPr>
          <w:rFonts w:ascii="Charter" w:hAnsi="Charter" w:cs="Charter" w:hint="default"/>
          <w:b w:val="false"/>
          <w:i w:val="false"/>
          <w:strike w:val="false"/>
          <w:color w:val="000000"/>
          <w:sz w:val="24"/>
          <w:u w:val="none"/>
        </w:rPr>
        <w:t xml:space="preserve">Eleven elements make up about </w:t>
      </w:r>
    </w:p>
    <w:p>
      <w:pPr>
        <w:pStyle w:val="Normal"/>
        <w:spacing w:line="259" w:lineRule="auto" w:before="240" w:after="160"/>
        <w:jc w:val="center"/>
      </w:pPr>
      <w:r>
        <w:rPr>
          <w:rFonts w:ascii="Charter" w:hAnsi="Charter" w:cs="Charter" w:hint="default"/>
          <w:b w:val="false"/>
          <w:i w:val="false"/>
          <w:strike w:val="false"/>
          <w:color w:val="0F32FA"/>
          <w:sz w:val="70"/>
          <w:u w:val="none"/>
        </w:rPr>
        <w:t xml:space="preserve">99%</w:t>
      </w:r>
      <w:r>
        <w:rPr>
          <w:rFonts w:ascii="Charter" w:hAnsi="Charter" w:cs="Charter" w:hint="default"/>
          <w:b w:val="false"/>
          <w:i w:val="false"/>
          <w:strike w:val="false"/>
          <w:color w:val="0F32FA"/>
          <w:sz w:val="32"/>
          <w:u w:val="none"/>
        </w:rPr>
        <w:t xml:space="preserve"> </w:t>
      </w:r>
    </w:p>
    <w:p>
      <w:pPr>
        <w:pStyle w:val="Normal"/>
        <w:spacing w:line="259" w:lineRule="auto" w:before="240" w:after="160"/>
        <w:jc w:val="center"/>
      </w:pPr>
      <w:r>
        <w:rPr>
          <w:rFonts w:ascii="Charter" w:hAnsi="Charter" w:cs="Charter" w:hint="default"/>
          <w:b w:val="false"/>
          <w:i w:val="false"/>
          <w:strike w:val="false"/>
          <w:color w:val="000000"/>
          <w:sz w:val="24"/>
          <w:u w:val="none"/>
        </w:rPr>
        <w:t xml:space="preserve">of the earth’s crust and atmosphere. </w:t>
      </w:r>
    </w:p>
    <w:p>
      <w:pPr>
        <w:pStyle w:val="Normal"/>
        <w:spacing w:line="259" w:lineRule="auto" w:before="240" w:after="160"/>
        <w:jc w:val="left"/>
      </w:pPr>
    </w:p>
    <w:p>
      <w:pPr>
        <w:pStyle w:val="Normal"/>
        <w:spacing w:line="259" w:lineRule="auto" w:before="0" w:after="160"/>
        <w:jc w:val="left"/>
      </w:pPr>
      <w:r>
        <w:drawing>
          <wp:anchor distT="0" distB="0" distL="114300" distR="114300" simplePos="0" relativeHeight="0" behindDoc="0" locked="0" layoutInCell="1" allowOverlap="1">
            <wp:simplePos x="0" y="0"/>
            <wp:positionH relativeFrom="column">
              <wp:posOffset>4423410</wp:posOffset>
            </wp:positionH>
            <wp:positionV relativeFrom="paragraph">
              <wp:posOffset>635</wp:posOffset>
            </wp:positionV>
            <wp:extent cx="914400" cy="914400"/>
            <wp:effectExtent l="0" t="0" r="0" b="0"/>
            <wp:wrapSquare wrapText="bothSides"/>
            <wp:docPr id="4" name="Picture4" descr="Picture"/>
            <a:graphic xmlns:a="http://schemas.openxmlformats.org/drawingml/2006/main">
              <a:graphicData uri="http://schemas.openxmlformats.org/drawingml/2006/picture">
                <pic:pic xmlns:pic="http://schemas.openxmlformats.org/drawingml/2006/picture">
                  <pic:nvPicPr>
                    <pic:cNvPr id="4" name="Picture4" descr="Picture"/>
                    <pic:cNvPicPr/>
                  </pic:nvPicPr>
                  <pic:blipFill>
                    <a:blip r:embed="rId14"/>
                    <a:srcRect l="0" t="0" r="0" b="0"/>
                    <a:stretch/>
                  </pic:blipFill>
                  <pic:spPr bwMode="auto">
                    <a:xfrm flipH="0" flipV="0" rot="0">
                      <a:off x="0" y="0"/>
                      <a:ext cx="914400" cy="914400"/>
                    </a:xfrm>
                    <a:prstGeom prst="rect">
                      <a:avLst/>
                    </a:prstGeom>
                  </pic:spPr>
                </pic:pic>
              </a:graphicData>
            </a:graphic>
          </wp:anchor>
        </w:drawing>
      </w:r>
      <w:r>
        <w:rPr>
          <w:rFonts w:ascii="Charter" w:hAnsi="Charter" w:cs="Charter" w:hint="default"/>
          <w:b w:val="true"/>
          <w:i w:val="false"/>
          <w:strike w:val="false"/>
          <w:color w:val="9AC1FE"/>
          <w:sz w:val="32"/>
          <w:u w:val="none"/>
        </w:rPr>
        <w:t xml:space="preserve">Oxygen</w:t>
      </w:r>
      <w:r>
        <w:rPr>
          <w:rFonts w:ascii="Charter" w:hAnsi="Charter" w:cs="Charter" w:hint="default"/>
          <w:b w:val="false"/>
          <w:i w:val="false"/>
          <w:strike w:val="false"/>
          <w:color w:val="000000"/>
          <w:sz w:val="32"/>
          <w:u w:val="none"/>
        </w:rPr>
        <w:t xml:space="preserve"> constitutes nearly one-half and silicon about one-quarter of the total quantity of these elements. A majority of elements on earth are found in chemical combinations with other elements; about one-quarter of the elements are also found in the free state.</w:t>
      </w:r>
    </w:p>
    <w:p>
      <w:pPr>
        <w:pStyle w:val="Normal"/>
        <w:spacing w:line="259" w:lineRule="auto" w:before="0" w:after="160"/>
        <w:jc w:val="left"/>
        <w:rPr>
          <w:rFonts w:ascii="Charter" w:hAnsi="Charter" w:cs="Charter" w:hint="default"/>
          <w:sz w:val="32"/>
        </w:rPr>
      </w:pPr>
    </w:p>
    <w:p>
      <w:pPr>
        <w:pStyle w:val="Normal"/>
        <w:spacing w:line="259" w:lineRule="auto" w:before="240" w:after="160"/>
        <w:jc w:val="left"/>
      </w:pPr>
    </w:p>
    <w:tbl>
      <w:tblPr>
        <w:tblInd w:type="dxa" w:w="0"/>
        <w:tblBorders/>
        <w:tblLayout w:type="fixed"/>
      </w:tblPr>
      <w:tblGrid>
        <w:gridCol w:w="2936"/>
        <w:gridCol w:w="2935"/>
        <w:gridCol w:w="2935"/>
      </w:tblGrid>
      <w:tr>
        <w:tc>
          <w:tcPr>
            <w:tcW w:w="2936"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36" w:lineRule="auto" w:before="80" w:after="0"/>
              <w:jc w:val="left"/>
            </w:pPr>
            <w:r>
              <w:rPr>
                <w:rFonts w:ascii="Charter" w:hAnsi="Charter" w:cs="Charter" w:hint="default"/>
                <w:b w:val="false"/>
                <w:i w:val="false"/>
                <w:strike w:val="false"/>
                <w:color w:val="FFFFFF"/>
                <w:sz w:val="28"/>
                <w:u w:val="none"/>
              </w:rPr>
              <w:t xml:space="preserve">Element</w:t>
            </w:r>
          </w:p>
        </w:tc>
        <w:tc>
          <w:tcPr>
            <w:tcW w:w="2935"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36" w:lineRule="auto" w:before="80" w:after="0"/>
              <w:jc w:val="left"/>
            </w:pPr>
            <w:r>
              <w:rPr>
                <w:rFonts w:ascii="Charter" w:hAnsi="Charter" w:cs="Charter" w:hint="default"/>
                <w:b w:val="false"/>
                <w:i w:val="false"/>
                <w:strike w:val="false"/>
                <w:color w:val="FFFFFF"/>
                <w:sz w:val="28"/>
                <w:u w:val="none"/>
              </w:rPr>
              <w:t xml:space="preserve">Symbol</w:t>
            </w:r>
          </w:p>
        </w:tc>
        <w:tc>
          <w:tcPr>
            <w:tcW w:w="2935" w:type="dxa"/>
            <w:tcBorders>
              <w:top w:val="single" w:sz="8" w:space="0" w:color="000000"/>
              <w:left w:val="single" w:sz="8" w:space="0" w:color="000000"/>
              <w:bottom w:val="single" w:sz="8" w:space="0" w:color="000000"/>
              <w:right w:val="single" w:sz="8" w:space="0" w:color="000000"/>
            </w:tcBorders>
            <w:shd w:val="solid" w:color="000000"/>
            <w:tcMar>
              <w:left w:w="60" w:type="dxa"/>
              <w:right w:w="60" w:type="dxa"/>
            </w:tcMar>
          </w:tcPr>
          <w:p>
            <w:pPr>
              <w:pStyle w:val="Normal"/>
              <w:spacing w:line="336" w:lineRule="auto" w:before="80" w:after="0"/>
              <w:jc w:val="left"/>
            </w:pPr>
            <w:r>
              <w:rPr>
                <w:rFonts w:ascii="Charter" w:hAnsi="Charter" w:cs="Charter" w:hint="default"/>
                <w:b w:val="false"/>
                <w:i w:val="false"/>
                <w:strike w:val="false"/>
                <w:color w:val="FFFFFF"/>
                <w:sz w:val="28"/>
                <w:u w:val="none"/>
              </w:rPr>
              <w:t xml:space="preserve">Percent Mass</w:t>
            </w:r>
          </w:p>
        </w:tc>
      </w:tr>
      <w:tr>
        <w:tc>
          <w:tcPr>
            <w:tcW w:w="2936" w:type="dxa"/>
            <w:tcBorders>
              <w:top w:val="single" w:sz="8" w:space="0" w:color="000000"/>
              <w:left w:val="single" w:sz="8" w:space="0" w:color="000000"/>
              <w:bottom w:val="single" w:sz="8" w:space="0" w:color="000000"/>
              <w:right w:val="single" w:sz="8" w:space="0" w:color="000000"/>
            </w:tcBorders>
            <w:shd w:val="solid" w:color="D3DCFF"/>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oxygen</w:t>
            </w:r>
          </w:p>
        </w:tc>
        <w:tc>
          <w:tcPr>
            <w:tcW w:w="2935" w:type="dxa"/>
            <w:tcBorders>
              <w:top w:val="single" w:sz="8" w:space="0" w:color="000000"/>
              <w:left w:val="single" w:sz="8" w:space="0" w:color="000000"/>
              <w:bottom w:val="single" w:sz="8" w:space="0" w:color="000000"/>
              <w:right w:val="single" w:sz="8" w:space="0" w:color="000000"/>
            </w:tcBorders>
            <w:shd w:val="solid" w:color="D3DCFF"/>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O</w:t>
            </w:r>
          </w:p>
        </w:tc>
        <w:tc>
          <w:tcPr>
            <w:tcW w:w="2935" w:type="dxa"/>
            <w:tcBorders>
              <w:top w:val="single" w:sz="8" w:space="0" w:color="000000"/>
              <w:left w:val="single" w:sz="8" w:space="0" w:color="000000"/>
              <w:bottom w:val="single" w:sz="8" w:space="0" w:color="000000"/>
              <w:right w:val="single" w:sz="8" w:space="0" w:color="000000"/>
            </w:tcBorders>
            <w:shd w:val="solid" w:color="D3DCFF"/>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49.20</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silicon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Si</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25.67</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aluminum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Al</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7.50</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iron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Fe</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4.71</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calcium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Ca</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3.39</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sodium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Na</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2.63</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potassium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K</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2.40</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magnesium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Mg</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1.93</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hydrogen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H</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0.87</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titanium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Ti</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0.58</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chlorine</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Cl</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0.19</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phosphorus</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P</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0.11</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manganese</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Mn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0.09</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carbon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C</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0.08</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sulfur</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0.06</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barium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Ba</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0.04</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nitrogen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N</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0.03</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fluorine</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F</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0.03</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strontium</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Sr</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0.02</w:t>
            </w:r>
          </w:p>
        </w:tc>
      </w:tr>
      <w:tr>
        <w:tc>
          <w:tcPr>
            <w:tcW w:w="2936"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all others</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w:t>
            </w:r>
          </w:p>
        </w:tc>
        <w:tc>
          <w:tcPr>
            <w:tcW w:w="2935" w:type="dxa"/>
            <w:tcBorders>
              <w:top w:val="single" w:sz="8" w:space="0" w:color="000000"/>
              <w:left w:val="single" w:sz="8" w:space="0" w:color="000000"/>
              <w:bottom w:val="single" w:sz="8" w:space="0" w:color="000000"/>
              <w:right w:val="single" w:sz="8" w:space="0" w:color="000000"/>
            </w:tcBorders>
            <w:tcMar>
              <w:left w:w="60" w:type="dxa"/>
              <w:right w:w="60" w:type="dxa"/>
            </w:tcMar>
          </w:tcPr>
          <w:p>
            <w:pPr>
              <w:pStyle w:val="Normal"/>
              <w:spacing w:line="312" w:lineRule="auto" w:before="40" w:after="0"/>
              <w:jc w:val="left"/>
            </w:pPr>
            <w:r>
              <w:rPr>
                <w:rFonts w:ascii="Charter" w:hAnsi="Charter" w:cs="Charter" w:hint="default"/>
                <w:b w:val="false"/>
                <w:i w:val="false"/>
                <w:strike w:val="false"/>
                <w:color w:val="000000"/>
                <w:sz w:val="24"/>
                <w:u w:val="none"/>
              </w:rPr>
              <w:t xml:space="preserve">0.47</w:t>
            </w:r>
          </w:p>
        </w:tc>
      </w:tr>
    </w:tbl>
    <w:p>
      <w:pPr>
        <w:pStyle w:val="Normal"/>
        <w:spacing w:line="259" w:lineRule="auto" w:before="0" w:after="160"/>
        <w:jc w:val="left"/>
      </w:pPr>
    </w:p>
    <w:p>
      <w:pPr>
        <w:pStyle w:val="Normal"/>
        <w:spacing w:line="259" w:lineRule="auto" w:before="0" w:after="160"/>
        <w:jc w:val="left"/>
      </w:pPr>
    </w:p>
    <w:p>
      <w:pPr>
        <w:pStyle w:val="Normal"/>
        <w:spacing w:line="259" w:lineRule="auto" w:before="0" w:after="160"/>
        <w:jc w:val="left"/>
      </w:pPr>
    </w:p>
    <w:p>
      <w:pPr>
        <w:pStyle w:val="Normal"/>
        <w:spacing w:line="259" w:lineRule="auto" w:before="0" w:after="160"/>
        <w:jc w:val="left"/>
      </w:pPr>
    </w:p>
    <w:p>
      <w:pPr>
        <w:pStyle w:val="Normal"/>
        <w:spacing w:line="259" w:lineRule="auto" w:before="0" w:after="160"/>
        <w:jc w:val="left"/>
      </w:pPr>
    </w:p>
    <w:p>
      <w:pPr>
        <w:sectPr>
          <w:footnotePr>
            <w:numFmt w:val="decimal"/>
            <w:numStart w:val="1"/>
          </w:footnotePr>
          <w:endnotePr>
            <w:numFmt w:val="upperRoman"/>
            <w:numStart w:val="1"/>
          </w:endnotePr>
          <w:pgSz w:w="11906" w:h="16838"/>
          <w:pgMar w:left="1640" w:top="1958" w:right="1440" w:bottom="1440" w:header="720" w:footer="557"/>
        </w:sectPr>
      </w:pPr>
    </w:p>
    <w:p>
      <w:pPr>
        <w:pStyle w:val="Normal"/>
        <w:spacing w:line="259" w:lineRule="auto" w:before="0" w:after="160"/>
        <w:jc w:val="left"/>
      </w:pPr>
      <w:r>
        <w:rPr>
          <w:rFonts w:ascii="Charter" w:hAnsi="Charter" w:cs="Charter" w:hint="default"/>
          <w:b w:val="true"/>
          <w:i w:val="false"/>
          <w:strike w:val="false"/>
          <w:color w:val="000000"/>
          <w:sz w:val="24"/>
          <w:u w:val="none"/>
        </w:rPr>
        <w:t xml:space="preserve">Fun Facts</w:t>
      </w:r>
    </w:p>
    <w:p>
      <w:pPr>
        <w:pStyle w:val="Heading3"/>
        <w:spacing w:line="259" w:lineRule="auto" w:before="320" w:after="0"/>
        <w:jc w:val="left"/>
      </w:pPr>
      <w:r>
        <w:rPr>
          <w:rFonts w:ascii="Charter" w:hAnsi="Charter" w:cs="Charter" w:hint="default"/>
          <w:b w:val="false"/>
          <w:i w:val="false"/>
          <w:strike w:val="false"/>
          <w:color w:val="000000"/>
          <w:sz w:val="40"/>
          <w:u w:val="none"/>
        </w:rPr>
        <w:t xml:space="preserve">Chemistry of </w:t>
      </w:r>
      <w:r>
        <w:rPr>
          <w:rFonts w:ascii="Charter" w:hAnsi="Charter" w:cs="Charter" w:hint="default"/>
          <w:b w:val="true"/>
          <w:i w:val="false"/>
          <w:strike w:val="false"/>
          <w:color w:val="000000"/>
          <w:sz w:val="40"/>
          <w:u w:val="none"/>
        </w:rPr>
        <w:t xml:space="preserve">Cell Phones</w:t>
      </w:r>
    </w:p>
    <w:p>
      <w:pPr>
        <w:pStyle w:val="Normal"/>
        <w:spacing w:line="259" w:lineRule="auto" w:before="0" w:after="0"/>
        <w:jc w:val="left"/>
      </w:pPr>
    </w:p>
    <w:p>
      <w:pPr>
        <w:pStyle w:val="Normal"/>
        <w:spacing w:line="259" w:lineRule="auto" w:before="0" w:after="160"/>
        <w:jc w:val="left"/>
      </w:pPr>
      <w:r>
        <w:rPr>
          <w:rFonts w:ascii="Charter" w:hAnsi="Charter" w:cs="Charter" w:hint="default"/>
          <w:b w:val="false"/>
          <w:i w:val="true"/>
          <w:strike w:val="false"/>
          <w:color w:val="7A7A7A"/>
          <w:sz w:val="28"/>
          <w:u w:val="none"/>
        </w:rPr>
        <w:t xml:space="preserve">Imagine how different your life would be without cell phones and other smart devices. Cell phones are made from numerous chemical substances, which are extracted, refined, purified, and assembled using an extensive and in-depth understanding of chemical principles. </w:t>
      </w:r>
    </w:p>
    <w:p>
      <w:pPr>
        <w:pStyle w:val="Normal"/>
        <w:spacing w:line="259" w:lineRule="auto" w:before="0" w:after="160"/>
        <w:jc w:val="left"/>
        <w:rPr>
          <w:sz w:val="60"/>
        </w:rPr>
      </w:pPr>
      <w:r>
        <w:rPr>
          <w:rFonts w:ascii="Segoe UI Emoji" w:hAnsi="Segoe UI Emoji" w:cs="Segoe UI Emoji" w:hint="default"/>
          <w:b w:val="false"/>
          <w:i w:val="false"/>
          <w:strike w:val="false"/>
          <w:color w:val="000000"/>
          <w:sz w:val="60"/>
          <w:u w:val="none"/>
        </w:rPr>
        <w:t xml:space="preserve">📱</w:t>
      </w:r>
    </w:p>
    <w:p>
      <w:pPr>
        <w:pStyle w:val="Normal"/>
        <w:spacing w:line="259" w:lineRule="auto" w:before="0" w:after="160"/>
        <w:jc w:val="left"/>
      </w:pPr>
      <w:r>
        <w:rPr>
          <w:rFonts w:ascii="Charter" w:hAnsi="Charter" w:cs="Charter" w:hint="default"/>
          <w:b w:val="false"/>
          <w:i w:val="false"/>
          <w:strike w:val="false"/>
          <w:color w:val="000000"/>
          <w:sz w:val="28"/>
          <w:u w:val="none"/>
        </w:rPr>
        <w:t xml:space="preserve">About</w:t>
      </w:r>
    </w:p>
    <w:p>
      <w:pPr>
        <w:pStyle w:val="Normal"/>
        <w:spacing w:line="259" w:lineRule="auto" w:before="0" w:after="160"/>
        <w:jc w:val="left"/>
      </w:pPr>
      <w:r>
        <w:rPr>
          <w:rFonts w:ascii="Charter" w:hAnsi="Charter" w:cs="Charter" w:hint="default"/>
          <w:b w:val="true"/>
          <w:i w:val="false"/>
          <w:strike w:val="false"/>
          <w:color w:val="0F32FA"/>
          <w:sz w:val="60"/>
          <w:u w:val="none"/>
        </w:rPr>
        <w:t xml:space="preserve">30% </w:t>
      </w:r>
    </w:p>
    <w:p>
      <w:pPr>
        <w:pStyle w:val="Normal"/>
        <w:spacing w:line="259" w:lineRule="auto" w:before="0" w:after="0"/>
        <w:jc w:val="left"/>
      </w:pPr>
      <w:r>
        <w:rPr>
          <w:rFonts w:ascii="Charter" w:hAnsi="Charter" w:cs="Charter" w:hint="default"/>
          <w:b w:val="false"/>
          <w:i w:val="false"/>
          <w:strike w:val="false"/>
          <w:color w:val="000000"/>
          <w:sz w:val="28"/>
          <w:u w:val="none"/>
        </w:rPr>
        <w:t xml:space="preserve">of the elements that are found in nature </w:t>
      </w:r>
      <w:r>
        <w:br/>
      </w:r>
      <w:r>
        <w:rPr>
          <w:rFonts w:ascii="Charter" w:hAnsi="Charter" w:cs="Charter" w:hint="default"/>
          <w:b w:val="false"/>
          <w:i w:val="false"/>
          <w:strike w:val="false"/>
          <w:color w:val="000000"/>
          <w:sz w:val="28"/>
          <w:u w:val="none"/>
        </w:rPr>
        <w:t xml:space="preserve">are found within a typical smart phone. </w:t>
      </w:r>
    </w:p>
    <w:p>
      <w:pPr>
        <w:pStyle w:val="Normal"/>
        <w:spacing w:line="259" w:lineRule="auto" w:before="0" w:after="160"/>
        <w:jc w:val="left"/>
      </w:pPr>
      <w:r>
        <w:rPr>
          <w:rFonts w:ascii="Charter" w:hAnsi="Charter" w:cs="Charter" w:hint="default"/>
          <w:b w:val="false"/>
          <w:i w:val="false"/>
          <w:strike w:val="false"/>
          <w:color w:val="000000"/>
          <w:sz w:val="32"/>
          <w:u w:val="none"/>
        </w:rPr>
        <w:t xml:space="preserve">—</w:t>
      </w:r>
    </w:p>
    <w:p>
      <w:pPr>
        <w:pStyle w:val="Normal"/>
        <w:numPr>
          <w:ilvl w:val="0"/>
          <w:numId w:val="1"/>
        </w:numPr>
        <w:spacing w:line="252" w:lineRule="auto" w:before="0" w:after="160"/>
        <w:jc w:val="left"/>
      </w:pPr>
      <w:r>
        <w:rPr>
          <w:rFonts w:ascii="Charter" w:hAnsi="Charter" w:cs="Charter" w:hint="default"/>
          <w:b w:val="false"/>
          <w:i w:val="false"/>
          <w:strike w:val="false"/>
          <w:color w:val="000000"/>
          <w:sz w:val="28"/>
          <w:u w:val="none"/>
        </w:rPr>
        <w:t xml:space="preserve">The </w:t>
      </w:r>
      <w:r>
        <w:rPr>
          <w:rFonts w:ascii="Charter" w:hAnsi="Charter" w:cs="Charter" w:hint="default"/>
          <w:b w:val="true"/>
          <w:i w:val="false"/>
          <w:strike w:val="false"/>
          <w:color w:val="000000"/>
          <w:sz w:val="28"/>
          <w:u w:val="none"/>
        </w:rPr>
        <w:t xml:space="preserve">case/body/frame</w:t>
      </w:r>
      <w:r>
        <w:rPr>
          <w:rFonts w:ascii="Charter" w:hAnsi="Charter" w:cs="Charter" w:hint="default"/>
          <w:b w:val="false"/>
          <w:i w:val="false"/>
          <w:strike w:val="false"/>
          <w:color w:val="000000"/>
          <w:sz w:val="28"/>
          <w:u w:val="none"/>
        </w:rPr>
        <w:t xml:space="preserve"> consists of a combination of sturdy, durable polymers composed primarily of carbon, hydrogen, oxygen, and nitrogen [acrylonitrile butadiene styrene (ABS) and polycarbonate thermoplastics], and light, strong, structural metals, such as aluminum, magnesium, and iron. </w:t>
      </w:r>
    </w:p>
    <w:p>
      <w:pPr>
        <w:pStyle w:val="Normal"/>
        <w:numPr>
          <w:ilvl w:val="0"/>
          <w:numId w:val="1"/>
        </w:numPr>
        <w:spacing w:line="252" w:lineRule="auto" w:before="0" w:after="160"/>
        <w:jc w:val="left"/>
      </w:pPr>
      <w:r>
        <w:rPr>
          <w:rFonts w:ascii="Charter" w:hAnsi="Charter" w:cs="Charter" w:hint="default"/>
          <w:b w:val="false"/>
          <w:i w:val="false"/>
          <w:strike w:val="false"/>
          <w:color w:val="000000"/>
          <w:sz w:val="28"/>
          <w:u w:val="none"/>
        </w:rPr>
        <w:t xml:space="preserve">The </w:t>
      </w:r>
      <w:r>
        <w:rPr>
          <w:rFonts w:ascii="Charter" w:hAnsi="Charter" w:cs="Charter" w:hint="default"/>
          <w:b w:val="true"/>
          <w:i w:val="false"/>
          <w:strike w:val="false"/>
          <w:color w:val="000000"/>
          <w:sz w:val="28"/>
          <w:u w:val="none"/>
        </w:rPr>
        <w:t xml:space="preserve">display screen</w:t>
      </w:r>
      <w:r>
        <w:rPr>
          <w:rFonts w:ascii="Charter" w:hAnsi="Charter" w:cs="Charter" w:hint="default"/>
          <w:b w:val="false"/>
          <w:i w:val="false"/>
          <w:strike w:val="false"/>
          <w:color w:val="000000"/>
          <w:sz w:val="28"/>
          <w:u w:val="none"/>
        </w:rPr>
        <w:t xml:space="preserve"> is made from a specially toughened glass (silica glass strengthened by the addition of aluminum, sodium, and potassium) and coated with a material to make it conductive (such as indium tin oxide). </w:t>
      </w:r>
    </w:p>
    <w:p>
      <w:pPr>
        <w:pStyle w:val="Normal"/>
        <w:numPr>
          <w:ilvl w:val="0"/>
          <w:numId w:val="1"/>
        </w:numPr>
        <w:spacing w:line="252" w:lineRule="auto" w:before="0" w:after="160"/>
        <w:jc w:val="left"/>
      </w:pPr>
      <w:r>
        <w:rPr>
          <w:rFonts w:ascii="Charter" w:hAnsi="Charter" w:cs="Charter" w:hint="default"/>
          <w:b w:val="false"/>
          <w:i w:val="false"/>
          <w:strike w:val="false"/>
          <w:color w:val="000000"/>
          <w:sz w:val="28"/>
          <w:u w:val="none"/>
        </w:rPr>
        <w:t xml:space="preserve">The </w:t>
      </w:r>
      <w:r>
        <w:rPr>
          <w:rFonts w:ascii="Charter" w:hAnsi="Charter" w:cs="Charter" w:hint="default"/>
          <w:b w:val="true"/>
          <w:i w:val="false"/>
          <w:strike w:val="false"/>
          <w:color w:val="000000"/>
          <w:sz w:val="28"/>
          <w:u w:val="none"/>
        </w:rPr>
        <w:t xml:space="preserve">circuit board</w:t>
      </w:r>
      <w:r>
        <w:rPr>
          <w:rFonts w:ascii="Charter" w:hAnsi="Charter" w:cs="Charter" w:hint="default"/>
          <w:b w:val="false"/>
          <w:i w:val="false"/>
          <w:strike w:val="false"/>
          <w:color w:val="000000"/>
          <w:sz w:val="28"/>
          <w:u w:val="none"/>
        </w:rPr>
        <w:t xml:space="preserve"> uses a semiconductor material (usually silicon); commonly used metals like copper, tin, silver, and gold; and more unfamiliar elements such as yttrium, praseodymium, and gadolinium. </w:t>
      </w:r>
    </w:p>
    <w:p>
      <w:pPr>
        <w:pStyle w:val="Normal"/>
        <w:numPr>
          <w:ilvl w:val="0"/>
          <w:numId w:val="1"/>
        </w:numPr>
        <w:spacing w:line="252" w:lineRule="auto" w:before="0" w:after="160"/>
        <w:jc w:val="left"/>
      </w:pPr>
      <w:r>
        <w:rPr>
          <w:rFonts w:ascii="Charter" w:hAnsi="Charter" w:cs="Charter" w:hint="default"/>
          <w:b w:val="false"/>
          <w:i w:val="false"/>
          <w:strike w:val="false"/>
          <w:color w:val="000000"/>
          <w:sz w:val="28"/>
          <w:u w:val="none"/>
        </w:rPr>
        <w:t xml:space="preserve">The </w:t>
      </w:r>
      <w:r>
        <w:rPr>
          <w:rFonts w:ascii="Charter" w:hAnsi="Charter" w:cs="Charter" w:hint="default"/>
          <w:b w:val="true"/>
          <w:i w:val="false"/>
          <w:strike w:val="false"/>
          <w:color w:val="000000"/>
          <w:sz w:val="28"/>
          <w:u w:val="none"/>
        </w:rPr>
        <w:t xml:space="preserve">battery</w:t>
      </w:r>
      <w:r>
        <w:rPr>
          <w:rFonts w:ascii="Charter" w:hAnsi="Charter" w:cs="Charter" w:hint="default"/>
          <w:b w:val="false"/>
          <w:i w:val="false"/>
          <w:strike w:val="false"/>
          <w:color w:val="000000"/>
          <w:sz w:val="28"/>
          <w:u w:val="none"/>
        </w:rPr>
        <w:t xml:space="preserve"> relies upon lithium ions and a variety of other materials, including iron, cobalt, copper, polyethylene oxide, and polyacrylonitrile.</w:t>
      </w:r>
    </w:p>
    <w:p>
      <w:pPr>
        <w:sectPr>
          <w:footnotePr>
            <w:numFmt w:val="decimal"/>
            <w:numStart w:val="1"/>
          </w:footnotePr>
          <w:endnotePr>
            <w:numFmt w:val="upperRoman"/>
            <w:numStart w:val="1"/>
          </w:endnotePr>
          <w:pgSz w:w="11906" w:h="16838"/>
          <w:pgMar w:left="1639" w:top="1440" w:right="1440" w:bottom="1440" w:header="720" w:footer="720"/>
        </w:sectPr>
      </w:pPr>
    </w:p>
    <w:p>
      <w:pPr>
        <w:pStyle w:val="Normal"/>
        <w:spacing w:line="252" w:lineRule="auto" w:before="0" w:after="160"/>
        <w:jc w:val="left"/>
        <w:rPr>
          <w:rFonts w:ascii="Charter" w:hAnsi="Charter" w:cs="Charter" w:hint="default"/>
          <w:sz w:val="28"/>
        </w:rPr>
      </w:pPr>
      <w:r>
        <w:rPr>
          <w:rFonts w:ascii="Arimo" w:hAnsi="Arimo" w:cs="Arimo" w:hint="default"/>
          <w:b w:val="true"/>
          <w:i w:val="false"/>
          <w:strike w:val="false"/>
          <w:color w:val="FFB6AC"/>
          <w:sz w:val="20"/>
          <w:u w:val="none"/>
        </w:rPr>
        <w:t xml:space="preserve">CHEMISTRY</w:t>
      </w:r>
    </w:p>
    <w:p>
      <w:pPr>
        <w:pStyle w:val="Normal"/>
        <w:spacing w:line="259" w:lineRule="auto" w:before="0" w:after="320"/>
        <w:jc w:val="left"/>
        <w:rPr>
          <w:rFonts w:ascii="Charter" w:hAnsi="Charter" w:cs="Charter" w:hint="default"/>
          <w:sz w:val="72"/>
        </w:rPr>
      </w:pPr>
      <w:r>
        <w:rPr>
          <w:rFonts w:ascii="Charter" w:hAnsi="Charter" w:cs="Charter" w:hint="default"/>
          <w:b w:val="false"/>
          <w:i w:val="false"/>
          <w:strike w:val="false"/>
          <w:color w:val="000000"/>
          <w:sz w:val="72"/>
          <w:u w:val="none"/>
        </w:rPr>
        <w:t xml:space="preserve">Project Summary</w:t>
      </w:r>
    </w:p>
    <w:p>
      <w:pPr>
        <w:pStyle w:val="Normal"/>
        <w:spacing w:line="259" w:lineRule="auto" w:before="0" w:after="40"/>
        <w:jc w:val="left"/>
        <w:rPr>
          <w:rFonts w:ascii="Charter" w:hAnsi="Charter" w:cs="Charter" w:hint="default"/>
          <w:sz w:val="32"/>
        </w:rPr>
      </w:pPr>
    </w:p>
    <w:p>
      <w:pPr>
        <w:pStyle w:val="Normal"/>
        <w:numPr>
          <w:ilvl w:val="0"/>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Basic properties of each physical state of matter: </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Solid</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Liquid</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Gas</w:t>
      </w:r>
    </w:p>
    <w:p>
      <w:pPr>
        <w:pStyle w:val="Normal"/>
        <w:numPr>
          <w:ilvl w:val="0"/>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Distinguish between:</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Mass</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Weight</w:t>
      </w:r>
    </w:p>
    <w:p>
      <w:pPr>
        <w:pStyle w:val="Normal"/>
        <w:numPr>
          <w:ilvl w:val="0"/>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Apply the law of conservation of matter</w:t>
      </w:r>
    </w:p>
    <w:p>
      <w:pPr>
        <w:pStyle w:val="Normal"/>
        <w:numPr>
          <w:ilvl w:val="0"/>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Classify matter as:</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Element</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Compound</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Homogeneous mixture</w:t>
      </w:r>
    </w:p>
    <w:p>
      <w:pPr>
        <w:pStyle w:val="Normal"/>
        <w:numPr>
          <w:ilvl w:val="1"/>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Heterogeneous mixture</w:t>
      </w:r>
    </w:p>
    <w:p>
      <w:pPr>
        <w:pStyle w:val="Normal"/>
        <w:numPr>
          <w:ilvl w:val="0"/>
          <w:numId w:val="2"/>
        </w:numPr>
        <w:spacing w:line="259" w:lineRule="auto" w:before="0" w:after="40"/>
        <w:jc w:val="left"/>
        <w:rPr>
          <w:rFonts w:ascii="Charter" w:hAnsi="Charter" w:cs="Charter" w:hint="default"/>
          <w:sz w:val="32"/>
        </w:rPr>
      </w:pPr>
      <w:r>
        <w:rPr>
          <w:rFonts w:ascii="Charter" w:hAnsi="Charter" w:cs="Charter" w:hint="default"/>
          <w:b w:val="false"/>
          <w:i w:val="false"/>
          <w:strike w:val="false"/>
          <w:color w:val="000000"/>
          <w:sz w:val="32"/>
          <w:u w:val="none"/>
        </w:rPr>
        <w:t xml:space="preserve">Define and give examples of atoms and molecules</w:t>
      </w:r>
    </w:p>
    <w:p>
      <w:pPr>
        <w:sectPr>
          <w:footnotePr>
            <w:numFmt w:val="decimal"/>
            <w:numStart w:val="1"/>
          </w:footnotePr>
          <w:endnotePr>
            <w:numFmt w:val="upperRoman"/>
            <w:numStart w:val="1"/>
          </w:endnotePr>
          <w:pgSz w:w="11906" w:h="16838"/>
          <w:pgMar w:left="1639" w:top="1440" w:right="1440" w:bottom="1440" w:header="720" w:footer="720"/>
        </w:sectPr>
      </w:pPr>
    </w:p>
    <w:p>
      <w:pPr>
        <w:pStyle w:val="Normal"/>
        <w:spacing w:line="259" w:lineRule="auto" w:before="0" w:after="160"/>
        <w:jc w:val="left"/>
      </w:pPr>
      <w:r>
        <w:rPr>
          <w:rFonts w:ascii="Charter" w:hAnsi="Charter" w:cs="Charter" w:hint="default"/>
          <w:b w:val="false"/>
          <w:i w:val="false"/>
          <w:strike w:val="false"/>
          <w:color w:val="000000"/>
          <w:sz w:val="22"/>
          <w:u w:val="none"/>
        </w:rPr>
        <w:t xml:space="preserve">Read the full article here: </w:t>
      </w:r>
      <w:hyperlink r:id="rId17">
        <w:r>
          <w:rPr>
            <w:rFonts w:ascii="Charter" w:hAnsi="Charter" w:cs="Charter" w:hint="default"/>
            <w:b w:val="false"/>
            <w:i w:val="false"/>
            <w:strike w:val="false"/>
            <w:color w:val="1155CC"/>
            <w:sz w:val="22"/>
            <w:u w:val="single"/>
          </w:rPr>
          <w:t xml:space="preserve">https://openstax.org/books/chemistry-2e/pages/1-2-phases-and-classification-of-matter</w:t>
        </w:r>
      </w:hyperlink>
    </w:p>
    <w:sectPr>
      <w:footnotePr>
        <w:numFmt w:val="decimal"/>
        <w:numStart w:val="1"/>
      </w:footnotePr>
      <w:endnotePr>
        <w:numFmt w:val="upperRoman"/>
        <w:numStart w:val="1"/>
      </w:endnotePr>
      <w:headerReference w:type="default" r:id="rId9"/>
      <w:footerReference w:type="default" r:id="rId10"/>
      <w:pgSz w:w="8420" w:h="5980"/>
      <w:pgMar w:left="960" w:top="960" w:right="960" w:bottom="960" w:header="284" w:footer="720"/>
    </w:sectPr>
  </w:body>
</w:document>
</file>

<file path=word/endnotes.xml><?xml version="1.0" encoding="utf-8"?>
<w:endnotes xmlns:w="http://schemas.openxmlformats.org/wordprocessingml/2006/main">
  <w:endnote w:id="-1" w:type="separator"/>
  <w:endnote w:id="0" w:type="continuationSeparator"/>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xml><?xml version="1.0" encoding="utf-8"?>
<w:ftr xmlns:w="http://schemas.openxmlformats.org/wordprocessingml/2006/main">
  <w:p>
    <w:pPr>
      <w:pStyle w:val="Normal"/>
      <w:spacing w:line="259" w:lineRule="auto" w:before="0" w:after="160"/>
      <w:jc w:val="right"/>
    </w:pPr>
    <w:hyperlink xmlns:r="http://schemas.openxmlformats.org/officeDocument/2006/relationships" r:id="rId5">
      <w:r>
        <w:rPr>
          <w:rFonts w:ascii="Charter" w:hAnsi="Charter" w:cs="Charter" w:hint="default"/>
          <w:b w:val="true"/>
          <w:i w:val="false"/>
          <w:strike w:val="false"/>
          <w:color w:val="3A3A3A"/>
          <w:sz w:val="22"/>
          <w:u w:val="single"/>
        </w:rPr>
        <w:t xml:space="preserve">Nutrient Document Authoring SDK</w:t>
      </w:r>
    </w:hyperlink>
    <w:r>
      <w:rPr>
        <w:rFonts w:ascii="Arimo" w:hAnsi="Arimo" w:cs="Arimo" w:hint="default"/>
        <w:b w:val="false"/>
        <w:i w:val="false"/>
        <w:strike w:val="false"/>
        <w:color w:val="000000"/>
        <w:sz w:val="22"/>
        <w:u w:val="none"/>
      </w:rPr>
      <w:t xml:space="preserve"> </w:t>
    </w:r>
    <w:r>
      <w:rPr>
        <w:rFonts w:ascii="Arimo" w:hAnsi="Arimo" w:cs="Arimo" w:hint="default"/>
        <w:b w:val="false"/>
        <w:i w:val="false"/>
        <w:strike w:val="false"/>
        <w:color w:val="747474"/>
        <w:sz w:val="22"/>
        <w:u w:val="none"/>
      </w:rPr>
      <w:t xml:space="preserve">-</w:t>
    </w:r>
    <w:r>
      <w:rPr>
        <w:rFonts w:ascii="Arimo" w:hAnsi="Arimo" w:cs="Arimo" w:hint="default"/>
        <w:b w:val="false"/>
        <w:i w:val="false"/>
        <w:strike w:val="false"/>
        <w:color w:val="000000"/>
        <w:sz w:val="22"/>
        <w:u w:val="none"/>
      </w:rPr>
      <w:t xml:space="preserve"> </w:t>
    </w:r>
    <w:r>
      <w:rPr>
        <w:rFonts w:ascii="Charter" w:hAnsi="Charter" w:cs="Charter" w:hint="default"/>
        <w:b w:val="true"/>
        <w:i w:val="false"/>
        <w:strike w:val="false"/>
        <w:color w:val="747474"/>
        <w:sz w:val="22"/>
        <w:u w:val="none"/>
      </w:rPr>
      <w:t xml:space="preserve">Sample | Page </w:t>
    </w:r>
    <w:r>
      <w:fldChar w:fldCharType="begin"/>
    </w:r>
    <w:r>
      <w:rPr>
        <w:rFonts w:ascii="Charter" w:hAnsi="Charter" w:cs="Charter" w:hint="default"/>
        <w:b w:val="true"/>
        <w:i w:val="false"/>
        <w:strike w:val="false"/>
        <w:color w:val="747474"/>
        <w:sz w:val="22"/>
        <w:u w:val="none"/>
      </w:rPr>
      <w:instrText xml:space="preserve">PAGE \* MERGEFORMAT</w:instrText>
    </w:r>
    <w:r>
      <w:fldChar w:fldCharType="separate"/>
    </w:r>
    <w:r>
      <w:rPr>
        <w:rFonts w:ascii="Charter" w:hAnsi="Charter" w:cs="Charter" w:hint="default"/>
        <w:b w:val="true"/>
        <w:i w:val="false"/>
        <w:strike w:val="false"/>
        <w:color w:val="747474"/>
        <w:sz w:val="22"/>
        <w:u w:val="none"/>
      </w:rPr>
      <w:t xml:space="preserve">2</w:t>
    </w:r>
    <w:r>
      <w:fldChar w:fldCharType="end"/>
    </w:r>
  </w:p>
</w:ftr>
</file>

<file path=word/footer1.xml><?xml version="1.0" encoding="utf-8"?>
<w:ftr xmlns:w="http://schemas.openxmlformats.org/wordprocessingml/2006/main">
  <w:p>
    <w:pPr>
      <w:pStyle w:val="normal"/>
      <w:tabs>
        <w:tab w:val="center" w:pos="4513" w:leader="none"/>
        <w:tab w:val="right" w:pos="9026" w:leader="none"/>
      </w:tabs>
      <w:spacing w:line="240" w:lineRule="auto" w:before="0" w:after="0"/>
      <w:jc w:val="left"/>
    </w:pPr>
  </w:p>
</w:ftr>
</file>

<file path=word/footnotes.xml><?xml version="1.0" encoding="utf-8"?>
<w:footnotes xmlns:w="http://schemas.openxmlformats.org/wordprocessingml/2006/main">
  <w:footnote w:id="-1" w:type="separator"/>
  <w:footnote w:id="0" w:type="continuationSeparator"/>
</w:footnotes>
</file>

<file path=word/header.xml><?xml version="1.0" encoding="utf-8"?>
<w:hdr xmlns:w="http://schemas.openxmlformats.org/wordprocessingml/2006/main">
  <w:p>
    <w:pPr>
      <w:pStyle w:val="Normal"/>
      <w:tabs>
        <w:tab w:val="center" w:pos="4513" w:leader="none"/>
        <w:tab w:val="right" w:pos="9026" w:leader="none"/>
      </w:tabs>
      <w:spacing w:line="240" w:lineRule="auto" w:before="0" w:after="0"/>
      <w:jc w:val="left"/>
    </w:pPr>
    <w:r>
      <w:rPr>
        <w:rFonts w:ascii="Arimo" w:hAnsi="Arimo" w:cs="Arimo" w:hint="default"/>
        <w:b w:val="false"/>
        <w:i w:val="false"/>
        <w:strike w:val="false"/>
        <w:color w:val="000000"/>
        <w:sz w:val="22"/>
        <w:u w:val="none"/>
      </w:rPr>
      <w:t xml:space="preserve">set</w:t>
    </w:r>
  </w:p>
</w:hdr>
</file>

<file path=word/header1.xml><?xml version="1.0" encoding="utf-8"?>
<w:hdr xmlns:w="http://schemas.openxmlformats.org/wordprocessingml/2006/main">
  <w:p>
    <w:pPr>
      <w:pStyle w:val="Normal"/>
      <w:tabs>
        <w:tab w:val="center" w:pos="4513" w:leader="none"/>
        <w:tab w:val="right" w:pos="9026" w:leader="none"/>
      </w:tabs>
      <w:spacing w:line="240" w:lineRule="auto" w:before="0" w:after="0"/>
      <w:jc w:val="left"/>
    </w:pPr>
  </w:p>
</w:hdr>
</file>

<file path=word/header2.xml><?xml version="1.0" encoding="utf-8"?>
<w:hdr xmlns:w="http://schemas.openxmlformats.org/wordprocessingml/2006/main">
  <w:p>
    <w:pPr>
      <w:pStyle w:val="normal"/>
      <w:tabs>
        <w:tab w:val="center" w:pos="4513" w:leader="none"/>
        <w:tab w:val="right" w:pos="9026" w:leader="none"/>
      </w:tabs>
      <w:spacing w:line="240" w:lineRule="auto" w:before="0" w:after="0"/>
      <w:jc w:val="left"/>
    </w:pPr>
  </w:p>
</w:hdr>
</file>

<file path=word/numbering.xml><?xml version="1.0" encoding="utf-8"?>
<w:numbering xmlns:w="http://schemas.openxmlformats.org/wordprocessingml/2006/main" xmlns:w15="http://schemas.microsoft.com/office/word/2012/wordml" xmlns:mc="http://schemas.openxmlformats.org/markup-compatibility/2006" mc:Ignorable="w15">
  <w:abstractNum w:abstractNumId="3" w15:restartNumberingAfterBreak="0">
    <w:lvl w:ilvl="0">
      <w:start w:val="1"/>
      <w:numFmt w:val="none"/>
      <w:suff w:val="tab"/>
      <w:lvlText w:val="●"/>
      <w:lvlJc w:val="left"/>
      <w:pPr>
        <w:ind w:left="720" w:right="0" w:hanging="360"/>
      </w:pPr>
    </w:lvl>
    <w:lvl w:ilvl="1">
      <w:start w:val="1"/>
      <w:numFmt w:val="none"/>
      <w:suff w:val="tab"/>
      <w:lvlText w:val="○"/>
      <w:lvlJc w:val="left"/>
      <w:pPr>
        <w:ind w:left="1440" w:right="0" w:hanging="360"/>
      </w:pPr>
    </w:lvl>
    <w:lvl w:ilvl="2">
      <w:start w:val="1"/>
      <w:numFmt w:val="none"/>
      <w:suff w:val="tab"/>
      <w:lvlText w:val="￭"/>
      <w:lvlJc w:val="left"/>
      <w:pPr>
        <w:ind w:left="2160" w:right="0" w:hanging="360"/>
      </w:pPr>
    </w:lvl>
    <w:lvl w:ilvl="3">
      <w:start w:val="1"/>
      <w:numFmt w:val="none"/>
      <w:suff w:val="tab"/>
      <w:lvlText w:val="●"/>
      <w:lvlJc w:val="left"/>
      <w:pPr>
        <w:ind w:left="2880" w:right="0" w:hanging="360"/>
      </w:pPr>
    </w:lvl>
    <w:lvl w:ilvl="4">
      <w:start w:val="1"/>
      <w:numFmt w:val="none"/>
      <w:suff w:val="tab"/>
      <w:lvlText w:val="○"/>
      <w:lvlJc w:val="left"/>
      <w:pPr>
        <w:ind w:left="3600" w:right="0" w:hanging="360"/>
      </w:pPr>
    </w:lvl>
    <w:lvl w:ilvl="5">
      <w:start w:val="1"/>
      <w:numFmt w:val="none"/>
      <w:suff w:val="tab"/>
      <w:lvlText w:val="￭"/>
      <w:lvlJc w:val="left"/>
      <w:pPr>
        <w:ind w:left="4320" w:right="0" w:hanging="360"/>
      </w:pPr>
    </w:lvl>
    <w:lvl w:ilvl="6">
      <w:start w:val="1"/>
      <w:numFmt w:val="none"/>
      <w:suff w:val="tab"/>
      <w:lvlText w:val="●"/>
      <w:lvlJc w:val="left"/>
      <w:pPr>
        <w:ind w:left="5040" w:right="0" w:hanging="360"/>
      </w:pPr>
    </w:lvl>
    <w:lvl w:ilvl="7">
      <w:start w:val="1"/>
      <w:numFmt w:val="none"/>
      <w:suff w:val="tab"/>
      <w:lvlText w:val="○"/>
      <w:lvlJc w:val="left"/>
      <w:pPr>
        <w:ind w:left="5760" w:right="0" w:hanging="360"/>
      </w:pPr>
    </w:lvl>
    <w:lvl w:ilvl="8">
      <w:start w:val="1"/>
      <w:numFmt w:val="none"/>
      <w:suff w:val="tab"/>
      <w:lvlText w:val="￭"/>
      <w:lvlJc w:val="left"/>
      <w:pPr>
        <w:ind w:left="6480" w:right="0" w:hanging="360"/>
      </w:pPr>
    </w:lvl>
  </w:abstractNum>
  <w:abstractNum w:abstractNumId="4" w15:restartNumberingAfterBreak="0">
    <w:lvl w:ilvl="0">
      <w:start w:val="1"/>
      <w:numFmt w:val="decimalZero"/>
      <w:suff w:val="tab"/>
      <w:lvlText w:val="%1."/>
      <w:lvlJc w:val="left"/>
      <w:pPr>
        <w:ind w:left="720" w:right="0" w:hanging="360"/>
      </w:pPr>
    </w:lvl>
    <w:lvl w:ilvl="1">
      <w:start w:val="1"/>
      <w:numFmt w:val="lowerLetter"/>
      <w:suff w:val="tab"/>
      <w:lvlText w:val="%2."/>
      <w:lvlJc w:val="left"/>
      <w:pPr>
        <w:ind w:left="1440" w:right="0" w:hanging="360"/>
      </w:pPr>
    </w:lvl>
    <w:lvl w:ilvl="2">
      <w:start w:val="1"/>
      <w:numFmt w:val="lowerRoman"/>
      <w:suff w:val="tab"/>
      <w:lvlText w:val="%3."/>
      <w:lvlJc w:val="left"/>
      <w:pPr>
        <w:ind w:left="2160" w:right="0" w:hanging="360"/>
      </w:pPr>
    </w:lvl>
    <w:lvl w:ilvl="3">
      <w:start w:val="1"/>
      <w:numFmt w:val="decimal"/>
      <w:suff w:val="tab"/>
      <w:lvlText w:val="%4."/>
      <w:lvlJc w:val="left"/>
      <w:pPr>
        <w:ind w:left="2880" w:right="0" w:hanging="360"/>
      </w:pPr>
    </w:lvl>
    <w:lvl w:ilvl="4">
      <w:start w:val="1"/>
      <w:numFmt w:val="lowerLetter"/>
      <w:suff w:val="tab"/>
      <w:lvlText w:val="%5."/>
      <w:lvlJc w:val="left"/>
      <w:pPr>
        <w:ind w:left="3600" w:right="0" w:hanging="360"/>
      </w:pPr>
    </w:lvl>
    <w:lvl w:ilvl="5">
      <w:start w:val="1"/>
      <w:numFmt w:val="lowerRoman"/>
      <w:suff w:val="tab"/>
      <w:lvlText w:val="%6."/>
      <w:lvlJc w:val="left"/>
      <w:pPr>
        <w:ind w:left="4320" w:right="0" w:hanging="360"/>
      </w:pPr>
    </w:lvl>
    <w:lvl w:ilvl="6">
      <w:start w:val="1"/>
      <w:numFmt w:val="decimal"/>
      <w:suff w:val="tab"/>
      <w:lvlText w:val="%7."/>
      <w:lvlJc w:val="left"/>
      <w:pPr>
        <w:ind w:left="5040" w:right="0" w:hanging="360"/>
      </w:pPr>
    </w:lvl>
    <w:lvl w:ilvl="7">
      <w:start w:val="1"/>
      <w:numFmt w:val="lowerLetter"/>
      <w:suff w:val="tab"/>
      <w:lvlText w:val="%8."/>
      <w:lvlJc w:val="left"/>
      <w:pPr>
        <w:ind w:left="5760" w:right="0" w:hanging="360"/>
      </w:pPr>
    </w:lvl>
    <w:lvl w:ilvl="8">
      <w:start w:val="1"/>
      <w:numFmt w:val="lowerRoman"/>
      <w:suff w:val="tab"/>
      <w:lvlText w:val="%9."/>
      <w:lvlJc w:val="left"/>
      <w:pPr>
        <w:ind w:left="6480" w:right="0" w:hanging="360"/>
      </w:pPr>
    </w:lvl>
  </w:abstractNum>
  <w:abstractNum w:abstractNumId="5" w15:restartNumberingAfterBreak="0">
    <w:lvl w:ilvl="0">
      <w:start w:val="1"/>
      <w:numFmt w:val="none"/>
      <w:suff w:val="tab"/>
      <w:lvlText w:val="●"/>
      <w:lvlJc w:val="left"/>
      <w:pPr>
        <w:ind w:left="720" w:right="0" w:hanging="360"/>
      </w:pPr>
    </w:lvl>
    <w:lvl w:ilvl="1">
      <w:start w:val="1"/>
      <w:numFmt w:val="none"/>
      <w:suff w:val="tab"/>
      <w:lvlText w:val="○"/>
      <w:lvlJc w:val="left"/>
      <w:pPr>
        <w:ind w:left="1440" w:right="0" w:hanging="360"/>
      </w:pPr>
    </w:lvl>
    <w:lvl w:ilvl="2">
      <w:start w:val="1"/>
      <w:numFmt w:val="none"/>
      <w:suff w:val="tab"/>
      <w:lvlText w:val="￭"/>
      <w:lvlJc w:val="left"/>
      <w:pPr>
        <w:ind w:left="2160" w:right="0" w:hanging="360"/>
      </w:pPr>
    </w:lvl>
    <w:lvl w:ilvl="3">
      <w:start w:val="1"/>
      <w:numFmt w:val="none"/>
      <w:suff w:val="tab"/>
      <w:lvlText w:val="●"/>
      <w:lvlJc w:val="left"/>
      <w:pPr>
        <w:ind w:left="2880" w:right="0" w:hanging="360"/>
      </w:pPr>
    </w:lvl>
    <w:lvl w:ilvl="4">
      <w:start w:val="1"/>
      <w:numFmt w:val="none"/>
      <w:suff w:val="tab"/>
      <w:lvlText w:val="○"/>
      <w:lvlJc w:val="left"/>
      <w:pPr>
        <w:ind w:left="3600" w:right="0" w:hanging="360"/>
      </w:pPr>
    </w:lvl>
    <w:lvl w:ilvl="5">
      <w:start w:val="1"/>
      <w:numFmt w:val="none"/>
      <w:suff w:val="tab"/>
      <w:lvlText w:val="￭"/>
      <w:lvlJc w:val="left"/>
      <w:pPr>
        <w:ind w:left="4320" w:right="0" w:hanging="360"/>
      </w:pPr>
    </w:lvl>
    <w:lvl w:ilvl="6">
      <w:start w:val="1"/>
      <w:numFmt w:val="none"/>
      <w:suff w:val="tab"/>
      <w:lvlText w:val="●"/>
      <w:lvlJc w:val="left"/>
      <w:pPr>
        <w:ind w:left="5040" w:right="0" w:hanging="360"/>
      </w:pPr>
    </w:lvl>
    <w:lvl w:ilvl="7">
      <w:start w:val="1"/>
      <w:numFmt w:val="none"/>
      <w:suff w:val="tab"/>
      <w:lvlText w:val="○"/>
      <w:lvlJc w:val="left"/>
      <w:pPr>
        <w:ind w:left="5760" w:right="0" w:hanging="360"/>
      </w:pPr>
    </w:lvl>
    <w:lvl w:ilvl="8">
      <w:start w:val="1"/>
      <w:numFmt w:val="none"/>
      <w:suff w:val="tab"/>
      <w:lvlText w:val="￭"/>
      <w:lvlJc w:val="left"/>
      <w:pPr>
        <w:ind w:left="6480" w:right="0" w:hanging="360"/>
      </w:pPr>
    </w:lvl>
  </w:abstractNum>
  <w:abstractNum w:abstractNumId="6" w15:restartNumberingAfterBreak="0">
    <w:lvl w:ilvl="0">
      <w:start w:val="1"/>
      <w:numFmt w:val="none"/>
      <w:suff w:val="tab"/>
      <w:lvlText w:val="●"/>
      <w:lvlJc w:val="left"/>
      <w:pPr>
        <w:ind w:left="720" w:right="0" w:hanging="360"/>
      </w:pPr>
    </w:lvl>
    <w:lvl w:ilvl="1">
      <w:start w:val="1"/>
      <w:numFmt w:val="none"/>
      <w:suff w:val="tab"/>
      <w:lvlText w:val="○"/>
      <w:lvlJc w:val="left"/>
      <w:pPr>
        <w:ind w:left="1440" w:right="0" w:hanging="360"/>
      </w:pPr>
    </w:lvl>
    <w:lvl w:ilvl="2">
      <w:start w:val="1"/>
      <w:numFmt w:val="none"/>
      <w:suff w:val="tab"/>
      <w:lvlText w:val="￭"/>
      <w:lvlJc w:val="left"/>
      <w:pPr>
        <w:ind w:left="2160" w:right="0" w:hanging="360"/>
      </w:pPr>
    </w:lvl>
    <w:lvl w:ilvl="3">
      <w:start w:val="1"/>
      <w:numFmt w:val="none"/>
      <w:suff w:val="tab"/>
      <w:lvlText w:val="●"/>
      <w:lvlJc w:val="left"/>
      <w:pPr>
        <w:ind w:left="2880" w:right="0" w:hanging="360"/>
      </w:pPr>
    </w:lvl>
    <w:lvl w:ilvl="4">
      <w:start w:val="1"/>
      <w:numFmt w:val="none"/>
      <w:suff w:val="tab"/>
      <w:lvlText w:val="○"/>
      <w:lvlJc w:val="left"/>
      <w:pPr>
        <w:ind w:left="3600" w:right="0" w:hanging="360"/>
      </w:pPr>
    </w:lvl>
    <w:lvl w:ilvl="5">
      <w:start w:val="1"/>
      <w:numFmt w:val="none"/>
      <w:suff w:val="tab"/>
      <w:lvlText w:val="￭"/>
      <w:lvlJc w:val="left"/>
      <w:pPr>
        <w:ind w:left="4320" w:right="0" w:hanging="360"/>
      </w:pPr>
    </w:lvl>
    <w:lvl w:ilvl="6">
      <w:start w:val="1"/>
      <w:numFmt w:val="none"/>
      <w:suff w:val="tab"/>
      <w:lvlText w:val="●"/>
      <w:lvlJc w:val="left"/>
      <w:pPr>
        <w:ind w:left="5040" w:right="0" w:hanging="360"/>
      </w:pPr>
    </w:lvl>
    <w:lvl w:ilvl="7">
      <w:start w:val="1"/>
      <w:numFmt w:val="none"/>
      <w:suff w:val="tab"/>
      <w:lvlText w:val="○"/>
      <w:lvlJc w:val="left"/>
      <w:pPr>
        <w:ind w:left="5760" w:right="0" w:hanging="360"/>
      </w:pPr>
    </w:lvl>
    <w:lvl w:ilvl="8">
      <w:start w:val="1"/>
      <w:numFmt w:val="none"/>
      <w:suff w:val="tab"/>
      <w:lvlText w:val="￭"/>
      <w:lvlJc w:val="left"/>
      <w:pPr>
        <w:ind w:left="6480" w:right="0" w:hanging="360"/>
      </w:pPr>
    </w:lvl>
  </w:abstractNum>
  <w:abstractNum w:abstractNumId="2" w15:restartNumberingAfterBreak="0">
    <w:lvl w:ilvl="0">
      <w:start w:val="1"/>
      <w:numFmt w:val="decimal"/>
      <w:suff w:val="tab"/>
      <w:lvlText w:val="%1."/>
      <w:lvlJc w:val="left"/>
      <w:pPr>
        <w:ind w:left="720" w:right="0" w:hanging="360"/>
      </w:pPr>
    </w:lvl>
    <w:lvl w:ilvl="1">
      <w:start w:val="1"/>
      <w:numFmt w:val="decimal"/>
      <w:suff w:val="tab"/>
      <w:lvlText w:val="%1.%2."/>
      <w:lvlJc w:val="left"/>
      <w:pPr>
        <w:ind w:left="1440" w:right="0" w:hanging="360"/>
      </w:pPr>
    </w:lvl>
    <w:lvl w:ilvl="2">
      <w:start w:val="1"/>
      <w:numFmt w:val="decimal"/>
      <w:suff w:val="tab"/>
      <w:lvlText w:val="%1.%2.%3."/>
      <w:lvlJc w:val="left"/>
      <w:pPr>
        <w:ind w:left="2160" w:right="0" w:hanging="360"/>
      </w:pPr>
    </w:lvl>
    <w:lvl w:ilvl="3">
      <w:start w:val="1"/>
      <w:numFmt w:val="decimal"/>
      <w:suff w:val="tab"/>
      <w:lvlText w:val="%1.%2.%3.%4."/>
      <w:lvlJc w:val="left"/>
      <w:pPr>
        <w:ind w:left="2880" w:right="0" w:hanging="360"/>
      </w:pPr>
    </w:lvl>
    <w:lvl w:ilvl="4">
      <w:start w:val="1"/>
      <w:numFmt w:val="decimal"/>
      <w:suff w:val="tab"/>
      <w:lvlText w:val="%1.%2.%3.%4.%5."/>
      <w:lvlJc w:val="left"/>
      <w:pPr>
        <w:ind w:left="3600" w:right="0" w:hanging="360"/>
      </w:pPr>
    </w:lvl>
    <w:lvl w:ilvl="5">
      <w:start w:val="1"/>
      <w:numFmt w:val="decimal"/>
      <w:suff w:val="tab"/>
      <w:lvlText w:val="%1.%2.%3.%4.%5.%6."/>
      <w:lvlJc w:val="left"/>
      <w:pPr>
        <w:ind w:left="4320" w:right="0" w:hanging="360"/>
      </w:pPr>
    </w:lvl>
    <w:lvl w:ilvl="6">
      <w:start w:val="1"/>
      <w:numFmt w:val="decimal"/>
      <w:suff w:val="tab"/>
      <w:lvlText w:val="%1.%2.%3.%4.%5.%6.%7."/>
      <w:lvlJc w:val="left"/>
      <w:pPr>
        <w:ind w:left="5040" w:right="0" w:hanging="360"/>
      </w:pPr>
    </w:lvl>
    <w:lvl w:ilvl="7">
      <w:start w:val="1"/>
      <w:numFmt w:val="decimal"/>
      <w:suff w:val="tab"/>
      <w:lvlText w:val="%1.%2.%3.%4.%5.%6.%7.%8."/>
      <w:lvlJc w:val="left"/>
      <w:pPr>
        <w:ind w:left="5760" w:right="0" w:hanging="360"/>
      </w:pPr>
    </w:lvl>
    <w:lvl w:ilvl="8">
      <w:start w:val="1"/>
      <w:numFmt w:val="decimal"/>
      <w:suff w:val="tab"/>
      <w:lvlText w:val="%1.%2.%3.%4.%5.%6.%7.%8.%9."/>
      <w:lvlJc w:val="left"/>
      <w:pPr>
        <w:ind w:left="6480" w:right="0" w:hanging="360"/>
      </w:pPr>
    </w:lvl>
  </w:abstractNum>
  <w:abstractNum w:abstractNumId="7" w15:restartNumberingAfterBreak="0">
    <w:lvl w:ilvl="0">
      <w:start w:val="1"/>
      <w:numFmt w:val="decimal"/>
      <w:suff w:val="tab"/>
      <w:lvlText w:val="%1)"/>
      <w:lvlJc w:val="left"/>
      <w:pPr>
        <w:ind w:left="720" w:right="0" w:hanging="360"/>
      </w:pPr>
    </w:lvl>
    <w:lvl w:ilvl="1">
      <w:start w:val="1"/>
      <w:numFmt w:val="lowerLetter"/>
      <w:suff w:val="tab"/>
      <w:lvlText w:val="%2)"/>
      <w:lvlJc w:val="left"/>
      <w:pPr>
        <w:ind w:left="1440" w:right="0" w:hanging="360"/>
      </w:pPr>
    </w:lvl>
    <w:lvl w:ilvl="2">
      <w:start w:val="1"/>
      <w:numFmt w:val="lowerRoman"/>
      <w:suff w:val="tab"/>
      <w:lvlText w:val="%3)"/>
      <w:lvlJc w:val="left"/>
      <w:pPr>
        <w:ind w:left="2160" w:right="0" w:hanging="360"/>
      </w:pPr>
    </w:lvl>
    <w:lvl w:ilvl="3">
      <w:start w:val="1"/>
      <w:numFmt w:val="decimal"/>
      <w:suff w:val="tab"/>
      <w:lvlText w:val="(%4)"/>
      <w:lvlJc w:val="left"/>
      <w:pPr>
        <w:ind w:left="2880" w:right="0" w:hanging="360"/>
      </w:pPr>
    </w:lvl>
    <w:lvl w:ilvl="4">
      <w:start w:val="1"/>
      <w:numFmt w:val="lowerLetter"/>
      <w:suff w:val="tab"/>
      <w:lvlText w:val="(%5)"/>
      <w:lvlJc w:val="left"/>
      <w:pPr>
        <w:ind w:left="3600" w:right="0" w:hanging="360"/>
      </w:pPr>
    </w:lvl>
    <w:lvl w:ilvl="5">
      <w:start w:val="1"/>
      <w:numFmt w:val="lowerRoman"/>
      <w:suff w:val="tab"/>
      <w:lvlText w:val="(%6)"/>
      <w:lvlJc w:val="left"/>
      <w:pPr>
        <w:ind w:left="4320" w:right="0" w:hanging="360"/>
      </w:pPr>
    </w:lvl>
    <w:lvl w:ilvl="6">
      <w:start w:val="1"/>
      <w:numFmt w:val="decimal"/>
      <w:suff w:val="tab"/>
      <w:lvlText w:val="%7."/>
      <w:lvlJc w:val="left"/>
      <w:pPr>
        <w:ind w:left="5040" w:right="0" w:hanging="360"/>
      </w:pPr>
    </w:lvl>
    <w:lvl w:ilvl="7">
      <w:start w:val="1"/>
      <w:numFmt w:val="lowerLetter"/>
      <w:suff w:val="tab"/>
      <w:lvlText w:val="%8."/>
      <w:lvlJc w:val="left"/>
      <w:pPr>
        <w:ind w:left="5760" w:right="0" w:hanging="360"/>
      </w:pPr>
    </w:lvl>
    <w:lvl w:ilvl="8">
      <w:start w:val="1"/>
      <w:numFmt w:val="lowerRoman"/>
      <w:suff w:val="tab"/>
      <w:lvlText w:val="%9."/>
      <w:lvlJc w:val="left"/>
      <w:pPr>
        <w:ind w:left="6480" w:right="0" w:hanging="360"/>
      </w:pPr>
    </w:lvl>
  </w:abstractNum>
  <w:abstractNum w:abstractNumId="8" w15:restartNumberingAfterBreak="0">
    <w:lvl w:ilvl="0">
      <w:start w:val="1"/>
      <w:numFmt w:val="none"/>
      <w:suff w:val="tab"/>
      <w:lvlText w:val="●"/>
      <w:lvlJc w:val="left"/>
      <w:pPr>
        <w:ind w:left="720" w:right="0" w:hanging="360"/>
      </w:pPr>
    </w:lvl>
    <w:lvl w:ilvl="1">
      <w:start w:val="1"/>
      <w:numFmt w:val="none"/>
      <w:suff w:val="tab"/>
      <w:lvlText w:val="○"/>
      <w:lvlJc w:val="left"/>
      <w:pPr>
        <w:ind w:left="1440" w:right="0" w:hanging="360"/>
      </w:pPr>
    </w:lvl>
    <w:lvl w:ilvl="2">
      <w:start w:val="1"/>
      <w:numFmt w:val="none"/>
      <w:suff w:val="tab"/>
      <w:lvlText w:val="￭"/>
      <w:lvlJc w:val="left"/>
      <w:pPr>
        <w:ind w:left="2160" w:right="0" w:hanging="360"/>
      </w:pPr>
    </w:lvl>
    <w:lvl w:ilvl="3">
      <w:start w:val="1"/>
      <w:numFmt w:val="none"/>
      <w:suff w:val="tab"/>
      <w:lvlText w:val="●"/>
      <w:lvlJc w:val="left"/>
      <w:pPr>
        <w:ind w:left="2880" w:right="0" w:hanging="360"/>
      </w:pPr>
    </w:lvl>
    <w:lvl w:ilvl="4">
      <w:start w:val="1"/>
      <w:numFmt w:val="none"/>
      <w:suff w:val="tab"/>
      <w:lvlText w:val="○"/>
      <w:lvlJc w:val="left"/>
      <w:pPr>
        <w:ind w:left="3600" w:right="0" w:hanging="360"/>
      </w:pPr>
    </w:lvl>
    <w:lvl w:ilvl="5">
      <w:start w:val="1"/>
      <w:numFmt w:val="none"/>
      <w:suff w:val="tab"/>
      <w:lvlText w:val="￭"/>
      <w:lvlJc w:val="left"/>
      <w:pPr>
        <w:ind w:left="4320" w:right="0" w:hanging="360"/>
      </w:pPr>
    </w:lvl>
    <w:lvl w:ilvl="6">
      <w:start w:val="1"/>
      <w:numFmt w:val="none"/>
      <w:suff w:val="tab"/>
      <w:lvlText w:val="●"/>
      <w:lvlJc w:val="left"/>
      <w:pPr>
        <w:ind w:left="5040" w:right="0" w:hanging="360"/>
      </w:pPr>
    </w:lvl>
    <w:lvl w:ilvl="7">
      <w:start w:val="1"/>
      <w:numFmt w:val="none"/>
      <w:suff w:val="tab"/>
      <w:lvlText w:val="○"/>
      <w:lvlJc w:val="left"/>
      <w:pPr>
        <w:ind w:left="5760" w:right="0" w:hanging="360"/>
      </w:pPr>
    </w:lvl>
    <w:lvl w:ilvl="8">
      <w:start w:val="1"/>
      <w:numFmt w:val="none"/>
      <w:suff w:val="tab"/>
      <w:lvlText w:val="￭"/>
      <w:lvlJc w:val="left"/>
      <w:pPr>
        <w:ind w:left="6480" w:right="0" w:hanging="360"/>
      </w:pPr>
    </w:lvl>
  </w:abstractNum>
  <w:abstractNum w:abstractNumId="1" w15:restartNumberingAfterBreak="0">
    <w:lvl w:ilvl="0">
      <w:start w:val="1"/>
      <w:numFmt w:val="none"/>
      <w:suff w:val="tab"/>
      <w:lvlText w:val="★"/>
      <w:lvlJc w:val="left"/>
      <w:pPr>
        <w:ind w:left="720" w:right="0" w:hanging="360"/>
      </w:pPr>
    </w:lvl>
    <w:lvl w:ilvl="1">
      <w:start w:val="1"/>
      <w:numFmt w:val="none"/>
      <w:suff w:val="tab"/>
      <w:lvlText w:val="○"/>
      <w:lvlJc w:val="left"/>
      <w:pPr>
        <w:ind w:left="1440" w:right="0" w:hanging="360"/>
      </w:pPr>
    </w:lvl>
    <w:lvl w:ilvl="2">
      <w:start w:val="1"/>
      <w:numFmt w:val="none"/>
      <w:suff w:val="tab"/>
      <w:lvlText w:val="￭"/>
      <w:lvlJc w:val="left"/>
      <w:pPr>
        <w:ind w:left="2160" w:right="0" w:hanging="360"/>
      </w:pPr>
    </w:lvl>
    <w:lvl w:ilvl="3">
      <w:start w:val="1"/>
      <w:numFmt w:val="none"/>
      <w:suff w:val="tab"/>
      <w:lvlText w:val="★"/>
      <w:lvlJc w:val="left"/>
      <w:pPr>
        <w:ind w:left="2880" w:right="0" w:hanging="360"/>
      </w:pPr>
    </w:lvl>
    <w:lvl w:ilvl="4">
      <w:start w:val="1"/>
      <w:numFmt w:val="none"/>
      <w:suff w:val="tab"/>
      <w:lvlText w:val="○"/>
      <w:lvlJc w:val="left"/>
      <w:pPr>
        <w:ind w:left="3600" w:right="0" w:hanging="360"/>
      </w:pPr>
    </w:lvl>
    <w:lvl w:ilvl="5">
      <w:start w:val="1"/>
      <w:numFmt w:val="none"/>
      <w:suff w:val="tab"/>
      <w:lvlText w:val="￭"/>
      <w:lvlJc w:val="left"/>
      <w:pPr>
        <w:ind w:left="4320" w:right="0" w:hanging="360"/>
      </w:pPr>
    </w:lvl>
    <w:lvl w:ilvl="6">
      <w:start w:val="1"/>
      <w:numFmt w:val="none"/>
      <w:suff w:val="tab"/>
      <w:lvlText w:val="★"/>
      <w:lvlJc w:val="left"/>
      <w:pPr>
        <w:ind w:left="5040" w:right="0" w:hanging="360"/>
      </w:pPr>
    </w:lvl>
    <w:lvl w:ilvl="7">
      <w:start w:val="1"/>
      <w:numFmt w:val="none"/>
      <w:suff w:val="tab"/>
      <w:lvlText w:val="○"/>
      <w:lvlJc w:val="left"/>
      <w:pPr>
        <w:ind w:left="5760" w:right="0" w:hanging="360"/>
      </w:pPr>
    </w:lvl>
    <w:lvl w:ilvl="8">
      <w:start w:val="1"/>
      <w:numFmt w:val="none"/>
      <w:suff w:val="tab"/>
      <w:lvlText w:val="￭"/>
      <w:lvlJc w:val="left"/>
      <w:pPr>
        <w:ind w:left="6480" w:right="0" w:hanging="360"/>
      </w:pPr>
    </w:lvl>
  </w:abstractNum>
  <w:abstractNum w:abstractNumId="9" w15:restartNumberingAfterBreak="0">
    <w:lvl w:ilvl="0">
      <w:start w:val="1"/>
      <w:numFmt w:val="decimal"/>
      <w:suff w:val="tab"/>
      <w:lvlText w:val="%1."/>
      <w:lvlJc w:val="left"/>
      <w:pPr>
        <w:ind w:left="720" w:right="0" w:hanging="360"/>
      </w:pPr>
    </w:lvl>
    <w:lvl w:ilvl="1">
      <w:start w:val="1"/>
      <w:numFmt w:val="lowerLetter"/>
      <w:suff w:val="tab"/>
      <w:lvlText w:val="%2."/>
      <w:lvlJc w:val="left"/>
      <w:pPr>
        <w:ind w:left="1440" w:right="0" w:hanging="360"/>
      </w:pPr>
    </w:lvl>
    <w:lvl w:ilvl="2">
      <w:start w:val="1"/>
      <w:numFmt w:val="lowerRoman"/>
      <w:suff w:val="tab"/>
      <w:lvlText w:val="%3."/>
      <w:lvlJc w:val="left"/>
      <w:pPr>
        <w:ind w:left="2160" w:right="0" w:hanging="360"/>
      </w:pPr>
    </w:lvl>
    <w:lvl w:ilvl="3">
      <w:start w:val="1"/>
      <w:numFmt w:val="decimal"/>
      <w:suff w:val="tab"/>
      <w:lvlText w:val="%4."/>
      <w:lvlJc w:val="left"/>
      <w:pPr>
        <w:ind w:left="2880" w:right="0" w:hanging="360"/>
      </w:pPr>
    </w:lvl>
    <w:lvl w:ilvl="4">
      <w:start w:val="1"/>
      <w:numFmt w:val="lowerLetter"/>
      <w:suff w:val="tab"/>
      <w:lvlText w:val="%5."/>
      <w:lvlJc w:val="left"/>
      <w:pPr>
        <w:ind w:left="3600" w:right="0" w:hanging="360"/>
      </w:pPr>
    </w:lvl>
    <w:lvl w:ilvl="5">
      <w:start w:val="1"/>
      <w:numFmt w:val="lowerRoman"/>
      <w:suff w:val="tab"/>
      <w:lvlText w:val="%6."/>
      <w:lvlJc w:val="left"/>
      <w:pPr>
        <w:ind w:left="4320" w:right="0" w:hanging="360"/>
      </w:pPr>
    </w:lvl>
    <w:lvl w:ilvl="6">
      <w:start w:val="1"/>
      <w:numFmt w:val="decimal"/>
      <w:suff w:val="tab"/>
      <w:lvlText w:val="%7."/>
      <w:lvlJc w:val="left"/>
      <w:pPr>
        <w:ind w:left="5040" w:right="0" w:hanging="360"/>
      </w:pPr>
    </w:lvl>
    <w:lvl w:ilvl="7">
      <w:start w:val="1"/>
      <w:numFmt w:val="lowerLetter"/>
      <w:suff w:val="tab"/>
      <w:lvlText w:val="%8."/>
      <w:lvlJc w:val="left"/>
      <w:pPr>
        <w:ind w:left="5760" w:right="0" w:hanging="360"/>
      </w:pPr>
    </w:lvl>
    <w:lvl w:ilvl="8">
      <w:start w:val="1"/>
      <w:numFmt w:val="lowerRoman"/>
      <w:suff w:val="tab"/>
      <w:lvlText w:val="%9."/>
      <w:lvlJc w:val="left"/>
      <w:pPr>
        <w:ind w:left="6480" w:right="0" w:hanging="360"/>
      </w:p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F3"/>
    <w:rsid w:val="000639BD"/>
    <w:rsid w:val="001A6044"/>
    <w:rsid w:val="002048CC"/>
    <w:rsid w:val="0047074E"/>
    <w:rsid w:val="00717FE2"/>
    <w:rsid w:val="009743BF"/>
    <w:rsid w:val="00B464F3"/>
    <w:rsid w:val="00E1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2752"/>
  <w15:chartTrackingRefBased/>
  <w15:docId w15:val="{3A7C48C6-A107-4C8D-AAED-F7D54F0A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before="0" w:after="160"/>
      <w:ind w:left="0" w:right="0" w:firstLine="0"/>
      <w:jc w:val="left"/>
    </w:pPr>
    <w:rPr>
      <w:rFonts w:ascii="Arimo" w:hAnsi="Arimo" w:cs="Arimo" w:hint="default"/>
      <w:b w:val="false"/>
      <w:i w:val="false"/>
      <w:strike w:val="false"/>
      <w:color w:val="000000"/>
      <w:sz w:val="22"/>
      <w:u w:val="none"/>
    </w:rPr>
  </w:style>
  <w:style w:type="paragraph" w:styleId="Heading1">
    <w:name w:val="heading 1"/>
    <w:basedOn w:val="Normal"/>
    <w:next w:val="Normal"/>
    <w:link w:val="Heading1Char"/>
    <w:uiPriority w:val="9"/>
    <w:qFormat/>
    <w:rsid w:val="00B464F3"/>
    <w:pPr>
      <w:spacing w:line="259" w:lineRule="auto" w:before="400" w:after="120"/>
      <w:ind w:left="0" w:right="0" w:firstLine="0"/>
      <w:jc w:val="left"/>
    </w:pPr>
    <w:rPr>
      <w:rFonts w:ascii="Charter" w:hAnsi="Charter" w:cs="Charter" w:hint="default"/>
      <w:b w:val="false"/>
      <w:i w:val="false"/>
      <w:strike w:val="false"/>
      <w:color w:val="000000"/>
      <w:sz w:val="72"/>
      <w:u w:val="none"/>
    </w:rPr>
  </w:style>
  <w:style w:type="paragraph" w:styleId="Heading2">
    <w:name w:val="heading 2"/>
    <w:basedOn w:val="Normal"/>
    <w:next w:val="Normal"/>
    <w:link w:val="Heading2Char"/>
    <w:uiPriority w:val="9"/>
    <w:semiHidden/>
    <w:unhideWhenUsed/>
    <w:qFormat/>
    <w:rsid w:val="00B464F3"/>
    <w:pPr>
      <w:spacing w:line="259" w:lineRule="auto" w:before="360" w:after="120"/>
      <w:ind w:left="0" w:right="0" w:firstLine="0"/>
      <w:jc w:val="left"/>
    </w:pPr>
    <w:rPr>
      <w:rFonts w:ascii="Charter" w:hAnsi="Charter" w:cs="Charter" w:hint="default"/>
      <w:b w:val="false"/>
      <w:i w:val="false"/>
      <w:strike w:val="false"/>
      <w:color w:val="000000"/>
      <w:sz w:val="48"/>
      <w:u w:val="none"/>
    </w:rPr>
  </w:style>
  <w:style w:type="paragraph" w:styleId="Heading3">
    <w:name w:val="heading 3"/>
    <w:basedOn w:val="Normal"/>
    <w:next w:val="Normal"/>
    <w:link w:val="Heading3Char"/>
    <w:uiPriority w:val="9"/>
    <w:semiHidden/>
    <w:unhideWhenUsed/>
    <w:qFormat/>
    <w:rsid w:val="00B464F3"/>
    <w:pPr>
      <w:spacing w:line="259" w:lineRule="auto" w:before="320" w:after="80"/>
      <w:ind w:left="0" w:right="0" w:firstLine="0"/>
      <w:jc w:val="left"/>
    </w:pPr>
    <w:rPr>
      <w:rFonts w:ascii="Charter" w:hAnsi="Charter" w:cs="Charter" w:hint="default"/>
      <w:b w:val="false"/>
      <w:i w:val="false"/>
      <w:strike w:val="false"/>
      <w:color w:val="000000"/>
      <w:sz w:val="40"/>
      <w:u w:val="none"/>
    </w:rPr>
  </w:style>
  <w:style w:type="paragraph" w:styleId="Heading4">
    <w:name w:val="heading 4"/>
    <w:basedOn w:val="Normal"/>
    <w:next w:val="Normal"/>
    <w:link w:val="Heading4Char"/>
    <w:uiPriority w:val="9"/>
    <w:semiHidden/>
    <w:unhideWhenUsed/>
    <w:qFormat/>
    <w:rsid w:val="00B464F3"/>
    <w:pPr>
      <w:spacing w:line="259" w:lineRule="auto" w:before="280" w:after="80"/>
      <w:ind w:left="0" w:right="0" w:firstLine="0"/>
      <w:jc w:val="left"/>
    </w:pPr>
    <w:rPr>
      <w:rFonts w:ascii="Carlito" w:hAnsi="Carlito" w:cs="Carlito" w:hint="default"/>
      <w:b w:val="false"/>
      <w:i w:val="false"/>
      <w:strike w:val="false"/>
      <w:color w:val="666666"/>
      <w:sz w:val="24"/>
      <w:u w:val="none"/>
    </w:rPr>
  </w:style>
  <w:style w:type="paragraph" w:styleId="Heading5">
    <w:name w:val="heading 5"/>
    <w:basedOn w:val="Normal"/>
    <w:next w:val="Normal"/>
    <w:link w:val="Heading5Char"/>
    <w:uiPriority w:val="9"/>
    <w:semiHidden/>
    <w:unhideWhenUsed/>
    <w:qFormat/>
    <w:rsid w:val="00B464F3"/>
    <w:pPr>
      <w:spacing w:line="259" w:lineRule="auto" w:before="240" w:after="80"/>
      <w:ind w:left="0" w:right="0" w:firstLine="0"/>
      <w:jc w:val="left"/>
    </w:pPr>
    <w:rPr>
      <w:rFonts w:ascii="Carlito" w:hAnsi="Carlito" w:cs="Carlito" w:hint="default"/>
      <w:b w:val="false"/>
      <w:i w:val="false"/>
      <w:strike w:val="false"/>
      <w:color w:val="666666"/>
      <w:sz w:val="22"/>
      <w:u w:val="none"/>
    </w:rPr>
  </w:style>
  <w:style w:type="paragraph" w:styleId="Heading6">
    <w:name w:val="heading 6"/>
    <w:basedOn w:val="Normal"/>
    <w:next w:val="Normal"/>
    <w:link w:val="Heading6Char"/>
    <w:uiPriority w:val="9"/>
    <w:semiHidden/>
    <w:unhideWhenUsed/>
    <w:qFormat/>
    <w:rsid w:val="00B464F3"/>
    <w:pPr>
      <w:spacing w:line="259" w:lineRule="auto" w:before="240" w:after="80"/>
      <w:ind w:left="0" w:right="0" w:firstLine="0"/>
      <w:jc w:val="left"/>
    </w:pPr>
    <w:rPr>
      <w:rFonts w:ascii="Carlito" w:hAnsi="Carlito" w:cs="Carlito" w:hint="default"/>
      <w:b w:val="false"/>
      <w:i w:val="true"/>
      <w:strike w:val="false"/>
      <w:color w:val="666666"/>
      <w:sz w:val="22"/>
      <w:u w:val="none"/>
    </w:rPr>
  </w:style>
  <w:style w:type="paragraph" w:styleId="Heading7">
    <w:name w:val="heading 7"/>
    <w:basedOn w:val="Normal"/>
    <w:next w:val="Normal"/>
    <w:link w:val="Heading7Char"/>
    <w:uiPriority w:val="9"/>
    <w:semiHidden/>
    <w:unhideWhenUsed/>
    <w:qFormat/>
    <w:rsid w:val="00B46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4F3"/>
    <w:rPr>
      <w:rFonts w:eastAsiaTheme="majorEastAsia" w:cstheme="majorBidi"/>
      <w:color w:val="272727" w:themeColor="text1" w:themeTint="D8"/>
    </w:rPr>
  </w:style>
  <w:style w:type="paragraph" w:styleId="Title">
    <w:name w:val="Title"/>
    <w:basedOn w:val="Normal"/>
    <w:next w:val="Normal"/>
    <w:link w:val="TitleChar"/>
    <w:uiPriority w:val="10"/>
    <w:qFormat/>
    <w:rsid w:val="00B464F3"/>
    <w:pPr>
      <w:spacing w:line="384" w:lineRule="auto" w:before="0" w:after="160"/>
      <w:ind w:left="0" w:right="0" w:firstLine="0"/>
      <w:jc w:val="left"/>
    </w:pPr>
    <w:rPr>
      <w:rFonts w:ascii="Charter" w:hAnsi="Charter" w:cs="Charter" w:hint="default"/>
      <w:b w:val="false"/>
      <w:i w:val="false"/>
      <w:strike w:val="false"/>
      <w:color w:val="000000"/>
      <w:sz w:val="64"/>
      <w:u w:val="none"/>
    </w:rPr>
  </w:style>
  <w:style w:type="character" w:customStyle="1" w:styleId="TitleChar">
    <w:name w:val="Title Char"/>
    <w:basedOn w:val="DefaultParagraphFont"/>
    <w:link w:val="Title"/>
    <w:uiPriority w:val="10"/>
    <w:rsid w:val="00B46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4F3"/>
    <w:pPr>
      <w:spacing w:line="259" w:lineRule="auto" w:before="0" w:after="320"/>
      <w:ind w:left="0" w:right="0" w:firstLine="0"/>
      <w:jc w:val="left"/>
    </w:pPr>
    <w:rPr>
      <w:rFonts w:ascii="Carlito" w:hAnsi="Carlito" w:cs="Carlito" w:hint="default"/>
      <w:b w:val="false"/>
      <w:i w:val="false"/>
      <w:strike w:val="false"/>
      <w:color w:val="666666"/>
      <w:sz w:val="30"/>
      <w:u w:val="none"/>
    </w:rPr>
  </w:style>
  <w:style w:type="character" w:customStyle="1" w:styleId="SubtitleChar">
    <w:name w:val="Subtitle Char"/>
    <w:basedOn w:val="DefaultParagraphFont"/>
    <w:link w:val="Subtitle"/>
    <w:uiPriority w:val="11"/>
    <w:rsid w:val="00B46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4F3"/>
    <w:pPr>
      <w:spacing w:before="160"/>
      <w:jc w:val="center"/>
    </w:pPr>
    <w:rPr>
      <w:i/>
      <w:iCs/>
      <w:color w:val="404040" w:themeColor="text1" w:themeTint="BF"/>
    </w:rPr>
  </w:style>
  <w:style w:type="character" w:customStyle="1" w:styleId="QuoteChar">
    <w:name w:val="Quote Char"/>
    <w:basedOn w:val="DefaultParagraphFont"/>
    <w:link w:val="Quote"/>
    <w:uiPriority w:val="29"/>
    <w:rsid w:val="00B464F3"/>
    <w:rPr>
      <w:i/>
      <w:iCs/>
      <w:color w:val="404040" w:themeColor="text1" w:themeTint="BF"/>
    </w:rPr>
  </w:style>
  <w:style w:type="paragraph" w:styleId="ListParagraph">
    <w:name w:val="List Paragraph"/>
    <w:basedOn w:val="Normal"/>
    <w:uiPriority w:val="34"/>
    <w:qFormat/>
    <w:rsid w:val="00B464F3"/>
    <w:pPr>
      <w:ind w:left="720"/>
      <w:contextualSpacing/>
    </w:pPr>
  </w:style>
  <w:style w:type="character" w:styleId="IntenseEmphasis">
    <w:name w:val="Intense Emphasis"/>
    <w:basedOn w:val="DefaultParagraphFont"/>
    <w:uiPriority w:val="21"/>
    <w:qFormat/>
    <w:rsid w:val="00B464F3"/>
    <w:rPr>
      <w:i/>
      <w:iCs/>
      <w:color w:val="0F4761" w:themeColor="accent1" w:themeShade="BF"/>
    </w:rPr>
  </w:style>
  <w:style w:type="paragraph" w:styleId="IntenseQuote">
    <w:name w:val="Intense Quote"/>
    <w:basedOn w:val="Normal"/>
    <w:next w:val="Normal"/>
    <w:link w:val="IntenseQuoteChar"/>
    <w:uiPriority w:val="30"/>
    <w:qFormat/>
    <w:rsid w:val="00B46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4F3"/>
    <w:rPr>
      <w:i/>
      <w:iCs/>
      <w:color w:val="0F4761" w:themeColor="accent1" w:themeShade="BF"/>
    </w:rPr>
  </w:style>
  <w:style w:type="character" w:styleId="IntenseReference">
    <w:name w:val="Intense Reference"/>
    <w:basedOn w:val="DefaultParagraphFont"/>
    <w:uiPriority w:val="32"/>
    <w:qFormat/>
    <w:rsid w:val="00B464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openxmlformats.org/officeDocument/2006/relationships/header" Target="header.xml"/><Relationship Id="rId7" Type="http://schemas.openxmlformats.org/officeDocument/2006/relationships/header" Target="header1.xml"/><Relationship Id="rId8" Type="http://schemas.openxmlformats.org/officeDocument/2006/relationships/footer" Target="footer.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word/media/image1.jpeg"/><Relationship Id="rId12" Type="http://schemas.openxmlformats.org/officeDocument/2006/relationships/image" Target="/word/media/image2.jpeg"/><Relationship Id="rId13" Type="http://schemas.openxmlformats.org/officeDocument/2006/relationships/image" Target="/word/media/image3.jpeg"/><Relationship Id="rId14" Type="http://schemas.openxmlformats.org/officeDocument/2006/relationships/image" Target="/word/media/image4.png"/><Relationship Id="rId15" Type="http://schemas.openxmlformats.org/officeDocument/2006/relationships/hyperlink" Target="https://www.nutrient.io/sdk/document-authoring" TargetMode="External"/><Relationship Id="rId16" Type="http://schemas.openxmlformats.org/officeDocument/2006/relationships/hyperlink" Target="https://openstax.org/books/chemistry-2e/pages/1-2-phases-and-classification-of-matter" TargetMode="External"/><Relationship Id="rId17" Type="http://schemas.openxmlformats.org/officeDocument/2006/relationships/hyperlink" Target="https://openstax.org/books/chemistry-2e/pages/1-2-phases-and-classification-of-matter" TargetMode="External"/><Relationship Id="rId18" Type="http://schemas.openxmlformats.org/officeDocument/2006/relationships/numbering" Target="numbering.xml"/><Relationship Id="rId19" Type="http://schemas.openxmlformats.org/officeDocument/2006/relationships/footnotes" Target="footnotes.xml"/><Relationship Id="rId20" Type="http://schemas.openxmlformats.org/officeDocument/2006/relationships/endnotes" Target="endnotes.xml"/></Relationships>
</file>

<file path=word/_rels/endnotes.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_rels/footer.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 Id="rId5" Type="http://schemas.openxmlformats.org/officeDocument/2006/relationships/hyperlink" Target="https://www.nutrient.io/sdk/document-authoring" TargetMode="External"/></Relationships>
</file>

<file path=word/_rels/footer1.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_rels/footnotes.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_rels/header.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_rels/header1.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_rels/header2.xml.rels><Relationships xmlns="http://schemas.openxmlformats.org/package/2006/relationships"><Relationship Id="rId1" Type="http://schemas.openxmlformats.org/officeDocument/2006/relationships/image" Target="/word/media/image1.jpeg"/><Relationship Id="rId2" Type="http://schemas.openxmlformats.org/officeDocument/2006/relationships/image" Target="/word/media/image2.jpeg"/><Relationship Id="rId3" Type="http://schemas.openxmlformats.org/officeDocument/2006/relationships/image" Target="/word/media/image3.jpeg"/><Relationship Id="rId4" Type="http://schemas.openxmlformats.org/officeDocument/2006/relationships/image" Target="/word/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Microsoft Office Word</Application>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reProperties>
</file>