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0" w:type="dxa"/>
          <w:bottom w:w="0" w:type="dxa"/>
          <w:left w:w="108" w:type="dxa"/>
          <w:right w:w="108" w:type="dxa"/>
        </w:tblCellMar>
      </w:tblPr>
      <w:tblGrid>
        <w:gridCol w:w="4536"/>
        <w:gridCol w:w="5670"/>
      </w:tblGrid>
      <w:tr>
        <w:tc>
          <w:tcPr>
            <w:tcW w:type="dxa" w:w="45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tbl>
            <w:tblPr>
              <w:tblW w:type="auto" w:w="0"/>
              <w:jc w:val="left"/>
              <w:tblLook w:firstColumn="1" w:firstRow="1" w:lastColumn="0" w:lastRow="0" w:noHBand="0" w:noVBand="1" w:val="04A0"/>
              <w:tblLayout w:type="fixed"/>
            </w:tblPr>
            <w:tblGrid>
              <w:gridCol w:w="1701"/>
              <w:gridCol w:w="2835"/>
            </w:tblGrid>
            <w:tr>
              <w:tc>
                <w:tcPr>
                  <w:tcW w:type="dxa" w:w="1813"/>
                  <w:vAlign w:val="center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before="0" w:after="0"/>
                    <w:jc w:val="left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972000" cy="9720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logo_for_docx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72000" cy="97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835"/>
                  <w:vAlign w:val="center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before="0" w:after="0"/>
                    <w:ind w:left="227"/>
                    <w:jc w:val="left"/>
                  </w:pPr>
                  <w:r/>
                  <w:r>
                    <w:rPr>
                      <w:rFonts w:ascii="Times New Roman" w:hAnsi="Times New Roman" w:eastAsia="Times New Roman"/>
                      <w:b/>
                      <w:i/>
                      <w:sz w:val="48"/>
                    </w:rPr>
                    <w:t>GLOCOM</w:t>
                  </w:r>
                </w:p>
              </w:tc>
            </w:tr>
          </w:tbl>
          <w:p/>
          <w:p>
            <w:pPr>
              <w:spacing w:before="4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{{ revised_stamp }}</w:t>
            </w:r>
          </w:p>
        </w:tc>
        <w:tc>
          <w:tcPr>
            <w:tcW w:type="dxa" w:w="5669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微軟正黑體" w:hAnsi="微軟正黑體" w:eastAsia="微軟正黑體"/>
                <w:b/>
                <w:i w:val="0"/>
                <w:sz w:val="28"/>
              </w:rPr>
              <w:t>西 拓 電 子 有 限 公 司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GLOCOM ELECTRONICS LTD.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3FL.-2, NO.268, LIANCHENG RD., ZHONGHE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NEW TAIPEI CITY 23553, TAIWAN R.O.C.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新北市中和區連城路268號3樓之2; 統一編號:70489361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PHONE: 886 2 82273189; FAX: 886 2 82273187</w:t>
            </w:r>
          </w:p>
        </w:tc>
      </w:tr>
    </w:tbl>
    <w:p>
      <w:pPr>
        <w:spacing w:before="0" w:after="0" w:line="240" w:lineRule="auto"/>
        <w:rPr>
          <w:sz w:val="16"/>
          <w:szCs w:val="16"/>
        </w:rPr>
      </w:pPr>
    </w:p>
    <w:p>
      <w:pPr>
        <w:spacing w:before="0" w:after="0"/>
        <w:jc w:val="center"/>
        <w:pBdr>
          <w:bottom w:val="single" w:sz="8" w:color="000000"/>
        </w:pBdr>
      </w:pPr>
      <w:r>
        <w:rPr>
          <w:rFonts w:ascii="微軟正黑體" w:hAnsi="微軟正黑體" w:eastAsia="微軟正黑體"/>
          <w:b/>
          <w:i w:val="0"/>
          <w:sz w:val="28"/>
        </w:rPr>
        <w:t>訂購單</w:t>
      </w:r>
    </w:p>
    <w:p>
      <w:pPr>
        <w:spacing w:before="0" w:after="0" w:line="240" w:lineRule="auto"/>
        <w:rPr>
          <w:sz w:val="16"/>
          <w:szCs w:val="16"/>
        </w:rPr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1134"/>
        <w:gridCol w:w="5103"/>
        <w:gridCol w:w="1134"/>
        <w:gridCol w:w="2835"/>
      </w:tblGrid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廠商名稱:</w:t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factory.name }}</w:t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頁    次: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1/1</w:t>
            </w:r>
          </w:p>
        </w:tc>
      </w:tr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廠商地址:</w:t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factory.address }}</w:t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採購單號: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order.no }}</w:t>
            </w:r>
          </w:p>
        </w:tc>
      </w:tr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聯 絡 人:</w:t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factory.contact }}</w:t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採購日期: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order.date_display }}</w:t>
            </w:r>
          </w:p>
        </w:tc>
      </w:tr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電    話:</w:t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factory.phone }}      傳    真: {{ factory.fax }}</w:t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負責採購: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order.purchase_responsible }}</w:t>
            </w:r>
          </w:p>
        </w:tc>
      </w:tr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幣    別: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order.currency }}</w:t>
            </w:r>
          </w:p>
        </w:tc>
      </w:tr>
    </w:tbl>
    <w:p>
      <w:pPr>
        <w:spacing w:before="0" w:after="0" w:line="240" w:lineRule="auto"/>
        <w:rPr>
          <w:sz w:val="16"/>
          <w:szCs w:val="16"/>
        </w:rPr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1304"/>
        <w:gridCol w:w="3118"/>
        <w:gridCol w:w="1191"/>
        <w:gridCol w:w="1361"/>
        <w:gridCol w:w="1417"/>
        <w:gridCol w:w="1813"/>
      </w:tblGrid>
      <w:tr>
        <w:tc>
          <w:tcPr>
            <w:tcW w:type="dxa" w:w="1304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產品編號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產品規格</w:t>
            </w:r>
          </w:p>
        </w:tc>
        <w:tc>
          <w:tcPr>
            <w:tcW w:type="dxa" w:w="1191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交期</w:t>
            </w:r>
          </w:p>
        </w:tc>
        <w:tc>
          <w:tcPr>
            <w:tcW w:type="dxa" w:w="1361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數量</w:t>
            </w:r>
          </w:p>
        </w:tc>
        <w:tc>
          <w:tcPr>
            <w:tcW w:type="dxa" w:w="1417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單價</w:t>
            </w:r>
          </w:p>
        </w:tc>
        <w:tc>
          <w:tcPr>
            <w:tcW w:type="dxa" w:w="1813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小計</w:t>
            </w:r>
          </w:p>
        </w:tc>
      </w:tr>
      <w:tr>
        <w:tc>
          <w:tcPr>
            <w:tcW w:type="dxa" w:w="130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lef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item.part_number }}</w:t>
            </w:r>
          </w:p>
        </w:tc>
        <w:tc>
          <w:tcPr>
            <w:tcW w:type="dxa" w:w="3118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lef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item.spec_text|safe }}</w:t>
            </w:r>
          </w:p>
        </w:tc>
        <w:tc>
          <w:tcPr>
            <w:tcW w:type="dxa" w:w="1191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item.delivery_display }}</w:t>
            </w:r>
          </w:p>
        </w:tc>
        <w:tc>
          <w:tcPr>
            <w:tcW w:type="dxa" w:w="1361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item.quantity_display }}</w:t>
            </w:r>
          </w:p>
        </w:tc>
        <w:tc>
          <w:tcPr>
            <w:tcW w:type="dxa" w:w="1417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righ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item.unit_price }}{{ item.unit_price_note|safe }}</w:t>
            </w:r>
          </w:p>
        </w:tc>
        <w:tc>
          <w:tcPr>
            <w:tcW w:type="dxa" w:w="1813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righ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item.amount }}</w:t>
            </w:r>
          </w:p>
        </w:tc>
      </w:tr>
      <w:tr>
        <w:tc>
          <w:tcPr>
            <w:tcW w:type="dxa" w:w="8391"/>
            <w:gridSpan w:val="5"/>
            <w:vAlign w:val="center"/>
            <w:tcBorders>
              <w:top w:val="single" w:sz="6" w:color="000000"/>
              <w:left w:val="nil"/>
              <w:bottom w:val="single" w:sz="8" w:color="000000"/>
              <w:right w:val="nil"/>
            </w:tcBorders>
          </w:tcPr>
          <w:p>
            <w:pPr>
              <w:spacing w:before="40" w:after="40"/>
              <w:jc w:val="right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 xml:space="preserve">合 計   </w:t>
            </w:r>
          </w:p>
        </w:tc>
        <w:tc>
          <w:tcPr>
            <w:tcW w:type="dxa" w:w="1813"/>
            <w:vAlign w:val="center"/>
            <w:tcBorders>
              <w:top w:val="single" w:sz="6" w:color="000000"/>
              <w:left w:val="nil"/>
              <w:bottom w:val="single" w:sz="8" w:color="000000"/>
              <w:right w:val="nil"/>
            </w:tcBorders>
          </w:tcPr>
          <w:p>
            <w:pPr>
              <w:spacing w:before="40" w:after="40"/>
              <w:jc w:val="right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{{ order.currency }}{{ order.total_amount }}</w:t>
            </w:r>
          </w:p>
        </w:tc>
      </w:tr>
    </w:tbl>
    <w:p>
      <w:pPr>
        <w:spacing w:before="0" w:after="0" w:line="240" w:lineRule="auto"/>
        <w:rPr>
          <w:sz w:val="16"/>
          <w:szCs w:val="16"/>
        </w:rPr>
      </w:pP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8"/>
        </w:rPr>
        <w:t>付款方式 :</w:t>
      </w:r>
      <w:r>
        <w:rPr>
          <w:rFonts w:ascii="微軟正黑體" w:hAnsi="微軟正黑體" w:eastAsia="微軟正黑體"/>
          <w:b w:val="0"/>
          <w:i w:val="0"/>
          <w:sz w:val="18"/>
        </w:rPr>
        <w:t>{{ order.payment_terms }}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8"/>
        </w:rPr>
        <w:t>進貨方式 :</w:t>
      </w:r>
      <w:r>
        <w:rPr>
          <w:rFonts w:ascii="微軟正黑體" w:hAnsi="微軟正黑體" w:eastAsia="微軟正黑體"/>
          <w:b w:val="0"/>
          <w:i w:val="0"/>
          <w:sz w:val="18"/>
        </w:rPr>
        <w:t>{{ order.shipment_method }}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8"/>
        </w:rPr>
        <w:t>進貨地址 :</w:t>
      </w:r>
      <w:r>
        <w:rPr>
          <w:rFonts w:ascii="微軟正黑體" w:hAnsi="微軟正黑體" w:eastAsia="微軟正黑體"/>
          <w:b w:val="0"/>
          <w:i w:val="0"/>
          <w:sz w:val="18"/>
        </w:rPr>
        <w:t>{{ order.ship_to }}</w:t>
      </w:r>
    </w:p>
    <w:p>
      <w:pPr>
        <w:spacing w:before="0" w:after="0" w:line="240" w:lineRule="auto"/>
        <w:rPr>
          <w:sz w:val="16"/>
          <w:szCs w:val="16"/>
        </w:rPr>
      </w:pPr>
    </w:p>
    <w:p>
      <w:pPr>
        <w:spacing w:before="0" w:after="40"/>
      </w:pPr>
      <w:r>
        <w:rPr>
          <w:rFonts w:ascii="微軟正黑體" w:hAnsi="微軟正黑體" w:eastAsia="微軟正黑體"/>
          <w:b w:val="0"/>
          <w:i w:val="0"/>
          <w:sz w:val="18"/>
        </w:rPr>
        <w:t>注意事項: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1. 出貨時須附 出貨報告、C of C、切片報告(含切片) &amp; 試錫板(真空包裝)。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2. 真空包裝每包的毛重不可超過 19Kgs;板厚 1.6mm 以下,15PNL 一包;1.6mm-2.0mm(不含,以下),10PNL 一包;2.0mm(含以上),5PNL 一包。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3. 須符合客戶 SPECs 與 IPC6012 規定,不可補線,但經事先允許者除外。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4. 出貨報告 &amp; C of C:用 GLOCOM 抬頭文件,且須用西拓 UL Logo,除非不需 UL。(請勿在箱內放置任何不符規定之貴司名稱的文件,若致各種異常或違背一般商業保密協定,則責任自負!)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5. 須距出貨交期一個月內才可發料生產,否則,因修改、變更 REV 或 Cancel 訂單所造成之損失,須自行負責。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6. 當訂單與所提供之 Gerbers &amp; drawing 有衝突不同時(如料號或版本等),以訂單為主,但仍須提出詢問確認後,方可生產,否則須自行負責所造成之錯誤。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7. 若出庫存板,務必注意 Date Code,化金/HASL 不能超過五個月,其餘表面處理不能超過二個月,否則客戶會剔退板子。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8. 務必使用外銷箱(厚度: 7-8mm 以上);箱內四周與上下面,須內襯厚紙板,並以瓦楞紙板或氣泡墊(不可使用保麗龍!)塞滿空隙,再以打包帶打包,除正反兩面外,中間須再固定一條,以免搬運過程中有箱子破裂,或板子擠壓等問題發生!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9. 出貨板子,不可有 MADE IN USA 或其他國家;否則一經海關驗出,須自負罰責。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10. 若從大陸出貨,所有與物流 Booking 的文件,寄件人須填寫 "貴司名稱/(Eusway/Glocom)",若未加註 (Eusway/Glocom),致客戶端 IQC 進料檢驗拒收,須自行負責。</w:t>
      </w:r>
    </w:p>
    <w:p>
      <w:pPr>
        <w:spacing w:before="0" w:after="0" w:line="240" w:lineRule="auto"/>
        <w:rPr>
          <w:sz w:val="16"/>
          <w:szCs w:val="16"/>
        </w:rPr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3969"/>
        <w:gridCol w:w="2268"/>
        <w:gridCol w:w="3969"/>
      </w:tblGrid>
      <w:tr>
        <w:trPr>
          <w:trHeight w:val="280" w:hRule="atLeast"/>
          <w:cantSplit/>
        </w:trPr>
        <w:tc>
          <w:tcPr>
            <w:tcW w:type="dxa" w:w="3969"/>
            <w:vAlign w:val="bottom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20"/>
              </w:rPr>
              <w:t>{{ factory.name }}</w:t>
            </w:r>
          </w:p>
        </w:tc>
        <w:tc>
          <w:tcPr>
            <w:tcW w:type="dxa" w:w="2268"/>
            <w:tcBorders>
              <w:top w:val="nil"/>
              <w:bottom w:val="nil"/>
              <w:left w:val="nil"/>
              <w:right w:val="nil"/>
            </w:tcBorders>
          </w:tcPr>
          <w:p>
            <w:r/>
          </w:p>
        </w:tc>
        <w:tc>
          <w:tcPr>
            <w:tcW w:type="dxa" w:w="3969"/>
            <w:vAlign w:val="bottom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20"/>
              </w:rPr>
              <w:t>西拓電子有限公司</w:t>
            </w:r>
          </w:p>
        </w:tc>
      </w:tr>
      <w:tr>
        <w:trPr>
          <w:trHeight w:val="500" w:hRule="atLeast"/>
          <w:cantSplit/>
        </w:trPr>
        <w:tc>
          <w:tcPr>
            <w:tcW w:type="dxa" w:w="3969"/>
            <w:tcBorders>
              <w:top w:val="nil"/>
              <w:bottom w:val="single" w:sz="6" w:space="0" w:color="auto"/>
              <w:left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</w:r>
          </w:p>
        </w:tc>
        <w:tc>
          <w:tcPr>
            <w:tcW w:type="dxa" w:w="2268"/>
            <w:tcBorders>
              <w:top w:val="nil"/>
              <w:bottom w:val="nil"/>
              <w:left w:val="nil"/>
              <w:right w:val="nil"/>
            </w:tcBorders>
          </w:tcPr>
          <w:p>
            <w:r/>
          </w:p>
        </w:tc>
        <w:tc>
          <w:tcPr>
            <w:tcW w:type="dxa" w:w="3969"/>
            <w:tcBorders>
              <w:top w:val="nil"/>
              <w:bottom w:val="single" w:sz="6" w:space="0" w:color="auto"/>
              <w:left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</w:r>
          </w:p>
        </w:tc>
      </w:tr>
    </w:tbl>
    <w:sectPr w:rsidR="00FC693F" w:rsidRPr="0006063C" w:rsidSect="00034616">
      <w:pgSz w:w="11906" w:h="16838"/>
      <w:pgMar w:top="340" w:right="850" w:bottom="3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/>
      <w:sz w:val="18"/>
      <w:rFonts w:eastAsia="微軟正黑體"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