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CHAPTER \h \r 1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20.65pt;height:102.7pt;margin-top:2pt;margin-left:55.45pt;mso-position-horizontal-relative:margin;mso-wrap-distance-bottom:12pt;mso-wrap-distance-left:12pt;mso-wrap-distance-right:12pt;mso-wrap-distance-top:12pt;position:absolute;z-index:251658240" stroked="t" strokecolor="black" strokeweight="0.96pt">
            <v:textbox inset="6pt,6pt,6pt,6pt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sz w:val="72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</w:rPr>
                    <w:t>Fag el Gamous Database</w:t>
                  </w:r>
                </w:p>
                <w:p>
                  <w:pPr>
                    <w:rPr>
                      <w:rFonts w:ascii="Times New Roman" w:hAnsi="Times New Roman" w:cs="Times New Roman"/>
                      <w:sz w:val="72"/>
                    </w:rPr>
                  </w:pPr>
                </w:p>
              </w:txbxContent>
            </v:textbox>
            <w10:wrap type="square" side="largest"/>
          </v:shape>
        </w:pi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  <w:tab/>
        <w:t>Education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  <w:tab/>
        <w:tab/>
        <w:tab/>
        <w:tab/>
        <w:tab/>
      </w:r>
    </w:p>
    <w:p>
      <w:pPr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Components:</w:t>
        <w:tab/>
        <w:t>Alphanumeric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 sequence</w:t>
      </w:r>
    </w:p>
    <w:p>
      <w:pPr>
        <w:rPr>
          <w:rFonts w:ascii="Times New Roman" w:hAnsi="Times New Roman" w:cs="Times New Roman"/>
        </w:rPr>
      </w:pPr>
    </w:p>
    <w:p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  <w:tab/>
        <w:t>Education Modules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of excavation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Mummification and burial practices 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Textile analysis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Genetics of ancient populations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Genetic disease in ancient populations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 techniques for excavation studies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Burial texts - Greek, Roman, and Ancient Egyptian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Paleodontology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Geology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Seila Pyramid excavation and analysis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 structure and analysis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Radiographic techniques</w:t>
      </w:r>
    </w:p>
    <w:p>
      <w:pPr>
        <w:rPr>
          <w:rFonts w:ascii="Times New Roman" w:hAnsi="Times New Roman" w:cs="Times New Roman"/>
        </w:rPr>
      </w:pP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p>
      <w:pPr>
        <w:rPr>
          <w:rFonts w:ascii="Times New Roman" w:hAnsi="Times New Roman" w:cs="Times New Roman"/>
        </w:rPr>
      </w:pPr>
    </w:p>
    <w:p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Tasks/Issues:</w:t>
        <w:tab/>
        <w:t>Query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representation of alphanumeric data</w:t>
      </w:r>
    </w:p>
    <w:p>
      <w:pPr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3D, rotation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report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transparent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of private data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access/capabilities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and edit data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Back-up</w:t>
      </w:r>
    </w:p>
    <w:p>
      <w:pPr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access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720" w:left="1440" w:header="720" w:footer="720" w:gutter="0"/>
      <w:cols w:space="720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defaultTabStop w:val="720"/>
  <w:doNotHyphenateCaps/>
  <w:evenAndOddHeaders/>
  <w:displayHorizontalDrawingGridEvery w:val="0"/>
  <w:doNotShadeFormData/>
  <w:noPunctuationKerning/>
  <w:characterSpacingControl w:val="doNotCompress"/>
  <w:compat>
    <w:noTabHangInd/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allowSpaceOfSameStyleInTable/>
    <w:splitPgBreakAndParaMark/>
    <w:useAnsiKerningPairs/>
  </w:compat>
  <w:rsids>
    <w:rsidRoot w:val="00000000"/>
  </w:rsids>
  <m:mathPr>
    <m:mathFont m:val="Times New Roman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/>
      <w:autoSpaceDN/>
      <w:bidi w:val="0"/>
      <w:adjustRightInd/>
      <w:ind w:left="0" w:right="0"/>
      <w:jc w:val="left"/>
      <w:textAlignment w:val="auto"/>
    </w:pPr>
    <w:rPr>
      <w:sz w:val="24"/>
      <w:szCs w:val="20"/>
      <w:rtl w:val="0"/>
      <w:lang w:val="en-US"/>
    </w:rPr>
  </w:style>
  <w:style w:type="character" w:default="1" w:styleId="DefaultParagraphFont">
    <w:name w:val="Default Paragraph 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