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222" w:rsidRDefault="00FA48E1">
      <w:r>
        <w:t>A breakdown of the column information in Log.log: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Row 1 – Time @ start of the run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Row 2 onwards is the actual data</w:t>
      </w:r>
    </w:p>
    <w:p w:rsidR="00FA48E1" w:rsidRDefault="00FA48E1" w:rsidP="00FA48E1">
      <w:pPr>
        <w:pStyle w:val="ListParagraph"/>
      </w:pP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1 – Text comment for fitness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2 – Fitness relating to size of network  - Equation 4 (in SSBSE paper)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3 – Fitness relating to Dependability – Equation 2 (in SSBSE paper)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4 – Fitness relating to available Headroom – Equation 3 (in SSBSE paper)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5 – Fitness relating to source sink connection – Equation 1 (in SSBSE paper)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6 – Number of individual assessed (within run)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7 – Text comment for dependability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8 – Number of single-point failures that disrupt flows within the network (</w:t>
      </w:r>
      <w:proofErr w:type="spellStart"/>
      <w:r>
        <w:t>n</w:t>
      </w:r>
      <w:r>
        <w:rPr>
          <w:vertAlign w:val="subscript"/>
        </w:rPr>
        <w:t>missedcases</w:t>
      </w:r>
      <w:proofErr w:type="spellEnd"/>
      <w:r>
        <w:t xml:space="preserve"> in SSBSE paper)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9 – Total cases of single-point failures assessed for the network (</w:t>
      </w:r>
      <w:proofErr w:type="spellStart"/>
      <w:r>
        <w:t>n</w:t>
      </w:r>
      <w:r>
        <w:rPr>
          <w:vertAlign w:val="subscript"/>
        </w:rPr>
        <w:t>totalcases</w:t>
      </w:r>
      <w:proofErr w:type="spellEnd"/>
      <w:r>
        <w:t xml:space="preserve"> in SSBSE paper)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10 – Length of cabling estimated for the network (in metres)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11 – Size of the network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12 – Indicates whether network meets timing criteria (1) or not (0)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13 – Ignore this value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14 – Size of smallest network found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15 – Size of first network found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16 – Text comment for time</w:t>
      </w:r>
    </w:p>
    <w:p w:rsidR="00FA48E1" w:rsidRDefault="00FA48E1" w:rsidP="00FA48E1">
      <w:pPr>
        <w:pStyle w:val="ListParagraph"/>
        <w:numPr>
          <w:ilvl w:val="0"/>
          <w:numId w:val="1"/>
        </w:numPr>
      </w:pPr>
      <w:r>
        <w:t>Column 17 – Time @ end of assessment of the individual</w:t>
      </w:r>
    </w:p>
    <w:sectPr w:rsidR="00FA48E1" w:rsidSect="00131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30B3"/>
    <w:multiLevelType w:val="hybridMultilevel"/>
    <w:tmpl w:val="CFF69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A48E1"/>
    <w:rsid w:val="00131222"/>
    <w:rsid w:val="00FA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8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983</Characters>
  <Application>Microsoft Office Word</Application>
  <DocSecurity>0</DocSecurity>
  <Lines>8</Lines>
  <Paragraphs>2</Paragraphs>
  <ScaleCrop>false</ScaleCrop>
  <Company>Department of Computer Science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Jonathan Aitken</dc:creator>
  <cp:keywords/>
  <dc:description/>
  <cp:lastModifiedBy> Jonathan Aitken</cp:lastModifiedBy>
  <cp:revision>1</cp:revision>
  <dcterms:created xsi:type="dcterms:W3CDTF">2012-05-09T15:09:00Z</dcterms:created>
  <dcterms:modified xsi:type="dcterms:W3CDTF">2012-05-09T15:19:00Z</dcterms:modified>
</cp:coreProperties>
</file>