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E309B" w:rsidRPr="00AE309B" w:rsidRDefault="00AE309B" w:rsidP="00AE309B">
      <w:pPr>
        <w:rPr>
          <w:b/>
          <w:bCs/>
          <w:lang w:val="en-US"/>
        </w:rPr>
      </w:pPr>
      <w:r w:rsidRPr="00AE309B">
        <w:rPr>
          <w:b/>
          <w:bCs/>
          <w:lang w:val="en-US"/>
        </w:rPr>
        <w:t>Tableau Deployment</w:t>
      </w:r>
    </w:p>
    <w:p w:rsidR="00A644A3" w:rsidRPr="00AE309B" w:rsidRDefault="00A644A3" w:rsidP="00AE309B">
      <w:pPr>
        <w:rPr>
          <w:b/>
          <w:bCs/>
          <w:lang w:val="en-US"/>
        </w:rPr>
      </w:pPr>
    </w:p>
    <w:p w:rsidR="00833E37" w:rsidRDefault="00833E37" w:rsidP="00833E37">
      <w:pPr>
        <w:jc w:val="both"/>
      </w:pPr>
      <w:r w:rsidRPr="00833E37">
        <w:rPr>
          <w:color w:val="333333"/>
          <w:shd w:val="clear" w:color="auto" w:fill="FFFFFF"/>
        </w:rPr>
        <w:t>To v</w:t>
      </w:r>
      <w:r w:rsidRPr="00AE309B">
        <w:rPr>
          <w:color w:val="333333"/>
          <w:shd w:val="clear" w:color="auto" w:fill="FFFFFF"/>
        </w:rPr>
        <w:t>isualiz</w:t>
      </w:r>
      <w:r w:rsidRPr="00833E37">
        <w:rPr>
          <w:color w:val="333333"/>
          <w:shd w:val="clear" w:color="auto" w:fill="FFFFFF"/>
        </w:rPr>
        <w:t>e our report we’re using Tableau Public, It</w:t>
      </w:r>
      <w:r w:rsidR="00AE309B" w:rsidRPr="00AE309B">
        <w:rPr>
          <w:color w:val="333333"/>
          <w:shd w:val="clear" w:color="auto" w:fill="FFFFFF"/>
        </w:rPr>
        <w:t xml:space="preserve"> is a free platform to explore, create, and publicly share data visualizations online. Visualizations that have been published to Tableau Public (“</w:t>
      </w:r>
      <w:proofErr w:type="spellStart"/>
      <w:r w:rsidR="00AE309B" w:rsidRPr="00AE309B">
        <w:rPr>
          <w:color w:val="333333"/>
          <w:shd w:val="clear" w:color="auto" w:fill="FFFFFF"/>
        </w:rPr>
        <w:t>vizzes</w:t>
      </w:r>
      <w:proofErr w:type="spellEnd"/>
      <w:r w:rsidR="00AE309B" w:rsidRPr="00AE309B">
        <w:rPr>
          <w:color w:val="333333"/>
          <w:shd w:val="clear" w:color="auto" w:fill="FFFFFF"/>
        </w:rPr>
        <w:t>”) can be embedded into web pages and blogs, they can be shared via social media or email, and they can be made available for download and exploration by other users.</w:t>
      </w:r>
    </w:p>
    <w:p w:rsidR="00833E37" w:rsidRDefault="00833E37" w:rsidP="00833E37">
      <w:pPr>
        <w:jc w:val="both"/>
      </w:pPr>
    </w:p>
    <w:p w:rsidR="00833E37" w:rsidRDefault="00833E37" w:rsidP="00833E37">
      <w:pPr>
        <w:jc w:val="both"/>
      </w:pPr>
      <w:r>
        <w:t>Based on our text mining and statistical analysis we’re developed an comparison dashboard using Tableau Public and was deployed in Tableau web server.</w:t>
      </w:r>
    </w:p>
    <w:p w:rsidR="00833E37" w:rsidRDefault="00833E37" w:rsidP="00833E37">
      <w:pPr>
        <w:jc w:val="both"/>
      </w:pPr>
    </w:p>
    <w:p w:rsidR="00833E37" w:rsidRPr="00833E37" w:rsidRDefault="00833E37" w:rsidP="00833E37">
      <w:pPr>
        <w:jc w:val="both"/>
      </w:pPr>
      <w:r>
        <w:t xml:space="preserve"> </w:t>
      </w:r>
    </w:p>
    <w:tbl>
      <w:tblPr>
        <w:tblStyle w:val="TableGrid"/>
        <w:tblW w:w="0" w:type="auto"/>
        <w:tblLook w:val="04A0" w:firstRow="1" w:lastRow="0" w:firstColumn="1" w:lastColumn="0" w:noHBand="0" w:noVBand="1"/>
      </w:tblPr>
      <w:tblGrid>
        <w:gridCol w:w="704"/>
        <w:gridCol w:w="3260"/>
        <w:gridCol w:w="993"/>
        <w:gridCol w:w="4053"/>
      </w:tblGrid>
      <w:tr w:rsidR="00833E37" w:rsidTr="0062065A">
        <w:tc>
          <w:tcPr>
            <w:tcW w:w="704" w:type="dxa"/>
          </w:tcPr>
          <w:p w:rsidR="00833E37" w:rsidRDefault="00833E37" w:rsidP="00833E37">
            <w:pPr>
              <w:jc w:val="both"/>
            </w:pPr>
            <w:r>
              <w:t>S.no</w:t>
            </w:r>
          </w:p>
        </w:tc>
        <w:tc>
          <w:tcPr>
            <w:tcW w:w="3260" w:type="dxa"/>
          </w:tcPr>
          <w:p w:rsidR="00833E37" w:rsidRDefault="00833E37" w:rsidP="00833E37">
            <w:pPr>
              <w:jc w:val="both"/>
            </w:pPr>
            <w:r>
              <w:t>Layout type</w:t>
            </w:r>
          </w:p>
        </w:tc>
        <w:tc>
          <w:tcPr>
            <w:tcW w:w="993" w:type="dxa"/>
          </w:tcPr>
          <w:p w:rsidR="00833E37" w:rsidRDefault="00833E37" w:rsidP="00833E37">
            <w:pPr>
              <w:jc w:val="both"/>
            </w:pPr>
            <w:r>
              <w:t>Count</w:t>
            </w:r>
          </w:p>
        </w:tc>
        <w:tc>
          <w:tcPr>
            <w:tcW w:w="4053" w:type="dxa"/>
          </w:tcPr>
          <w:p w:rsidR="00833E37" w:rsidRDefault="00833E37" w:rsidP="00833E37">
            <w:pPr>
              <w:jc w:val="both"/>
            </w:pPr>
            <w:r>
              <w:t>Feature description</w:t>
            </w:r>
          </w:p>
        </w:tc>
      </w:tr>
      <w:tr w:rsidR="00833E37" w:rsidTr="0062065A">
        <w:tc>
          <w:tcPr>
            <w:tcW w:w="704" w:type="dxa"/>
          </w:tcPr>
          <w:p w:rsidR="00833E37" w:rsidRDefault="00833E37" w:rsidP="00833E37">
            <w:pPr>
              <w:jc w:val="both"/>
            </w:pPr>
            <w:r>
              <w:t>1</w:t>
            </w:r>
          </w:p>
        </w:tc>
        <w:tc>
          <w:tcPr>
            <w:tcW w:w="3260" w:type="dxa"/>
          </w:tcPr>
          <w:p w:rsidR="00833E37" w:rsidRDefault="00833E37" w:rsidP="00833E37">
            <w:pPr>
              <w:jc w:val="both"/>
            </w:pPr>
            <w:r>
              <w:t xml:space="preserve">Card </w:t>
            </w:r>
          </w:p>
        </w:tc>
        <w:tc>
          <w:tcPr>
            <w:tcW w:w="993" w:type="dxa"/>
          </w:tcPr>
          <w:p w:rsidR="00833E37" w:rsidRDefault="00833E37" w:rsidP="00833E37">
            <w:pPr>
              <w:jc w:val="both"/>
            </w:pPr>
            <w:r>
              <w:t>4</w:t>
            </w:r>
          </w:p>
        </w:tc>
        <w:tc>
          <w:tcPr>
            <w:tcW w:w="4053" w:type="dxa"/>
          </w:tcPr>
          <w:p w:rsidR="00833E37" w:rsidRDefault="002C1A19" w:rsidP="00833E37">
            <w:pPr>
              <w:jc w:val="both"/>
            </w:pPr>
            <w:r>
              <w:t>Highlighted key values in terms of Tamil Nadu election, 2021.</w:t>
            </w:r>
          </w:p>
        </w:tc>
      </w:tr>
      <w:tr w:rsidR="00833E37" w:rsidTr="0062065A">
        <w:tc>
          <w:tcPr>
            <w:tcW w:w="704" w:type="dxa"/>
          </w:tcPr>
          <w:p w:rsidR="00833E37" w:rsidRDefault="00833E37" w:rsidP="00833E37">
            <w:pPr>
              <w:jc w:val="both"/>
            </w:pPr>
            <w:r>
              <w:t>2</w:t>
            </w:r>
          </w:p>
        </w:tc>
        <w:tc>
          <w:tcPr>
            <w:tcW w:w="3260" w:type="dxa"/>
          </w:tcPr>
          <w:p w:rsidR="00833E37" w:rsidRDefault="00833E37" w:rsidP="00833E37">
            <w:pPr>
              <w:jc w:val="both"/>
            </w:pPr>
            <w:r>
              <w:t>Geographical Tamil Nadu map</w:t>
            </w:r>
          </w:p>
        </w:tc>
        <w:tc>
          <w:tcPr>
            <w:tcW w:w="993" w:type="dxa"/>
          </w:tcPr>
          <w:p w:rsidR="00833E37" w:rsidRDefault="00833E37" w:rsidP="00833E37">
            <w:pPr>
              <w:jc w:val="both"/>
            </w:pPr>
            <w:r>
              <w:t>3</w:t>
            </w:r>
          </w:p>
        </w:tc>
        <w:tc>
          <w:tcPr>
            <w:tcW w:w="4053" w:type="dxa"/>
          </w:tcPr>
          <w:p w:rsidR="002C1A19" w:rsidRDefault="002C1A19" w:rsidP="00833E37">
            <w:pPr>
              <w:jc w:val="both"/>
            </w:pPr>
            <w:r>
              <w:t>Comparative Tamil Nadu</w:t>
            </w:r>
            <w:r w:rsidR="000E1D34">
              <w:t xml:space="preserve"> </w:t>
            </w:r>
            <w:r>
              <w:t>map Assembly constituency by district.</w:t>
            </w:r>
            <w:r w:rsidR="00492F90">
              <w:t xml:space="preserve"> </w:t>
            </w:r>
            <w:r>
              <w:t>2011, 2016, and 2021</w:t>
            </w:r>
            <w:r w:rsidR="00D82849">
              <w:t xml:space="preserve"> </w:t>
            </w:r>
            <w:r>
              <w:t>election were plotted.</w:t>
            </w:r>
          </w:p>
        </w:tc>
      </w:tr>
      <w:tr w:rsidR="00833E37" w:rsidTr="0062065A">
        <w:tc>
          <w:tcPr>
            <w:tcW w:w="704" w:type="dxa"/>
          </w:tcPr>
          <w:p w:rsidR="00833E37" w:rsidRDefault="00833E37" w:rsidP="00833E37">
            <w:pPr>
              <w:jc w:val="both"/>
            </w:pPr>
            <w:r>
              <w:t>3</w:t>
            </w:r>
          </w:p>
        </w:tc>
        <w:tc>
          <w:tcPr>
            <w:tcW w:w="3260" w:type="dxa"/>
          </w:tcPr>
          <w:p w:rsidR="00833E37" w:rsidRDefault="00833E37" w:rsidP="00833E37">
            <w:pPr>
              <w:jc w:val="both"/>
            </w:pPr>
            <w:r>
              <w:t xml:space="preserve">Interactive legends </w:t>
            </w:r>
          </w:p>
        </w:tc>
        <w:tc>
          <w:tcPr>
            <w:tcW w:w="993" w:type="dxa"/>
          </w:tcPr>
          <w:p w:rsidR="00833E37" w:rsidRDefault="00833E37" w:rsidP="00833E37">
            <w:pPr>
              <w:jc w:val="both"/>
            </w:pPr>
            <w:r>
              <w:t>1</w:t>
            </w:r>
          </w:p>
        </w:tc>
        <w:tc>
          <w:tcPr>
            <w:tcW w:w="4053" w:type="dxa"/>
          </w:tcPr>
          <w:p w:rsidR="00833E37" w:rsidRDefault="002C1A19" w:rsidP="00833E37">
            <w:pPr>
              <w:jc w:val="both"/>
            </w:pPr>
            <w:r>
              <w:t>Party &amp; Alliance legends.</w:t>
            </w:r>
          </w:p>
        </w:tc>
      </w:tr>
      <w:tr w:rsidR="00833E37" w:rsidTr="0062065A">
        <w:tc>
          <w:tcPr>
            <w:tcW w:w="704" w:type="dxa"/>
          </w:tcPr>
          <w:p w:rsidR="00833E37" w:rsidRDefault="00833E37" w:rsidP="00833E37">
            <w:pPr>
              <w:jc w:val="both"/>
            </w:pPr>
            <w:r>
              <w:t>4</w:t>
            </w:r>
          </w:p>
        </w:tc>
        <w:tc>
          <w:tcPr>
            <w:tcW w:w="3260" w:type="dxa"/>
          </w:tcPr>
          <w:p w:rsidR="00833E37" w:rsidRDefault="00833E37" w:rsidP="00833E37">
            <w:pPr>
              <w:jc w:val="both"/>
            </w:pPr>
            <w:r>
              <w:t xml:space="preserve">Highlight filters </w:t>
            </w:r>
          </w:p>
        </w:tc>
        <w:tc>
          <w:tcPr>
            <w:tcW w:w="993" w:type="dxa"/>
          </w:tcPr>
          <w:p w:rsidR="00833E37" w:rsidRDefault="00833E37" w:rsidP="00833E37">
            <w:pPr>
              <w:jc w:val="both"/>
            </w:pPr>
            <w:r>
              <w:t>1</w:t>
            </w:r>
          </w:p>
        </w:tc>
        <w:tc>
          <w:tcPr>
            <w:tcW w:w="4053" w:type="dxa"/>
          </w:tcPr>
          <w:p w:rsidR="00833E37" w:rsidRDefault="002C1A19" w:rsidP="00833E37">
            <w:pPr>
              <w:jc w:val="both"/>
            </w:pPr>
            <w:r>
              <w:t>Highlight search filter for picking selected district-wise comparison.</w:t>
            </w:r>
          </w:p>
        </w:tc>
      </w:tr>
      <w:tr w:rsidR="00833E37" w:rsidTr="0062065A">
        <w:tc>
          <w:tcPr>
            <w:tcW w:w="704" w:type="dxa"/>
          </w:tcPr>
          <w:p w:rsidR="00833E37" w:rsidRDefault="00833E37" w:rsidP="00833E37">
            <w:pPr>
              <w:jc w:val="both"/>
            </w:pPr>
            <w:r>
              <w:t>5</w:t>
            </w:r>
          </w:p>
        </w:tc>
        <w:tc>
          <w:tcPr>
            <w:tcW w:w="3260" w:type="dxa"/>
          </w:tcPr>
          <w:p w:rsidR="00833E37" w:rsidRDefault="00833E37" w:rsidP="00833E37">
            <w:pPr>
              <w:jc w:val="both"/>
            </w:pPr>
            <w:r>
              <w:t>Table</w:t>
            </w:r>
          </w:p>
        </w:tc>
        <w:tc>
          <w:tcPr>
            <w:tcW w:w="993" w:type="dxa"/>
          </w:tcPr>
          <w:p w:rsidR="00833E37" w:rsidRDefault="00833E37" w:rsidP="00833E37">
            <w:pPr>
              <w:jc w:val="both"/>
            </w:pPr>
            <w:r>
              <w:t>1</w:t>
            </w:r>
          </w:p>
        </w:tc>
        <w:tc>
          <w:tcPr>
            <w:tcW w:w="4053" w:type="dxa"/>
          </w:tcPr>
          <w:p w:rsidR="00833E37" w:rsidRDefault="00F07763" w:rsidP="00833E37">
            <w:pPr>
              <w:jc w:val="both"/>
            </w:pPr>
            <w:r>
              <w:t>Raw data which table contains all the raw records.</w:t>
            </w:r>
          </w:p>
        </w:tc>
      </w:tr>
    </w:tbl>
    <w:p w:rsidR="00833E37" w:rsidRPr="00833E37" w:rsidRDefault="00833E37" w:rsidP="00833E37">
      <w:pPr>
        <w:jc w:val="both"/>
      </w:pPr>
    </w:p>
    <w:p w:rsidR="00AE309B" w:rsidRDefault="00AE309B" w:rsidP="002D0A19">
      <w:pPr>
        <w:rPr>
          <w:b/>
          <w:bCs/>
          <w:lang w:val="en-US"/>
        </w:rPr>
      </w:pPr>
    </w:p>
    <w:p w:rsidR="00AE309B" w:rsidRDefault="00AE309B" w:rsidP="002D0A19">
      <w:pPr>
        <w:rPr>
          <w:b/>
          <w:bCs/>
          <w:lang w:val="en-US"/>
        </w:rPr>
      </w:pPr>
      <w:hyperlink r:id="rId5" w:history="1">
        <w:r w:rsidRPr="00AE309B">
          <w:rPr>
            <w:rStyle w:val="Hyperlink"/>
            <w:b/>
            <w:bCs/>
            <w:lang w:val="en-US"/>
          </w:rPr>
          <w:t>DISTRICT-WISE ASSEMBLY CONSTITURNCY COMPARISON MAP, DASHBOARD</w:t>
        </w:r>
      </w:hyperlink>
      <w:r>
        <w:rPr>
          <w:b/>
          <w:bCs/>
          <w:lang w:val="en-US"/>
        </w:rPr>
        <w:t xml:space="preserve"> </w:t>
      </w:r>
    </w:p>
    <w:p w:rsidR="00161378" w:rsidRDefault="00161378" w:rsidP="002D0A19">
      <w:pPr>
        <w:rPr>
          <w:b/>
          <w:bCs/>
          <w:lang w:val="en-US"/>
        </w:rPr>
      </w:pPr>
    </w:p>
    <w:p w:rsidR="00161378" w:rsidRDefault="00161378" w:rsidP="002D0A19">
      <w:pPr>
        <w:rPr>
          <w:b/>
          <w:bCs/>
          <w:lang w:val="en-US"/>
        </w:rPr>
      </w:pPr>
    </w:p>
    <w:p w:rsidR="00161378" w:rsidRDefault="00161378" w:rsidP="002D0A19">
      <w:pPr>
        <w:rPr>
          <w:b/>
          <w:bCs/>
          <w:lang w:val="en-US"/>
        </w:rPr>
      </w:pPr>
      <w:r>
        <w:rPr>
          <w:b/>
          <w:bCs/>
          <w:noProof/>
          <w:lang w:val="en-US"/>
        </w:rPr>
        <w:drawing>
          <wp:inline distT="0" distB="0" distL="0" distR="0">
            <wp:extent cx="572770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076575"/>
                    </a:xfrm>
                    <a:prstGeom prst="rect">
                      <a:avLst/>
                    </a:prstGeom>
                  </pic:spPr>
                </pic:pic>
              </a:graphicData>
            </a:graphic>
          </wp:inline>
        </w:drawing>
      </w:r>
    </w:p>
    <w:p w:rsidR="00161378" w:rsidRDefault="00161378" w:rsidP="0062065A">
      <w:pPr>
        <w:jc w:val="center"/>
        <w:rPr>
          <w:b/>
          <w:bCs/>
          <w:lang w:val="en-US"/>
        </w:rPr>
      </w:pPr>
      <w:r>
        <w:rPr>
          <w:b/>
          <w:bCs/>
          <w:lang w:val="en-US"/>
        </w:rPr>
        <w:t>Figure</w:t>
      </w:r>
      <w:r w:rsidR="00D82849">
        <w:rPr>
          <w:b/>
          <w:bCs/>
          <w:lang w:val="en-US"/>
        </w:rPr>
        <w:t xml:space="preserve"> n, </w:t>
      </w:r>
    </w:p>
    <w:p w:rsidR="00161378" w:rsidRDefault="00161378" w:rsidP="002D0A19">
      <w:pPr>
        <w:rPr>
          <w:b/>
          <w:bCs/>
          <w:lang w:val="en-US"/>
        </w:rPr>
      </w:pPr>
    </w:p>
    <w:p w:rsidR="00161378" w:rsidRDefault="00161378" w:rsidP="002D0A19">
      <w:pPr>
        <w:rPr>
          <w:b/>
          <w:bCs/>
          <w:lang w:val="en-US"/>
        </w:rPr>
      </w:pPr>
    </w:p>
    <w:p w:rsidR="00161378" w:rsidRDefault="00161378" w:rsidP="002D0A19">
      <w:pPr>
        <w:rPr>
          <w:b/>
          <w:bCs/>
          <w:lang w:val="en-US"/>
        </w:rPr>
      </w:pPr>
      <w:r>
        <w:rPr>
          <w:b/>
          <w:bCs/>
          <w:noProof/>
          <w:lang w:val="en-US"/>
        </w:rPr>
        <w:lastRenderedPageBreak/>
        <w:drawing>
          <wp:inline distT="0" distB="0" distL="0" distR="0">
            <wp:extent cx="5727700" cy="306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067685"/>
                    </a:xfrm>
                    <a:prstGeom prst="rect">
                      <a:avLst/>
                    </a:prstGeom>
                  </pic:spPr>
                </pic:pic>
              </a:graphicData>
            </a:graphic>
          </wp:inline>
        </w:drawing>
      </w:r>
    </w:p>
    <w:p w:rsidR="00161378" w:rsidRDefault="00161378" w:rsidP="0062065A">
      <w:pPr>
        <w:jc w:val="center"/>
      </w:pPr>
      <w:r>
        <w:rPr>
          <w:b/>
          <w:bCs/>
          <w:lang w:val="en-US"/>
        </w:rPr>
        <w:t>Figure</w:t>
      </w:r>
      <w:r w:rsidR="00D82849">
        <w:rPr>
          <w:b/>
          <w:bCs/>
          <w:lang w:val="en-US"/>
        </w:rPr>
        <w:t xml:space="preserve"> n, </w:t>
      </w:r>
      <w:r w:rsidR="00D82849">
        <w:t>Highlight search filter</w:t>
      </w:r>
    </w:p>
    <w:p w:rsidR="006C68EB" w:rsidRDefault="006C68EB" w:rsidP="0062065A">
      <w:pPr>
        <w:jc w:val="center"/>
        <w:rPr>
          <w:b/>
          <w:bCs/>
          <w:lang w:val="en-US"/>
        </w:rPr>
      </w:pPr>
    </w:p>
    <w:p w:rsidR="00161378" w:rsidRPr="006C68EB" w:rsidRDefault="006C68EB" w:rsidP="006C68EB">
      <w:pPr>
        <w:jc w:val="both"/>
        <w:rPr>
          <w:color w:val="333333"/>
          <w:shd w:val="clear" w:color="auto" w:fill="FFFFFF"/>
        </w:rPr>
      </w:pPr>
      <w:r w:rsidRPr="006C68EB">
        <w:rPr>
          <w:color w:val="333333"/>
          <w:shd w:val="clear" w:color="auto" w:fill="FFFFFF"/>
        </w:rPr>
        <w:t>Above</w:t>
      </w:r>
      <w:r>
        <w:rPr>
          <w:color w:val="333333"/>
          <w:shd w:val="clear" w:color="auto" w:fill="FFFFFF"/>
        </w:rPr>
        <w:t xml:space="preserve"> Figure ,</w:t>
      </w:r>
      <w:r w:rsidRPr="006C68EB">
        <w:rPr>
          <w:color w:val="333333"/>
          <w:shd w:val="clear" w:color="auto" w:fill="FFFFFF"/>
        </w:rPr>
        <w:t xml:space="preserve"> </w:t>
      </w:r>
      <w:r>
        <w:rPr>
          <w:color w:val="333333"/>
          <w:shd w:val="clear" w:color="auto" w:fill="FFFFFF"/>
        </w:rPr>
        <w:t xml:space="preserve">Highlight search filter is used to toggle between different district-wise comparison on Party and alliance over the period of 2011, 2016, and 2021. 38 individual district was provided as the option in the search field, where user can select any one district at a time for comparison.  </w:t>
      </w:r>
    </w:p>
    <w:p w:rsidR="00161378" w:rsidRDefault="00161378" w:rsidP="002D0A19">
      <w:pPr>
        <w:rPr>
          <w:b/>
          <w:bCs/>
          <w:lang w:val="en-US"/>
        </w:rPr>
      </w:pPr>
    </w:p>
    <w:p w:rsidR="00161378" w:rsidRDefault="00161378" w:rsidP="002D0A19">
      <w:pPr>
        <w:rPr>
          <w:b/>
          <w:bCs/>
          <w:lang w:val="en-US"/>
        </w:rPr>
      </w:pPr>
      <w:r>
        <w:rPr>
          <w:b/>
          <w:bCs/>
          <w:noProof/>
          <w:lang w:val="en-US"/>
        </w:rPr>
        <w:drawing>
          <wp:inline distT="0" distB="0" distL="0" distR="0">
            <wp:extent cx="5727700" cy="3056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56255"/>
                    </a:xfrm>
                    <a:prstGeom prst="rect">
                      <a:avLst/>
                    </a:prstGeom>
                  </pic:spPr>
                </pic:pic>
              </a:graphicData>
            </a:graphic>
          </wp:inline>
        </w:drawing>
      </w:r>
    </w:p>
    <w:p w:rsidR="00161378" w:rsidRDefault="00161378" w:rsidP="0062065A">
      <w:pPr>
        <w:jc w:val="center"/>
      </w:pPr>
      <w:r>
        <w:rPr>
          <w:b/>
          <w:bCs/>
          <w:lang w:val="en-US"/>
        </w:rPr>
        <w:t>Figure</w:t>
      </w:r>
      <w:r w:rsidR="00D82849">
        <w:rPr>
          <w:b/>
          <w:bCs/>
          <w:lang w:val="en-US"/>
        </w:rPr>
        <w:t xml:space="preserve"> n, Interactive </w:t>
      </w:r>
      <w:r w:rsidR="00D82849">
        <w:t>Party &amp; Alliance legends.</w:t>
      </w:r>
    </w:p>
    <w:p w:rsidR="006C68EB" w:rsidRDefault="006C68EB" w:rsidP="0062065A">
      <w:pPr>
        <w:jc w:val="center"/>
        <w:rPr>
          <w:b/>
          <w:bCs/>
          <w:lang w:val="en-US"/>
        </w:rPr>
      </w:pPr>
    </w:p>
    <w:p w:rsidR="006C68EB" w:rsidRPr="006C68EB" w:rsidRDefault="006C68EB" w:rsidP="006C68EB">
      <w:pPr>
        <w:jc w:val="both"/>
        <w:rPr>
          <w:color w:val="333333"/>
          <w:shd w:val="clear" w:color="auto" w:fill="FFFFFF"/>
        </w:rPr>
      </w:pPr>
      <w:r w:rsidRPr="006C68EB">
        <w:rPr>
          <w:color w:val="333333"/>
          <w:shd w:val="clear" w:color="auto" w:fill="FFFFFF"/>
        </w:rPr>
        <w:t>Above</w:t>
      </w:r>
      <w:r>
        <w:rPr>
          <w:color w:val="333333"/>
          <w:shd w:val="clear" w:color="auto" w:fill="FFFFFF"/>
        </w:rPr>
        <w:t xml:space="preserve"> Figure ,</w:t>
      </w:r>
      <w:r w:rsidRPr="006C68EB">
        <w:rPr>
          <w:color w:val="333333"/>
          <w:shd w:val="clear" w:color="auto" w:fill="FFFFFF"/>
        </w:rPr>
        <w:t xml:space="preserve"> </w:t>
      </w:r>
      <w:r>
        <w:rPr>
          <w:b/>
          <w:bCs/>
          <w:lang w:val="en-US"/>
        </w:rPr>
        <w:t xml:space="preserve">Interactive </w:t>
      </w:r>
      <w:r>
        <w:t>Party &amp; Alliance legends</w:t>
      </w:r>
      <w:r>
        <w:rPr>
          <w:color w:val="333333"/>
          <w:shd w:val="clear" w:color="auto" w:fill="FFFFFF"/>
        </w:rPr>
        <w:t xml:space="preserve"> </w:t>
      </w:r>
      <w:r>
        <w:rPr>
          <w:color w:val="333333"/>
          <w:shd w:val="clear" w:color="auto" w:fill="FFFFFF"/>
        </w:rPr>
        <w:t xml:space="preserve">is used to toggle between different </w:t>
      </w:r>
      <w:r>
        <w:t xml:space="preserve">Party </w:t>
      </w:r>
      <w:r>
        <w:rPr>
          <w:color w:val="333333"/>
          <w:shd w:val="clear" w:color="auto" w:fill="FFFFFF"/>
        </w:rPr>
        <w:t xml:space="preserve">-wise comparison on </w:t>
      </w:r>
      <w:r>
        <w:rPr>
          <w:color w:val="333333"/>
          <w:shd w:val="clear" w:color="auto" w:fill="FFFFFF"/>
        </w:rPr>
        <w:t>the map</w:t>
      </w:r>
      <w:r>
        <w:rPr>
          <w:color w:val="333333"/>
          <w:shd w:val="clear" w:color="auto" w:fill="FFFFFF"/>
        </w:rPr>
        <w:t xml:space="preserve"> over the period of 2011, 2016, and 2021. where user can select any one </w:t>
      </w:r>
      <w:r>
        <w:t xml:space="preserve">Party &amp; Alliance </w:t>
      </w:r>
      <w:r>
        <w:rPr>
          <w:color w:val="333333"/>
          <w:shd w:val="clear" w:color="auto" w:fill="FFFFFF"/>
        </w:rPr>
        <w:t xml:space="preserve">at a time </w:t>
      </w:r>
      <w:r>
        <w:rPr>
          <w:color w:val="333333"/>
          <w:shd w:val="clear" w:color="auto" w:fill="FFFFFF"/>
        </w:rPr>
        <w:t>of</w:t>
      </w:r>
      <w:r>
        <w:rPr>
          <w:color w:val="333333"/>
          <w:shd w:val="clear" w:color="auto" w:fill="FFFFFF"/>
        </w:rPr>
        <w:t xml:space="preserve"> comparison.  </w:t>
      </w:r>
    </w:p>
    <w:p w:rsidR="00161378" w:rsidRPr="00161378" w:rsidRDefault="00161378" w:rsidP="00161378">
      <w:pPr>
        <w:rPr>
          <w:lang w:val="en-US"/>
        </w:rPr>
      </w:pPr>
    </w:p>
    <w:sectPr w:rsidR="00161378" w:rsidRPr="00161378" w:rsidSect="00231B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44096"/>
    <w:multiLevelType w:val="multilevel"/>
    <w:tmpl w:val="0E6E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A19"/>
    <w:rsid w:val="00052DA0"/>
    <w:rsid w:val="00076456"/>
    <w:rsid w:val="000C1743"/>
    <w:rsid w:val="000E1D34"/>
    <w:rsid w:val="000E3B70"/>
    <w:rsid w:val="0013524E"/>
    <w:rsid w:val="00154A2A"/>
    <w:rsid w:val="00161378"/>
    <w:rsid w:val="001642E3"/>
    <w:rsid w:val="0017286B"/>
    <w:rsid w:val="001B365F"/>
    <w:rsid w:val="001F77D2"/>
    <w:rsid w:val="002036CD"/>
    <w:rsid w:val="00231B40"/>
    <w:rsid w:val="00234FB8"/>
    <w:rsid w:val="00247447"/>
    <w:rsid w:val="00271AA4"/>
    <w:rsid w:val="002C1A19"/>
    <w:rsid w:val="002D0A19"/>
    <w:rsid w:val="00351995"/>
    <w:rsid w:val="003D29DB"/>
    <w:rsid w:val="00425E80"/>
    <w:rsid w:val="00492F90"/>
    <w:rsid w:val="004D4747"/>
    <w:rsid w:val="005A1329"/>
    <w:rsid w:val="005E7E6B"/>
    <w:rsid w:val="0062065A"/>
    <w:rsid w:val="006C68EB"/>
    <w:rsid w:val="00703769"/>
    <w:rsid w:val="00781E9E"/>
    <w:rsid w:val="00790034"/>
    <w:rsid w:val="00833E37"/>
    <w:rsid w:val="008856BE"/>
    <w:rsid w:val="00894EFC"/>
    <w:rsid w:val="008F7DD0"/>
    <w:rsid w:val="0090274A"/>
    <w:rsid w:val="00941748"/>
    <w:rsid w:val="009867F4"/>
    <w:rsid w:val="0099711E"/>
    <w:rsid w:val="00A15BE8"/>
    <w:rsid w:val="00A16EA7"/>
    <w:rsid w:val="00A25C1F"/>
    <w:rsid w:val="00A30D4F"/>
    <w:rsid w:val="00A644A3"/>
    <w:rsid w:val="00AE1F4A"/>
    <w:rsid w:val="00AE309B"/>
    <w:rsid w:val="00AF759E"/>
    <w:rsid w:val="00B43F18"/>
    <w:rsid w:val="00C84A6F"/>
    <w:rsid w:val="00D1395A"/>
    <w:rsid w:val="00D82849"/>
    <w:rsid w:val="00F00D7C"/>
    <w:rsid w:val="00F055F6"/>
    <w:rsid w:val="00F07763"/>
    <w:rsid w:val="00F22289"/>
    <w:rsid w:val="00F838FC"/>
    <w:rsid w:val="00FA576A"/>
    <w:rsid w:val="00FB18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2979"/>
  <w15:chartTrackingRefBased/>
  <w15:docId w15:val="{053F0E97-03BB-DA4B-A99A-EA06CF9D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03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18DA"/>
    <w:pPr>
      <w:spacing w:before="100" w:beforeAutospacing="1" w:after="100" w:afterAutospacing="1"/>
    </w:pPr>
  </w:style>
  <w:style w:type="character" w:styleId="Strong">
    <w:name w:val="Strong"/>
    <w:basedOn w:val="DefaultParagraphFont"/>
    <w:uiPriority w:val="22"/>
    <w:qFormat/>
    <w:rsid w:val="00FB18DA"/>
    <w:rPr>
      <w:b/>
      <w:bCs/>
    </w:rPr>
  </w:style>
  <w:style w:type="character" w:styleId="Emphasis">
    <w:name w:val="Emphasis"/>
    <w:basedOn w:val="DefaultParagraphFont"/>
    <w:uiPriority w:val="20"/>
    <w:qFormat/>
    <w:rsid w:val="00247447"/>
    <w:rPr>
      <w:i/>
      <w:iCs/>
    </w:rPr>
  </w:style>
  <w:style w:type="table" w:styleId="TableGrid">
    <w:name w:val="Table Grid"/>
    <w:basedOn w:val="TableNormal"/>
    <w:uiPriority w:val="39"/>
    <w:rsid w:val="00997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7E6B"/>
    <w:rPr>
      <w:color w:val="0563C1" w:themeColor="hyperlink"/>
      <w:u w:val="single"/>
    </w:rPr>
  </w:style>
  <w:style w:type="character" w:customStyle="1" w:styleId="UnresolvedMention1">
    <w:name w:val="Unresolved Mention1"/>
    <w:basedOn w:val="DefaultParagraphFont"/>
    <w:uiPriority w:val="99"/>
    <w:semiHidden/>
    <w:unhideWhenUsed/>
    <w:rsid w:val="005E7E6B"/>
    <w:rPr>
      <w:color w:val="605E5C"/>
      <w:shd w:val="clear" w:color="auto" w:fill="E1DFDD"/>
    </w:rPr>
  </w:style>
  <w:style w:type="character" w:styleId="UnresolvedMention">
    <w:name w:val="Unresolved Mention"/>
    <w:basedOn w:val="DefaultParagraphFont"/>
    <w:uiPriority w:val="99"/>
    <w:semiHidden/>
    <w:unhideWhenUsed/>
    <w:rsid w:val="00AE30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514140">
      <w:bodyDiv w:val="1"/>
      <w:marLeft w:val="0"/>
      <w:marRight w:val="0"/>
      <w:marTop w:val="0"/>
      <w:marBottom w:val="0"/>
      <w:divBdr>
        <w:top w:val="none" w:sz="0" w:space="0" w:color="auto"/>
        <w:left w:val="none" w:sz="0" w:space="0" w:color="auto"/>
        <w:bottom w:val="none" w:sz="0" w:space="0" w:color="auto"/>
        <w:right w:val="none" w:sz="0" w:space="0" w:color="auto"/>
      </w:divBdr>
    </w:div>
    <w:div w:id="394134701">
      <w:bodyDiv w:val="1"/>
      <w:marLeft w:val="0"/>
      <w:marRight w:val="0"/>
      <w:marTop w:val="0"/>
      <w:marBottom w:val="0"/>
      <w:divBdr>
        <w:top w:val="none" w:sz="0" w:space="0" w:color="auto"/>
        <w:left w:val="none" w:sz="0" w:space="0" w:color="auto"/>
        <w:bottom w:val="none" w:sz="0" w:space="0" w:color="auto"/>
        <w:right w:val="none" w:sz="0" w:space="0" w:color="auto"/>
      </w:divBdr>
    </w:div>
    <w:div w:id="488592481">
      <w:bodyDiv w:val="1"/>
      <w:marLeft w:val="0"/>
      <w:marRight w:val="0"/>
      <w:marTop w:val="0"/>
      <w:marBottom w:val="0"/>
      <w:divBdr>
        <w:top w:val="none" w:sz="0" w:space="0" w:color="auto"/>
        <w:left w:val="none" w:sz="0" w:space="0" w:color="auto"/>
        <w:bottom w:val="none" w:sz="0" w:space="0" w:color="auto"/>
        <w:right w:val="none" w:sz="0" w:space="0" w:color="auto"/>
      </w:divBdr>
    </w:div>
    <w:div w:id="566839101">
      <w:bodyDiv w:val="1"/>
      <w:marLeft w:val="0"/>
      <w:marRight w:val="0"/>
      <w:marTop w:val="0"/>
      <w:marBottom w:val="0"/>
      <w:divBdr>
        <w:top w:val="none" w:sz="0" w:space="0" w:color="auto"/>
        <w:left w:val="none" w:sz="0" w:space="0" w:color="auto"/>
        <w:bottom w:val="none" w:sz="0" w:space="0" w:color="auto"/>
        <w:right w:val="none" w:sz="0" w:space="0" w:color="auto"/>
      </w:divBdr>
    </w:div>
    <w:div w:id="1064794633">
      <w:bodyDiv w:val="1"/>
      <w:marLeft w:val="0"/>
      <w:marRight w:val="0"/>
      <w:marTop w:val="0"/>
      <w:marBottom w:val="0"/>
      <w:divBdr>
        <w:top w:val="none" w:sz="0" w:space="0" w:color="auto"/>
        <w:left w:val="none" w:sz="0" w:space="0" w:color="auto"/>
        <w:bottom w:val="none" w:sz="0" w:space="0" w:color="auto"/>
        <w:right w:val="none" w:sz="0" w:space="0" w:color="auto"/>
      </w:divBdr>
    </w:div>
    <w:div w:id="1492211186">
      <w:bodyDiv w:val="1"/>
      <w:marLeft w:val="0"/>
      <w:marRight w:val="0"/>
      <w:marTop w:val="0"/>
      <w:marBottom w:val="0"/>
      <w:divBdr>
        <w:top w:val="none" w:sz="0" w:space="0" w:color="auto"/>
        <w:left w:val="none" w:sz="0" w:space="0" w:color="auto"/>
        <w:bottom w:val="none" w:sz="0" w:space="0" w:color="auto"/>
        <w:right w:val="none" w:sz="0" w:space="0" w:color="auto"/>
      </w:divBdr>
    </w:div>
    <w:div w:id="1608271047">
      <w:bodyDiv w:val="1"/>
      <w:marLeft w:val="0"/>
      <w:marRight w:val="0"/>
      <w:marTop w:val="0"/>
      <w:marBottom w:val="0"/>
      <w:divBdr>
        <w:top w:val="none" w:sz="0" w:space="0" w:color="auto"/>
        <w:left w:val="none" w:sz="0" w:space="0" w:color="auto"/>
        <w:bottom w:val="none" w:sz="0" w:space="0" w:color="auto"/>
        <w:right w:val="none" w:sz="0" w:space="0" w:color="auto"/>
      </w:divBdr>
    </w:div>
    <w:div w:id="1630669445">
      <w:bodyDiv w:val="1"/>
      <w:marLeft w:val="0"/>
      <w:marRight w:val="0"/>
      <w:marTop w:val="0"/>
      <w:marBottom w:val="0"/>
      <w:divBdr>
        <w:top w:val="none" w:sz="0" w:space="0" w:color="auto"/>
        <w:left w:val="none" w:sz="0" w:space="0" w:color="auto"/>
        <w:bottom w:val="none" w:sz="0" w:space="0" w:color="auto"/>
        <w:right w:val="none" w:sz="0" w:space="0" w:color="auto"/>
      </w:divBdr>
    </w:div>
    <w:div w:id="193482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ublic.tableau.com/views/DistrictMap_16195883861090/StatsMap?:language=en&amp;:display_count=y&amp;:origin=viz_share_link"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2</Pages>
  <Words>278</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2048015 MANOJ KUMAR</dc:creator>
  <cp:keywords/>
  <dc:description/>
  <cp:lastModifiedBy>2048015 MANOJ KUMAR</cp:lastModifiedBy>
  <cp:revision>82</cp:revision>
  <dcterms:created xsi:type="dcterms:W3CDTF">2021-04-27T16:17:00Z</dcterms:created>
  <dcterms:modified xsi:type="dcterms:W3CDTF">2021-04-28T15:08:00Z</dcterms:modified>
</cp:coreProperties>
</file>