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86A3F" w:rsidRDefault="0023177F" w:rsidP="00740496">
      <w:pPr>
        <w:pStyle w:val="Title"/>
        <w:pBdr>
          <w:bottom w:val="single" w:sz="6" w:space="1" w:color="auto"/>
        </w:pBdr>
      </w:pPr>
      <w:r>
        <w:t>HEALTH INSURANCE IN US</w:t>
      </w:r>
    </w:p>
    <w:p w:rsidR="001347B9" w:rsidRDefault="001347B9" w:rsidP="001347B9">
      <w:pPr>
        <w:pStyle w:val="BodyText"/>
        <w:spacing w:before="120" w:after="120"/>
        <w:jc w:val="center"/>
      </w:pPr>
      <w:r>
        <w:t>MANOJ KUMAR – 2048015</w:t>
      </w:r>
    </w:p>
    <w:p w:rsidR="001347B9" w:rsidRPr="001347B9" w:rsidRDefault="001347B9" w:rsidP="001347B9">
      <w:pPr>
        <w:pStyle w:val="BodyText"/>
        <w:spacing w:before="120" w:after="120"/>
        <w:jc w:val="center"/>
      </w:pPr>
      <w:r>
        <w:t>CAC2</w:t>
      </w:r>
    </w:p>
    <w:p w:rsidR="004E3C69" w:rsidRPr="008C4F80" w:rsidRDefault="004E3C69" w:rsidP="004E3C69">
      <w:pPr>
        <w:pStyle w:val="Author"/>
        <w:spacing w:after="0"/>
        <w:jc w:val="both"/>
        <w:rPr>
          <w:b/>
          <w:bCs/>
          <w:i/>
          <w:iCs/>
        </w:rPr>
      </w:pPr>
      <w:r w:rsidRPr="008C4F80">
        <w:rPr>
          <w:b/>
          <w:bCs/>
          <w:i/>
          <w:iCs/>
        </w:rPr>
        <w:t xml:space="preserve">Domain </w:t>
      </w:r>
      <w:r w:rsidRPr="008C4F80">
        <w:rPr>
          <w:b/>
          <w:bCs/>
          <w:i/>
          <w:iCs/>
        </w:rPr>
        <w:t>–</w:t>
      </w:r>
      <w:r w:rsidRPr="008C4F80">
        <w:rPr>
          <w:b/>
          <w:bCs/>
          <w:i/>
          <w:iCs/>
        </w:rPr>
        <w:t xml:space="preserve"> Finance, Healthcare, and Insurance </w:t>
      </w:r>
    </w:p>
    <w:p w:rsidR="004E3C69" w:rsidRPr="008C4F80" w:rsidRDefault="004E3C69" w:rsidP="004E3C69">
      <w:pPr>
        <w:pStyle w:val="BodyText"/>
        <w:spacing w:before="0" w:after="0"/>
        <w:jc w:val="both"/>
        <w:rPr>
          <w:b/>
          <w:bCs/>
          <w:i/>
          <w:iCs/>
        </w:rPr>
      </w:pPr>
      <w:r w:rsidRPr="008C4F80">
        <w:rPr>
          <w:b/>
          <w:bCs/>
          <w:i/>
          <w:iCs/>
        </w:rPr>
        <w:t>Method – Regression Analysis</w:t>
      </w:r>
    </w:p>
    <w:p w:rsidR="005230BA" w:rsidRDefault="005230BA" w:rsidP="005230BA">
      <w:pPr>
        <w:pStyle w:val="BodyText"/>
        <w:pBdr>
          <w:bottom w:val="single" w:sz="6" w:space="1" w:color="auto"/>
        </w:pBdr>
        <w:spacing w:before="0" w:after="60"/>
      </w:pPr>
    </w:p>
    <w:p w:rsidR="002F510C" w:rsidRDefault="002F510C" w:rsidP="00740496">
      <w:pPr>
        <w:pStyle w:val="Heading2"/>
        <w:spacing w:after="120"/>
      </w:pPr>
    </w:p>
    <w:p w:rsidR="004E3C69" w:rsidRPr="004E3C69" w:rsidRDefault="008C4F80" w:rsidP="00740496">
      <w:pPr>
        <w:pStyle w:val="Heading2"/>
        <w:spacing w:after="120"/>
      </w:pPr>
      <w:r>
        <w:t>P</w:t>
      </w:r>
      <w:r w:rsidR="009F7D49">
        <w:t>ROJECT DESCRIPTION</w:t>
      </w:r>
    </w:p>
    <w:p w:rsidR="00F17CA0" w:rsidRDefault="0023177F" w:rsidP="00F17CA0">
      <w:pPr>
        <w:pStyle w:val="BodyText"/>
        <w:ind w:firstLine="720"/>
        <w:jc w:val="both"/>
      </w:pPr>
      <w:r>
        <w:t>Health insurance is a means for financing a person's or persons' health care expenses. Most people have private health insurance in the US, usually obtained through a current employer, and the minority are covered through government-sponsored programs.</w:t>
      </w:r>
      <w:r w:rsidR="00F17CA0">
        <w:t xml:space="preserve"> </w:t>
      </w:r>
    </w:p>
    <w:p w:rsidR="007607EE" w:rsidRDefault="0023177F" w:rsidP="00F17CA0">
      <w:pPr>
        <w:pStyle w:val="BodyText"/>
        <w:jc w:val="both"/>
      </w:pPr>
      <w:r>
        <w:t>The insurer calculates premiums for their insurance policies relying on two primary factors</w:t>
      </w:r>
      <w:r w:rsidR="0035232A">
        <w:t xml:space="preserve"> </w:t>
      </w:r>
      <w:r>
        <w:t>the cost the insurer predicts to pay under their policies and the cost of operating particular policies or plans. The cost of medical expenses is calculated in many ways - the policyholder's health status, region of residence, employment status, and wages can all be included in the estimate</w:t>
      </w:r>
      <w:r w:rsidR="007607EE">
        <w:t>.</w:t>
      </w:r>
    </w:p>
    <w:p w:rsidR="0023177F" w:rsidRDefault="007607EE" w:rsidP="00F17CA0">
      <w:pPr>
        <w:pStyle w:val="BodyText"/>
        <w:jc w:val="both"/>
      </w:pPr>
      <w:r>
        <w:t>Aims,</w:t>
      </w:r>
    </w:p>
    <w:p w:rsidR="00476BE7" w:rsidRPr="00476BE7" w:rsidRDefault="00476BE7" w:rsidP="00476BE7">
      <w:pPr>
        <w:pStyle w:val="ListParagraph"/>
        <w:numPr>
          <w:ilvl w:val="0"/>
          <w:numId w:val="4"/>
        </w:numPr>
        <w:rPr>
          <w:rFonts w:asciiTheme="minorHAnsi" w:hAnsiTheme="minorHAnsi"/>
          <w:color w:val="0E101A"/>
        </w:rPr>
      </w:pPr>
      <w:r w:rsidRPr="00476BE7">
        <w:rPr>
          <w:rFonts w:asciiTheme="minorHAnsi" w:hAnsiTheme="minorHAnsi"/>
          <w:color w:val="0E101A"/>
        </w:rPr>
        <w:t>To determine if there is a relationship between attributes and medical costs.</w:t>
      </w:r>
    </w:p>
    <w:p w:rsidR="00476BE7" w:rsidRPr="00476BE7" w:rsidRDefault="00476BE7" w:rsidP="00476BE7">
      <w:pPr>
        <w:pStyle w:val="ListParagraph"/>
        <w:numPr>
          <w:ilvl w:val="0"/>
          <w:numId w:val="4"/>
        </w:numPr>
        <w:rPr>
          <w:rFonts w:asciiTheme="minorHAnsi" w:hAnsiTheme="minorHAnsi"/>
          <w:color w:val="0E101A"/>
        </w:rPr>
      </w:pPr>
      <w:r w:rsidRPr="00476BE7">
        <w:rPr>
          <w:rFonts w:asciiTheme="minorHAnsi" w:hAnsiTheme="minorHAnsi"/>
          <w:color w:val="0E101A"/>
        </w:rPr>
        <w:t>To determine if there a significant difference in medical costs between different groups.</w:t>
      </w:r>
    </w:p>
    <w:p w:rsidR="00476BE7" w:rsidRPr="00476BE7" w:rsidRDefault="00476BE7" w:rsidP="00476BE7">
      <w:pPr>
        <w:pStyle w:val="ListParagraph"/>
        <w:numPr>
          <w:ilvl w:val="0"/>
          <w:numId w:val="4"/>
        </w:numPr>
        <w:rPr>
          <w:rFonts w:asciiTheme="minorHAnsi" w:hAnsiTheme="minorHAnsi"/>
          <w:color w:val="0E101A"/>
        </w:rPr>
      </w:pPr>
      <w:r w:rsidRPr="00476BE7">
        <w:rPr>
          <w:rFonts w:asciiTheme="minorHAnsi" w:hAnsiTheme="minorHAnsi"/>
          <w:color w:val="0E101A"/>
        </w:rPr>
        <w:t>To fit a multiple linear regression to predict costs.</w:t>
      </w:r>
    </w:p>
    <w:p w:rsidR="002918CF" w:rsidRDefault="004E3C69" w:rsidP="00B14D39">
      <w:pPr>
        <w:pStyle w:val="Heading2"/>
        <w:spacing w:after="200"/>
      </w:pPr>
      <w:r>
        <w:t>R</w:t>
      </w:r>
      <w:r w:rsidR="006E2DEA">
        <w:t>EGRESSION ANALYSIS</w:t>
      </w:r>
    </w:p>
    <w:p w:rsidR="00032644" w:rsidRDefault="004E3C69" w:rsidP="00032644">
      <w:pPr>
        <w:pStyle w:val="BodyText"/>
        <w:ind w:firstLine="720"/>
        <w:jc w:val="both"/>
      </w:pPr>
      <w:r w:rsidRPr="004E3C69">
        <w:t>In terms of statistical methods, regression analysis is often used to estimate healthcare costs and calculate insurance premiums. A policyholder's medical expenses can be influenced by many factors, such as their habits, chronic illnesses, age, economic factors, occupational hazards, place of residence, and so on. Regression analysis can be used to identify the factors that are significant in their influence on medical costs. Regression analysis can also predict the actual cost of an insurance policy, allowing for insurance companies to set competitive prices. Selecting the same price for all policyholders is not a competitive strategy as those with low expenses would overpay and possibly leave the service. Those with high costs would remain using the service and make a loss of the insurance company. Regression models are tools that can use to establish proper classification systems that offer a fair price to customers and maximize the company's profits</w:t>
      </w:r>
      <w:r>
        <w:t>.</w:t>
      </w:r>
    </w:p>
    <w:p w:rsidR="007941A4" w:rsidRDefault="007941A4" w:rsidP="00032644">
      <w:pPr>
        <w:pStyle w:val="BodyText"/>
        <w:ind w:firstLine="720"/>
        <w:jc w:val="both"/>
      </w:pPr>
    </w:p>
    <w:p w:rsidR="00032644" w:rsidRDefault="00032644" w:rsidP="00B14D39">
      <w:pPr>
        <w:pStyle w:val="Heading2"/>
        <w:spacing w:after="200"/>
      </w:pPr>
      <w:r>
        <w:lastRenderedPageBreak/>
        <w:t>D</w:t>
      </w:r>
      <w:r w:rsidR="006B178A">
        <w:t>ATASET</w:t>
      </w:r>
    </w:p>
    <w:p w:rsidR="0052493A" w:rsidRPr="00653662" w:rsidRDefault="00F17CA0" w:rsidP="00A46968">
      <w:pPr>
        <w:pStyle w:val="NormalWeb"/>
        <w:spacing w:before="0" w:beforeAutospacing="0" w:after="0" w:afterAutospacing="0"/>
        <w:jc w:val="both"/>
        <w:rPr>
          <w:rFonts w:asciiTheme="minorHAnsi" w:hAnsiTheme="minorHAnsi"/>
          <w:color w:val="0E101A"/>
        </w:rPr>
      </w:pPr>
      <w:r w:rsidRPr="00653662">
        <w:rPr>
          <w:rFonts w:asciiTheme="minorHAnsi" w:hAnsiTheme="minorHAnsi"/>
        </w:rPr>
        <w:tab/>
      </w:r>
      <w:r w:rsidR="0052493A" w:rsidRPr="00653662">
        <w:rPr>
          <w:rFonts w:asciiTheme="minorHAnsi" w:hAnsiTheme="minorHAnsi"/>
          <w:color w:val="0E101A"/>
        </w:rPr>
        <w:t xml:space="preserve">The dataset for this report comes from the </w:t>
      </w:r>
      <w:r w:rsidR="00A46968" w:rsidRPr="00653662">
        <w:rPr>
          <w:rFonts w:asciiTheme="minorHAnsi" w:hAnsiTheme="minorHAnsi"/>
          <w:color w:val="0E101A"/>
        </w:rPr>
        <w:t>Kaggle data science community</w:t>
      </w:r>
      <w:r w:rsidR="0052493A" w:rsidRPr="00653662">
        <w:rPr>
          <w:rFonts w:asciiTheme="minorHAnsi" w:hAnsiTheme="minorHAnsi"/>
          <w:color w:val="0E101A"/>
        </w:rPr>
        <w:t xml:space="preserve"> and is in the public domain. The dataset includes information about the insurance policyholder, their dependents, and their medical expenses throughout a year.</w:t>
      </w:r>
    </w:p>
    <w:p w:rsidR="00C5009A" w:rsidRPr="00653662" w:rsidRDefault="00C5009A" w:rsidP="0052493A">
      <w:pPr>
        <w:pStyle w:val="NormalWeb"/>
        <w:spacing w:before="0" w:beforeAutospacing="0" w:after="0" w:afterAutospacing="0"/>
        <w:rPr>
          <w:rFonts w:asciiTheme="minorHAnsi" w:hAnsiTheme="minorHAnsi"/>
          <w:color w:val="0E101A"/>
        </w:rPr>
      </w:pPr>
    </w:p>
    <w:p w:rsidR="0052493A" w:rsidRPr="00653662" w:rsidRDefault="0052493A" w:rsidP="00C5009A">
      <w:pPr>
        <w:numPr>
          <w:ilvl w:val="0"/>
          <w:numId w:val="2"/>
        </w:numPr>
        <w:spacing w:line="276" w:lineRule="auto"/>
        <w:rPr>
          <w:rFonts w:asciiTheme="minorHAnsi" w:hAnsiTheme="minorHAnsi"/>
          <w:color w:val="0E101A"/>
        </w:rPr>
      </w:pPr>
      <w:r w:rsidRPr="00653662">
        <w:rPr>
          <w:rStyle w:val="Strong"/>
          <w:rFonts w:asciiTheme="minorHAnsi" w:hAnsiTheme="minorHAnsi"/>
          <w:color w:val="0E101A"/>
        </w:rPr>
        <w:t>Age</w:t>
      </w:r>
      <w:r w:rsidRPr="00653662">
        <w:rPr>
          <w:rFonts w:asciiTheme="minorHAnsi" w:hAnsiTheme="minorHAnsi"/>
          <w:color w:val="0E101A"/>
        </w:rPr>
        <w:t>: Age of primary policyholder.</w:t>
      </w:r>
    </w:p>
    <w:p w:rsidR="0052493A" w:rsidRPr="00653662" w:rsidRDefault="0052493A" w:rsidP="00C5009A">
      <w:pPr>
        <w:numPr>
          <w:ilvl w:val="0"/>
          <w:numId w:val="2"/>
        </w:numPr>
        <w:spacing w:line="276" w:lineRule="auto"/>
        <w:rPr>
          <w:rFonts w:asciiTheme="minorHAnsi" w:hAnsiTheme="minorHAnsi"/>
          <w:color w:val="0E101A"/>
        </w:rPr>
      </w:pPr>
      <w:r w:rsidRPr="00653662">
        <w:rPr>
          <w:rStyle w:val="Strong"/>
          <w:rFonts w:asciiTheme="minorHAnsi" w:hAnsiTheme="minorHAnsi"/>
          <w:color w:val="0E101A"/>
        </w:rPr>
        <w:t>Sex</w:t>
      </w:r>
      <w:r w:rsidRPr="00653662">
        <w:rPr>
          <w:rFonts w:asciiTheme="minorHAnsi" w:hAnsiTheme="minorHAnsi"/>
          <w:color w:val="0E101A"/>
        </w:rPr>
        <w:t>: Sex of the policy policyholder.</w:t>
      </w:r>
    </w:p>
    <w:p w:rsidR="0052493A" w:rsidRPr="00653662" w:rsidRDefault="0052493A" w:rsidP="00C5009A">
      <w:pPr>
        <w:numPr>
          <w:ilvl w:val="0"/>
          <w:numId w:val="2"/>
        </w:numPr>
        <w:spacing w:line="276" w:lineRule="auto"/>
        <w:rPr>
          <w:rFonts w:asciiTheme="minorHAnsi" w:hAnsiTheme="minorHAnsi"/>
          <w:color w:val="0E101A"/>
        </w:rPr>
      </w:pPr>
      <w:r w:rsidRPr="00653662">
        <w:rPr>
          <w:rStyle w:val="Strong"/>
          <w:rFonts w:asciiTheme="minorHAnsi" w:hAnsiTheme="minorHAnsi"/>
          <w:color w:val="0E101A"/>
        </w:rPr>
        <w:t>BMI</w:t>
      </w:r>
      <w:r w:rsidRPr="00653662">
        <w:rPr>
          <w:rFonts w:asciiTheme="minorHAnsi" w:hAnsiTheme="minorHAnsi"/>
          <w:color w:val="0E101A"/>
        </w:rPr>
        <w:t>: Body Mass Index of policyholder, defined as the body mass divided by the square of the body height (kg/m2).</w:t>
      </w:r>
    </w:p>
    <w:p w:rsidR="0052493A" w:rsidRPr="00653662" w:rsidRDefault="0052493A" w:rsidP="00C5009A">
      <w:pPr>
        <w:numPr>
          <w:ilvl w:val="0"/>
          <w:numId w:val="2"/>
        </w:numPr>
        <w:spacing w:line="276" w:lineRule="auto"/>
        <w:rPr>
          <w:rFonts w:asciiTheme="minorHAnsi" w:hAnsiTheme="minorHAnsi"/>
          <w:color w:val="0E101A"/>
        </w:rPr>
      </w:pPr>
      <w:r w:rsidRPr="00653662">
        <w:rPr>
          <w:rStyle w:val="Strong"/>
          <w:rFonts w:asciiTheme="minorHAnsi" w:hAnsiTheme="minorHAnsi"/>
          <w:color w:val="0E101A"/>
        </w:rPr>
        <w:t>Smoker status</w:t>
      </w:r>
      <w:r w:rsidRPr="00653662">
        <w:rPr>
          <w:rFonts w:asciiTheme="minorHAnsi" w:hAnsiTheme="minorHAnsi"/>
          <w:color w:val="0E101A"/>
        </w:rPr>
        <w:t>: Whether the policyholder is a smoker or a non-smoker.</w:t>
      </w:r>
    </w:p>
    <w:p w:rsidR="0052493A" w:rsidRPr="00653662" w:rsidRDefault="0052493A" w:rsidP="00C5009A">
      <w:pPr>
        <w:numPr>
          <w:ilvl w:val="0"/>
          <w:numId w:val="2"/>
        </w:numPr>
        <w:spacing w:line="276" w:lineRule="auto"/>
        <w:rPr>
          <w:rFonts w:asciiTheme="minorHAnsi" w:hAnsiTheme="minorHAnsi"/>
          <w:color w:val="0E101A"/>
        </w:rPr>
      </w:pPr>
      <w:r w:rsidRPr="00653662">
        <w:rPr>
          <w:rStyle w:val="Strong"/>
          <w:rFonts w:asciiTheme="minorHAnsi" w:hAnsiTheme="minorHAnsi"/>
          <w:color w:val="0E101A"/>
        </w:rPr>
        <w:t>Children</w:t>
      </w:r>
      <w:r w:rsidRPr="00653662">
        <w:rPr>
          <w:rFonts w:asciiTheme="minorHAnsi" w:hAnsiTheme="minorHAnsi"/>
          <w:color w:val="0E101A"/>
        </w:rPr>
        <w:t>: Number of children/dependents covered in the policy.</w:t>
      </w:r>
    </w:p>
    <w:p w:rsidR="0052493A" w:rsidRPr="00653662" w:rsidRDefault="0052493A" w:rsidP="00C5009A">
      <w:pPr>
        <w:numPr>
          <w:ilvl w:val="0"/>
          <w:numId w:val="2"/>
        </w:numPr>
        <w:spacing w:line="276" w:lineRule="auto"/>
        <w:rPr>
          <w:rFonts w:asciiTheme="minorHAnsi" w:hAnsiTheme="minorHAnsi"/>
          <w:color w:val="0E101A"/>
        </w:rPr>
      </w:pPr>
      <w:r w:rsidRPr="00653662">
        <w:rPr>
          <w:rStyle w:val="Strong"/>
          <w:rFonts w:asciiTheme="minorHAnsi" w:hAnsiTheme="minorHAnsi"/>
          <w:color w:val="0E101A"/>
        </w:rPr>
        <w:t>Region of residence</w:t>
      </w:r>
      <w:r w:rsidRPr="00653662">
        <w:rPr>
          <w:rFonts w:asciiTheme="minorHAnsi" w:hAnsiTheme="minorHAnsi"/>
          <w:color w:val="0E101A"/>
        </w:rPr>
        <w:t>: Residential areas of the policyholder (in the US) - North East, South East, South West, North West.</w:t>
      </w:r>
    </w:p>
    <w:p w:rsidR="00032644" w:rsidRPr="00653662" w:rsidRDefault="0052493A" w:rsidP="0023177F">
      <w:pPr>
        <w:numPr>
          <w:ilvl w:val="0"/>
          <w:numId w:val="2"/>
        </w:numPr>
        <w:spacing w:line="276" w:lineRule="auto"/>
        <w:rPr>
          <w:rFonts w:asciiTheme="minorHAnsi" w:hAnsiTheme="minorHAnsi"/>
          <w:color w:val="0E101A"/>
        </w:rPr>
      </w:pPr>
      <w:r w:rsidRPr="00653662">
        <w:rPr>
          <w:rStyle w:val="Strong"/>
          <w:rFonts w:asciiTheme="minorHAnsi" w:hAnsiTheme="minorHAnsi"/>
          <w:color w:val="0E101A"/>
        </w:rPr>
        <w:t>Charges</w:t>
      </w:r>
      <w:r w:rsidRPr="00653662">
        <w:rPr>
          <w:rFonts w:asciiTheme="minorHAnsi" w:hAnsiTheme="minorHAnsi"/>
          <w:color w:val="0E101A"/>
        </w:rPr>
        <w:t>: Yearly medical expenses billed by the medical insurance provider ($).</w:t>
      </w:r>
    </w:p>
    <w:p w:rsidR="001016BA" w:rsidRPr="00B8739F" w:rsidRDefault="001016BA" w:rsidP="00B8739F">
      <w:pPr>
        <w:pStyle w:val="Heading2"/>
        <w:rPr>
          <w:color w:val="000000" w:themeColor="text1"/>
        </w:rPr>
      </w:pPr>
      <w:r w:rsidRPr="00B8739F">
        <w:rPr>
          <w:color w:val="000000" w:themeColor="text1"/>
        </w:rPr>
        <w:t>Import and pre-processing</w:t>
      </w:r>
    </w:p>
    <w:p w:rsidR="00251952" w:rsidRDefault="00251952">
      <w:pPr>
        <w:pStyle w:val="SourceCode"/>
        <w:rPr>
          <w:rStyle w:val="FunctionTok"/>
        </w:rPr>
      </w:pPr>
    </w:p>
    <w:p w:rsidR="00CD25DA" w:rsidRDefault="00B21048">
      <w:pPr>
        <w:pStyle w:val="SourceCode"/>
        <w:rPr>
          <w:rStyle w:val="FunctionTok"/>
        </w:rPr>
      </w:pPr>
      <w:proofErr w:type="spellStart"/>
      <w:r>
        <w:rPr>
          <w:rStyle w:val="FunctionTok"/>
        </w:rPr>
        <w:t>s</w:t>
      </w:r>
      <w:r>
        <w:rPr>
          <w:rStyle w:val="FunctionTok"/>
        </w:rPr>
        <w:t>uppressMessages</w:t>
      </w:r>
      <w:proofErr w:type="spellEnd"/>
      <w:r>
        <w:rPr>
          <w:rStyle w:val="NormalTok"/>
        </w:rPr>
        <w:t>(</w:t>
      </w:r>
      <w:r>
        <w:rPr>
          <w:rStyle w:val="FunctionTok"/>
        </w:rPr>
        <w:t>library</w:t>
      </w:r>
      <w:r>
        <w:rPr>
          <w:rStyle w:val="NormalTok"/>
        </w:rPr>
        <w:t>(</w:t>
      </w:r>
      <w:proofErr w:type="spellStart"/>
      <w:r>
        <w:rPr>
          <w:rStyle w:val="NormalTok"/>
        </w:rPr>
        <w:t>tidyverse</w:t>
      </w:r>
      <w:proofErr w:type="spellEnd"/>
      <w:r>
        <w:rPr>
          <w:rStyle w:val="NormalTok"/>
        </w:rPr>
        <w:t xml:space="preserve">))        </w:t>
      </w:r>
      <w:r>
        <w:rPr>
          <w:rStyle w:val="CommentTok"/>
        </w:rPr>
        <w:t># Data manipulation and plots</w:t>
      </w:r>
      <w:r>
        <w:br/>
      </w:r>
      <w:r>
        <w:rPr>
          <w:rStyle w:val="FunctionTok"/>
        </w:rPr>
        <w:t>suppressMessages</w:t>
      </w:r>
      <w:r>
        <w:rPr>
          <w:rStyle w:val="NormalTok"/>
        </w:rPr>
        <w:t>(</w:t>
      </w:r>
      <w:r>
        <w:rPr>
          <w:rStyle w:val="FunctionTok"/>
        </w:rPr>
        <w:t>library</w:t>
      </w:r>
      <w:r>
        <w:rPr>
          <w:rStyle w:val="NormalTok"/>
        </w:rPr>
        <w:t xml:space="preserve">(funModeling))      </w:t>
      </w:r>
      <w:r>
        <w:rPr>
          <w:rStyle w:val="CommentTok"/>
        </w:rPr>
        <w:t># Overview stats</w:t>
      </w:r>
      <w:r>
        <w:br/>
      </w:r>
    </w:p>
    <w:p w:rsidR="00C86A3F" w:rsidRDefault="00B21048">
      <w:pPr>
        <w:pStyle w:val="SourceCode"/>
      </w:pPr>
      <w:r>
        <w:rPr>
          <w:rStyle w:val="FunctionTok"/>
        </w:rPr>
        <w:t>library</w:t>
      </w:r>
      <w:r>
        <w:rPr>
          <w:rStyle w:val="NormalTok"/>
        </w:rPr>
        <w:t>(</w:t>
      </w:r>
      <w:proofErr w:type="spellStart"/>
      <w:r>
        <w:rPr>
          <w:rStyle w:val="NormalTok"/>
        </w:rPr>
        <w:t>magrittr</w:t>
      </w:r>
      <w:proofErr w:type="spellEnd"/>
      <w:r>
        <w:rPr>
          <w:rStyle w:val="NormalTok"/>
        </w:rPr>
        <w:t xml:space="preserve">)                           </w:t>
      </w:r>
      <w:r>
        <w:rPr>
          <w:rStyle w:val="CommentTok"/>
        </w:rPr>
        <w:t># To use pipes</w:t>
      </w:r>
    </w:p>
    <w:p w:rsidR="00C86A3F" w:rsidRDefault="00B21048">
      <w:pPr>
        <w:pStyle w:val="SourceCode"/>
      </w:pPr>
      <w:r>
        <w:rPr>
          <w:rStyle w:val="FunctionTok"/>
        </w:rPr>
        <w:t>library</w:t>
      </w:r>
      <w:r>
        <w:rPr>
          <w:rStyle w:val="NormalTok"/>
        </w:rPr>
        <w:t>(</w:t>
      </w:r>
      <w:proofErr w:type="spellStart"/>
      <w:r>
        <w:rPr>
          <w:rStyle w:val="NormalTok"/>
        </w:rPr>
        <w:t>skimr</w:t>
      </w:r>
      <w:proofErr w:type="spellEnd"/>
      <w:r>
        <w:rPr>
          <w:rStyle w:val="NormalTok"/>
        </w:rPr>
        <w:t xml:space="preserve">)          </w:t>
      </w:r>
      <w:r w:rsidR="001016BA">
        <w:rPr>
          <w:rStyle w:val="NormalTok"/>
        </w:rPr>
        <w:t xml:space="preserve">   </w:t>
      </w:r>
      <w:r>
        <w:rPr>
          <w:rStyle w:val="CommentTok"/>
        </w:rPr>
        <w:t># To get a quick summary ta</w:t>
      </w:r>
      <w:r>
        <w:rPr>
          <w:rStyle w:val="CommentTok"/>
        </w:rPr>
        <w:t>ble</w:t>
      </w:r>
      <w:r>
        <w:br/>
      </w:r>
      <w:r>
        <w:rPr>
          <w:rStyle w:val="FunctionTok"/>
        </w:rPr>
        <w:t>library</w:t>
      </w:r>
      <w:r>
        <w:rPr>
          <w:rStyle w:val="NormalTok"/>
        </w:rPr>
        <w:t xml:space="preserve">(caret)          </w:t>
      </w:r>
      <w:r w:rsidR="001016BA">
        <w:rPr>
          <w:rStyle w:val="NormalTok"/>
        </w:rPr>
        <w:t xml:space="preserve">   </w:t>
      </w:r>
      <w:r>
        <w:rPr>
          <w:rStyle w:val="CommentTok"/>
        </w:rPr>
        <w:t># To create the partition for train</w:t>
      </w:r>
      <w:r>
        <w:rPr>
          <w:rStyle w:val="CommentTok"/>
        </w:rPr>
        <w:t>/test datasets</w:t>
      </w:r>
    </w:p>
    <w:p w:rsidR="00CD25DA" w:rsidRDefault="00CD25DA">
      <w:pPr>
        <w:pStyle w:val="SourceCode"/>
        <w:rPr>
          <w:rStyle w:val="FunctionTok"/>
        </w:rPr>
      </w:pPr>
    </w:p>
    <w:p w:rsidR="00C86A3F" w:rsidRDefault="00B21048">
      <w:pPr>
        <w:pStyle w:val="SourceCode"/>
      </w:pPr>
      <w:r>
        <w:rPr>
          <w:rStyle w:val="FunctionTok"/>
        </w:rPr>
        <w:t>o</w:t>
      </w:r>
      <w:r>
        <w:rPr>
          <w:rStyle w:val="FunctionTok"/>
        </w:rPr>
        <w:t>ptions</w:t>
      </w:r>
      <w:r>
        <w:rPr>
          <w:rStyle w:val="NormalTok"/>
        </w:rPr>
        <w:t>(</w:t>
      </w:r>
      <w:proofErr w:type="spellStart"/>
      <w:r>
        <w:rPr>
          <w:rStyle w:val="AttributeTok"/>
        </w:rPr>
        <w:t>scipen</w:t>
      </w:r>
      <w:proofErr w:type="spellEnd"/>
      <w:r>
        <w:rPr>
          <w:rStyle w:val="AttributeTok"/>
        </w:rPr>
        <w:t xml:space="preserve"> =</w:t>
      </w:r>
      <w:r>
        <w:rPr>
          <w:rStyle w:val="NormalTok"/>
        </w:rPr>
        <w:t xml:space="preserve"> </w:t>
      </w:r>
      <w:r>
        <w:rPr>
          <w:rStyle w:val="DecValTok"/>
        </w:rPr>
        <w:t>999</w:t>
      </w:r>
      <w:r>
        <w:rPr>
          <w:rStyle w:val="NormalTok"/>
        </w:rPr>
        <w:t xml:space="preserve">)     </w:t>
      </w:r>
      <w:r w:rsidR="001016BA">
        <w:rPr>
          <w:rStyle w:val="NormalTok"/>
        </w:rPr>
        <w:t xml:space="preserve"> </w:t>
      </w:r>
      <w:r>
        <w:rPr>
          <w:rStyle w:val="CommentTok"/>
        </w:rPr>
        <w:t># Turn off scientific notation for numbers</w:t>
      </w:r>
      <w:r>
        <w:br/>
      </w:r>
      <w:r>
        <w:rPr>
          <w:rStyle w:val="FunctionTok"/>
        </w:rPr>
        <w:t>options</w:t>
      </w:r>
      <w:r>
        <w:rPr>
          <w:rStyle w:val="NormalTok"/>
        </w:rPr>
        <w:t>(</w:t>
      </w:r>
      <w:r>
        <w:rPr>
          <w:rStyle w:val="AttributeTok"/>
        </w:rPr>
        <w:t>repr.plot.width=</w:t>
      </w:r>
      <w:r>
        <w:rPr>
          <w:rStyle w:val="DecValTok"/>
        </w:rPr>
        <w:t>12</w:t>
      </w:r>
      <w:r>
        <w:rPr>
          <w:rStyle w:val="NormalTok"/>
        </w:rPr>
        <w:t xml:space="preserve">, </w:t>
      </w:r>
      <w:r>
        <w:br/>
      </w:r>
      <w:r>
        <w:rPr>
          <w:rStyle w:val="NormalTok"/>
        </w:rPr>
        <w:t xml:space="preserve">        </w:t>
      </w:r>
      <w:proofErr w:type="spellStart"/>
      <w:r>
        <w:rPr>
          <w:rStyle w:val="AttributeTok"/>
        </w:rPr>
        <w:t>repr.plot.height</w:t>
      </w:r>
      <w:proofErr w:type="spellEnd"/>
      <w:r>
        <w:rPr>
          <w:rStyle w:val="AttributeTok"/>
        </w:rPr>
        <w:t>=</w:t>
      </w:r>
      <w:r>
        <w:rPr>
          <w:rStyle w:val="DecValTok"/>
        </w:rPr>
        <w:t>8</w:t>
      </w:r>
      <w:r>
        <w:rPr>
          <w:rStyle w:val="NormalTok"/>
        </w:rPr>
        <w:t>)</w:t>
      </w:r>
      <w:r>
        <w:rPr>
          <w:rStyle w:val="CommentTok"/>
        </w:rPr>
        <w:t># Set universal plot size</w:t>
      </w:r>
    </w:p>
    <w:p w:rsidR="007941A4" w:rsidRDefault="007941A4" w:rsidP="007941A4">
      <w:pPr>
        <w:pStyle w:val="BodyText"/>
        <w:tabs>
          <w:tab w:val="left" w:pos="1192"/>
        </w:tabs>
        <w:spacing w:before="0" w:after="60"/>
        <w:jc w:val="both"/>
        <w:rPr>
          <w:rStyle w:val="CommentTok"/>
        </w:rPr>
      </w:pPr>
    </w:p>
    <w:p w:rsidR="00C86A3F" w:rsidRDefault="00B21048">
      <w:pPr>
        <w:pStyle w:val="SourceCode"/>
      </w:pPr>
      <w:r>
        <w:rPr>
          <w:rStyle w:val="CommentTok"/>
        </w:rPr>
        <w:t>#</w:t>
      </w:r>
      <w:r>
        <w:rPr>
          <w:rStyle w:val="CommentTok"/>
        </w:rPr>
        <w:t xml:space="preserve"> Reading the dataset</w:t>
      </w:r>
      <w:r>
        <w:br/>
      </w:r>
      <w:r>
        <w:rPr>
          <w:rStyle w:val="NormalTok"/>
        </w:rPr>
        <w:t xml:space="preserve">df          </w:t>
      </w:r>
      <w:r>
        <w:rPr>
          <w:rStyle w:val="OtherTok"/>
        </w:rPr>
        <w:t>&lt;-</w:t>
      </w:r>
      <w:r>
        <w:rPr>
          <w:rStyle w:val="NormalTok"/>
        </w:rPr>
        <w:t xml:space="preserve"> </w:t>
      </w:r>
      <w:r>
        <w:rPr>
          <w:rStyle w:val="FunctionTok"/>
        </w:rPr>
        <w:t>read</w:t>
      </w:r>
      <w:r>
        <w:rPr>
          <w:rStyle w:val="FunctionTok"/>
        </w:rPr>
        <w:t>.csv</w:t>
      </w:r>
      <w:r>
        <w:rPr>
          <w:rStyle w:val="NormalTok"/>
        </w:rPr>
        <w:t>(</w:t>
      </w:r>
      <w:r>
        <w:rPr>
          <w:rStyle w:val="StringTok"/>
        </w:rPr>
        <w:t>'insurance.csv'</w:t>
      </w:r>
      <w:r>
        <w:rPr>
          <w:rStyle w:val="NormalTok"/>
        </w:rPr>
        <w:t>)</w:t>
      </w:r>
      <w:r>
        <w:br/>
      </w:r>
      <w:r>
        <w:br/>
      </w:r>
      <w:r>
        <w:rPr>
          <w:rStyle w:val="CommentTok"/>
        </w:rPr>
        <w:t># Denote factor variables</w:t>
      </w:r>
      <w:r>
        <w:br/>
      </w:r>
      <w:r>
        <w:rPr>
          <w:rStyle w:val="NormalTok"/>
        </w:rPr>
        <w:t>df</w:t>
      </w:r>
      <w:r>
        <w:rPr>
          <w:rStyle w:val="SpecialCharTok"/>
        </w:rPr>
        <w:t>$</w:t>
      </w:r>
      <w:r>
        <w:rPr>
          <w:rStyle w:val="NormalTok"/>
        </w:rPr>
        <w:t xml:space="preserve">sex      </w:t>
      </w:r>
      <w:r>
        <w:rPr>
          <w:rStyle w:val="OtherTok"/>
        </w:rPr>
        <w:t>&lt;-</w:t>
      </w:r>
      <w:r>
        <w:rPr>
          <w:rStyle w:val="NormalTok"/>
        </w:rPr>
        <w:t xml:space="preserve"> </w:t>
      </w:r>
      <w:r>
        <w:rPr>
          <w:rStyle w:val="FunctionTok"/>
        </w:rPr>
        <w:t>factor</w:t>
      </w:r>
      <w:r>
        <w:rPr>
          <w:rStyle w:val="NormalTok"/>
        </w:rPr>
        <w:t>(df</w:t>
      </w:r>
      <w:r>
        <w:rPr>
          <w:rStyle w:val="SpecialCharTok"/>
        </w:rPr>
        <w:t>$</w:t>
      </w:r>
      <w:r>
        <w:rPr>
          <w:rStyle w:val="NormalTok"/>
        </w:rPr>
        <w:t>sex)</w:t>
      </w:r>
      <w:r>
        <w:br/>
      </w:r>
      <w:r>
        <w:rPr>
          <w:rStyle w:val="NormalTok"/>
        </w:rPr>
        <w:t>df</w:t>
      </w:r>
      <w:r>
        <w:rPr>
          <w:rStyle w:val="SpecialCharTok"/>
        </w:rPr>
        <w:t>$</w:t>
      </w:r>
      <w:r>
        <w:rPr>
          <w:rStyle w:val="NormalTok"/>
        </w:rPr>
        <w:t xml:space="preserve">smoker   </w:t>
      </w:r>
      <w:r>
        <w:rPr>
          <w:rStyle w:val="OtherTok"/>
        </w:rPr>
        <w:t>&lt;-</w:t>
      </w:r>
      <w:r>
        <w:rPr>
          <w:rStyle w:val="NormalTok"/>
        </w:rPr>
        <w:t xml:space="preserve"> </w:t>
      </w:r>
      <w:r>
        <w:rPr>
          <w:rStyle w:val="FunctionTok"/>
        </w:rPr>
        <w:t>factor</w:t>
      </w:r>
      <w:r>
        <w:rPr>
          <w:rStyle w:val="NormalTok"/>
        </w:rPr>
        <w:t>(df</w:t>
      </w:r>
      <w:r>
        <w:rPr>
          <w:rStyle w:val="SpecialCharTok"/>
        </w:rPr>
        <w:t>$</w:t>
      </w:r>
      <w:r>
        <w:rPr>
          <w:rStyle w:val="NormalTok"/>
        </w:rPr>
        <w:t>smoker)</w:t>
      </w:r>
      <w:r>
        <w:br/>
      </w:r>
      <w:r>
        <w:rPr>
          <w:rStyle w:val="NormalTok"/>
        </w:rPr>
        <w:t>df</w:t>
      </w:r>
      <w:r>
        <w:rPr>
          <w:rStyle w:val="SpecialCharTok"/>
        </w:rPr>
        <w:t>$</w:t>
      </w:r>
      <w:r>
        <w:rPr>
          <w:rStyle w:val="NormalTok"/>
        </w:rPr>
        <w:t xml:space="preserve">region   </w:t>
      </w:r>
      <w:r>
        <w:rPr>
          <w:rStyle w:val="OtherTok"/>
        </w:rPr>
        <w:t>&lt;-</w:t>
      </w:r>
      <w:r>
        <w:rPr>
          <w:rStyle w:val="NormalTok"/>
        </w:rPr>
        <w:t xml:space="preserve"> </w:t>
      </w:r>
      <w:r>
        <w:rPr>
          <w:rStyle w:val="FunctionTok"/>
        </w:rPr>
        <w:t>factor</w:t>
      </w:r>
      <w:r>
        <w:rPr>
          <w:rStyle w:val="NormalTok"/>
        </w:rPr>
        <w:t>(df</w:t>
      </w:r>
      <w:r>
        <w:rPr>
          <w:rStyle w:val="SpecialCharTok"/>
        </w:rPr>
        <w:t>$</w:t>
      </w:r>
      <w:r>
        <w:rPr>
          <w:rStyle w:val="NormalTok"/>
        </w:rPr>
        <w:t>region)</w:t>
      </w:r>
      <w:r>
        <w:br/>
      </w:r>
      <w:r>
        <w:rPr>
          <w:rStyle w:val="NormalTok"/>
        </w:rPr>
        <w:t>df</w:t>
      </w:r>
      <w:r>
        <w:rPr>
          <w:rStyle w:val="SpecialCharTok"/>
        </w:rPr>
        <w:t>$</w:t>
      </w:r>
      <w:r>
        <w:rPr>
          <w:rStyle w:val="NormalTok"/>
        </w:rPr>
        <w:t xml:space="preserve">children </w:t>
      </w:r>
      <w:r>
        <w:rPr>
          <w:rStyle w:val="OtherTok"/>
        </w:rPr>
        <w:t>&lt;-</w:t>
      </w:r>
      <w:r>
        <w:rPr>
          <w:rStyle w:val="NormalTok"/>
        </w:rPr>
        <w:t xml:space="preserve"> </w:t>
      </w:r>
      <w:r>
        <w:rPr>
          <w:rStyle w:val="FunctionTok"/>
        </w:rPr>
        <w:t>factor</w:t>
      </w:r>
      <w:r>
        <w:rPr>
          <w:rStyle w:val="NormalTok"/>
        </w:rPr>
        <w:t>(df</w:t>
      </w:r>
      <w:r>
        <w:rPr>
          <w:rStyle w:val="SpecialCharTok"/>
        </w:rPr>
        <w:t>$</w:t>
      </w:r>
      <w:r>
        <w:rPr>
          <w:rStyle w:val="NormalTok"/>
        </w:rPr>
        <w:t>children)</w:t>
      </w:r>
    </w:p>
    <w:p w:rsidR="007941A4" w:rsidRDefault="007941A4" w:rsidP="007941A4">
      <w:pPr>
        <w:pStyle w:val="BodyText"/>
        <w:tabs>
          <w:tab w:val="left" w:pos="1192"/>
        </w:tabs>
        <w:spacing w:before="0" w:after="60"/>
        <w:jc w:val="both"/>
        <w:rPr>
          <w:rStyle w:val="CommentTok"/>
        </w:rPr>
      </w:pPr>
    </w:p>
    <w:p w:rsidR="00C86A3F" w:rsidRDefault="00B21048">
      <w:pPr>
        <w:pStyle w:val="SourceCode"/>
        <w:rPr>
          <w:rStyle w:val="NormalTok"/>
        </w:rPr>
      </w:pPr>
      <w:r>
        <w:rPr>
          <w:rStyle w:val="CommentTok"/>
        </w:rPr>
        <w:t># check for missing values</w:t>
      </w:r>
      <w:r>
        <w:br/>
      </w:r>
      <w:r>
        <w:rPr>
          <w:rStyle w:val="NormalTok"/>
        </w:rPr>
        <w:t xml:space="preserve">df </w:t>
      </w:r>
      <w:r>
        <w:rPr>
          <w:rStyle w:val="SpecialCharTok"/>
        </w:rPr>
        <w:t>%&gt;%</w:t>
      </w:r>
      <w:r>
        <w:br/>
      </w:r>
      <w:r>
        <w:rPr>
          <w:rStyle w:val="NormalTok"/>
        </w:rPr>
        <w:t xml:space="preserve">    </w:t>
      </w:r>
      <w:r>
        <w:rPr>
          <w:rStyle w:val="FunctionTok"/>
        </w:rPr>
        <w:t>is.na</w:t>
      </w:r>
      <w:r>
        <w:rPr>
          <w:rStyle w:val="NormalTok"/>
        </w:rPr>
        <w:t xml:space="preserve">() </w:t>
      </w:r>
      <w:r>
        <w:rPr>
          <w:rStyle w:val="SpecialCharTok"/>
        </w:rPr>
        <w:t>%&gt;%</w:t>
      </w:r>
      <w:r>
        <w:br/>
      </w:r>
      <w:r>
        <w:rPr>
          <w:rStyle w:val="NormalTok"/>
        </w:rPr>
        <w:t xml:space="preserve">    </w:t>
      </w:r>
      <w:r>
        <w:rPr>
          <w:rStyle w:val="FunctionTok"/>
        </w:rPr>
        <w:t>sum</w:t>
      </w:r>
      <w:r>
        <w:rPr>
          <w:rStyle w:val="NormalTok"/>
        </w:rPr>
        <w:t>()</w:t>
      </w:r>
    </w:p>
    <w:p w:rsidR="00CD25DA" w:rsidRDefault="00CD25DA">
      <w:pPr>
        <w:pStyle w:val="SourceCode"/>
      </w:pPr>
    </w:p>
    <w:p w:rsidR="00C86A3F" w:rsidRDefault="00B21048">
      <w:pPr>
        <w:pStyle w:val="SourceCode"/>
        <w:rPr>
          <w:rStyle w:val="VerbatimChar"/>
        </w:rPr>
      </w:pPr>
      <w:r>
        <w:rPr>
          <w:rStyle w:val="VerbatimChar"/>
        </w:rPr>
        <w:t>## [1] 0</w:t>
      </w:r>
    </w:p>
    <w:p w:rsidR="00CD25DA" w:rsidRDefault="00CD25DA" w:rsidP="00CD25DA">
      <w:pPr>
        <w:pStyle w:val="BodyText"/>
        <w:tabs>
          <w:tab w:val="left" w:pos="1192"/>
        </w:tabs>
        <w:spacing w:before="0" w:after="60"/>
        <w:jc w:val="both"/>
      </w:pPr>
    </w:p>
    <w:p w:rsidR="00C86A3F" w:rsidRDefault="00B21048">
      <w:pPr>
        <w:pStyle w:val="SourceCode"/>
      </w:pPr>
      <w:r>
        <w:rPr>
          <w:rStyle w:val="CommentTok"/>
        </w:rPr>
        <w:lastRenderedPageBreak/>
        <w:t># check data types</w:t>
      </w:r>
      <w:r>
        <w:br/>
      </w:r>
      <w:r>
        <w:rPr>
          <w:rStyle w:val="NormalTok"/>
        </w:rPr>
        <w:t xml:space="preserve">df </w:t>
      </w:r>
      <w:r>
        <w:rPr>
          <w:rStyle w:val="SpecialCharTok"/>
        </w:rPr>
        <w:t>%&gt;%</w:t>
      </w:r>
      <w:r>
        <w:br/>
      </w:r>
      <w:r>
        <w:rPr>
          <w:rStyle w:val="NormalTok"/>
        </w:rPr>
        <w:t xml:space="preserve">    </w:t>
      </w:r>
      <w:r>
        <w:rPr>
          <w:rStyle w:val="FunctionTok"/>
        </w:rPr>
        <w:t>str</w:t>
      </w:r>
      <w:r>
        <w:rPr>
          <w:rStyle w:val="NormalTok"/>
        </w:rPr>
        <w:t>()</w:t>
      </w:r>
    </w:p>
    <w:p w:rsidR="00C86A3F" w:rsidRDefault="00B21048">
      <w:pPr>
        <w:pStyle w:val="SourceCode"/>
      </w:pPr>
      <w:r>
        <w:rPr>
          <w:rStyle w:val="VerbatimChar"/>
        </w:rPr>
        <w:t>## 'data.frame':    1338 obs. of  7 variables:</w:t>
      </w:r>
      <w:r>
        <w:br/>
      </w:r>
      <w:r>
        <w:rPr>
          <w:rStyle w:val="VerbatimChar"/>
        </w:rPr>
        <w:t>##  $ age     : int  19 18 28 33 32 31 46 37 37 60 ...</w:t>
      </w:r>
      <w:r>
        <w:br/>
      </w:r>
      <w:r>
        <w:rPr>
          <w:rStyle w:val="VerbatimChar"/>
        </w:rPr>
        <w:t>##  $ sex     : Factor w/ 2 levels "female","male": 1 2 2 2 2 1 1 1 2 1 ...</w:t>
      </w:r>
      <w:r>
        <w:br/>
      </w:r>
      <w:r>
        <w:rPr>
          <w:rStyle w:val="VerbatimChar"/>
        </w:rPr>
        <w:t>##  $ bmi     : num  27.9 33.8 33 22.7 28.</w:t>
      </w:r>
      <w:r>
        <w:rPr>
          <w:rStyle w:val="VerbatimChar"/>
        </w:rPr>
        <w:t>9 ...</w:t>
      </w:r>
      <w:r>
        <w:br/>
      </w:r>
      <w:r>
        <w:rPr>
          <w:rStyle w:val="VerbatimChar"/>
        </w:rPr>
        <w:t>##  $ children: Factor w/ 6 levels "0","1","2","3",..: 1 2 4 1 1 1 2 4 3 1 ...</w:t>
      </w:r>
      <w:r>
        <w:br/>
      </w:r>
      <w:r>
        <w:rPr>
          <w:rStyle w:val="VerbatimChar"/>
        </w:rPr>
        <w:t>##  $ smoker  : Factor w/ 2 levels "no","yes": 2 1 1 1 1 1 1 1 1 1 ...</w:t>
      </w:r>
      <w:r>
        <w:br/>
      </w:r>
      <w:r>
        <w:rPr>
          <w:rStyle w:val="VerbatimChar"/>
        </w:rPr>
        <w:t>##  $ region  : Factor w/ 4 levels "northeast","northwest",..: 4 3 3 2 2 3 3 2 1 2 ...</w:t>
      </w:r>
      <w:r>
        <w:br/>
      </w:r>
      <w:r>
        <w:rPr>
          <w:rStyle w:val="VerbatimChar"/>
        </w:rPr>
        <w:t>##  $ charges</w:t>
      </w:r>
      <w:r>
        <w:rPr>
          <w:rStyle w:val="VerbatimChar"/>
        </w:rPr>
        <w:t xml:space="preserve"> : num  16885 1726 4449 21984 3867 ...</w:t>
      </w:r>
    </w:p>
    <w:p w:rsidR="00C86A3F" w:rsidRDefault="00B21048">
      <w:pPr>
        <w:pStyle w:val="SourceCode"/>
      </w:pPr>
      <w:r>
        <w:rPr>
          <w:rStyle w:val="FunctionTok"/>
        </w:rPr>
        <w:t>skim</w:t>
      </w:r>
      <w:r>
        <w:rPr>
          <w:rStyle w:val="NormalTok"/>
        </w:rPr>
        <w:t>(df)</w:t>
      </w:r>
    </w:p>
    <w:p w:rsidR="00C86A3F" w:rsidRPr="00CA6643" w:rsidRDefault="00B21048">
      <w:pPr>
        <w:pStyle w:val="TableCaption"/>
        <w:rPr>
          <w:b/>
          <w:bCs/>
        </w:rPr>
      </w:pPr>
      <w:r w:rsidRPr="00CA6643">
        <w:rPr>
          <w:b/>
          <w:bCs/>
        </w:rPr>
        <w:t>Data summary</w:t>
      </w:r>
    </w:p>
    <w:tbl>
      <w:tblPr>
        <w:tblStyle w:val="Table"/>
        <w:tblW w:w="1894" w:type="pct"/>
        <w:tblLook w:val="0000" w:firstRow="0" w:lastRow="0" w:firstColumn="0" w:lastColumn="0" w:noHBand="0" w:noVBand="0"/>
        <w:tblCaption w:val="Data summary"/>
      </w:tblPr>
      <w:tblGrid>
        <w:gridCol w:w="2840"/>
        <w:gridCol w:w="706"/>
      </w:tblGrid>
      <w:tr w:rsidR="00C86A3F" w:rsidRPr="00865A8C" w:rsidTr="00865A8C">
        <w:trPr>
          <w:trHeight w:val="290"/>
        </w:trPr>
        <w:tc>
          <w:tcPr>
            <w:tcW w:w="0" w:type="auto"/>
          </w:tcPr>
          <w:p w:rsidR="00C86A3F" w:rsidRPr="00865A8C" w:rsidRDefault="00B21048">
            <w:pPr>
              <w:pStyle w:val="Compact"/>
              <w:rPr>
                <w:sz w:val="20"/>
                <w:szCs w:val="20"/>
              </w:rPr>
            </w:pPr>
            <w:r w:rsidRPr="00865A8C">
              <w:rPr>
                <w:sz w:val="20"/>
                <w:szCs w:val="20"/>
              </w:rPr>
              <w:t>Name</w:t>
            </w:r>
          </w:p>
        </w:tc>
        <w:tc>
          <w:tcPr>
            <w:tcW w:w="0" w:type="auto"/>
          </w:tcPr>
          <w:p w:rsidR="00C86A3F" w:rsidRPr="00865A8C" w:rsidRDefault="00B21048">
            <w:pPr>
              <w:pStyle w:val="Compact"/>
              <w:rPr>
                <w:sz w:val="20"/>
                <w:szCs w:val="20"/>
              </w:rPr>
            </w:pPr>
            <w:r w:rsidRPr="00865A8C">
              <w:rPr>
                <w:sz w:val="20"/>
                <w:szCs w:val="20"/>
              </w:rPr>
              <w:t>df</w:t>
            </w:r>
          </w:p>
        </w:tc>
      </w:tr>
      <w:tr w:rsidR="00C86A3F" w:rsidRPr="00865A8C" w:rsidTr="00865A8C">
        <w:trPr>
          <w:trHeight w:val="314"/>
        </w:trPr>
        <w:tc>
          <w:tcPr>
            <w:tcW w:w="0" w:type="auto"/>
          </w:tcPr>
          <w:p w:rsidR="00C86A3F" w:rsidRPr="00865A8C" w:rsidRDefault="00B21048">
            <w:pPr>
              <w:pStyle w:val="Compact"/>
              <w:rPr>
                <w:sz w:val="20"/>
                <w:szCs w:val="20"/>
              </w:rPr>
            </w:pPr>
            <w:r w:rsidRPr="00865A8C">
              <w:rPr>
                <w:sz w:val="20"/>
                <w:szCs w:val="20"/>
              </w:rPr>
              <w:t>Number of rows</w:t>
            </w:r>
          </w:p>
        </w:tc>
        <w:tc>
          <w:tcPr>
            <w:tcW w:w="0" w:type="auto"/>
          </w:tcPr>
          <w:p w:rsidR="00C86A3F" w:rsidRPr="00865A8C" w:rsidRDefault="00B21048">
            <w:pPr>
              <w:pStyle w:val="Compact"/>
              <w:rPr>
                <w:sz w:val="20"/>
                <w:szCs w:val="20"/>
              </w:rPr>
            </w:pPr>
            <w:r w:rsidRPr="00865A8C">
              <w:rPr>
                <w:sz w:val="20"/>
                <w:szCs w:val="20"/>
              </w:rPr>
              <w:t>1338</w:t>
            </w:r>
          </w:p>
        </w:tc>
      </w:tr>
      <w:tr w:rsidR="00C86A3F" w:rsidRPr="00865A8C" w:rsidTr="00865A8C">
        <w:trPr>
          <w:trHeight w:val="290"/>
        </w:trPr>
        <w:tc>
          <w:tcPr>
            <w:tcW w:w="0" w:type="auto"/>
          </w:tcPr>
          <w:p w:rsidR="00C86A3F" w:rsidRPr="00865A8C" w:rsidRDefault="00B21048">
            <w:pPr>
              <w:pStyle w:val="Compact"/>
              <w:rPr>
                <w:sz w:val="20"/>
                <w:szCs w:val="20"/>
              </w:rPr>
            </w:pPr>
            <w:r w:rsidRPr="00865A8C">
              <w:rPr>
                <w:sz w:val="20"/>
                <w:szCs w:val="20"/>
              </w:rPr>
              <w:t>Number of columns</w:t>
            </w:r>
          </w:p>
        </w:tc>
        <w:tc>
          <w:tcPr>
            <w:tcW w:w="0" w:type="auto"/>
          </w:tcPr>
          <w:p w:rsidR="00C86A3F" w:rsidRPr="00865A8C" w:rsidRDefault="00B21048">
            <w:pPr>
              <w:pStyle w:val="Compact"/>
              <w:rPr>
                <w:sz w:val="20"/>
                <w:szCs w:val="20"/>
              </w:rPr>
            </w:pPr>
            <w:r w:rsidRPr="00865A8C">
              <w:rPr>
                <w:sz w:val="20"/>
                <w:szCs w:val="20"/>
              </w:rPr>
              <w:t>7</w:t>
            </w:r>
          </w:p>
        </w:tc>
      </w:tr>
      <w:tr w:rsidR="00C86A3F" w:rsidRPr="00865A8C" w:rsidTr="00865A8C">
        <w:trPr>
          <w:trHeight w:val="435"/>
        </w:trPr>
        <w:tc>
          <w:tcPr>
            <w:tcW w:w="0" w:type="auto"/>
          </w:tcPr>
          <w:p w:rsidR="00C86A3F" w:rsidRPr="00865A8C" w:rsidRDefault="00B21048" w:rsidP="00865A8C">
            <w:pPr>
              <w:pStyle w:val="Compact"/>
              <w:spacing w:before="0" w:after="0"/>
              <w:rPr>
                <w:sz w:val="20"/>
                <w:szCs w:val="20"/>
              </w:rPr>
            </w:pPr>
            <w:r w:rsidRPr="00865A8C">
              <w:rPr>
                <w:sz w:val="20"/>
                <w:szCs w:val="20"/>
              </w:rPr>
              <w:t>_______________________</w:t>
            </w:r>
          </w:p>
        </w:tc>
        <w:tc>
          <w:tcPr>
            <w:tcW w:w="0" w:type="auto"/>
          </w:tcPr>
          <w:p w:rsidR="00C86A3F" w:rsidRPr="00865A8C" w:rsidRDefault="00C86A3F">
            <w:pPr>
              <w:rPr>
                <w:sz w:val="20"/>
                <w:szCs w:val="20"/>
              </w:rPr>
            </w:pPr>
          </w:p>
        </w:tc>
      </w:tr>
      <w:tr w:rsidR="00C86A3F" w:rsidRPr="00865A8C" w:rsidTr="00865A8C">
        <w:trPr>
          <w:trHeight w:val="411"/>
        </w:trPr>
        <w:tc>
          <w:tcPr>
            <w:tcW w:w="0" w:type="auto"/>
          </w:tcPr>
          <w:p w:rsidR="00C86A3F" w:rsidRPr="00865A8C" w:rsidRDefault="00B21048">
            <w:pPr>
              <w:pStyle w:val="Compact"/>
              <w:rPr>
                <w:sz w:val="20"/>
                <w:szCs w:val="20"/>
              </w:rPr>
            </w:pPr>
            <w:r w:rsidRPr="00865A8C">
              <w:rPr>
                <w:sz w:val="20"/>
                <w:szCs w:val="20"/>
              </w:rPr>
              <w:t>Column type frequency:</w:t>
            </w:r>
          </w:p>
        </w:tc>
        <w:tc>
          <w:tcPr>
            <w:tcW w:w="0" w:type="auto"/>
          </w:tcPr>
          <w:p w:rsidR="00C86A3F" w:rsidRPr="00865A8C" w:rsidRDefault="00C86A3F">
            <w:pPr>
              <w:rPr>
                <w:sz w:val="20"/>
                <w:szCs w:val="20"/>
              </w:rPr>
            </w:pPr>
          </w:p>
        </w:tc>
      </w:tr>
      <w:tr w:rsidR="00C86A3F" w:rsidRPr="00865A8C" w:rsidTr="00865A8C">
        <w:trPr>
          <w:trHeight w:val="290"/>
        </w:trPr>
        <w:tc>
          <w:tcPr>
            <w:tcW w:w="0" w:type="auto"/>
          </w:tcPr>
          <w:p w:rsidR="00C86A3F" w:rsidRPr="00865A8C" w:rsidRDefault="00B21048">
            <w:pPr>
              <w:pStyle w:val="Compact"/>
              <w:rPr>
                <w:sz w:val="20"/>
                <w:szCs w:val="20"/>
              </w:rPr>
            </w:pPr>
            <w:r w:rsidRPr="00865A8C">
              <w:rPr>
                <w:sz w:val="20"/>
                <w:szCs w:val="20"/>
              </w:rPr>
              <w:t>factor</w:t>
            </w:r>
          </w:p>
        </w:tc>
        <w:tc>
          <w:tcPr>
            <w:tcW w:w="0" w:type="auto"/>
          </w:tcPr>
          <w:p w:rsidR="00C86A3F" w:rsidRPr="00865A8C" w:rsidRDefault="00B21048">
            <w:pPr>
              <w:pStyle w:val="Compact"/>
              <w:rPr>
                <w:sz w:val="20"/>
                <w:szCs w:val="20"/>
              </w:rPr>
            </w:pPr>
            <w:r w:rsidRPr="00865A8C">
              <w:rPr>
                <w:sz w:val="20"/>
                <w:szCs w:val="20"/>
              </w:rPr>
              <w:t>4</w:t>
            </w:r>
          </w:p>
        </w:tc>
      </w:tr>
      <w:tr w:rsidR="00C86A3F" w:rsidRPr="00865A8C" w:rsidTr="00865A8C">
        <w:trPr>
          <w:trHeight w:val="314"/>
        </w:trPr>
        <w:tc>
          <w:tcPr>
            <w:tcW w:w="0" w:type="auto"/>
          </w:tcPr>
          <w:p w:rsidR="00C86A3F" w:rsidRPr="00865A8C" w:rsidRDefault="00B21048">
            <w:pPr>
              <w:pStyle w:val="Compact"/>
              <w:rPr>
                <w:sz w:val="20"/>
                <w:szCs w:val="20"/>
              </w:rPr>
            </w:pPr>
            <w:r w:rsidRPr="00865A8C">
              <w:rPr>
                <w:sz w:val="20"/>
                <w:szCs w:val="20"/>
              </w:rPr>
              <w:t>numeric</w:t>
            </w:r>
          </w:p>
        </w:tc>
        <w:tc>
          <w:tcPr>
            <w:tcW w:w="0" w:type="auto"/>
          </w:tcPr>
          <w:p w:rsidR="00C86A3F" w:rsidRPr="00865A8C" w:rsidRDefault="00B21048">
            <w:pPr>
              <w:pStyle w:val="Compact"/>
              <w:rPr>
                <w:sz w:val="20"/>
                <w:szCs w:val="20"/>
              </w:rPr>
            </w:pPr>
            <w:r w:rsidRPr="00865A8C">
              <w:rPr>
                <w:sz w:val="20"/>
                <w:szCs w:val="20"/>
              </w:rPr>
              <w:t>3</w:t>
            </w:r>
          </w:p>
        </w:tc>
      </w:tr>
      <w:tr w:rsidR="00C86A3F" w:rsidRPr="00865A8C" w:rsidTr="00865A8C">
        <w:trPr>
          <w:trHeight w:val="411"/>
        </w:trPr>
        <w:tc>
          <w:tcPr>
            <w:tcW w:w="0" w:type="auto"/>
          </w:tcPr>
          <w:p w:rsidR="00C86A3F" w:rsidRPr="00865A8C" w:rsidRDefault="00B21048" w:rsidP="00865A8C">
            <w:pPr>
              <w:pStyle w:val="Compact"/>
              <w:spacing w:before="0" w:after="0"/>
              <w:rPr>
                <w:sz w:val="20"/>
                <w:szCs w:val="20"/>
              </w:rPr>
            </w:pPr>
            <w:r w:rsidRPr="00865A8C">
              <w:rPr>
                <w:sz w:val="20"/>
                <w:szCs w:val="20"/>
              </w:rPr>
              <w:t>________________________</w:t>
            </w:r>
          </w:p>
        </w:tc>
        <w:tc>
          <w:tcPr>
            <w:tcW w:w="0" w:type="auto"/>
          </w:tcPr>
          <w:p w:rsidR="00C86A3F" w:rsidRPr="00865A8C" w:rsidRDefault="00C86A3F">
            <w:pPr>
              <w:rPr>
                <w:sz w:val="20"/>
                <w:szCs w:val="20"/>
              </w:rPr>
            </w:pPr>
          </w:p>
        </w:tc>
      </w:tr>
      <w:tr w:rsidR="00C86A3F" w:rsidRPr="00865A8C" w:rsidTr="00865A8C">
        <w:trPr>
          <w:trHeight w:val="314"/>
        </w:trPr>
        <w:tc>
          <w:tcPr>
            <w:tcW w:w="0" w:type="auto"/>
          </w:tcPr>
          <w:p w:rsidR="00C86A3F" w:rsidRPr="00865A8C" w:rsidRDefault="00B21048">
            <w:pPr>
              <w:pStyle w:val="Compact"/>
              <w:rPr>
                <w:sz w:val="20"/>
                <w:szCs w:val="20"/>
              </w:rPr>
            </w:pPr>
            <w:r w:rsidRPr="00865A8C">
              <w:rPr>
                <w:sz w:val="20"/>
                <w:szCs w:val="20"/>
              </w:rPr>
              <w:t>Group variables</w:t>
            </w:r>
          </w:p>
        </w:tc>
        <w:tc>
          <w:tcPr>
            <w:tcW w:w="0" w:type="auto"/>
          </w:tcPr>
          <w:p w:rsidR="00C86A3F" w:rsidRPr="00865A8C" w:rsidRDefault="00B21048">
            <w:pPr>
              <w:pStyle w:val="Compact"/>
              <w:rPr>
                <w:sz w:val="20"/>
                <w:szCs w:val="20"/>
              </w:rPr>
            </w:pPr>
            <w:r w:rsidRPr="00865A8C">
              <w:rPr>
                <w:sz w:val="20"/>
                <w:szCs w:val="20"/>
              </w:rPr>
              <w:t>None</w:t>
            </w:r>
          </w:p>
        </w:tc>
      </w:tr>
    </w:tbl>
    <w:p w:rsidR="00C86A3F" w:rsidRPr="00865A8C" w:rsidRDefault="00B21048">
      <w:pPr>
        <w:pStyle w:val="BodyText"/>
        <w:rPr>
          <w:sz w:val="20"/>
          <w:szCs w:val="20"/>
        </w:rPr>
      </w:pPr>
      <w:r w:rsidRPr="00865A8C">
        <w:rPr>
          <w:b/>
          <w:sz w:val="20"/>
          <w:szCs w:val="20"/>
        </w:rPr>
        <w:t>Variable type: factor</w:t>
      </w:r>
    </w:p>
    <w:tbl>
      <w:tblPr>
        <w:tblStyle w:val="Table"/>
        <w:tblW w:w="0" w:type="pct"/>
        <w:tblLook w:val="0020" w:firstRow="1" w:lastRow="0" w:firstColumn="0" w:lastColumn="0" w:noHBand="0" w:noVBand="0"/>
      </w:tblPr>
      <w:tblGrid>
        <w:gridCol w:w="1350"/>
        <w:gridCol w:w="1039"/>
        <w:gridCol w:w="1349"/>
        <w:gridCol w:w="828"/>
        <w:gridCol w:w="961"/>
        <w:gridCol w:w="3228"/>
      </w:tblGrid>
      <w:tr w:rsidR="00C86A3F" w:rsidRPr="00865A8C">
        <w:tc>
          <w:tcPr>
            <w:tcW w:w="0" w:type="auto"/>
            <w:tcBorders>
              <w:bottom w:val="single" w:sz="0" w:space="0" w:color="auto"/>
            </w:tcBorders>
            <w:vAlign w:val="bottom"/>
          </w:tcPr>
          <w:p w:rsidR="00C86A3F" w:rsidRPr="00865A8C" w:rsidRDefault="00B21048">
            <w:pPr>
              <w:pStyle w:val="Compact"/>
              <w:rPr>
                <w:sz w:val="20"/>
                <w:szCs w:val="20"/>
              </w:rPr>
            </w:pPr>
            <w:r w:rsidRPr="00865A8C">
              <w:rPr>
                <w:sz w:val="20"/>
                <w:szCs w:val="20"/>
              </w:rPr>
              <w:t>skim_variable</w:t>
            </w:r>
          </w:p>
        </w:tc>
        <w:tc>
          <w:tcPr>
            <w:tcW w:w="0" w:type="auto"/>
            <w:tcBorders>
              <w:bottom w:val="single" w:sz="0" w:space="0" w:color="auto"/>
            </w:tcBorders>
            <w:vAlign w:val="bottom"/>
          </w:tcPr>
          <w:p w:rsidR="00C86A3F" w:rsidRPr="00865A8C" w:rsidRDefault="00B21048">
            <w:pPr>
              <w:pStyle w:val="Compact"/>
              <w:jc w:val="right"/>
              <w:rPr>
                <w:sz w:val="20"/>
                <w:szCs w:val="20"/>
              </w:rPr>
            </w:pPr>
            <w:r w:rsidRPr="00865A8C">
              <w:rPr>
                <w:sz w:val="20"/>
                <w:szCs w:val="20"/>
              </w:rPr>
              <w:t>n_missing</w:t>
            </w:r>
          </w:p>
        </w:tc>
        <w:tc>
          <w:tcPr>
            <w:tcW w:w="0" w:type="auto"/>
            <w:tcBorders>
              <w:bottom w:val="single" w:sz="0" w:space="0" w:color="auto"/>
            </w:tcBorders>
            <w:vAlign w:val="bottom"/>
          </w:tcPr>
          <w:p w:rsidR="00C86A3F" w:rsidRPr="00865A8C" w:rsidRDefault="00B21048">
            <w:pPr>
              <w:pStyle w:val="Compact"/>
              <w:jc w:val="right"/>
              <w:rPr>
                <w:sz w:val="20"/>
                <w:szCs w:val="20"/>
              </w:rPr>
            </w:pPr>
            <w:r w:rsidRPr="00865A8C">
              <w:rPr>
                <w:sz w:val="20"/>
                <w:szCs w:val="20"/>
              </w:rPr>
              <w:t>complete_rate</w:t>
            </w:r>
          </w:p>
        </w:tc>
        <w:tc>
          <w:tcPr>
            <w:tcW w:w="0" w:type="auto"/>
            <w:tcBorders>
              <w:bottom w:val="single" w:sz="0" w:space="0" w:color="auto"/>
            </w:tcBorders>
            <w:vAlign w:val="bottom"/>
          </w:tcPr>
          <w:p w:rsidR="00C86A3F" w:rsidRPr="00865A8C" w:rsidRDefault="00B21048">
            <w:pPr>
              <w:pStyle w:val="Compact"/>
              <w:rPr>
                <w:sz w:val="20"/>
                <w:szCs w:val="20"/>
              </w:rPr>
            </w:pPr>
            <w:r w:rsidRPr="00865A8C">
              <w:rPr>
                <w:sz w:val="20"/>
                <w:szCs w:val="20"/>
              </w:rPr>
              <w:t>ordered</w:t>
            </w:r>
          </w:p>
        </w:tc>
        <w:tc>
          <w:tcPr>
            <w:tcW w:w="0" w:type="auto"/>
            <w:tcBorders>
              <w:bottom w:val="single" w:sz="0" w:space="0" w:color="auto"/>
            </w:tcBorders>
            <w:vAlign w:val="bottom"/>
          </w:tcPr>
          <w:p w:rsidR="00C86A3F" w:rsidRPr="00865A8C" w:rsidRDefault="00B21048">
            <w:pPr>
              <w:pStyle w:val="Compact"/>
              <w:jc w:val="right"/>
              <w:rPr>
                <w:sz w:val="20"/>
                <w:szCs w:val="20"/>
              </w:rPr>
            </w:pPr>
            <w:r w:rsidRPr="00865A8C">
              <w:rPr>
                <w:sz w:val="20"/>
                <w:szCs w:val="20"/>
              </w:rPr>
              <w:t>n_unique</w:t>
            </w:r>
          </w:p>
        </w:tc>
        <w:tc>
          <w:tcPr>
            <w:tcW w:w="0" w:type="auto"/>
            <w:tcBorders>
              <w:bottom w:val="single" w:sz="0" w:space="0" w:color="auto"/>
            </w:tcBorders>
            <w:vAlign w:val="bottom"/>
          </w:tcPr>
          <w:p w:rsidR="00C86A3F" w:rsidRPr="00865A8C" w:rsidRDefault="00B21048">
            <w:pPr>
              <w:pStyle w:val="Compact"/>
              <w:rPr>
                <w:sz w:val="20"/>
                <w:szCs w:val="20"/>
              </w:rPr>
            </w:pPr>
            <w:r w:rsidRPr="00865A8C">
              <w:rPr>
                <w:sz w:val="20"/>
                <w:szCs w:val="20"/>
              </w:rPr>
              <w:t>top_counts</w:t>
            </w:r>
          </w:p>
        </w:tc>
      </w:tr>
      <w:tr w:rsidR="00C86A3F" w:rsidRPr="00865A8C">
        <w:tc>
          <w:tcPr>
            <w:tcW w:w="0" w:type="auto"/>
          </w:tcPr>
          <w:p w:rsidR="00C86A3F" w:rsidRPr="00865A8C" w:rsidRDefault="00B21048">
            <w:pPr>
              <w:pStyle w:val="Compact"/>
              <w:rPr>
                <w:sz w:val="20"/>
                <w:szCs w:val="20"/>
              </w:rPr>
            </w:pPr>
            <w:r w:rsidRPr="00865A8C">
              <w:rPr>
                <w:sz w:val="20"/>
                <w:szCs w:val="20"/>
              </w:rPr>
              <w:t>sex</w:t>
            </w:r>
          </w:p>
        </w:tc>
        <w:tc>
          <w:tcPr>
            <w:tcW w:w="0" w:type="auto"/>
          </w:tcPr>
          <w:p w:rsidR="00C86A3F" w:rsidRPr="00865A8C" w:rsidRDefault="00B21048">
            <w:pPr>
              <w:pStyle w:val="Compact"/>
              <w:jc w:val="right"/>
              <w:rPr>
                <w:sz w:val="20"/>
                <w:szCs w:val="20"/>
              </w:rPr>
            </w:pPr>
            <w:r w:rsidRPr="00865A8C">
              <w:rPr>
                <w:sz w:val="20"/>
                <w:szCs w:val="20"/>
              </w:rPr>
              <w:t>0</w:t>
            </w:r>
          </w:p>
        </w:tc>
        <w:tc>
          <w:tcPr>
            <w:tcW w:w="0" w:type="auto"/>
          </w:tcPr>
          <w:p w:rsidR="00C86A3F" w:rsidRPr="00865A8C" w:rsidRDefault="00B21048">
            <w:pPr>
              <w:pStyle w:val="Compact"/>
              <w:jc w:val="right"/>
              <w:rPr>
                <w:sz w:val="20"/>
                <w:szCs w:val="20"/>
              </w:rPr>
            </w:pPr>
            <w:r w:rsidRPr="00865A8C">
              <w:rPr>
                <w:sz w:val="20"/>
                <w:szCs w:val="20"/>
              </w:rPr>
              <w:t>1</w:t>
            </w:r>
          </w:p>
        </w:tc>
        <w:tc>
          <w:tcPr>
            <w:tcW w:w="0" w:type="auto"/>
          </w:tcPr>
          <w:p w:rsidR="00C86A3F" w:rsidRPr="00865A8C" w:rsidRDefault="00B21048">
            <w:pPr>
              <w:pStyle w:val="Compact"/>
              <w:rPr>
                <w:sz w:val="20"/>
                <w:szCs w:val="20"/>
              </w:rPr>
            </w:pPr>
            <w:r w:rsidRPr="00865A8C">
              <w:rPr>
                <w:sz w:val="20"/>
                <w:szCs w:val="20"/>
              </w:rPr>
              <w:t>FALSE</w:t>
            </w:r>
          </w:p>
        </w:tc>
        <w:tc>
          <w:tcPr>
            <w:tcW w:w="0" w:type="auto"/>
          </w:tcPr>
          <w:p w:rsidR="00C86A3F" w:rsidRPr="00865A8C" w:rsidRDefault="00B21048">
            <w:pPr>
              <w:pStyle w:val="Compact"/>
              <w:jc w:val="right"/>
              <w:rPr>
                <w:sz w:val="20"/>
                <w:szCs w:val="20"/>
              </w:rPr>
            </w:pPr>
            <w:r w:rsidRPr="00865A8C">
              <w:rPr>
                <w:sz w:val="20"/>
                <w:szCs w:val="20"/>
              </w:rPr>
              <w:t>2</w:t>
            </w:r>
          </w:p>
        </w:tc>
        <w:tc>
          <w:tcPr>
            <w:tcW w:w="0" w:type="auto"/>
          </w:tcPr>
          <w:p w:rsidR="00C86A3F" w:rsidRPr="00865A8C" w:rsidRDefault="00B21048">
            <w:pPr>
              <w:pStyle w:val="Compact"/>
              <w:rPr>
                <w:sz w:val="20"/>
                <w:szCs w:val="20"/>
              </w:rPr>
            </w:pPr>
            <w:r w:rsidRPr="00865A8C">
              <w:rPr>
                <w:sz w:val="20"/>
                <w:szCs w:val="20"/>
              </w:rPr>
              <w:t>mal: 676, fem: 662</w:t>
            </w:r>
          </w:p>
        </w:tc>
      </w:tr>
      <w:tr w:rsidR="00C86A3F" w:rsidRPr="00865A8C">
        <w:tc>
          <w:tcPr>
            <w:tcW w:w="0" w:type="auto"/>
          </w:tcPr>
          <w:p w:rsidR="00C86A3F" w:rsidRPr="00865A8C" w:rsidRDefault="00B21048">
            <w:pPr>
              <w:pStyle w:val="Compact"/>
              <w:rPr>
                <w:sz w:val="20"/>
                <w:szCs w:val="20"/>
              </w:rPr>
            </w:pPr>
            <w:r w:rsidRPr="00865A8C">
              <w:rPr>
                <w:sz w:val="20"/>
                <w:szCs w:val="20"/>
              </w:rPr>
              <w:t>children</w:t>
            </w:r>
          </w:p>
        </w:tc>
        <w:tc>
          <w:tcPr>
            <w:tcW w:w="0" w:type="auto"/>
          </w:tcPr>
          <w:p w:rsidR="00C86A3F" w:rsidRPr="00865A8C" w:rsidRDefault="00B21048">
            <w:pPr>
              <w:pStyle w:val="Compact"/>
              <w:jc w:val="right"/>
              <w:rPr>
                <w:sz w:val="20"/>
                <w:szCs w:val="20"/>
              </w:rPr>
            </w:pPr>
            <w:r w:rsidRPr="00865A8C">
              <w:rPr>
                <w:sz w:val="20"/>
                <w:szCs w:val="20"/>
              </w:rPr>
              <w:t>0</w:t>
            </w:r>
          </w:p>
        </w:tc>
        <w:tc>
          <w:tcPr>
            <w:tcW w:w="0" w:type="auto"/>
          </w:tcPr>
          <w:p w:rsidR="00C86A3F" w:rsidRPr="00865A8C" w:rsidRDefault="00B21048">
            <w:pPr>
              <w:pStyle w:val="Compact"/>
              <w:jc w:val="right"/>
              <w:rPr>
                <w:sz w:val="20"/>
                <w:szCs w:val="20"/>
              </w:rPr>
            </w:pPr>
            <w:r w:rsidRPr="00865A8C">
              <w:rPr>
                <w:sz w:val="20"/>
                <w:szCs w:val="20"/>
              </w:rPr>
              <w:t>1</w:t>
            </w:r>
          </w:p>
        </w:tc>
        <w:tc>
          <w:tcPr>
            <w:tcW w:w="0" w:type="auto"/>
          </w:tcPr>
          <w:p w:rsidR="00C86A3F" w:rsidRPr="00865A8C" w:rsidRDefault="00B21048">
            <w:pPr>
              <w:pStyle w:val="Compact"/>
              <w:rPr>
                <w:sz w:val="20"/>
                <w:szCs w:val="20"/>
              </w:rPr>
            </w:pPr>
            <w:r w:rsidRPr="00865A8C">
              <w:rPr>
                <w:sz w:val="20"/>
                <w:szCs w:val="20"/>
              </w:rPr>
              <w:t>FALSE</w:t>
            </w:r>
          </w:p>
        </w:tc>
        <w:tc>
          <w:tcPr>
            <w:tcW w:w="0" w:type="auto"/>
          </w:tcPr>
          <w:p w:rsidR="00C86A3F" w:rsidRPr="00865A8C" w:rsidRDefault="00B21048">
            <w:pPr>
              <w:pStyle w:val="Compact"/>
              <w:jc w:val="right"/>
              <w:rPr>
                <w:sz w:val="20"/>
                <w:szCs w:val="20"/>
              </w:rPr>
            </w:pPr>
            <w:r w:rsidRPr="00865A8C">
              <w:rPr>
                <w:sz w:val="20"/>
                <w:szCs w:val="20"/>
              </w:rPr>
              <w:t>6</w:t>
            </w:r>
          </w:p>
        </w:tc>
        <w:tc>
          <w:tcPr>
            <w:tcW w:w="0" w:type="auto"/>
          </w:tcPr>
          <w:p w:rsidR="00C86A3F" w:rsidRPr="00865A8C" w:rsidRDefault="00B21048">
            <w:pPr>
              <w:pStyle w:val="Compact"/>
              <w:rPr>
                <w:sz w:val="20"/>
                <w:szCs w:val="20"/>
              </w:rPr>
            </w:pPr>
            <w:r w:rsidRPr="00865A8C">
              <w:rPr>
                <w:sz w:val="20"/>
                <w:szCs w:val="20"/>
              </w:rPr>
              <w:t>0: 574, 1: 324, 2: 240, 3: 157</w:t>
            </w:r>
          </w:p>
        </w:tc>
      </w:tr>
      <w:tr w:rsidR="00C86A3F" w:rsidRPr="00865A8C">
        <w:tc>
          <w:tcPr>
            <w:tcW w:w="0" w:type="auto"/>
          </w:tcPr>
          <w:p w:rsidR="00C86A3F" w:rsidRPr="00865A8C" w:rsidRDefault="00B21048">
            <w:pPr>
              <w:pStyle w:val="Compact"/>
              <w:rPr>
                <w:sz w:val="20"/>
                <w:szCs w:val="20"/>
              </w:rPr>
            </w:pPr>
            <w:r w:rsidRPr="00865A8C">
              <w:rPr>
                <w:sz w:val="20"/>
                <w:szCs w:val="20"/>
              </w:rPr>
              <w:t>smoker</w:t>
            </w:r>
          </w:p>
        </w:tc>
        <w:tc>
          <w:tcPr>
            <w:tcW w:w="0" w:type="auto"/>
          </w:tcPr>
          <w:p w:rsidR="00C86A3F" w:rsidRPr="00865A8C" w:rsidRDefault="00B21048">
            <w:pPr>
              <w:pStyle w:val="Compact"/>
              <w:jc w:val="right"/>
              <w:rPr>
                <w:sz w:val="20"/>
                <w:szCs w:val="20"/>
              </w:rPr>
            </w:pPr>
            <w:r w:rsidRPr="00865A8C">
              <w:rPr>
                <w:sz w:val="20"/>
                <w:szCs w:val="20"/>
              </w:rPr>
              <w:t>0</w:t>
            </w:r>
          </w:p>
        </w:tc>
        <w:tc>
          <w:tcPr>
            <w:tcW w:w="0" w:type="auto"/>
          </w:tcPr>
          <w:p w:rsidR="00C86A3F" w:rsidRPr="00865A8C" w:rsidRDefault="00B21048">
            <w:pPr>
              <w:pStyle w:val="Compact"/>
              <w:jc w:val="right"/>
              <w:rPr>
                <w:sz w:val="20"/>
                <w:szCs w:val="20"/>
              </w:rPr>
            </w:pPr>
            <w:r w:rsidRPr="00865A8C">
              <w:rPr>
                <w:sz w:val="20"/>
                <w:szCs w:val="20"/>
              </w:rPr>
              <w:t>1</w:t>
            </w:r>
          </w:p>
        </w:tc>
        <w:tc>
          <w:tcPr>
            <w:tcW w:w="0" w:type="auto"/>
          </w:tcPr>
          <w:p w:rsidR="00C86A3F" w:rsidRPr="00865A8C" w:rsidRDefault="00B21048">
            <w:pPr>
              <w:pStyle w:val="Compact"/>
              <w:rPr>
                <w:sz w:val="20"/>
                <w:szCs w:val="20"/>
              </w:rPr>
            </w:pPr>
            <w:r w:rsidRPr="00865A8C">
              <w:rPr>
                <w:sz w:val="20"/>
                <w:szCs w:val="20"/>
              </w:rPr>
              <w:t>FALSE</w:t>
            </w:r>
          </w:p>
        </w:tc>
        <w:tc>
          <w:tcPr>
            <w:tcW w:w="0" w:type="auto"/>
          </w:tcPr>
          <w:p w:rsidR="00C86A3F" w:rsidRPr="00865A8C" w:rsidRDefault="00B21048">
            <w:pPr>
              <w:pStyle w:val="Compact"/>
              <w:jc w:val="right"/>
              <w:rPr>
                <w:sz w:val="20"/>
                <w:szCs w:val="20"/>
              </w:rPr>
            </w:pPr>
            <w:r w:rsidRPr="00865A8C">
              <w:rPr>
                <w:sz w:val="20"/>
                <w:szCs w:val="20"/>
              </w:rPr>
              <w:t>2</w:t>
            </w:r>
          </w:p>
        </w:tc>
        <w:tc>
          <w:tcPr>
            <w:tcW w:w="0" w:type="auto"/>
          </w:tcPr>
          <w:p w:rsidR="00C86A3F" w:rsidRPr="00865A8C" w:rsidRDefault="00B21048">
            <w:pPr>
              <w:pStyle w:val="Compact"/>
              <w:rPr>
                <w:sz w:val="20"/>
                <w:szCs w:val="20"/>
              </w:rPr>
            </w:pPr>
            <w:r w:rsidRPr="00865A8C">
              <w:rPr>
                <w:sz w:val="20"/>
                <w:szCs w:val="20"/>
              </w:rPr>
              <w:t>no: 1064, yes: 274</w:t>
            </w:r>
          </w:p>
        </w:tc>
      </w:tr>
      <w:tr w:rsidR="00C86A3F" w:rsidRPr="00865A8C">
        <w:tc>
          <w:tcPr>
            <w:tcW w:w="0" w:type="auto"/>
          </w:tcPr>
          <w:p w:rsidR="00C86A3F" w:rsidRPr="00865A8C" w:rsidRDefault="00B21048">
            <w:pPr>
              <w:pStyle w:val="Compact"/>
              <w:rPr>
                <w:sz w:val="20"/>
                <w:szCs w:val="20"/>
              </w:rPr>
            </w:pPr>
            <w:r w:rsidRPr="00865A8C">
              <w:rPr>
                <w:sz w:val="20"/>
                <w:szCs w:val="20"/>
              </w:rPr>
              <w:t>region</w:t>
            </w:r>
          </w:p>
        </w:tc>
        <w:tc>
          <w:tcPr>
            <w:tcW w:w="0" w:type="auto"/>
          </w:tcPr>
          <w:p w:rsidR="00C86A3F" w:rsidRPr="00865A8C" w:rsidRDefault="00B21048">
            <w:pPr>
              <w:pStyle w:val="Compact"/>
              <w:jc w:val="right"/>
              <w:rPr>
                <w:sz w:val="20"/>
                <w:szCs w:val="20"/>
              </w:rPr>
            </w:pPr>
            <w:r w:rsidRPr="00865A8C">
              <w:rPr>
                <w:sz w:val="20"/>
                <w:szCs w:val="20"/>
              </w:rPr>
              <w:t>0</w:t>
            </w:r>
          </w:p>
        </w:tc>
        <w:tc>
          <w:tcPr>
            <w:tcW w:w="0" w:type="auto"/>
          </w:tcPr>
          <w:p w:rsidR="00C86A3F" w:rsidRPr="00865A8C" w:rsidRDefault="00B21048">
            <w:pPr>
              <w:pStyle w:val="Compact"/>
              <w:jc w:val="right"/>
              <w:rPr>
                <w:sz w:val="20"/>
                <w:szCs w:val="20"/>
              </w:rPr>
            </w:pPr>
            <w:r w:rsidRPr="00865A8C">
              <w:rPr>
                <w:sz w:val="20"/>
                <w:szCs w:val="20"/>
              </w:rPr>
              <w:t>1</w:t>
            </w:r>
          </w:p>
        </w:tc>
        <w:tc>
          <w:tcPr>
            <w:tcW w:w="0" w:type="auto"/>
          </w:tcPr>
          <w:p w:rsidR="00C86A3F" w:rsidRPr="00865A8C" w:rsidRDefault="00B21048">
            <w:pPr>
              <w:pStyle w:val="Compact"/>
              <w:rPr>
                <w:sz w:val="20"/>
                <w:szCs w:val="20"/>
              </w:rPr>
            </w:pPr>
            <w:r w:rsidRPr="00865A8C">
              <w:rPr>
                <w:sz w:val="20"/>
                <w:szCs w:val="20"/>
              </w:rPr>
              <w:t>FALSE</w:t>
            </w:r>
          </w:p>
        </w:tc>
        <w:tc>
          <w:tcPr>
            <w:tcW w:w="0" w:type="auto"/>
          </w:tcPr>
          <w:p w:rsidR="00C86A3F" w:rsidRPr="00865A8C" w:rsidRDefault="00B21048">
            <w:pPr>
              <w:pStyle w:val="Compact"/>
              <w:jc w:val="right"/>
              <w:rPr>
                <w:sz w:val="20"/>
                <w:szCs w:val="20"/>
              </w:rPr>
            </w:pPr>
            <w:r w:rsidRPr="00865A8C">
              <w:rPr>
                <w:sz w:val="20"/>
                <w:szCs w:val="20"/>
              </w:rPr>
              <w:t>4</w:t>
            </w:r>
          </w:p>
        </w:tc>
        <w:tc>
          <w:tcPr>
            <w:tcW w:w="0" w:type="auto"/>
          </w:tcPr>
          <w:p w:rsidR="00C86A3F" w:rsidRPr="00865A8C" w:rsidRDefault="00B21048">
            <w:pPr>
              <w:pStyle w:val="Compact"/>
              <w:rPr>
                <w:sz w:val="20"/>
                <w:szCs w:val="20"/>
              </w:rPr>
            </w:pPr>
            <w:r w:rsidRPr="00865A8C">
              <w:rPr>
                <w:sz w:val="20"/>
                <w:szCs w:val="20"/>
              </w:rPr>
              <w:t>sou: 364, nor: 325, sou: 325, nor: 324</w:t>
            </w:r>
          </w:p>
        </w:tc>
      </w:tr>
    </w:tbl>
    <w:p w:rsidR="00C86A3F" w:rsidRPr="00865A8C" w:rsidRDefault="00B21048">
      <w:pPr>
        <w:pStyle w:val="BodyText"/>
        <w:rPr>
          <w:sz w:val="20"/>
          <w:szCs w:val="20"/>
        </w:rPr>
      </w:pPr>
      <w:r w:rsidRPr="00865A8C">
        <w:rPr>
          <w:b/>
          <w:sz w:val="20"/>
          <w:szCs w:val="20"/>
        </w:rPr>
        <w:t>Variable type: numeric</w:t>
      </w:r>
    </w:p>
    <w:tbl>
      <w:tblPr>
        <w:tblStyle w:val="Table"/>
        <w:tblW w:w="5000" w:type="pct"/>
        <w:tblLook w:val="0020" w:firstRow="1" w:lastRow="0" w:firstColumn="0" w:lastColumn="0" w:noHBand="0" w:noVBand="0"/>
      </w:tblPr>
      <w:tblGrid>
        <w:gridCol w:w="1099"/>
        <w:gridCol w:w="856"/>
        <w:gridCol w:w="1097"/>
        <w:gridCol w:w="799"/>
        <w:gridCol w:w="799"/>
        <w:gridCol w:w="722"/>
        <w:gridCol w:w="722"/>
        <w:gridCol w:w="722"/>
        <w:gridCol w:w="799"/>
        <w:gridCol w:w="799"/>
        <w:gridCol w:w="946"/>
      </w:tblGrid>
      <w:tr w:rsidR="00C86A3F" w:rsidRPr="00865A8C" w:rsidTr="00D655A8">
        <w:tc>
          <w:tcPr>
            <w:tcW w:w="0" w:type="auto"/>
            <w:tcBorders>
              <w:bottom w:val="single" w:sz="0" w:space="0" w:color="auto"/>
            </w:tcBorders>
            <w:vAlign w:val="bottom"/>
          </w:tcPr>
          <w:p w:rsidR="00C86A3F" w:rsidRPr="00865A8C" w:rsidRDefault="00B21048">
            <w:pPr>
              <w:pStyle w:val="Compact"/>
              <w:rPr>
                <w:sz w:val="20"/>
                <w:szCs w:val="20"/>
              </w:rPr>
            </w:pPr>
            <w:r w:rsidRPr="00865A8C">
              <w:rPr>
                <w:sz w:val="20"/>
                <w:szCs w:val="20"/>
              </w:rPr>
              <w:t>skim_variable</w:t>
            </w:r>
          </w:p>
        </w:tc>
        <w:tc>
          <w:tcPr>
            <w:tcW w:w="0" w:type="auto"/>
            <w:tcBorders>
              <w:bottom w:val="single" w:sz="0" w:space="0" w:color="auto"/>
            </w:tcBorders>
            <w:vAlign w:val="bottom"/>
          </w:tcPr>
          <w:p w:rsidR="00C86A3F" w:rsidRPr="00865A8C" w:rsidRDefault="00B21048">
            <w:pPr>
              <w:pStyle w:val="Compact"/>
              <w:jc w:val="right"/>
              <w:rPr>
                <w:sz w:val="20"/>
                <w:szCs w:val="20"/>
              </w:rPr>
            </w:pPr>
            <w:r w:rsidRPr="00865A8C">
              <w:rPr>
                <w:sz w:val="20"/>
                <w:szCs w:val="20"/>
              </w:rPr>
              <w:t>n_missing</w:t>
            </w:r>
          </w:p>
        </w:tc>
        <w:tc>
          <w:tcPr>
            <w:tcW w:w="0" w:type="auto"/>
            <w:tcBorders>
              <w:bottom w:val="single" w:sz="0" w:space="0" w:color="auto"/>
            </w:tcBorders>
            <w:vAlign w:val="bottom"/>
          </w:tcPr>
          <w:p w:rsidR="00C86A3F" w:rsidRPr="00865A8C" w:rsidRDefault="00B21048">
            <w:pPr>
              <w:pStyle w:val="Compact"/>
              <w:jc w:val="right"/>
              <w:rPr>
                <w:sz w:val="20"/>
                <w:szCs w:val="20"/>
              </w:rPr>
            </w:pPr>
            <w:r w:rsidRPr="00865A8C">
              <w:rPr>
                <w:sz w:val="20"/>
                <w:szCs w:val="20"/>
              </w:rPr>
              <w:t>complete_rate</w:t>
            </w:r>
          </w:p>
        </w:tc>
        <w:tc>
          <w:tcPr>
            <w:tcW w:w="0" w:type="auto"/>
            <w:tcBorders>
              <w:bottom w:val="single" w:sz="0" w:space="0" w:color="auto"/>
            </w:tcBorders>
            <w:vAlign w:val="bottom"/>
          </w:tcPr>
          <w:p w:rsidR="00C86A3F" w:rsidRPr="00865A8C" w:rsidRDefault="00B21048">
            <w:pPr>
              <w:pStyle w:val="Compact"/>
              <w:jc w:val="right"/>
              <w:rPr>
                <w:sz w:val="20"/>
                <w:szCs w:val="20"/>
              </w:rPr>
            </w:pPr>
            <w:r w:rsidRPr="00865A8C">
              <w:rPr>
                <w:sz w:val="20"/>
                <w:szCs w:val="20"/>
              </w:rPr>
              <w:t>mean</w:t>
            </w:r>
          </w:p>
        </w:tc>
        <w:tc>
          <w:tcPr>
            <w:tcW w:w="0" w:type="auto"/>
            <w:tcBorders>
              <w:bottom w:val="single" w:sz="0" w:space="0" w:color="auto"/>
            </w:tcBorders>
            <w:vAlign w:val="bottom"/>
          </w:tcPr>
          <w:p w:rsidR="00C86A3F" w:rsidRPr="00865A8C" w:rsidRDefault="00B21048">
            <w:pPr>
              <w:pStyle w:val="Compact"/>
              <w:jc w:val="right"/>
              <w:rPr>
                <w:sz w:val="20"/>
                <w:szCs w:val="20"/>
              </w:rPr>
            </w:pPr>
            <w:r w:rsidRPr="00865A8C">
              <w:rPr>
                <w:sz w:val="20"/>
                <w:szCs w:val="20"/>
              </w:rPr>
              <w:t>sd</w:t>
            </w:r>
          </w:p>
        </w:tc>
        <w:tc>
          <w:tcPr>
            <w:tcW w:w="0" w:type="auto"/>
            <w:tcBorders>
              <w:bottom w:val="single" w:sz="0" w:space="0" w:color="auto"/>
            </w:tcBorders>
            <w:vAlign w:val="bottom"/>
          </w:tcPr>
          <w:p w:rsidR="00C86A3F" w:rsidRPr="00865A8C" w:rsidRDefault="00B21048">
            <w:pPr>
              <w:pStyle w:val="Compact"/>
              <w:jc w:val="right"/>
              <w:rPr>
                <w:sz w:val="20"/>
                <w:szCs w:val="20"/>
              </w:rPr>
            </w:pPr>
            <w:r w:rsidRPr="00865A8C">
              <w:rPr>
                <w:sz w:val="20"/>
                <w:szCs w:val="20"/>
              </w:rPr>
              <w:t>p0</w:t>
            </w:r>
          </w:p>
        </w:tc>
        <w:tc>
          <w:tcPr>
            <w:tcW w:w="0" w:type="auto"/>
            <w:tcBorders>
              <w:bottom w:val="single" w:sz="0" w:space="0" w:color="auto"/>
            </w:tcBorders>
            <w:vAlign w:val="bottom"/>
          </w:tcPr>
          <w:p w:rsidR="00C86A3F" w:rsidRPr="00865A8C" w:rsidRDefault="00B21048">
            <w:pPr>
              <w:pStyle w:val="Compact"/>
              <w:jc w:val="right"/>
              <w:rPr>
                <w:sz w:val="20"/>
                <w:szCs w:val="20"/>
              </w:rPr>
            </w:pPr>
            <w:r w:rsidRPr="00865A8C">
              <w:rPr>
                <w:sz w:val="20"/>
                <w:szCs w:val="20"/>
              </w:rPr>
              <w:t>p25</w:t>
            </w:r>
          </w:p>
        </w:tc>
        <w:tc>
          <w:tcPr>
            <w:tcW w:w="0" w:type="auto"/>
            <w:tcBorders>
              <w:bottom w:val="single" w:sz="0" w:space="0" w:color="auto"/>
            </w:tcBorders>
            <w:vAlign w:val="bottom"/>
          </w:tcPr>
          <w:p w:rsidR="00C86A3F" w:rsidRPr="00865A8C" w:rsidRDefault="00B21048">
            <w:pPr>
              <w:pStyle w:val="Compact"/>
              <w:jc w:val="right"/>
              <w:rPr>
                <w:sz w:val="20"/>
                <w:szCs w:val="20"/>
              </w:rPr>
            </w:pPr>
            <w:r w:rsidRPr="00865A8C">
              <w:rPr>
                <w:sz w:val="20"/>
                <w:szCs w:val="20"/>
              </w:rPr>
              <w:t>p50</w:t>
            </w:r>
          </w:p>
        </w:tc>
        <w:tc>
          <w:tcPr>
            <w:tcW w:w="0" w:type="auto"/>
            <w:tcBorders>
              <w:bottom w:val="single" w:sz="0" w:space="0" w:color="auto"/>
            </w:tcBorders>
            <w:vAlign w:val="bottom"/>
          </w:tcPr>
          <w:p w:rsidR="00C86A3F" w:rsidRPr="00865A8C" w:rsidRDefault="00B21048">
            <w:pPr>
              <w:pStyle w:val="Compact"/>
              <w:jc w:val="right"/>
              <w:rPr>
                <w:sz w:val="20"/>
                <w:szCs w:val="20"/>
              </w:rPr>
            </w:pPr>
            <w:r w:rsidRPr="00865A8C">
              <w:rPr>
                <w:sz w:val="20"/>
                <w:szCs w:val="20"/>
              </w:rPr>
              <w:t>p75</w:t>
            </w:r>
          </w:p>
        </w:tc>
        <w:tc>
          <w:tcPr>
            <w:tcW w:w="0" w:type="auto"/>
            <w:tcBorders>
              <w:bottom w:val="single" w:sz="0" w:space="0" w:color="auto"/>
            </w:tcBorders>
            <w:vAlign w:val="bottom"/>
          </w:tcPr>
          <w:p w:rsidR="00C86A3F" w:rsidRPr="00865A8C" w:rsidRDefault="00B21048">
            <w:pPr>
              <w:pStyle w:val="Compact"/>
              <w:jc w:val="right"/>
              <w:rPr>
                <w:sz w:val="20"/>
                <w:szCs w:val="20"/>
              </w:rPr>
            </w:pPr>
            <w:r w:rsidRPr="00865A8C">
              <w:rPr>
                <w:sz w:val="20"/>
                <w:szCs w:val="20"/>
              </w:rPr>
              <w:t>p100</w:t>
            </w:r>
          </w:p>
        </w:tc>
        <w:tc>
          <w:tcPr>
            <w:tcW w:w="0" w:type="auto"/>
            <w:tcBorders>
              <w:bottom w:val="single" w:sz="0" w:space="0" w:color="auto"/>
            </w:tcBorders>
            <w:vAlign w:val="bottom"/>
          </w:tcPr>
          <w:p w:rsidR="00C86A3F" w:rsidRPr="00865A8C" w:rsidRDefault="00B21048">
            <w:pPr>
              <w:pStyle w:val="Compact"/>
              <w:rPr>
                <w:sz w:val="20"/>
                <w:szCs w:val="20"/>
              </w:rPr>
            </w:pPr>
            <w:r w:rsidRPr="00865A8C">
              <w:rPr>
                <w:sz w:val="20"/>
                <w:szCs w:val="20"/>
              </w:rPr>
              <w:t>hist</w:t>
            </w:r>
          </w:p>
        </w:tc>
      </w:tr>
      <w:tr w:rsidR="00C86A3F" w:rsidRPr="00865A8C" w:rsidTr="00D655A8">
        <w:tc>
          <w:tcPr>
            <w:tcW w:w="0" w:type="auto"/>
          </w:tcPr>
          <w:p w:rsidR="00C86A3F" w:rsidRPr="00865A8C" w:rsidRDefault="00B21048">
            <w:pPr>
              <w:pStyle w:val="Compact"/>
              <w:rPr>
                <w:sz w:val="20"/>
                <w:szCs w:val="20"/>
              </w:rPr>
            </w:pPr>
            <w:r w:rsidRPr="00865A8C">
              <w:rPr>
                <w:sz w:val="20"/>
                <w:szCs w:val="20"/>
              </w:rPr>
              <w:t>age</w:t>
            </w:r>
          </w:p>
        </w:tc>
        <w:tc>
          <w:tcPr>
            <w:tcW w:w="0" w:type="auto"/>
          </w:tcPr>
          <w:p w:rsidR="00C86A3F" w:rsidRPr="00865A8C" w:rsidRDefault="00B21048">
            <w:pPr>
              <w:pStyle w:val="Compact"/>
              <w:jc w:val="right"/>
              <w:rPr>
                <w:sz w:val="20"/>
                <w:szCs w:val="20"/>
              </w:rPr>
            </w:pPr>
            <w:r w:rsidRPr="00865A8C">
              <w:rPr>
                <w:sz w:val="20"/>
                <w:szCs w:val="20"/>
              </w:rPr>
              <w:t>0</w:t>
            </w:r>
          </w:p>
        </w:tc>
        <w:tc>
          <w:tcPr>
            <w:tcW w:w="0" w:type="auto"/>
          </w:tcPr>
          <w:p w:rsidR="00C86A3F" w:rsidRPr="00865A8C" w:rsidRDefault="00B21048">
            <w:pPr>
              <w:pStyle w:val="Compact"/>
              <w:jc w:val="right"/>
              <w:rPr>
                <w:sz w:val="20"/>
                <w:szCs w:val="20"/>
              </w:rPr>
            </w:pPr>
            <w:r w:rsidRPr="00865A8C">
              <w:rPr>
                <w:sz w:val="20"/>
                <w:szCs w:val="20"/>
              </w:rPr>
              <w:t>1</w:t>
            </w:r>
          </w:p>
        </w:tc>
        <w:tc>
          <w:tcPr>
            <w:tcW w:w="0" w:type="auto"/>
          </w:tcPr>
          <w:p w:rsidR="00C86A3F" w:rsidRPr="00865A8C" w:rsidRDefault="00B21048">
            <w:pPr>
              <w:pStyle w:val="Compact"/>
              <w:jc w:val="right"/>
              <w:rPr>
                <w:sz w:val="20"/>
                <w:szCs w:val="20"/>
              </w:rPr>
            </w:pPr>
            <w:r w:rsidRPr="00865A8C">
              <w:rPr>
                <w:sz w:val="20"/>
                <w:szCs w:val="20"/>
              </w:rPr>
              <w:t>39.21</w:t>
            </w:r>
          </w:p>
        </w:tc>
        <w:tc>
          <w:tcPr>
            <w:tcW w:w="0" w:type="auto"/>
          </w:tcPr>
          <w:p w:rsidR="00C86A3F" w:rsidRPr="00865A8C" w:rsidRDefault="00B21048">
            <w:pPr>
              <w:pStyle w:val="Compact"/>
              <w:jc w:val="right"/>
              <w:rPr>
                <w:sz w:val="20"/>
                <w:szCs w:val="20"/>
              </w:rPr>
            </w:pPr>
            <w:r w:rsidRPr="00865A8C">
              <w:rPr>
                <w:sz w:val="20"/>
                <w:szCs w:val="20"/>
              </w:rPr>
              <w:t>14.05</w:t>
            </w:r>
          </w:p>
        </w:tc>
        <w:tc>
          <w:tcPr>
            <w:tcW w:w="0" w:type="auto"/>
          </w:tcPr>
          <w:p w:rsidR="00C86A3F" w:rsidRPr="00865A8C" w:rsidRDefault="00B21048">
            <w:pPr>
              <w:pStyle w:val="Compact"/>
              <w:jc w:val="right"/>
              <w:rPr>
                <w:sz w:val="20"/>
                <w:szCs w:val="20"/>
              </w:rPr>
            </w:pPr>
            <w:r w:rsidRPr="00865A8C">
              <w:rPr>
                <w:sz w:val="20"/>
                <w:szCs w:val="20"/>
              </w:rPr>
              <w:t>18.00</w:t>
            </w:r>
          </w:p>
        </w:tc>
        <w:tc>
          <w:tcPr>
            <w:tcW w:w="0" w:type="auto"/>
          </w:tcPr>
          <w:p w:rsidR="00C86A3F" w:rsidRPr="00865A8C" w:rsidRDefault="00B21048">
            <w:pPr>
              <w:pStyle w:val="Compact"/>
              <w:jc w:val="right"/>
              <w:rPr>
                <w:sz w:val="20"/>
                <w:szCs w:val="20"/>
              </w:rPr>
            </w:pPr>
            <w:r w:rsidRPr="00865A8C">
              <w:rPr>
                <w:sz w:val="20"/>
                <w:szCs w:val="20"/>
              </w:rPr>
              <w:t>27.00</w:t>
            </w:r>
          </w:p>
        </w:tc>
        <w:tc>
          <w:tcPr>
            <w:tcW w:w="0" w:type="auto"/>
          </w:tcPr>
          <w:p w:rsidR="00C86A3F" w:rsidRPr="00865A8C" w:rsidRDefault="00B21048">
            <w:pPr>
              <w:pStyle w:val="Compact"/>
              <w:jc w:val="right"/>
              <w:rPr>
                <w:sz w:val="20"/>
                <w:szCs w:val="20"/>
              </w:rPr>
            </w:pPr>
            <w:r w:rsidRPr="00865A8C">
              <w:rPr>
                <w:sz w:val="20"/>
                <w:szCs w:val="20"/>
              </w:rPr>
              <w:t>39.00</w:t>
            </w:r>
          </w:p>
        </w:tc>
        <w:tc>
          <w:tcPr>
            <w:tcW w:w="0" w:type="auto"/>
          </w:tcPr>
          <w:p w:rsidR="00C86A3F" w:rsidRPr="00865A8C" w:rsidRDefault="00B21048">
            <w:pPr>
              <w:pStyle w:val="Compact"/>
              <w:jc w:val="right"/>
              <w:rPr>
                <w:sz w:val="20"/>
                <w:szCs w:val="20"/>
              </w:rPr>
            </w:pPr>
            <w:r w:rsidRPr="00865A8C">
              <w:rPr>
                <w:sz w:val="20"/>
                <w:szCs w:val="20"/>
              </w:rPr>
              <w:t>51.00</w:t>
            </w:r>
          </w:p>
        </w:tc>
        <w:tc>
          <w:tcPr>
            <w:tcW w:w="0" w:type="auto"/>
          </w:tcPr>
          <w:p w:rsidR="00C86A3F" w:rsidRPr="00865A8C" w:rsidRDefault="00B21048">
            <w:pPr>
              <w:pStyle w:val="Compact"/>
              <w:jc w:val="right"/>
              <w:rPr>
                <w:sz w:val="20"/>
                <w:szCs w:val="20"/>
              </w:rPr>
            </w:pPr>
            <w:r w:rsidRPr="00865A8C">
              <w:rPr>
                <w:sz w:val="20"/>
                <w:szCs w:val="20"/>
              </w:rPr>
              <w:t>64.00</w:t>
            </w:r>
          </w:p>
        </w:tc>
        <w:tc>
          <w:tcPr>
            <w:tcW w:w="0" w:type="auto"/>
          </w:tcPr>
          <w:p w:rsidR="00C86A3F" w:rsidRPr="00865A8C" w:rsidRDefault="00B21048">
            <w:pPr>
              <w:pStyle w:val="Compact"/>
              <w:rPr>
                <w:sz w:val="20"/>
                <w:szCs w:val="20"/>
              </w:rPr>
            </w:pPr>
            <w:r w:rsidRPr="00865A8C">
              <w:rPr>
                <w:sz w:val="20"/>
                <w:szCs w:val="20"/>
              </w:rPr>
              <w:t>▇▅▅▆▆</w:t>
            </w:r>
          </w:p>
        </w:tc>
      </w:tr>
      <w:tr w:rsidR="00C86A3F" w:rsidRPr="00865A8C" w:rsidTr="00D655A8">
        <w:tc>
          <w:tcPr>
            <w:tcW w:w="0" w:type="auto"/>
          </w:tcPr>
          <w:p w:rsidR="00C86A3F" w:rsidRPr="00865A8C" w:rsidRDefault="00B21048">
            <w:pPr>
              <w:pStyle w:val="Compact"/>
              <w:rPr>
                <w:sz w:val="20"/>
                <w:szCs w:val="20"/>
              </w:rPr>
            </w:pPr>
            <w:r w:rsidRPr="00865A8C">
              <w:rPr>
                <w:sz w:val="20"/>
                <w:szCs w:val="20"/>
              </w:rPr>
              <w:t>bmi</w:t>
            </w:r>
          </w:p>
        </w:tc>
        <w:tc>
          <w:tcPr>
            <w:tcW w:w="0" w:type="auto"/>
          </w:tcPr>
          <w:p w:rsidR="00C86A3F" w:rsidRPr="00865A8C" w:rsidRDefault="00B21048">
            <w:pPr>
              <w:pStyle w:val="Compact"/>
              <w:jc w:val="right"/>
              <w:rPr>
                <w:sz w:val="20"/>
                <w:szCs w:val="20"/>
              </w:rPr>
            </w:pPr>
            <w:r w:rsidRPr="00865A8C">
              <w:rPr>
                <w:sz w:val="20"/>
                <w:szCs w:val="20"/>
              </w:rPr>
              <w:t>0</w:t>
            </w:r>
          </w:p>
        </w:tc>
        <w:tc>
          <w:tcPr>
            <w:tcW w:w="0" w:type="auto"/>
          </w:tcPr>
          <w:p w:rsidR="00C86A3F" w:rsidRPr="00865A8C" w:rsidRDefault="00B21048">
            <w:pPr>
              <w:pStyle w:val="Compact"/>
              <w:jc w:val="right"/>
              <w:rPr>
                <w:sz w:val="20"/>
                <w:szCs w:val="20"/>
              </w:rPr>
            </w:pPr>
            <w:r w:rsidRPr="00865A8C">
              <w:rPr>
                <w:sz w:val="20"/>
                <w:szCs w:val="20"/>
              </w:rPr>
              <w:t>1</w:t>
            </w:r>
          </w:p>
        </w:tc>
        <w:tc>
          <w:tcPr>
            <w:tcW w:w="0" w:type="auto"/>
          </w:tcPr>
          <w:p w:rsidR="00C86A3F" w:rsidRPr="00865A8C" w:rsidRDefault="00B21048">
            <w:pPr>
              <w:pStyle w:val="Compact"/>
              <w:jc w:val="right"/>
              <w:rPr>
                <w:sz w:val="20"/>
                <w:szCs w:val="20"/>
              </w:rPr>
            </w:pPr>
            <w:r w:rsidRPr="00865A8C">
              <w:rPr>
                <w:sz w:val="20"/>
                <w:szCs w:val="20"/>
              </w:rPr>
              <w:t>30.66</w:t>
            </w:r>
          </w:p>
        </w:tc>
        <w:tc>
          <w:tcPr>
            <w:tcW w:w="0" w:type="auto"/>
          </w:tcPr>
          <w:p w:rsidR="00C86A3F" w:rsidRPr="00865A8C" w:rsidRDefault="00B21048">
            <w:pPr>
              <w:pStyle w:val="Compact"/>
              <w:jc w:val="right"/>
              <w:rPr>
                <w:sz w:val="20"/>
                <w:szCs w:val="20"/>
              </w:rPr>
            </w:pPr>
            <w:r w:rsidRPr="00865A8C">
              <w:rPr>
                <w:sz w:val="20"/>
                <w:szCs w:val="20"/>
              </w:rPr>
              <w:t>6.10</w:t>
            </w:r>
          </w:p>
        </w:tc>
        <w:tc>
          <w:tcPr>
            <w:tcW w:w="0" w:type="auto"/>
          </w:tcPr>
          <w:p w:rsidR="00C86A3F" w:rsidRPr="00865A8C" w:rsidRDefault="00B21048">
            <w:pPr>
              <w:pStyle w:val="Compact"/>
              <w:jc w:val="right"/>
              <w:rPr>
                <w:sz w:val="20"/>
                <w:szCs w:val="20"/>
              </w:rPr>
            </w:pPr>
            <w:r w:rsidRPr="00865A8C">
              <w:rPr>
                <w:sz w:val="20"/>
                <w:szCs w:val="20"/>
              </w:rPr>
              <w:t>15.96</w:t>
            </w:r>
          </w:p>
        </w:tc>
        <w:tc>
          <w:tcPr>
            <w:tcW w:w="0" w:type="auto"/>
          </w:tcPr>
          <w:p w:rsidR="00C86A3F" w:rsidRPr="00865A8C" w:rsidRDefault="00B21048">
            <w:pPr>
              <w:pStyle w:val="Compact"/>
              <w:jc w:val="right"/>
              <w:rPr>
                <w:sz w:val="20"/>
                <w:szCs w:val="20"/>
              </w:rPr>
            </w:pPr>
            <w:r w:rsidRPr="00865A8C">
              <w:rPr>
                <w:sz w:val="20"/>
                <w:szCs w:val="20"/>
              </w:rPr>
              <w:t>26.30</w:t>
            </w:r>
          </w:p>
        </w:tc>
        <w:tc>
          <w:tcPr>
            <w:tcW w:w="0" w:type="auto"/>
          </w:tcPr>
          <w:p w:rsidR="00C86A3F" w:rsidRPr="00865A8C" w:rsidRDefault="00B21048">
            <w:pPr>
              <w:pStyle w:val="Compact"/>
              <w:jc w:val="right"/>
              <w:rPr>
                <w:sz w:val="20"/>
                <w:szCs w:val="20"/>
              </w:rPr>
            </w:pPr>
            <w:r w:rsidRPr="00865A8C">
              <w:rPr>
                <w:sz w:val="20"/>
                <w:szCs w:val="20"/>
              </w:rPr>
              <w:t>30.40</w:t>
            </w:r>
          </w:p>
        </w:tc>
        <w:tc>
          <w:tcPr>
            <w:tcW w:w="0" w:type="auto"/>
          </w:tcPr>
          <w:p w:rsidR="00C86A3F" w:rsidRPr="00865A8C" w:rsidRDefault="00B21048">
            <w:pPr>
              <w:pStyle w:val="Compact"/>
              <w:jc w:val="right"/>
              <w:rPr>
                <w:sz w:val="20"/>
                <w:szCs w:val="20"/>
              </w:rPr>
            </w:pPr>
            <w:r w:rsidRPr="00865A8C">
              <w:rPr>
                <w:sz w:val="20"/>
                <w:szCs w:val="20"/>
              </w:rPr>
              <w:t>34.69</w:t>
            </w:r>
          </w:p>
        </w:tc>
        <w:tc>
          <w:tcPr>
            <w:tcW w:w="0" w:type="auto"/>
          </w:tcPr>
          <w:p w:rsidR="00C86A3F" w:rsidRPr="00865A8C" w:rsidRDefault="00B21048">
            <w:pPr>
              <w:pStyle w:val="Compact"/>
              <w:jc w:val="right"/>
              <w:rPr>
                <w:sz w:val="20"/>
                <w:szCs w:val="20"/>
              </w:rPr>
            </w:pPr>
            <w:r w:rsidRPr="00865A8C">
              <w:rPr>
                <w:sz w:val="20"/>
                <w:szCs w:val="20"/>
              </w:rPr>
              <w:t>53.13</w:t>
            </w:r>
          </w:p>
        </w:tc>
        <w:tc>
          <w:tcPr>
            <w:tcW w:w="0" w:type="auto"/>
          </w:tcPr>
          <w:p w:rsidR="00C86A3F" w:rsidRPr="00865A8C" w:rsidRDefault="00B21048">
            <w:pPr>
              <w:pStyle w:val="Compact"/>
              <w:rPr>
                <w:sz w:val="20"/>
                <w:szCs w:val="20"/>
              </w:rPr>
            </w:pPr>
            <w:r w:rsidRPr="00865A8C">
              <w:rPr>
                <w:sz w:val="20"/>
                <w:szCs w:val="20"/>
              </w:rPr>
              <w:t>▂▇▇▂▁</w:t>
            </w:r>
          </w:p>
        </w:tc>
      </w:tr>
      <w:tr w:rsidR="00C86A3F" w:rsidTr="00D655A8">
        <w:tc>
          <w:tcPr>
            <w:tcW w:w="0" w:type="auto"/>
          </w:tcPr>
          <w:p w:rsidR="00C86A3F" w:rsidRPr="00865A8C" w:rsidRDefault="00B21048">
            <w:pPr>
              <w:pStyle w:val="Compact"/>
              <w:rPr>
                <w:sz w:val="20"/>
                <w:szCs w:val="20"/>
              </w:rPr>
            </w:pPr>
            <w:r w:rsidRPr="00865A8C">
              <w:rPr>
                <w:sz w:val="20"/>
                <w:szCs w:val="20"/>
              </w:rPr>
              <w:t>charges</w:t>
            </w:r>
          </w:p>
        </w:tc>
        <w:tc>
          <w:tcPr>
            <w:tcW w:w="0" w:type="auto"/>
          </w:tcPr>
          <w:p w:rsidR="00C86A3F" w:rsidRPr="00865A8C" w:rsidRDefault="00B21048">
            <w:pPr>
              <w:pStyle w:val="Compact"/>
              <w:jc w:val="right"/>
              <w:rPr>
                <w:sz w:val="20"/>
                <w:szCs w:val="20"/>
              </w:rPr>
            </w:pPr>
            <w:r w:rsidRPr="00865A8C">
              <w:rPr>
                <w:sz w:val="20"/>
                <w:szCs w:val="20"/>
              </w:rPr>
              <w:t>0</w:t>
            </w:r>
          </w:p>
        </w:tc>
        <w:tc>
          <w:tcPr>
            <w:tcW w:w="0" w:type="auto"/>
          </w:tcPr>
          <w:p w:rsidR="00C86A3F" w:rsidRPr="00865A8C" w:rsidRDefault="00B21048">
            <w:pPr>
              <w:pStyle w:val="Compact"/>
              <w:jc w:val="right"/>
              <w:rPr>
                <w:sz w:val="20"/>
                <w:szCs w:val="20"/>
              </w:rPr>
            </w:pPr>
            <w:r w:rsidRPr="00865A8C">
              <w:rPr>
                <w:sz w:val="20"/>
                <w:szCs w:val="20"/>
              </w:rPr>
              <w:t>1</w:t>
            </w:r>
          </w:p>
        </w:tc>
        <w:tc>
          <w:tcPr>
            <w:tcW w:w="0" w:type="auto"/>
          </w:tcPr>
          <w:p w:rsidR="00C86A3F" w:rsidRPr="00865A8C" w:rsidRDefault="00B21048">
            <w:pPr>
              <w:pStyle w:val="Compact"/>
              <w:jc w:val="right"/>
              <w:rPr>
                <w:sz w:val="20"/>
                <w:szCs w:val="20"/>
              </w:rPr>
            </w:pPr>
            <w:r w:rsidRPr="00865A8C">
              <w:rPr>
                <w:sz w:val="20"/>
                <w:szCs w:val="20"/>
              </w:rPr>
              <w:t>13270.42</w:t>
            </w:r>
          </w:p>
        </w:tc>
        <w:tc>
          <w:tcPr>
            <w:tcW w:w="0" w:type="auto"/>
          </w:tcPr>
          <w:p w:rsidR="00C86A3F" w:rsidRPr="00865A8C" w:rsidRDefault="00B21048">
            <w:pPr>
              <w:pStyle w:val="Compact"/>
              <w:jc w:val="right"/>
              <w:rPr>
                <w:sz w:val="20"/>
                <w:szCs w:val="20"/>
              </w:rPr>
            </w:pPr>
            <w:r w:rsidRPr="00865A8C">
              <w:rPr>
                <w:sz w:val="20"/>
                <w:szCs w:val="20"/>
              </w:rPr>
              <w:t>12110.01</w:t>
            </w:r>
          </w:p>
        </w:tc>
        <w:tc>
          <w:tcPr>
            <w:tcW w:w="0" w:type="auto"/>
          </w:tcPr>
          <w:p w:rsidR="00C86A3F" w:rsidRPr="00865A8C" w:rsidRDefault="00B21048">
            <w:pPr>
              <w:pStyle w:val="Compact"/>
              <w:jc w:val="right"/>
              <w:rPr>
                <w:sz w:val="20"/>
                <w:szCs w:val="20"/>
              </w:rPr>
            </w:pPr>
            <w:r w:rsidRPr="00865A8C">
              <w:rPr>
                <w:sz w:val="20"/>
                <w:szCs w:val="20"/>
              </w:rPr>
              <w:t>1121.87</w:t>
            </w:r>
          </w:p>
        </w:tc>
        <w:tc>
          <w:tcPr>
            <w:tcW w:w="0" w:type="auto"/>
          </w:tcPr>
          <w:p w:rsidR="00C86A3F" w:rsidRPr="00865A8C" w:rsidRDefault="00B21048">
            <w:pPr>
              <w:pStyle w:val="Compact"/>
              <w:jc w:val="right"/>
              <w:rPr>
                <w:sz w:val="20"/>
                <w:szCs w:val="20"/>
              </w:rPr>
            </w:pPr>
            <w:r w:rsidRPr="00865A8C">
              <w:rPr>
                <w:sz w:val="20"/>
                <w:szCs w:val="20"/>
              </w:rPr>
              <w:t>4740.29</w:t>
            </w:r>
          </w:p>
        </w:tc>
        <w:tc>
          <w:tcPr>
            <w:tcW w:w="0" w:type="auto"/>
          </w:tcPr>
          <w:p w:rsidR="00C86A3F" w:rsidRPr="00865A8C" w:rsidRDefault="00B21048">
            <w:pPr>
              <w:pStyle w:val="Compact"/>
              <w:jc w:val="right"/>
              <w:rPr>
                <w:sz w:val="20"/>
                <w:szCs w:val="20"/>
              </w:rPr>
            </w:pPr>
            <w:r w:rsidRPr="00865A8C">
              <w:rPr>
                <w:sz w:val="20"/>
                <w:szCs w:val="20"/>
              </w:rPr>
              <w:t>9382.03</w:t>
            </w:r>
          </w:p>
        </w:tc>
        <w:tc>
          <w:tcPr>
            <w:tcW w:w="0" w:type="auto"/>
          </w:tcPr>
          <w:p w:rsidR="00C86A3F" w:rsidRPr="00865A8C" w:rsidRDefault="00B21048">
            <w:pPr>
              <w:pStyle w:val="Compact"/>
              <w:jc w:val="right"/>
              <w:rPr>
                <w:sz w:val="20"/>
                <w:szCs w:val="20"/>
              </w:rPr>
            </w:pPr>
            <w:r w:rsidRPr="00865A8C">
              <w:rPr>
                <w:sz w:val="20"/>
                <w:szCs w:val="20"/>
              </w:rPr>
              <w:t>16639.91</w:t>
            </w:r>
          </w:p>
        </w:tc>
        <w:tc>
          <w:tcPr>
            <w:tcW w:w="0" w:type="auto"/>
          </w:tcPr>
          <w:p w:rsidR="00C86A3F" w:rsidRPr="00865A8C" w:rsidRDefault="00B21048">
            <w:pPr>
              <w:pStyle w:val="Compact"/>
              <w:jc w:val="right"/>
              <w:rPr>
                <w:sz w:val="20"/>
                <w:szCs w:val="20"/>
              </w:rPr>
            </w:pPr>
            <w:r w:rsidRPr="00865A8C">
              <w:rPr>
                <w:sz w:val="20"/>
                <w:szCs w:val="20"/>
              </w:rPr>
              <w:t>63770.43</w:t>
            </w:r>
          </w:p>
        </w:tc>
        <w:tc>
          <w:tcPr>
            <w:tcW w:w="0" w:type="auto"/>
          </w:tcPr>
          <w:p w:rsidR="00C86A3F" w:rsidRPr="00865A8C" w:rsidRDefault="00B21048">
            <w:pPr>
              <w:pStyle w:val="Compact"/>
              <w:rPr>
                <w:sz w:val="20"/>
                <w:szCs w:val="20"/>
              </w:rPr>
            </w:pPr>
            <w:r w:rsidRPr="00865A8C">
              <w:rPr>
                <w:sz w:val="20"/>
                <w:szCs w:val="20"/>
              </w:rPr>
              <w:t>▇▂▁▁▁</w:t>
            </w:r>
          </w:p>
        </w:tc>
      </w:tr>
    </w:tbl>
    <w:p w:rsidR="00D655A8" w:rsidRDefault="00D655A8" w:rsidP="00D655A8">
      <w:pPr>
        <w:pStyle w:val="Heading2"/>
        <w:spacing w:after="200"/>
      </w:pPr>
      <w:r w:rsidRPr="00653662">
        <w:lastRenderedPageBreak/>
        <w:t>E</w:t>
      </w:r>
      <w:r w:rsidR="002856E9">
        <w:t>XPLORATORY DATA ANALYSIS</w:t>
      </w:r>
    </w:p>
    <w:p w:rsidR="00544E68" w:rsidRPr="00544E68" w:rsidRDefault="00544E68" w:rsidP="00CC2CF2">
      <w:pPr>
        <w:pStyle w:val="Heading2"/>
        <w:numPr>
          <w:ilvl w:val="0"/>
          <w:numId w:val="7"/>
        </w:numPr>
        <w:spacing w:after="200"/>
      </w:pPr>
      <w:r w:rsidRPr="00544E68">
        <w:t xml:space="preserve">Distributions of </w:t>
      </w:r>
      <w:r w:rsidR="00C47AF0">
        <w:t>Categorical variables</w:t>
      </w:r>
    </w:p>
    <w:p w:rsidR="0082536F" w:rsidRDefault="00B21048" w:rsidP="0082536F">
      <w:pPr>
        <w:pStyle w:val="SourceCode"/>
        <w:rPr>
          <w:rStyle w:val="CommentTok"/>
        </w:rPr>
      </w:pPr>
      <w:r>
        <w:rPr>
          <w:rStyle w:val="CommentTok"/>
        </w:rPr>
        <w:t>#</w:t>
      </w:r>
      <w:r>
        <w:rPr>
          <w:rStyle w:val="CommentTok"/>
        </w:rPr>
        <w:t xml:space="preserve"> Plot grid</w:t>
      </w:r>
    </w:p>
    <w:p w:rsidR="008C4224" w:rsidRPr="00327B14" w:rsidRDefault="00B21048" w:rsidP="0082536F">
      <w:pPr>
        <w:pStyle w:val="SourceCode"/>
        <w:spacing w:before="120" w:after="120"/>
        <w:rPr>
          <w:rFonts w:ascii="Consolas" w:hAnsi="Consolas"/>
          <w:sz w:val="22"/>
          <w:shd w:val="clear" w:color="auto" w:fill="F8F8F8"/>
        </w:rPr>
      </w:pPr>
      <w:proofErr w:type="spellStart"/>
      <w:r>
        <w:rPr>
          <w:rStyle w:val="NormalTok"/>
        </w:rPr>
        <w:t>cowplot</w:t>
      </w:r>
      <w:proofErr w:type="spellEnd"/>
      <w:r>
        <w:rPr>
          <w:rStyle w:val="SpecialCharTok"/>
        </w:rPr>
        <w:t>::</w:t>
      </w:r>
      <w:proofErr w:type="spellStart"/>
      <w:r>
        <w:rPr>
          <w:rStyle w:val="FunctionTok"/>
        </w:rPr>
        <w:t>plot_grid</w:t>
      </w:r>
      <w:proofErr w:type="spellEnd"/>
      <w:r>
        <w:rPr>
          <w:rStyle w:val="NormalTok"/>
        </w:rPr>
        <w:t xml:space="preserve">( smoker, region, sex, children, </w:t>
      </w:r>
      <w:r>
        <w:rPr>
          <w:rStyle w:val="AttributeTok"/>
        </w:rPr>
        <w:t>labels=</w:t>
      </w:r>
      <w:r>
        <w:rPr>
          <w:rStyle w:val="StringTok"/>
        </w:rPr>
        <w:t>"AUTO"</w:t>
      </w:r>
      <w:r>
        <w:rPr>
          <w:rStyle w:val="NormalTok"/>
        </w:rPr>
        <w:t xml:space="preserve">, </w:t>
      </w:r>
      <w:r>
        <w:rPr>
          <w:rStyle w:val="AttributeTok"/>
        </w:rPr>
        <w:t>ncol =</w:t>
      </w:r>
      <w:r>
        <w:rPr>
          <w:rStyle w:val="NormalTok"/>
        </w:rPr>
        <w:t xml:space="preserve"> </w:t>
      </w:r>
      <w:r>
        <w:rPr>
          <w:rStyle w:val="DecValTok"/>
        </w:rPr>
        <w:t>2</w:t>
      </w:r>
      <w:r>
        <w:rPr>
          <w:rStyle w:val="NormalTok"/>
        </w:rPr>
        <w:t xml:space="preserve">, </w:t>
      </w:r>
      <w:r>
        <w:rPr>
          <w:rStyle w:val="AttributeTok"/>
        </w:rPr>
        <w:t>nrow =</w:t>
      </w:r>
      <w:r>
        <w:rPr>
          <w:rStyle w:val="NormalTok"/>
        </w:rPr>
        <w:t xml:space="preserve"> </w:t>
      </w:r>
      <w:r>
        <w:rPr>
          <w:rStyle w:val="DecValTok"/>
        </w:rPr>
        <w:t>2</w:t>
      </w:r>
      <w:r>
        <w:rPr>
          <w:rStyle w:val="NormalTok"/>
        </w:rPr>
        <w:t xml:space="preserve"> )</w:t>
      </w:r>
    </w:p>
    <w:p w:rsidR="00C86A3F" w:rsidRDefault="00312B77" w:rsidP="00327B14">
      <w:pPr>
        <w:pStyle w:val="FirstParagraph"/>
        <w:jc w:val="center"/>
      </w:pPr>
      <w:r>
        <w:rPr>
          <w:noProof/>
        </w:rPr>
        <w:drawing>
          <wp:inline distT="0" distB="0" distL="0" distR="0">
            <wp:extent cx="5012909" cy="5012909"/>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28109" cy="5028109"/>
                    </a:xfrm>
                    <a:prstGeom prst="rect">
                      <a:avLst/>
                    </a:prstGeom>
                  </pic:spPr>
                </pic:pic>
              </a:graphicData>
            </a:graphic>
          </wp:inline>
        </w:drawing>
      </w:r>
    </w:p>
    <w:p w:rsidR="004A1BD0" w:rsidRPr="004A1BD0" w:rsidRDefault="001F36B0" w:rsidP="00D26ACB">
      <w:pPr>
        <w:jc w:val="both"/>
        <w:rPr>
          <w:rFonts w:asciiTheme="minorHAnsi" w:hAnsiTheme="minorHAnsi"/>
          <w:color w:val="0E101A"/>
        </w:rPr>
      </w:pPr>
      <w:r>
        <w:rPr>
          <w:b/>
          <w:bCs/>
          <w:color w:val="0E101A"/>
        </w:rPr>
        <w:t>Insights</w:t>
      </w:r>
    </w:p>
    <w:p w:rsidR="004A1BD0" w:rsidRPr="004A1BD0" w:rsidRDefault="004A1BD0" w:rsidP="00D26ACB">
      <w:pPr>
        <w:numPr>
          <w:ilvl w:val="0"/>
          <w:numId w:val="5"/>
        </w:numPr>
        <w:jc w:val="both"/>
        <w:rPr>
          <w:rFonts w:asciiTheme="minorHAnsi" w:hAnsiTheme="minorHAnsi"/>
          <w:color w:val="0E101A"/>
        </w:rPr>
      </w:pPr>
      <w:r w:rsidRPr="004A1BD0">
        <w:rPr>
          <w:rFonts w:asciiTheme="minorHAnsi" w:hAnsiTheme="minorHAnsi"/>
          <w:b/>
          <w:bCs/>
          <w:color w:val="0E101A"/>
        </w:rPr>
        <w:t>Smoking status</w:t>
      </w:r>
      <w:r w:rsidRPr="004A1BD0">
        <w:rPr>
          <w:rFonts w:asciiTheme="minorHAnsi" w:hAnsiTheme="minorHAnsi"/>
          <w:color w:val="0E101A"/>
        </w:rPr>
        <w:t>: There are many more non-smokers (80%) than smokers (20%).</w:t>
      </w:r>
    </w:p>
    <w:p w:rsidR="004A1BD0" w:rsidRPr="004A1BD0" w:rsidRDefault="004A1BD0" w:rsidP="00D26ACB">
      <w:pPr>
        <w:numPr>
          <w:ilvl w:val="0"/>
          <w:numId w:val="5"/>
        </w:numPr>
        <w:jc w:val="both"/>
        <w:rPr>
          <w:rFonts w:asciiTheme="minorHAnsi" w:hAnsiTheme="minorHAnsi"/>
          <w:color w:val="0E101A"/>
        </w:rPr>
      </w:pPr>
      <w:r w:rsidRPr="004A1BD0">
        <w:rPr>
          <w:rFonts w:asciiTheme="minorHAnsi" w:hAnsiTheme="minorHAnsi"/>
          <w:b/>
          <w:bCs/>
          <w:color w:val="0E101A"/>
        </w:rPr>
        <w:t>Region of residence</w:t>
      </w:r>
      <w:r w:rsidRPr="004A1BD0">
        <w:rPr>
          <w:rFonts w:asciiTheme="minorHAnsi" w:hAnsiTheme="minorHAnsi"/>
          <w:color w:val="0E101A"/>
        </w:rPr>
        <w:t>: Policyholders are evenly distributed across areas, with South East being the most populous one (27%), with the rest of the regions containing around 24% of policyholders each.</w:t>
      </w:r>
    </w:p>
    <w:p w:rsidR="004A1BD0" w:rsidRPr="004A1BD0" w:rsidRDefault="004A1BD0" w:rsidP="00D26ACB">
      <w:pPr>
        <w:numPr>
          <w:ilvl w:val="0"/>
          <w:numId w:val="5"/>
        </w:numPr>
        <w:jc w:val="both"/>
        <w:rPr>
          <w:rFonts w:asciiTheme="minorHAnsi" w:hAnsiTheme="minorHAnsi"/>
          <w:color w:val="0E101A"/>
        </w:rPr>
      </w:pPr>
      <w:r w:rsidRPr="004A1BD0">
        <w:rPr>
          <w:rFonts w:asciiTheme="minorHAnsi" w:hAnsiTheme="minorHAnsi"/>
          <w:b/>
          <w:bCs/>
          <w:color w:val="0E101A"/>
        </w:rPr>
        <w:t>Sex</w:t>
      </w:r>
      <w:r w:rsidRPr="004A1BD0">
        <w:rPr>
          <w:rFonts w:asciiTheme="minorHAnsi" w:hAnsiTheme="minorHAnsi"/>
          <w:color w:val="0E101A"/>
        </w:rPr>
        <w:t>: There are slightly more men (51%) than women (49%) in the sample.</w:t>
      </w:r>
    </w:p>
    <w:p w:rsidR="004A1BD0" w:rsidRPr="004A1BD0" w:rsidRDefault="004A1BD0" w:rsidP="00D26ACB">
      <w:pPr>
        <w:numPr>
          <w:ilvl w:val="0"/>
          <w:numId w:val="5"/>
        </w:numPr>
        <w:jc w:val="both"/>
        <w:rPr>
          <w:rFonts w:asciiTheme="minorHAnsi" w:hAnsiTheme="minorHAnsi"/>
          <w:color w:val="0E101A"/>
        </w:rPr>
      </w:pPr>
      <w:r w:rsidRPr="004A1BD0">
        <w:rPr>
          <w:rFonts w:asciiTheme="minorHAnsi" w:hAnsiTheme="minorHAnsi"/>
          <w:b/>
          <w:bCs/>
          <w:color w:val="0E101A"/>
        </w:rPr>
        <w:t>Dependents</w:t>
      </w:r>
      <w:r w:rsidRPr="004A1BD0">
        <w:rPr>
          <w:rFonts w:asciiTheme="minorHAnsi" w:hAnsiTheme="minorHAnsi"/>
          <w:color w:val="0E101A"/>
        </w:rPr>
        <w:t>: Most policyholders (43%) do not have dependents covered in their policy. For those who have dependents covered in their policy, most have one dependent (24%). The maximum number of dependents covered is five (1%).</w:t>
      </w:r>
    </w:p>
    <w:p w:rsidR="00C47AF0" w:rsidRPr="00544E68" w:rsidRDefault="00C47AF0" w:rsidP="00C47AF0">
      <w:pPr>
        <w:pStyle w:val="Heading2"/>
        <w:numPr>
          <w:ilvl w:val="0"/>
          <w:numId w:val="7"/>
        </w:numPr>
        <w:spacing w:after="200"/>
      </w:pPr>
      <w:r w:rsidRPr="00544E68">
        <w:lastRenderedPageBreak/>
        <w:t xml:space="preserve">Distributions of </w:t>
      </w:r>
      <w:r>
        <w:t>Numerical variables</w:t>
      </w:r>
    </w:p>
    <w:p w:rsidR="00C86A3F" w:rsidRPr="005A7DF8" w:rsidRDefault="00B21048" w:rsidP="00D26ACB">
      <w:pPr>
        <w:pStyle w:val="SourceCode"/>
        <w:spacing w:after="60"/>
        <w:rPr>
          <w:rFonts w:ascii="Consolas" w:hAnsi="Consolas"/>
          <w:i/>
          <w:color w:val="8F5902"/>
          <w:sz w:val="22"/>
          <w:shd w:val="clear" w:color="auto" w:fill="F8F8F8"/>
        </w:rPr>
      </w:pPr>
      <w:r>
        <w:rPr>
          <w:rStyle w:val="NormalTok"/>
        </w:rPr>
        <w:t xml:space="preserve">figsize </w:t>
      </w:r>
      <w:r>
        <w:rPr>
          <w:rStyle w:val="OtherTok"/>
        </w:rPr>
        <w:t>&lt;-</w:t>
      </w:r>
      <w:r>
        <w:rPr>
          <w:rStyle w:val="NormalTok"/>
        </w:rPr>
        <w:t xml:space="preserve"> </w:t>
      </w:r>
      <w:r>
        <w:rPr>
          <w:rStyle w:val="FunctionTok"/>
        </w:rPr>
        <w:t>options</w:t>
      </w:r>
      <w:r>
        <w:rPr>
          <w:rStyle w:val="NormalTok"/>
        </w:rPr>
        <w:t>(</w:t>
      </w:r>
      <w:proofErr w:type="spellStart"/>
      <w:r>
        <w:rPr>
          <w:rStyle w:val="AttributeTok"/>
        </w:rPr>
        <w:t>repr.plot.width</w:t>
      </w:r>
      <w:proofErr w:type="spellEnd"/>
      <w:r>
        <w:rPr>
          <w:rStyle w:val="AttributeTok"/>
        </w:rPr>
        <w:t>=</w:t>
      </w:r>
      <w:r>
        <w:rPr>
          <w:rStyle w:val="DecValTok"/>
        </w:rPr>
        <w:t>20</w:t>
      </w:r>
      <w:r>
        <w:rPr>
          <w:rStyle w:val="NormalTok"/>
        </w:rPr>
        <w:t xml:space="preserve">, </w:t>
      </w:r>
      <w:proofErr w:type="spellStart"/>
      <w:r>
        <w:rPr>
          <w:rStyle w:val="AttributeTok"/>
        </w:rPr>
        <w:t>repr.plot.height</w:t>
      </w:r>
      <w:proofErr w:type="spellEnd"/>
      <w:r>
        <w:rPr>
          <w:rStyle w:val="AttributeTok"/>
        </w:rPr>
        <w:t>=</w:t>
      </w:r>
      <w:r>
        <w:rPr>
          <w:rStyle w:val="DecValTok"/>
        </w:rPr>
        <w:t>16</w:t>
      </w:r>
      <w:r>
        <w:rPr>
          <w:rStyle w:val="NormalTok"/>
        </w:rPr>
        <w:t>)</w:t>
      </w:r>
      <w:r>
        <w:br/>
      </w:r>
      <w:r>
        <w:rPr>
          <w:rStyle w:val="CommentTok"/>
        </w:rPr>
        <w:t># Age</w:t>
      </w:r>
      <w:r w:rsidR="00805F3D">
        <w:rPr>
          <w:rStyle w:val="CommentTok"/>
        </w:rPr>
        <w:t>,</w:t>
      </w:r>
      <w:r>
        <w:rPr>
          <w:rStyle w:val="CommentTok"/>
        </w:rPr>
        <w:t xml:space="preserve"> BMI</w:t>
      </w:r>
      <w:r w:rsidR="00805F3D">
        <w:rPr>
          <w:rStyle w:val="CommentTok"/>
        </w:rPr>
        <w:t>,</w:t>
      </w:r>
      <w:r>
        <w:rPr>
          <w:rStyle w:val="CommentTok"/>
        </w:rPr>
        <w:t xml:space="preserve"> Charges distribution</w:t>
      </w:r>
    </w:p>
    <w:p w:rsidR="00F70E2B" w:rsidRDefault="00B21048" w:rsidP="00D26ACB">
      <w:pPr>
        <w:pStyle w:val="SourceCode"/>
        <w:spacing w:after="60"/>
        <w:rPr>
          <w:rStyle w:val="NormalTok"/>
        </w:rPr>
      </w:pPr>
      <w:r>
        <w:rPr>
          <w:rStyle w:val="NormalTok"/>
        </w:rPr>
        <w:t>cowplot</w:t>
      </w:r>
      <w:r>
        <w:rPr>
          <w:rStyle w:val="SpecialCharTok"/>
        </w:rPr>
        <w:t>::</w:t>
      </w:r>
      <w:r>
        <w:rPr>
          <w:rStyle w:val="FunctionTok"/>
        </w:rPr>
        <w:t>plot_grid</w:t>
      </w:r>
      <w:r>
        <w:rPr>
          <w:rStyle w:val="NormalTok"/>
        </w:rPr>
        <w:t xml:space="preserve">( age_hist, </w:t>
      </w:r>
      <w:proofErr w:type="spellStart"/>
      <w:r>
        <w:rPr>
          <w:rStyle w:val="NormalTok"/>
        </w:rPr>
        <w:t>age_dens</w:t>
      </w:r>
      <w:proofErr w:type="spellEnd"/>
      <w:r>
        <w:rPr>
          <w:rStyle w:val="NormalTok"/>
        </w:rPr>
        <w:t xml:space="preserve">, </w:t>
      </w:r>
      <w:proofErr w:type="spellStart"/>
      <w:r>
        <w:rPr>
          <w:rStyle w:val="NormalTok"/>
        </w:rPr>
        <w:t>age_box</w:t>
      </w:r>
      <w:proofErr w:type="spellEnd"/>
      <w:r>
        <w:rPr>
          <w:rStyle w:val="NormalTok"/>
        </w:rPr>
        <w:t xml:space="preserve">, </w:t>
      </w:r>
      <w:proofErr w:type="spellStart"/>
      <w:r>
        <w:rPr>
          <w:rStyle w:val="NormalTok"/>
        </w:rPr>
        <w:t>bmi_hist</w:t>
      </w:r>
      <w:proofErr w:type="spellEnd"/>
      <w:r>
        <w:rPr>
          <w:rStyle w:val="NormalTok"/>
        </w:rPr>
        <w:t xml:space="preserve">, </w:t>
      </w:r>
      <w:proofErr w:type="spellStart"/>
      <w:r>
        <w:rPr>
          <w:rStyle w:val="NormalTok"/>
        </w:rPr>
        <w:t>bmi_dens</w:t>
      </w:r>
      <w:proofErr w:type="spellEnd"/>
      <w:r>
        <w:rPr>
          <w:rStyle w:val="NormalTok"/>
        </w:rPr>
        <w:t xml:space="preserve">, </w:t>
      </w:r>
      <w:proofErr w:type="spellStart"/>
      <w:r>
        <w:rPr>
          <w:rStyle w:val="NormalTok"/>
        </w:rPr>
        <w:t>bmi_box</w:t>
      </w:r>
      <w:proofErr w:type="spellEnd"/>
      <w:r>
        <w:rPr>
          <w:rStyle w:val="NormalTok"/>
        </w:rPr>
        <w:t>,</w:t>
      </w:r>
      <w:r>
        <w:br/>
      </w:r>
      <w:r>
        <w:rPr>
          <w:rStyle w:val="NormalTok"/>
        </w:rPr>
        <w:t xml:space="preserve">    </w:t>
      </w:r>
      <w:proofErr w:type="spellStart"/>
      <w:r>
        <w:rPr>
          <w:rStyle w:val="NormalTok"/>
        </w:rPr>
        <w:t>charges_hist</w:t>
      </w:r>
      <w:proofErr w:type="spellEnd"/>
      <w:r>
        <w:rPr>
          <w:rStyle w:val="NormalTok"/>
        </w:rPr>
        <w:t xml:space="preserve">, </w:t>
      </w:r>
      <w:proofErr w:type="spellStart"/>
      <w:r>
        <w:rPr>
          <w:rStyle w:val="NormalTok"/>
        </w:rPr>
        <w:t>charges_dens</w:t>
      </w:r>
      <w:proofErr w:type="spellEnd"/>
      <w:r>
        <w:rPr>
          <w:rStyle w:val="NormalTok"/>
        </w:rPr>
        <w:t xml:space="preserve">, charges_box, </w:t>
      </w:r>
    </w:p>
    <w:p w:rsidR="00F70E2B" w:rsidRPr="00544E68" w:rsidRDefault="00B21048" w:rsidP="00D26ACB">
      <w:pPr>
        <w:pStyle w:val="SourceCode"/>
        <w:spacing w:after="60"/>
        <w:rPr>
          <w:rFonts w:ascii="Consolas" w:hAnsi="Consolas"/>
          <w:sz w:val="22"/>
          <w:shd w:val="clear" w:color="auto" w:fill="F8F8F8"/>
        </w:rPr>
      </w:pPr>
      <w:r>
        <w:rPr>
          <w:rStyle w:val="AttributeTok"/>
        </w:rPr>
        <w:t>labels=</w:t>
      </w:r>
      <w:r>
        <w:rPr>
          <w:rStyle w:val="StringTok"/>
        </w:rPr>
        <w:t>"AUTO"</w:t>
      </w:r>
      <w:r>
        <w:rPr>
          <w:rStyle w:val="NormalTok"/>
        </w:rPr>
        <w:t xml:space="preserve">, </w:t>
      </w:r>
      <w:proofErr w:type="spellStart"/>
      <w:r>
        <w:rPr>
          <w:rStyle w:val="AttributeTok"/>
        </w:rPr>
        <w:t>ncol</w:t>
      </w:r>
      <w:proofErr w:type="spellEnd"/>
      <w:r>
        <w:rPr>
          <w:rStyle w:val="AttributeTok"/>
        </w:rPr>
        <w:t xml:space="preserve"> =</w:t>
      </w:r>
      <w:r>
        <w:rPr>
          <w:rStyle w:val="NormalTok"/>
        </w:rPr>
        <w:t xml:space="preserve"> </w:t>
      </w:r>
      <w:r>
        <w:rPr>
          <w:rStyle w:val="DecValTok"/>
        </w:rPr>
        <w:t>3</w:t>
      </w:r>
      <w:r>
        <w:rPr>
          <w:rStyle w:val="NormalTok"/>
        </w:rPr>
        <w:t xml:space="preserve">, </w:t>
      </w:r>
      <w:r>
        <w:rPr>
          <w:rStyle w:val="AttributeTok"/>
        </w:rPr>
        <w:t>nrow =</w:t>
      </w:r>
      <w:r>
        <w:rPr>
          <w:rStyle w:val="NormalTok"/>
        </w:rPr>
        <w:t xml:space="preserve"> </w:t>
      </w:r>
      <w:r>
        <w:rPr>
          <w:rStyle w:val="DecValTok"/>
        </w:rPr>
        <w:t>3</w:t>
      </w:r>
      <w:r>
        <w:rPr>
          <w:rStyle w:val="NormalTok"/>
        </w:rPr>
        <w:t xml:space="preserve"> )</w:t>
      </w:r>
    </w:p>
    <w:p w:rsidR="00C86A3F" w:rsidRDefault="00544E68">
      <w:pPr>
        <w:pStyle w:val="FirstParagraph"/>
      </w:pPr>
      <w:r>
        <w:rPr>
          <w:noProof/>
        </w:rPr>
        <w:drawing>
          <wp:inline distT="0" distB="0" distL="0" distR="0">
            <wp:extent cx="5943600" cy="4754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rsidR="001F36B0" w:rsidRPr="001F36B0" w:rsidRDefault="001F36B0" w:rsidP="001F36B0">
      <w:pPr>
        <w:jc w:val="both"/>
        <w:rPr>
          <w:color w:val="0E101A"/>
        </w:rPr>
      </w:pPr>
      <w:r w:rsidRPr="001F36B0">
        <w:rPr>
          <w:b/>
          <w:bCs/>
          <w:color w:val="0E101A"/>
        </w:rPr>
        <w:t>Insights</w:t>
      </w:r>
    </w:p>
    <w:p w:rsidR="00D26ACB" w:rsidRPr="00D26ACB" w:rsidRDefault="00D26ACB" w:rsidP="00D26ACB">
      <w:pPr>
        <w:numPr>
          <w:ilvl w:val="0"/>
          <w:numId w:val="8"/>
        </w:numPr>
        <w:jc w:val="both"/>
        <w:rPr>
          <w:rFonts w:asciiTheme="minorHAnsi" w:hAnsiTheme="minorHAnsi"/>
          <w:color w:val="0E101A"/>
        </w:rPr>
      </w:pPr>
      <w:r w:rsidRPr="00D26ACB">
        <w:rPr>
          <w:rFonts w:asciiTheme="minorHAnsi" w:hAnsiTheme="minorHAnsi"/>
          <w:b/>
          <w:bCs/>
          <w:color w:val="0E101A"/>
        </w:rPr>
        <w:t>Age</w:t>
      </w:r>
      <w:r w:rsidRPr="00D26ACB">
        <w:rPr>
          <w:rFonts w:asciiTheme="minorHAnsi" w:hAnsiTheme="minorHAnsi"/>
          <w:color w:val="0E101A"/>
        </w:rPr>
        <w:t>: Youngest policyholder is 18, and the eldest is 64. All ages in the range are represented reasonably equally apart from the youngest and eldest policyholders. 18-23-year-olds are the most populous (among all 5-year segments), and 60-64-year-olds are the least represented 5-year age group. There are no outliers.</w:t>
      </w:r>
    </w:p>
    <w:p w:rsidR="00D26ACB" w:rsidRPr="00D26ACB" w:rsidRDefault="00D26ACB" w:rsidP="00D26ACB">
      <w:pPr>
        <w:numPr>
          <w:ilvl w:val="0"/>
          <w:numId w:val="8"/>
        </w:numPr>
        <w:jc w:val="both"/>
        <w:rPr>
          <w:rFonts w:asciiTheme="minorHAnsi" w:hAnsiTheme="minorHAnsi"/>
          <w:color w:val="0E101A"/>
        </w:rPr>
      </w:pPr>
      <w:r w:rsidRPr="00D26ACB">
        <w:rPr>
          <w:rFonts w:asciiTheme="minorHAnsi" w:hAnsiTheme="minorHAnsi"/>
          <w:b/>
          <w:bCs/>
          <w:color w:val="0E101A"/>
        </w:rPr>
        <w:t>BMI</w:t>
      </w:r>
      <w:r w:rsidRPr="00D26ACB">
        <w:rPr>
          <w:rFonts w:asciiTheme="minorHAnsi" w:hAnsiTheme="minorHAnsi"/>
          <w:color w:val="0E101A"/>
        </w:rPr>
        <w:t>: BMI is normally distributed, with the smallest and the most significant values being the least common and median and almost identical. There are a few outliers on the larger side. The minimum recorded BMI score is 16, and the maximum is 53.1.</w:t>
      </w:r>
    </w:p>
    <w:p w:rsidR="00D26ACB" w:rsidRPr="00D26ACB" w:rsidRDefault="00D26ACB" w:rsidP="00D26ACB">
      <w:pPr>
        <w:numPr>
          <w:ilvl w:val="0"/>
          <w:numId w:val="8"/>
        </w:numPr>
        <w:jc w:val="both"/>
        <w:rPr>
          <w:rFonts w:asciiTheme="minorHAnsi" w:hAnsiTheme="minorHAnsi"/>
          <w:color w:val="0E101A"/>
        </w:rPr>
      </w:pPr>
      <w:r w:rsidRPr="00D26ACB">
        <w:rPr>
          <w:rFonts w:asciiTheme="minorHAnsi" w:hAnsiTheme="minorHAnsi"/>
          <w:b/>
          <w:bCs/>
          <w:color w:val="0E101A"/>
        </w:rPr>
        <w:t>Charges</w:t>
      </w:r>
      <w:r w:rsidRPr="00D26ACB">
        <w:rPr>
          <w:rFonts w:asciiTheme="minorHAnsi" w:hAnsiTheme="minorHAnsi"/>
          <w:color w:val="0E101A"/>
        </w:rPr>
        <w:t>: Charges are heavily right-skewed, with many outliers on the larger side. This means most charges are fairly low, with a few particularly high charges. Smallest charge is $1,122 and largest charge is $63,770.</w:t>
      </w:r>
    </w:p>
    <w:p w:rsidR="00544E68" w:rsidRDefault="001F36B0" w:rsidP="00544E68">
      <w:pPr>
        <w:pStyle w:val="Heading2"/>
        <w:numPr>
          <w:ilvl w:val="0"/>
          <w:numId w:val="7"/>
        </w:numPr>
        <w:spacing w:after="200"/>
      </w:pPr>
      <w:r>
        <w:lastRenderedPageBreak/>
        <w:t xml:space="preserve">Charges vs all other factors </w:t>
      </w:r>
    </w:p>
    <w:p w:rsidR="00334DCF" w:rsidRPr="00334DCF" w:rsidRDefault="00334DCF" w:rsidP="00334DCF">
      <w:pPr>
        <w:pStyle w:val="SourceCode"/>
        <w:ind w:left="360"/>
      </w:pPr>
      <w:r>
        <w:rPr>
          <w:rStyle w:val="CommentTok"/>
        </w:rPr>
        <w:t># make a grid</w:t>
      </w:r>
    </w:p>
    <w:p w:rsidR="00C86A3F" w:rsidRDefault="001F36B0" w:rsidP="00334DCF">
      <w:pPr>
        <w:pStyle w:val="BodyText"/>
        <w:jc w:val="center"/>
      </w:pPr>
      <w:r>
        <w:rPr>
          <w:noProof/>
        </w:rPr>
        <w:drawing>
          <wp:inline distT="0" distB="0" distL="0" distR="0">
            <wp:extent cx="5812877" cy="755674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27442" cy="7575675"/>
                    </a:xfrm>
                    <a:prstGeom prst="rect">
                      <a:avLst/>
                    </a:prstGeom>
                  </pic:spPr>
                </pic:pic>
              </a:graphicData>
            </a:graphic>
          </wp:inline>
        </w:drawing>
      </w:r>
    </w:p>
    <w:p w:rsidR="001F36B0" w:rsidRPr="001F36B0" w:rsidRDefault="001F36B0" w:rsidP="0069410E">
      <w:pPr>
        <w:pStyle w:val="NormalWeb"/>
        <w:spacing w:before="0" w:beforeAutospacing="0" w:after="0" w:afterAutospacing="0"/>
        <w:jc w:val="both"/>
        <w:rPr>
          <w:rFonts w:asciiTheme="minorHAnsi" w:hAnsiTheme="minorHAnsi"/>
          <w:color w:val="0E101A"/>
        </w:rPr>
      </w:pPr>
      <w:r w:rsidRPr="001F36B0">
        <w:rPr>
          <w:rFonts w:asciiTheme="minorHAnsi" w:hAnsiTheme="minorHAnsi"/>
        </w:rPr>
        <w:lastRenderedPageBreak/>
        <w:t xml:space="preserve">   </w:t>
      </w:r>
      <w:r w:rsidRPr="001F36B0">
        <w:rPr>
          <w:rFonts w:asciiTheme="minorHAnsi" w:hAnsiTheme="minorHAnsi"/>
          <w:b/>
          <w:bCs/>
          <w:color w:val="0E101A"/>
        </w:rPr>
        <w:t>Insights</w:t>
      </w:r>
    </w:p>
    <w:p w:rsidR="001F36B0" w:rsidRPr="001F36B0" w:rsidRDefault="001F36B0" w:rsidP="0069410E">
      <w:pPr>
        <w:numPr>
          <w:ilvl w:val="0"/>
          <w:numId w:val="9"/>
        </w:numPr>
        <w:tabs>
          <w:tab w:val="clear" w:pos="720"/>
          <w:tab w:val="num" w:pos="360"/>
        </w:tabs>
        <w:ind w:left="360"/>
        <w:jc w:val="both"/>
        <w:rPr>
          <w:rFonts w:asciiTheme="minorHAnsi" w:hAnsiTheme="minorHAnsi"/>
          <w:color w:val="0E101A"/>
        </w:rPr>
      </w:pPr>
      <w:r w:rsidRPr="001F36B0">
        <w:rPr>
          <w:rFonts w:asciiTheme="minorHAnsi" w:hAnsiTheme="minorHAnsi"/>
          <w:b/>
          <w:bCs/>
          <w:color w:val="0E101A"/>
        </w:rPr>
        <w:t>Smoking</w:t>
      </w:r>
      <w:r w:rsidRPr="001F36B0">
        <w:rPr>
          <w:rFonts w:asciiTheme="minorHAnsi" w:hAnsiTheme="minorHAnsi"/>
          <w:color w:val="0E101A"/>
        </w:rPr>
        <w:t>: There is a big difference in medians between smokers ($34,456) and non-smokers (\$7,345). Non-smokers show many outliers on the larger side, while the vast majority of charges are on the smaller side. Smokers show the bimodal distribution and no outliers.</w:t>
      </w:r>
    </w:p>
    <w:p w:rsidR="001F36B0" w:rsidRPr="001F36B0" w:rsidRDefault="001F36B0" w:rsidP="0069410E">
      <w:pPr>
        <w:numPr>
          <w:ilvl w:val="0"/>
          <w:numId w:val="10"/>
        </w:numPr>
        <w:tabs>
          <w:tab w:val="clear" w:pos="720"/>
          <w:tab w:val="num" w:pos="360"/>
        </w:tabs>
        <w:ind w:left="360"/>
        <w:jc w:val="both"/>
        <w:rPr>
          <w:rFonts w:asciiTheme="minorHAnsi" w:hAnsiTheme="minorHAnsi"/>
          <w:color w:val="0E101A"/>
        </w:rPr>
      </w:pPr>
      <w:r w:rsidRPr="001F36B0">
        <w:rPr>
          <w:rFonts w:asciiTheme="minorHAnsi" w:hAnsiTheme="minorHAnsi"/>
          <w:b/>
          <w:bCs/>
          <w:color w:val="0E101A"/>
        </w:rPr>
        <w:t>Region of residence</w:t>
      </w:r>
      <w:r w:rsidRPr="001F36B0">
        <w:rPr>
          <w:rFonts w:asciiTheme="minorHAnsi" w:hAnsiTheme="minorHAnsi"/>
          <w:color w:val="0E101A"/>
        </w:rPr>
        <w:t>: There are slight differences in medians between all groups. All groups have outliers. The spread of values is similar for all groups apart from South East which has a more extensive interquartile range (IQR).</w:t>
      </w:r>
    </w:p>
    <w:p w:rsidR="001F36B0" w:rsidRPr="001F36B0" w:rsidRDefault="001F36B0" w:rsidP="0069410E">
      <w:pPr>
        <w:numPr>
          <w:ilvl w:val="0"/>
          <w:numId w:val="10"/>
        </w:numPr>
        <w:tabs>
          <w:tab w:val="clear" w:pos="720"/>
          <w:tab w:val="num" w:pos="360"/>
        </w:tabs>
        <w:ind w:left="360"/>
        <w:jc w:val="both"/>
        <w:rPr>
          <w:rFonts w:asciiTheme="minorHAnsi" w:hAnsiTheme="minorHAnsi"/>
          <w:color w:val="0E101A"/>
        </w:rPr>
      </w:pPr>
      <w:r w:rsidRPr="001F36B0">
        <w:rPr>
          <w:rFonts w:asciiTheme="minorHAnsi" w:hAnsiTheme="minorHAnsi"/>
          <w:b/>
          <w:bCs/>
          <w:color w:val="0E101A"/>
        </w:rPr>
        <w:t>Sex</w:t>
      </w:r>
      <w:r w:rsidRPr="001F36B0">
        <w:rPr>
          <w:rFonts w:asciiTheme="minorHAnsi" w:hAnsiTheme="minorHAnsi"/>
          <w:color w:val="0E101A"/>
        </w:rPr>
        <w:t>: Males have a marginally more significant median ($9,413) than females (\$9,370), a difference of just $43. Both groups show outliers on the larger side. The spread of values is reasonably similar.</w:t>
      </w:r>
    </w:p>
    <w:p w:rsidR="001F36B0" w:rsidRDefault="001F36B0" w:rsidP="0069410E">
      <w:pPr>
        <w:numPr>
          <w:ilvl w:val="0"/>
          <w:numId w:val="10"/>
        </w:numPr>
        <w:tabs>
          <w:tab w:val="clear" w:pos="720"/>
          <w:tab w:val="num" w:pos="360"/>
        </w:tabs>
        <w:ind w:left="360"/>
        <w:jc w:val="both"/>
        <w:rPr>
          <w:rFonts w:asciiTheme="minorHAnsi" w:hAnsiTheme="minorHAnsi"/>
          <w:color w:val="0E101A"/>
        </w:rPr>
      </w:pPr>
      <w:r w:rsidRPr="001F36B0">
        <w:rPr>
          <w:rFonts w:asciiTheme="minorHAnsi" w:hAnsiTheme="minorHAnsi"/>
          <w:b/>
          <w:bCs/>
          <w:color w:val="0E101A"/>
        </w:rPr>
        <w:t>Dependents</w:t>
      </w:r>
      <w:r w:rsidRPr="001F36B0">
        <w:rPr>
          <w:rFonts w:asciiTheme="minorHAnsi" w:hAnsiTheme="minorHAnsi"/>
          <w:color w:val="0E101A"/>
        </w:rPr>
        <w:t>: There are some differences in medians between the groups, but they are not drastic.</w:t>
      </w:r>
    </w:p>
    <w:p w:rsidR="00C3057E" w:rsidRDefault="00D00CDF" w:rsidP="00D00CDF">
      <w:pPr>
        <w:pStyle w:val="Heading2"/>
        <w:numPr>
          <w:ilvl w:val="0"/>
          <w:numId w:val="7"/>
        </w:numPr>
        <w:spacing w:after="200"/>
      </w:pPr>
      <w:r>
        <w:t>Medical Charges vs Policyholder Age/BMI</w:t>
      </w:r>
    </w:p>
    <w:p w:rsidR="00B912F4" w:rsidRPr="00B912F4" w:rsidRDefault="00B912F4" w:rsidP="00B912F4">
      <w:pPr>
        <w:pStyle w:val="SourceCode"/>
        <w:ind w:left="360"/>
      </w:pPr>
      <w:r>
        <w:rPr>
          <w:rStyle w:val="CommentTok"/>
        </w:rPr>
        <w:t># make a grid</w:t>
      </w:r>
    </w:p>
    <w:p w:rsidR="001F36B0" w:rsidRDefault="00C3057E" w:rsidP="001F36B0">
      <w:pPr>
        <w:pStyle w:val="BodyText"/>
      </w:pPr>
      <w:r>
        <w:rPr>
          <w:noProof/>
        </w:rPr>
        <w:drawing>
          <wp:inline distT="0" distB="0" distL="0" distR="0">
            <wp:extent cx="5943600" cy="396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C30F9F" w:rsidRDefault="00C30F9F" w:rsidP="00304811">
      <w:pPr>
        <w:rPr>
          <w:rFonts w:asciiTheme="minorHAnsi" w:hAnsiTheme="minorHAnsi"/>
          <w:b/>
          <w:bCs/>
          <w:color w:val="0E101A"/>
        </w:rPr>
      </w:pPr>
    </w:p>
    <w:p w:rsidR="00304811" w:rsidRPr="00304811" w:rsidRDefault="00304811" w:rsidP="00304811">
      <w:pPr>
        <w:rPr>
          <w:rFonts w:asciiTheme="minorHAnsi" w:hAnsiTheme="minorHAnsi"/>
          <w:color w:val="0E101A"/>
        </w:rPr>
      </w:pPr>
      <w:r w:rsidRPr="00304811">
        <w:rPr>
          <w:rFonts w:asciiTheme="minorHAnsi" w:hAnsiTheme="minorHAnsi"/>
          <w:b/>
          <w:bCs/>
          <w:color w:val="0E101A"/>
        </w:rPr>
        <w:t>Insights</w:t>
      </w:r>
    </w:p>
    <w:p w:rsidR="00304811" w:rsidRPr="00304811" w:rsidRDefault="00304811" w:rsidP="00304811">
      <w:pPr>
        <w:numPr>
          <w:ilvl w:val="0"/>
          <w:numId w:val="11"/>
        </w:numPr>
        <w:tabs>
          <w:tab w:val="num" w:pos="720"/>
        </w:tabs>
        <w:jc w:val="both"/>
        <w:rPr>
          <w:rFonts w:asciiTheme="minorHAnsi" w:hAnsiTheme="minorHAnsi"/>
          <w:color w:val="0E101A"/>
        </w:rPr>
      </w:pPr>
      <w:r w:rsidRPr="00304811">
        <w:rPr>
          <w:rFonts w:asciiTheme="minorHAnsi" w:hAnsiTheme="minorHAnsi"/>
          <w:b/>
          <w:bCs/>
          <w:color w:val="0E101A"/>
        </w:rPr>
        <w:t>Medical Charges vs Policyholder Age</w:t>
      </w:r>
      <w:r w:rsidRPr="00304811">
        <w:rPr>
          <w:rFonts w:asciiTheme="minorHAnsi" w:hAnsiTheme="minorHAnsi"/>
          <w:color w:val="0E101A"/>
        </w:rPr>
        <w:t>: There are interesting patterns here, showing three groups. The lower band shows a strong relationship between medical charges and age, with two other bands showing a less intense relationship. The general trend is a positive correlation, meaning as age increases, so do medical expenses.</w:t>
      </w:r>
    </w:p>
    <w:p w:rsidR="00304811" w:rsidRPr="00304811" w:rsidRDefault="00304811" w:rsidP="00304811">
      <w:pPr>
        <w:numPr>
          <w:ilvl w:val="0"/>
          <w:numId w:val="11"/>
        </w:numPr>
        <w:tabs>
          <w:tab w:val="num" w:pos="720"/>
        </w:tabs>
        <w:jc w:val="both"/>
        <w:rPr>
          <w:rFonts w:asciiTheme="minorHAnsi" w:hAnsiTheme="minorHAnsi"/>
          <w:color w:val="0E101A"/>
        </w:rPr>
      </w:pPr>
      <w:r w:rsidRPr="00304811">
        <w:rPr>
          <w:rFonts w:asciiTheme="minorHAnsi" w:hAnsiTheme="minorHAnsi"/>
          <w:b/>
          <w:bCs/>
          <w:color w:val="0E101A"/>
        </w:rPr>
        <w:lastRenderedPageBreak/>
        <w:t>Medical charges vs Policyholder BMI</w:t>
      </w:r>
      <w:r w:rsidRPr="00304811">
        <w:rPr>
          <w:rFonts w:asciiTheme="minorHAnsi" w:hAnsiTheme="minorHAnsi"/>
          <w:color w:val="0E101A"/>
        </w:rPr>
        <w:t>: There is a positive relationship between BMI and medical expenses, meaning people with higher BMI scores have higher medical bills. The relationship is not, however, decisive. There are possibly two groups to the scatter plot, judging by the spread of points above and below the regression line.</w:t>
      </w:r>
    </w:p>
    <w:p w:rsidR="00C86A3F" w:rsidRDefault="00C26C21" w:rsidP="00C26C21">
      <w:pPr>
        <w:pStyle w:val="Heading2"/>
        <w:numPr>
          <w:ilvl w:val="0"/>
          <w:numId w:val="7"/>
        </w:numPr>
        <w:spacing w:after="200"/>
      </w:pPr>
      <w:r>
        <w:t xml:space="preserve">Medical Charges vs </w:t>
      </w:r>
      <w:r w:rsidR="00F03809">
        <w:t>D</w:t>
      </w:r>
      <w:r>
        <w:t>ifferent factors</w:t>
      </w:r>
    </w:p>
    <w:p w:rsidR="00C86A3F" w:rsidRDefault="00B21048">
      <w:pPr>
        <w:pStyle w:val="SourceCode"/>
      </w:pPr>
      <w:r>
        <w:rPr>
          <w:rStyle w:val="CommentTok"/>
        </w:rPr>
        <w:t># make a grid</w:t>
      </w:r>
    </w:p>
    <w:p w:rsidR="00C86A3F" w:rsidRDefault="00C83C75">
      <w:pPr>
        <w:pStyle w:val="FirstParagraph"/>
      </w:pPr>
      <w:r>
        <w:rPr>
          <w:noProof/>
        </w:rPr>
        <w:drawing>
          <wp:inline distT="0" distB="0" distL="0" distR="0">
            <wp:extent cx="5943600" cy="65379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537960"/>
                    </a:xfrm>
                    <a:prstGeom prst="rect">
                      <a:avLst/>
                    </a:prstGeom>
                  </pic:spPr>
                </pic:pic>
              </a:graphicData>
            </a:graphic>
          </wp:inline>
        </w:drawing>
      </w:r>
    </w:p>
    <w:p w:rsidR="001579C8" w:rsidRPr="001579C8" w:rsidRDefault="001579C8" w:rsidP="001579C8">
      <w:pPr>
        <w:jc w:val="both"/>
        <w:rPr>
          <w:rFonts w:asciiTheme="minorHAnsi" w:hAnsiTheme="minorHAnsi"/>
          <w:color w:val="0E101A"/>
        </w:rPr>
      </w:pPr>
      <w:r>
        <w:rPr>
          <w:rFonts w:asciiTheme="minorHAnsi" w:hAnsiTheme="minorHAnsi"/>
          <w:b/>
          <w:bCs/>
          <w:color w:val="0E101A"/>
        </w:rPr>
        <w:lastRenderedPageBreak/>
        <w:t xml:space="preserve">Insights </w:t>
      </w:r>
    </w:p>
    <w:p w:rsidR="001579C8" w:rsidRPr="001579C8" w:rsidRDefault="001579C8" w:rsidP="001579C8">
      <w:pPr>
        <w:numPr>
          <w:ilvl w:val="0"/>
          <w:numId w:val="10"/>
        </w:numPr>
        <w:tabs>
          <w:tab w:val="clear" w:pos="720"/>
          <w:tab w:val="num" w:pos="360"/>
        </w:tabs>
        <w:ind w:left="360"/>
        <w:jc w:val="both"/>
        <w:rPr>
          <w:rFonts w:asciiTheme="minorHAnsi" w:hAnsiTheme="minorHAnsi"/>
          <w:color w:val="0E101A"/>
        </w:rPr>
      </w:pPr>
      <w:r w:rsidRPr="001579C8">
        <w:rPr>
          <w:rFonts w:asciiTheme="minorHAnsi" w:hAnsiTheme="minorHAnsi"/>
          <w:color w:val="0E101A"/>
        </w:rPr>
        <w:t>A very clear pattern emerges looking at plots C and D. There are clusters in these two scatter plots, according to the smoking status of the policyholder. Other factors don't show such clear groupings in this visual analysis.</w:t>
      </w:r>
    </w:p>
    <w:p w:rsidR="00C86A3F" w:rsidRDefault="00B21048" w:rsidP="00311B80">
      <w:pPr>
        <w:pStyle w:val="Heading2"/>
        <w:spacing w:after="200"/>
      </w:pPr>
      <w:bookmarkStart w:id="0" w:name="multiple-linear-regression"/>
      <w:r>
        <w:t>M</w:t>
      </w:r>
      <w:r w:rsidR="00DB7126">
        <w:t xml:space="preserve">ODELLING AND ACCURACY </w:t>
      </w:r>
    </w:p>
    <w:p w:rsidR="00DF28E4" w:rsidRPr="00DF28E4" w:rsidRDefault="00DF28E4" w:rsidP="00DF28E4">
      <w:pPr>
        <w:jc w:val="both"/>
        <w:rPr>
          <w:rFonts w:asciiTheme="minorHAnsi" w:hAnsiTheme="minorHAnsi"/>
          <w:b/>
          <w:bCs/>
          <w:color w:val="0E101A"/>
        </w:rPr>
      </w:pPr>
      <w:r w:rsidRPr="00DF28E4">
        <w:rPr>
          <w:rFonts w:asciiTheme="minorHAnsi" w:hAnsiTheme="minorHAnsi"/>
          <w:b/>
          <w:bCs/>
          <w:color w:val="0E101A"/>
        </w:rPr>
        <w:t>Multiple linear regression</w:t>
      </w:r>
    </w:p>
    <w:p w:rsidR="00DF28E4" w:rsidRDefault="00DF28E4" w:rsidP="00DF28E4">
      <w:pPr>
        <w:pStyle w:val="ListParagraph"/>
        <w:numPr>
          <w:ilvl w:val="0"/>
          <w:numId w:val="4"/>
        </w:numPr>
        <w:jc w:val="both"/>
        <w:rPr>
          <w:rFonts w:asciiTheme="minorHAnsi" w:hAnsiTheme="minorHAnsi"/>
          <w:color w:val="0E101A"/>
        </w:rPr>
      </w:pPr>
      <w:r w:rsidRPr="00DF28E4">
        <w:rPr>
          <w:rFonts w:asciiTheme="minorHAnsi" w:hAnsiTheme="minorHAnsi"/>
          <w:color w:val="0E101A"/>
        </w:rPr>
        <w:t>Multiple linear regression (MLR) models allow for effective summarization of multivariate datasets. It is an extension of the single linear regression in which instead of one independent variable, multiple independent variables are used to predict the value of the response variable.</w:t>
      </w:r>
    </w:p>
    <w:p w:rsidR="00DF28E4" w:rsidRDefault="00DF28E4" w:rsidP="00DF28E4">
      <w:pPr>
        <w:pStyle w:val="ListParagraph"/>
        <w:numPr>
          <w:ilvl w:val="0"/>
          <w:numId w:val="4"/>
        </w:numPr>
        <w:jc w:val="both"/>
        <w:rPr>
          <w:rFonts w:asciiTheme="minorHAnsi" w:hAnsiTheme="minorHAnsi"/>
          <w:color w:val="0E101A"/>
        </w:rPr>
      </w:pPr>
      <w:r w:rsidRPr="00DF28E4">
        <w:rPr>
          <w:rFonts w:asciiTheme="minorHAnsi" w:hAnsiTheme="minorHAnsi"/>
          <w:color w:val="0E101A"/>
        </w:rPr>
        <w:t>The response variable (charges) is to be transformed to reduce skewness and meet normality for the MLR model.</w:t>
      </w:r>
    </w:p>
    <w:p w:rsidR="00DF28E4" w:rsidRPr="00966741" w:rsidRDefault="00DF28E4" w:rsidP="00DF28E4">
      <w:pPr>
        <w:pStyle w:val="ListParagraph"/>
        <w:numPr>
          <w:ilvl w:val="0"/>
          <w:numId w:val="4"/>
        </w:numPr>
        <w:jc w:val="both"/>
        <w:rPr>
          <w:rFonts w:asciiTheme="minorHAnsi" w:hAnsiTheme="minorHAnsi"/>
          <w:color w:val="0E101A"/>
        </w:rPr>
      </w:pPr>
      <w:r w:rsidRPr="00DF28E4">
        <w:rPr>
          <w:rFonts w:asciiTheme="minorHAnsi" w:hAnsiTheme="minorHAnsi"/>
          <w:color w:val="0E101A"/>
        </w:rPr>
        <w:t>The dataset is split into a training dataset (80% of all data) and a testing dataset (20% of all data).</w:t>
      </w:r>
    </w:p>
    <w:p w:rsidR="00C86A3F" w:rsidRDefault="00B21048">
      <w:pPr>
        <w:pStyle w:val="SourceCode"/>
      </w:pPr>
      <w:proofErr w:type="spellStart"/>
      <w:r>
        <w:rPr>
          <w:rStyle w:val="NormalTok"/>
        </w:rPr>
        <w:t>c</w:t>
      </w:r>
      <w:r>
        <w:rPr>
          <w:rStyle w:val="NormalTok"/>
        </w:rPr>
        <w:t>owplot</w:t>
      </w:r>
      <w:proofErr w:type="spellEnd"/>
      <w:r>
        <w:rPr>
          <w:rStyle w:val="SpecialCharTok"/>
        </w:rPr>
        <w:t>::</w:t>
      </w:r>
      <w:proofErr w:type="spellStart"/>
      <w:r>
        <w:rPr>
          <w:rStyle w:val="FunctionTok"/>
        </w:rPr>
        <w:t>plot_grid</w:t>
      </w:r>
      <w:proofErr w:type="spellEnd"/>
      <w:r>
        <w:rPr>
          <w:rStyle w:val="NormalTok"/>
        </w:rPr>
        <w:t xml:space="preserve">( </w:t>
      </w:r>
      <w:proofErr w:type="spellStart"/>
      <w:r>
        <w:rPr>
          <w:rStyle w:val="NormalTok"/>
        </w:rPr>
        <w:t>charges_hist</w:t>
      </w:r>
      <w:proofErr w:type="spellEnd"/>
      <w:r>
        <w:rPr>
          <w:rStyle w:val="NormalTok"/>
        </w:rPr>
        <w:t xml:space="preserve">, charges_hist_log10, </w:t>
      </w:r>
      <w:r>
        <w:rPr>
          <w:rStyle w:val="AttributeTok"/>
        </w:rPr>
        <w:t>labels=</w:t>
      </w:r>
      <w:r>
        <w:rPr>
          <w:rStyle w:val="StringTok"/>
        </w:rPr>
        <w:t>"AUTO"</w:t>
      </w:r>
      <w:r>
        <w:rPr>
          <w:rStyle w:val="NormalTok"/>
        </w:rPr>
        <w:t xml:space="preserve">, </w:t>
      </w:r>
      <w:r>
        <w:rPr>
          <w:rStyle w:val="AttributeTok"/>
        </w:rPr>
        <w:t>ncol =</w:t>
      </w:r>
      <w:r>
        <w:rPr>
          <w:rStyle w:val="NormalTok"/>
        </w:rPr>
        <w:t xml:space="preserve"> </w:t>
      </w:r>
      <w:r>
        <w:rPr>
          <w:rStyle w:val="DecValTok"/>
        </w:rPr>
        <w:t>2</w:t>
      </w:r>
      <w:r>
        <w:rPr>
          <w:rStyle w:val="NormalTok"/>
        </w:rPr>
        <w:t xml:space="preserve">, </w:t>
      </w:r>
      <w:r>
        <w:rPr>
          <w:rStyle w:val="AttributeTok"/>
        </w:rPr>
        <w:t>nrow =</w:t>
      </w:r>
      <w:r>
        <w:rPr>
          <w:rStyle w:val="NormalTok"/>
        </w:rPr>
        <w:t xml:space="preserve"> </w:t>
      </w:r>
      <w:r>
        <w:rPr>
          <w:rStyle w:val="DecValTok"/>
        </w:rPr>
        <w:t>1</w:t>
      </w:r>
      <w:r>
        <w:rPr>
          <w:rStyle w:val="NormalTok"/>
        </w:rPr>
        <w:t xml:space="preserve"> )</w:t>
      </w:r>
    </w:p>
    <w:p w:rsidR="00C86A3F" w:rsidRDefault="00966741" w:rsidP="009867B6">
      <w:pPr>
        <w:pStyle w:val="FirstParagraph"/>
        <w:jc w:val="center"/>
      </w:pPr>
      <w:r>
        <w:rPr>
          <w:noProof/>
        </w:rPr>
        <w:drawing>
          <wp:inline distT="0" distB="0" distL="0" distR="0">
            <wp:extent cx="5334000" cy="355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2214" cy="3561476"/>
                    </a:xfrm>
                    <a:prstGeom prst="rect">
                      <a:avLst/>
                    </a:prstGeom>
                  </pic:spPr>
                </pic:pic>
              </a:graphicData>
            </a:graphic>
          </wp:inline>
        </w:drawing>
      </w:r>
    </w:p>
    <w:p w:rsidR="009867B6" w:rsidRPr="009867B6" w:rsidRDefault="009867B6" w:rsidP="009867B6">
      <w:pPr>
        <w:jc w:val="both"/>
        <w:rPr>
          <w:rFonts w:asciiTheme="minorHAnsi" w:hAnsiTheme="minorHAnsi"/>
          <w:color w:val="0E101A"/>
        </w:rPr>
      </w:pPr>
      <w:bookmarkStart w:id="1" w:name="split-the-dataset-and-train-the-model"/>
      <w:bookmarkEnd w:id="0"/>
      <w:r w:rsidRPr="009867B6">
        <w:rPr>
          <w:rFonts w:asciiTheme="minorHAnsi" w:hAnsiTheme="minorHAnsi"/>
          <w:color w:val="0E101A"/>
        </w:rPr>
        <w:t>The hypotheses for this model are such:</w:t>
      </w:r>
    </w:p>
    <w:p w:rsidR="009867B6" w:rsidRPr="009867B6" w:rsidRDefault="009867B6" w:rsidP="009867B6">
      <w:pPr>
        <w:numPr>
          <w:ilvl w:val="0"/>
          <w:numId w:val="10"/>
        </w:numPr>
        <w:tabs>
          <w:tab w:val="clear" w:pos="720"/>
          <w:tab w:val="num" w:pos="360"/>
        </w:tabs>
        <w:ind w:left="360"/>
        <w:jc w:val="both"/>
        <w:rPr>
          <w:rFonts w:asciiTheme="minorHAnsi" w:hAnsiTheme="minorHAnsi"/>
          <w:color w:val="0E101A"/>
        </w:rPr>
      </w:pPr>
      <w:r w:rsidRPr="009867B6">
        <w:rPr>
          <w:rFonts w:asciiTheme="minorHAnsi" w:hAnsiTheme="minorHAnsi"/>
          <w:b/>
          <w:bCs/>
          <w:color w:val="0E101A"/>
        </w:rPr>
        <w:t>H0</w:t>
      </w:r>
      <w:r w:rsidRPr="009867B6">
        <w:rPr>
          <w:rFonts w:asciiTheme="minorHAnsi" w:hAnsiTheme="minorHAnsi"/>
          <w:b/>
          <w:bCs/>
          <w:color w:val="0E101A"/>
        </w:rPr>
        <w:t>:</w:t>
      </w:r>
      <w:r w:rsidRPr="009867B6">
        <w:rPr>
          <w:rFonts w:asciiTheme="minorHAnsi" w:hAnsiTheme="minorHAnsi"/>
          <w:color w:val="0E101A"/>
        </w:rPr>
        <w:t xml:space="preserve"> there will be no significant prediction of medical expenses by the policyholder's smoking status, BMI score, age, region of residence, sex, and number of dependents covered by the policy.</w:t>
      </w:r>
    </w:p>
    <w:p w:rsidR="009867B6" w:rsidRPr="009867B6" w:rsidRDefault="00EE769F" w:rsidP="009867B6">
      <w:pPr>
        <w:numPr>
          <w:ilvl w:val="0"/>
          <w:numId w:val="10"/>
        </w:numPr>
        <w:tabs>
          <w:tab w:val="clear" w:pos="720"/>
          <w:tab w:val="num" w:pos="360"/>
        </w:tabs>
        <w:ind w:left="360"/>
        <w:jc w:val="both"/>
        <w:rPr>
          <w:rFonts w:asciiTheme="minorHAnsi" w:hAnsiTheme="minorHAnsi"/>
          <w:color w:val="0E101A"/>
        </w:rPr>
      </w:pPr>
      <w:r w:rsidRPr="00EE769F">
        <w:rPr>
          <w:rFonts w:asciiTheme="minorHAnsi" w:hAnsiTheme="minorHAnsi"/>
          <w:b/>
          <w:bCs/>
          <w:color w:val="0E101A"/>
        </w:rPr>
        <w:t>H1:</w:t>
      </w:r>
      <w:r w:rsidR="009867B6" w:rsidRPr="009867B6">
        <w:rPr>
          <w:rFonts w:asciiTheme="minorHAnsi" w:hAnsiTheme="minorHAnsi"/>
          <w:color w:val="0E101A"/>
        </w:rPr>
        <w:t xml:space="preserve"> there will be significant prediction based on the above mentioned factors.</w:t>
      </w:r>
    </w:p>
    <w:p w:rsidR="00C86A3F" w:rsidRDefault="00B21048" w:rsidP="00311B80">
      <w:pPr>
        <w:pStyle w:val="Heading2"/>
        <w:spacing w:after="200"/>
      </w:pPr>
      <w:r>
        <w:lastRenderedPageBreak/>
        <w:t>Split the dataset and train the model</w:t>
      </w:r>
    </w:p>
    <w:p w:rsidR="00C86A3F" w:rsidRDefault="00B21048">
      <w:pPr>
        <w:pStyle w:val="SourceCode"/>
      </w:pPr>
      <w:proofErr w:type="spellStart"/>
      <w:r>
        <w:rPr>
          <w:rStyle w:val="FunctionTok"/>
        </w:rPr>
        <w:t>set.seed</w:t>
      </w:r>
      <w:proofErr w:type="spellEnd"/>
      <w:r>
        <w:rPr>
          <w:rStyle w:val="NormalTok"/>
        </w:rPr>
        <w:t>(</w:t>
      </w:r>
      <w:r>
        <w:rPr>
          <w:rStyle w:val="DecValTok"/>
        </w:rPr>
        <w:t>122</w:t>
      </w:r>
      <w:r>
        <w:rPr>
          <w:rStyle w:val="NormalTok"/>
        </w:rPr>
        <w:t xml:space="preserve">)          </w:t>
      </w:r>
      <w:r>
        <w:rPr>
          <w:rStyle w:val="NormalTok"/>
        </w:rPr>
        <w:t xml:space="preserve"> </w:t>
      </w:r>
      <w:r>
        <w:rPr>
          <w:rStyle w:val="CommentTok"/>
        </w:rPr>
        <w:t># Set the seed to make the partition reproducible</w:t>
      </w:r>
      <w:r>
        <w:br/>
      </w:r>
      <w:r>
        <w:rPr>
          <w:rStyle w:val="NormalTok"/>
        </w:rPr>
        <w:t xml:space="preserve">training.samples </w:t>
      </w:r>
      <w:r>
        <w:rPr>
          <w:rStyle w:val="OtherTok"/>
        </w:rPr>
        <w:t>&lt;-</w:t>
      </w:r>
      <w:r>
        <w:rPr>
          <w:rStyle w:val="NormalTok"/>
        </w:rPr>
        <w:t xml:space="preserve"> df</w:t>
      </w:r>
      <w:r>
        <w:rPr>
          <w:rStyle w:val="SpecialCharTok"/>
        </w:rPr>
        <w:t>$</w:t>
      </w:r>
      <w:r>
        <w:rPr>
          <w:rStyle w:val="NormalTok"/>
        </w:rPr>
        <w:t xml:space="preserve">logCharges </w:t>
      </w:r>
      <w:r>
        <w:rPr>
          <w:rStyle w:val="SpecialCharTok"/>
        </w:rPr>
        <w:t>%&gt;%</w:t>
      </w:r>
      <w:r>
        <w:br/>
      </w:r>
      <w:r>
        <w:rPr>
          <w:rStyle w:val="NormalTok"/>
        </w:rPr>
        <w:t xml:space="preserve">  </w:t>
      </w:r>
      <w:r>
        <w:rPr>
          <w:rStyle w:val="FunctionTok"/>
        </w:rPr>
        <w:t>createDataPartition</w:t>
      </w:r>
      <w:r>
        <w:rPr>
          <w:rStyle w:val="NormalTok"/>
        </w:rPr>
        <w:t>(</w:t>
      </w:r>
      <w:r>
        <w:rPr>
          <w:rStyle w:val="AttributeTok"/>
        </w:rPr>
        <w:t>p =</w:t>
      </w:r>
      <w:r>
        <w:rPr>
          <w:rStyle w:val="NormalTok"/>
        </w:rPr>
        <w:t xml:space="preserve"> </w:t>
      </w:r>
      <w:r>
        <w:rPr>
          <w:rStyle w:val="FloatTok"/>
        </w:rPr>
        <w:t>0.8</w:t>
      </w:r>
      <w:r>
        <w:rPr>
          <w:rStyle w:val="NormalTok"/>
        </w:rPr>
        <w:t xml:space="preserve">, </w:t>
      </w:r>
      <w:r>
        <w:rPr>
          <w:rStyle w:val="AttributeTok"/>
        </w:rPr>
        <w:t>list =</w:t>
      </w:r>
      <w:r>
        <w:rPr>
          <w:rStyle w:val="NormalTok"/>
        </w:rPr>
        <w:t xml:space="preserve"> </w:t>
      </w:r>
      <w:r>
        <w:rPr>
          <w:rStyle w:val="ConstantTok"/>
        </w:rPr>
        <w:t>FALSE</w:t>
      </w:r>
      <w:r>
        <w:rPr>
          <w:rStyle w:val="NormalTok"/>
        </w:rPr>
        <w:t>)</w:t>
      </w:r>
      <w:r>
        <w:br/>
      </w:r>
      <w:r>
        <w:br/>
      </w:r>
      <w:r>
        <w:rPr>
          <w:rStyle w:val="NormalTok"/>
        </w:rPr>
        <w:t xml:space="preserve">train  </w:t>
      </w:r>
      <w:r>
        <w:rPr>
          <w:rStyle w:val="OtherTok"/>
        </w:rPr>
        <w:t>&lt;-</w:t>
      </w:r>
      <w:r>
        <w:rPr>
          <w:rStyle w:val="NormalTok"/>
        </w:rPr>
        <w:t xml:space="preserve"> df[training.samples, ]</w:t>
      </w:r>
      <w:r>
        <w:br/>
      </w:r>
      <w:r>
        <w:rPr>
          <w:rStyle w:val="NormalTok"/>
        </w:rPr>
        <w:t xml:space="preserve">test </w:t>
      </w:r>
      <w:r>
        <w:rPr>
          <w:rStyle w:val="OtherTok"/>
        </w:rPr>
        <w:t>&lt;-</w:t>
      </w:r>
      <w:r>
        <w:rPr>
          <w:rStyle w:val="NormalTok"/>
        </w:rPr>
        <w:t xml:space="preserve"> df[</w:t>
      </w:r>
      <w:r>
        <w:rPr>
          <w:rStyle w:val="SpecialCharTok"/>
        </w:rPr>
        <w:t>-</w:t>
      </w:r>
      <w:r>
        <w:rPr>
          <w:rStyle w:val="NormalTok"/>
        </w:rPr>
        <w:t>training.samples, ]</w:t>
      </w:r>
    </w:p>
    <w:p w:rsidR="00C86A3F" w:rsidRPr="00EA7DFE" w:rsidRDefault="007D765A">
      <w:pPr>
        <w:pStyle w:val="Heading3"/>
        <w:rPr>
          <w:color w:val="000000" w:themeColor="text1"/>
        </w:rPr>
      </w:pPr>
      <w:bookmarkStart w:id="2" w:name="modelling"/>
      <w:r w:rsidRPr="00EA7DFE">
        <w:rPr>
          <w:color w:val="000000" w:themeColor="text1"/>
        </w:rPr>
        <w:t>Importing required packages</w:t>
      </w:r>
    </w:p>
    <w:p w:rsidR="00C86A3F" w:rsidRDefault="00B21048">
      <w:pPr>
        <w:pStyle w:val="SourceCode"/>
      </w:pPr>
      <w:r>
        <w:rPr>
          <w:rStyle w:val="FunctionTok"/>
        </w:rPr>
        <w:t>library</w:t>
      </w:r>
      <w:r>
        <w:rPr>
          <w:rStyle w:val="NormalTok"/>
        </w:rPr>
        <w:t xml:space="preserve">(ridge) </w:t>
      </w:r>
      <w:r>
        <w:br/>
      </w:r>
      <w:r>
        <w:rPr>
          <w:rStyle w:val="FunctionTok"/>
        </w:rPr>
        <w:t>library</w:t>
      </w:r>
      <w:r>
        <w:rPr>
          <w:rStyle w:val="NormalTok"/>
        </w:rPr>
        <w:t>(e1071)</w:t>
      </w:r>
    </w:p>
    <w:p w:rsidR="00C86A3F" w:rsidRDefault="00B21048">
      <w:pPr>
        <w:pStyle w:val="SourceCode"/>
      </w:pPr>
      <w:r>
        <w:rPr>
          <w:rStyle w:val="FunctionTok"/>
        </w:rPr>
        <w:t>library</w:t>
      </w:r>
      <w:r>
        <w:rPr>
          <w:rStyle w:val="NormalTok"/>
        </w:rPr>
        <w:t>(ggplot2)</w:t>
      </w:r>
      <w:r>
        <w:br/>
      </w:r>
      <w:r>
        <w:rPr>
          <w:rStyle w:val="FunctionTok"/>
        </w:rPr>
        <w:t>library</w:t>
      </w:r>
      <w:r>
        <w:rPr>
          <w:rStyle w:val="NormalTok"/>
        </w:rPr>
        <w:t>(</w:t>
      </w:r>
      <w:proofErr w:type="spellStart"/>
      <w:r>
        <w:rPr>
          <w:rStyle w:val="NormalTok"/>
        </w:rPr>
        <w:t>rpart</w:t>
      </w:r>
      <w:proofErr w:type="spellEnd"/>
      <w:r>
        <w:rPr>
          <w:rStyle w:val="NormalTok"/>
        </w:rPr>
        <w:t>)</w:t>
      </w:r>
      <w:r>
        <w:br/>
      </w:r>
      <w:r>
        <w:rPr>
          <w:rStyle w:val="FunctionTok"/>
        </w:rPr>
        <w:t>library</w:t>
      </w:r>
      <w:r>
        <w:rPr>
          <w:rStyle w:val="NormalTok"/>
        </w:rPr>
        <w:t>(</w:t>
      </w:r>
      <w:proofErr w:type="spellStart"/>
      <w:r>
        <w:rPr>
          <w:rStyle w:val="NormalTok"/>
        </w:rPr>
        <w:t>rp</w:t>
      </w:r>
      <w:r>
        <w:rPr>
          <w:rStyle w:val="NormalTok"/>
        </w:rPr>
        <w:t>art.plot</w:t>
      </w:r>
      <w:proofErr w:type="spellEnd"/>
      <w:r>
        <w:rPr>
          <w:rStyle w:val="NormalTok"/>
        </w:rPr>
        <w:t>)</w:t>
      </w:r>
    </w:p>
    <w:p w:rsidR="00C86A3F" w:rsidRPr="00EA7DFE" w:rsidRDefault="00EA7DFE" w:rsidP="004319A7">
      <w:pPr>
        <w:pStyle w:val="Heading3"/>
        <w:rPr>
          <w:color w:val="000000" w:themeColor="text1"/>
        </w:rPr>
      </w:pPr>
      <w:bookmarkStart w:id="3" w:name="multi-linear-regression"/>
      <w:bookmarkEnd w:id="1"/>
      <w:bookmarkEnd w:id="2"/>
      <w:r>
        <w:rPr>
          <w:color w:val="000000" w:themeColor="text1"/>
        </w:rPr>
        <w:t xml:space="preserve"> </w:t>
      </w:r>
    </w:p>
    <w:p w:rsidR="00C86A3F" w:rsidRDefault="00B21048" w:rsidP="006332EE">
      <w:pPr>
        <w:pStyle w:val="SourceCode"/>
      </w:pPr>
      <w:r>
        <w:rPr>
          <w:rStyle w:val="CommentTok"/>
        </w:rPr>
        <w:t># Fitting Multiple Linear Regression to the Training set</w:t>
      </w:r>
      <w:r>
        <w:br/>
      </w:r>
      <w:r>
        <w:rPr>
          <w:rStyle w:val="NormalTok"/>
        </w:rPr>
        <w:t xml:space="preserve">formula </w:t>
      </w:r>
      <w:r>
        <w:rPr>
          <w:rStyle w:val="OtherTok"/>
        </w:rPr>
        <w:t>&lt;-</w:t>
      </w:r>
      <w:r>
        <w:rPr>
          <w:rStyle w:val="NormalTok"/>
        </w:rPr>
        <w:t xml:space="preserve"> </w:t>
      </w:r>
      <w:proofErr w:type="spellStart"/>
      <w:r>
        <w:rPr>
          <w:rStyle w:val="FunctionTok"/>
        </w:rPr>
        <w:t>as.formula</w:t>
      </w:r>
      <w:proofErr w:type="spellEnd"/>
      <w:r>
        <w:rPr>
          <w:rStyle w:val="NormalTok"/>
        </w:rPr>
        <w:t>(</w:t>
      </w:r>
      <w:r>
        <w:rPr>
          <w:rStyle w:val="StringTok"/>
        </w:rPr>
        <w:t>"</w:t>
      </w:r>
      <w:proofErr w:type="spellStart"/>
      <w:r>
        <w:rPr>
          <w:rStyle w:val="StringTok"/>
        </w:rPr>
        <w:t>logCharges</w:t>
      </w:r>
      <w:proofErr w:type="spellEnd"/>
      <w:r>
        <w:rPr>
          <w:rStyle w:val="StringTok"/>
        </w:rPr>
        <w:t xml:space="preserve"> ~ smoker + </w:t>
      </w:r>
      <w:proofErr w:type="spellStart"/>
      <w:r>
        <w:rPr>
          <w:rStyle w:val="StringTok"/>
        </w:rPr>
        <w:t>bmi</w:t>
      </w:r>
      <w:proofErr w:type="spellEnd"/>
      <w:r>
        <w:rPr>
          <w:rStyle w:val="StringTok"/>
        </w:rPr>
        <w:t xml:space="preserve"> + age + children + sex + region"</w:t>
      </w:r>
      <w:r>
        <w:rPr>
          <w:rStyle w:val="NormalTok"/>
        </w:rPr>
        <w:t>)</w:t>
      </w:r>
      <w:r>
        <w:br/>
      </w:r>
      <w:r>
        <w:rPr>
          <w:rStyle w:val="NormalTok"/>
        </w:rPr>
        <w:t xml:space="preserve">model </w:t>
      </w:r>
      <w:r>
        <w:rPr>
          <w:rStyle w:val="OtherTok"/>
        </w:rPr>
        <w:t>&lt;-</w:t>
      </w:r>
      <w:r>
        <w:rPr>
          <w:rStyle w:val="NormalTok"/>
        </w:rPr>
        <w:t xml:space="preserve"> </w:t>
      </w:r>
      <w:proofErr w:type="spellStart"/>
      <w:r>
        <w:rPr>
          <w:rStyle w:val="FunctionTok"/>
        </w:rPr>
        <w:t>lm</w:t>
      </w:r>
      <w:proofErr w:type="spellEnd"/>
      <w:r>
        <w:rPr>
          <w:rStyle w:val="NormalTok"/>
        </w:rPr>
        <w:t xml:space="preserve">(formula, </w:t>
      </w:r>
      <w:r>
        <w:rPr>
          <w:rStyle w:val="AttributeTok"/>
        </w:rPr>
        <w:t>data =</w:t>
      </w:r>
      <w:r>
        <w:rPr>
          <w:rStyle w:val="NormalTok"/>
        </w:rPr>
        <w:t xml:space="preserve"> train)</w:t>
      </w:r>
      <w:r>
        <w:br/>
      </w:r>
      <w:r>
        <w:br/>
      </w:r>
      <w:r>
        <w:rPr>
          <w:rStyle w:val="FunctionTok"/>
        </w:rPr>
        <w:t>summary</w:t>
      </w:r>
      <w:r>
        <w:rPr>
          <w:rStyle w:val="NormalTok"/>
        </w:rPr>
        <w:t>(model)</w:t>
      </w:r>
      <w:r w:rsidR="00462CFF">
        <w:rPr>
          <w:rStyle w:val="VerbatimChar"/>
        </w:rPr>
        <w:tab/>
      </w:r>
      <w:r>
        <w:br/>
      </w:r>
      <w:r>
        <w:rPr>
          <w:rStyle w:val="VerbatimChar"/>
        </w:rPr>
        <w:t>## Call:</w:t>
      </w:r>
      <w:r>
        <w:br/>
      </w:r>
      <w:r>
        <w:rPr>
          <w:rStyle w:val="VerbatimChar"/>
        </w:rPr>
        <w:t xml:space="preserve">## </w:t>
      </w:r>
      <w:proofErr w:type="spellStart"/>
      <w:r>
        <w:rPr>
          <w:rStyle w:val="VerbatimChar"/>
        </w:rPr>
        <w:t>lm</w:t>
      </w:r>
      <w:proofErr w:type="spellEnd"/>
      <w:r>
        <w:rPr>
          <w:rStyle w:val="VerbatimChar"/>
        </w:rPr>
        <w:t>(formula = formula, data = train)</w:t>
      </w:r>
      <w:r>
        <w:br/>
      </w:r>
      <w:r>
        <w:rPr>
          <w:rStyle w:val="VerbatimChar"/>
        </w:rPr>
        <w:t>## Residuals:</w:t>
      </w:r>
      <w:r>
        <w:br/>
      </w:r>
      <w:r>
        <w:rPr>
          <w:rStyle w:val="VerbatimChar"/>
        </w:rPr>
        <w:t xml:space="preserve">##      Min       1Q   Median       3Q      Max </w:t>
      </w:r>
      <w:r>
        <w:br/>
      </w:r>
      <w:r>
        <w:rPr>
          <w:rStyle w:val="VerbatimChar"/>
        </w:rPr>
        <w:t xml:space="preserve">## -0.40628 -0.09013 -0.02321  0.03314  0.93626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w:t>
      </w:r>
      <w:r>
        <w:rPr>
          <w:rStyle w:val="VerbatimChar"/>
        </w:rPr>
        <w:t>tercept)      3.0308795  0.0342260  88.555 &lt; 0.0000000000000002 ***</w:t>
      </w:r>
      <w:r>
        <w:br/>
      </w:r>
      <w:r>
        <w:rPr>
          <w:rStyle w:val="VerbatimChar"/>
        </w:rPr>
        <w:t>## smokeryes        0.6760329  0.0144515  46.779 &lt; 0.0000000000000002 ***</w:t>
      </w:r>
      <w:r>
        <w:br/>
      </w:r>
      <w:r>
        <w:rPr>
          <w:rStyle w:val="VerbatimChar"/>
        </w:rPr>
        <w:t>## bmi              0.0058070  0.0009931   5.848  0.00000000663898698 ***</w:t>
      </w:r>
      <w:r>
        <w:br/>
      </w:r>
      <w:r>
        <w:rPr>
          <w:rStyle w:val="VerbatimChar"/>
        </w:rPr>
        <w:t>## age              0.0153611  0.0004142</w:t>
      </w:r>
      <w:r>
        <w:rPr>
          <w:rStyle w:val="VerbatimChar"/>
        </w:rPr>
        <w:t xml:space="preserve">  37.090 &lt; 0.0000000000000002 ***</w:t>
      </w:r>
      <w:r>
        <w:br/>
      </w:r>
      <w:r>
        <w:rPr>
          <w:rStyle w:val="VerbatimChar"/>
        </w:rPr>
        <w:t>## children1        0.0538452  0.0146927   3.665             0.000260 ***</w:t>
      </w:r>
      <w:r>
        <w:br/>
      </w:r>
      <w:r>
        <w:rPr>
          <w:rStyle w:val="VerbatimChar"/>
        </w:rPr>
        <w:t>## children2        0.1286999  0.0161328   7.978  0.00000000000000385 ***</w:t>
      </w:r>
      <w:r>
        <w:br/>
      </w:r>
      <w:r>
        <w:rPr>
          <w:rStyle w:val="VerbatimChar"/>
        </w:rPr>
        <w:t>## children3        0.1086741  0.0189414   5.737  0.00000001254227630 ***</w:t>
      </w:r>
      <w:r>
        <w:br/>
      </w:r>
      <w:r>
        <w:rPr>
          <w:rStyle w:val="VerbatimChar"/>
        </w:rPr>
        <w:t>## children4        0.2109837  0.0411729   5.124  0.00000035470555674 ***</w:t>
      </w:r>
      <w:r>
        <w:br/>
      </w:r>
      <w:r>
        <w:rPr>
          <w:rStyle w:val="VerbatimChar"/>
        </w:rPr>
        <w:t>## children5        0.1835554  0.0552900   3.320             0.000931 ***</w:t>
      </w:r>
      <w:r>
        <w:br/>
      </w:r>
      <w:r>
        <w:rPr>
          <w:rStyle w:val="VerbatimChar"/>
        </w:rPr>
        <w:t>## sexmale         -0.0304837  0.0</w:t>
      </w:r>
      <w:r>
        <w:rPr>
          <w:rStyle w:val="VerbatimChar"/>
        </w:rPr>
        <w:t xml:space="preserve">115905  -2.630             0.008661 ** </w:t>
      </w:r>
      <w:r>
        <w:br/>
      </w:r>
      <w:r>
        <w:rPr>
          <w:rStyle w:val="VerbatimChar"/>
        </w:rPr>
        <w:t xml:space="preserve">## regionnorthwest -0.0305449  0.0164321  -1.859             0.063325 .  </w:t>
      </w:r>
      <w:r>
        <w:br/>
      </w:r>
      <w:r>
        <w:rPr>
          <w:rStyle w:val="VerbatimChar"/>
        </w:rPr>
        <w:t>## regionsoutheast -0.0599089  0.0168307  -3.559             0.000388 ***</w:t>
      </w:r>
      <w:r>
        <w:br/>
      </w:r>
      <w:r>
        <w:rPr>
          <w:rStyle w:val="VerbatimChar"/>
        </w:rPr>
        <w:t>## regionsouthwest -0.0562769  0.0165515  -3.400             0.00069</w:t>
      </w:r>
      <w:r>
        <w:rPr>
          <w:rStyle w:val="VerbatimChar"/>
        </w:rPr>
        <w:t>9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0.1884 on 1059 degrees of freedom</w:t>
      </w:r>
      <w:r>
        <w:br/>
      </w:r>
      <w:r>
        <w:rPr>
          <w:rStyle w:val="VerbatimChar"/>
        </w:rPr>
        <w:t xml:space="preserve">## Multiple R-squared:  0.7789, Adjusted R-squared:  0.7764 </w:t>
      </w:r>
      <w:r>
        <w:br/>
      </w:r>
      <w:r>
        <w:rPr>
          <w:rStyle w:val="VerbatimChar"/>
        </w:rPr>
        <w:t>## F-statistic: 310.9 on 12 and 1059 DF,  p-value:</w:t>
      </w:r>
      <w:r>
        <w:rPr>
          <w:rStyle w:val="VerbatimChar"/>
        </w:rPr>
        <w:t xml:space="preserve"> &lt; 0.00000000000000022</w:t>
      </w:r>
    </w:p>
    <w:p w:rsidR="00716770" w:rsidRPr="00716770" w:rsidRDefault="00716770" w:rsidP="00716770">
      <w:pPr>
        <w:jc w:val="both"/>
        <w:rPr>
          <w:rFonts w:asciiTheme="minorHAnsi" w:hAnsiTheme="minorHAnsi"/>
          <w:b/>
          <w:bCs/>
          <w:color w:val="0E101A"/>
        </w:rPr>
      </w:pPr>
      <w:bookmarkStart w:id="4" w:name="evaluating-the-model"/>
      <w:r w:rsidRPr="00716770">
        <w:rPr>
          <w:rFonts w:asciiTheme="minorHAnsi" w:hAnsiTheme="minorHAnsi"/>
          <w:b/>
          <w:bCs/>
          <w:color w:val="0E101A"/>
        </w:rPr>
        <w:lastRenderedPageBreak/>
        <w:t>Interpretation</w:t>
      </w:r>
    </w:p>
    <w:p w:rsidR="00B41CB0" w:rsidRPr="00716770" w:rsidRDefault="00716770" w:rsidP="00716770">
      <w:pPr>
        <w:pStyle w:val="ListParagraph"/>
        <w:numPr>
          <w:ilvl w:val="0"/>
          <w:numId w:val="14"/>
        </w:numPr>
        <w:jc w:val="both"/>
        <w:rPr>
          <w:rFonts w:asciiTheme="minorHAnsi" w:hAnsiTheme="minorHAnsi"/>
          <w:color w:val="0E101A"/>
        </w:rPr>
      </w:pPr>
      <w:r w:rsidRPr="00716770">
        <w:rPr>
          <w:rFonts w:asciiTheme="minorHAnsi" w:hAnsiTheme="minorHAnsi"/>
          <w:color w:val="0E101A"/>
        </w:rPr>
        <w:t>A significant regression equation was found (F(12,1057) = 303.9, </w:t>
      </w:r>
      <w:r w:rsidRPr="00716770">
        <w:rPr>
          <w:rFonts w:asciiTheme="minorHAnsi" w:hAnsiTheme="minorHAnsi"/>
          <w:i/>
          <w:iCs/>
          <w:color w:val="0E101A"/>
        </w:rPr>
        <w:t>p</w:t>
      </w:r>
      <w:r w:rsidRPr="00716770">
        <w:rPr>
          <w:rFonts w:asciiTheme="minorHAnsi" w:hAnsiTheme="minorHAnsi"/>
          <w:color w:val="0E101A"/>
        </w:rPr>
        <w:t> &lt; 0.001), with an adjusted R-squared of 0.7789. In other words, the model explains 77.9% of total variance in the sample. Null hypothesis is rejected.</w:t>
      </w:r>
    </w:p>
    <w:p w:rsidR="00117D26" w:rsidRDefault="00117D26" w:rsidP="002F3A98">
      <w:pPr>
        <w:pStyle w:val="Heading2"/>
        <w:spacing w:after="200"/>
      </w:pPr>
      <w:bookmarkStart w:id="5" w:name="random-forest"/>
      <w:bookmarkEnd w:id="3"/>
      <w:bookmarkEnd w:id="4"/>
      <w:r>
        <w:t>E</w:t>
      </w:r>
      <w:r w:rsidR="00A74C39">
        <w:t xml:space="preserve">VALUATING THE MODEL </w:t>
      </w:r>
    </w:p>
    <w:p w:rsidR="00117D26" w:rsidRPr="00CC6BF0" w:rsidRDefault="00117D26" w:rsidP="00117D26">
      <w:pPr>
        <w:pStyle w:val="SourceCode"/>
        <w:rPr>
          <w:rFonts w:ascii="Consolas" w:hAnsi="Consolas"/>
          <w:sz w:val="22"/>
          <w:shd w:val="clear" w:color="auto" w:fill="F8F8F8"/>
        </w:rPr>
      </w:pPr>
      <w:r>
        <w:rPr>
          <w:rStyle w:val="CommentTok"/>
        </w:rPr>
        <w:t># Make predictions on the training dataset</w:t>
      </w:r>
      <w:r>
        <w:br/>
      </w:r>
      <w:r>
        <w:rPr>
          <w:rStyle w:val="NormalTok"/>
        </w:rPr>
        <w:t xml:space="preserve">predictions </w:t>
      </w:r>
      <w:r>
        <w:rPr>
          <w:rStyle w:val="OtherTok"/>
        </w:rPr>
        <w:t>&lt;-</w:t>
      </w:r>
      <w:r>
        <w:rPr>
          <w:rStyle w:val="NormalTok"/>
        </w:rPr>
        <w:t xml:space="preserve"> model </w:t>
      </w:r>
      <w:r>
        <w:rPr>
          <w:rStyle w:val="SpecialCharTok"/>
        </w:rPr>
        <w:t>%&gt;%</w:t>
      </w:r>
      <w:r>
        <w:rPr>
          <w:rStyle w:val="NormalTok"/>
        </w:rPr>
        <w:t xml:space="preserve"> </w:t>
      </w:r>
      <w:r>
        <w:rPr>
          <w:rStyle w:val="FunctionTok"/>
        </w:rPr>
        <w:t>predict</w:t>
      </w:r>
      <w:r>
        <w:rPr>
          <w:rStyle w:val="NormalTok"/>
        </w:rPr>
        <w:t>(train)</w:t>
      </w:r>
      <w:r>
        <w:br/>
      </w:r>
      <w:r>
        <w:rPr>
          <w:rStyle w:val="CommentTok"/>
        </w:rPr>
        <w:t># Calculating the residuals</w:t>
      </w:r>
      <w:r>
        <w:br/>
      </w:r>
      <w:r>
        <w:rPr>
          <w:rStyle w:val="NormalTok"/>
        </w:rPr>
        <w:t xml:space="preserve">residuals </w:t>
      </w:r>
      <w:r>
        <w:rPr>
          <w:rStyle w:val="OtherTok"/>
        </w:rPr>
        <w:t>&lt;-</w:t>
      </w:r>
      <w:r>
        <w:rPr>
          <w:rStyle w:val="NormalTok"/>
        </w:rPr>
        <w:t xml:space="preserve"> </w:t>
      </w:r>
      <w:proofErr w:type="spellStart"/>
      <w:r>
        <w:rPr>
          <w:rStyle w:val="NormalTok"/>
        </w:rPr>
        <w:t>train</w:t>
      </w:r>
      <w:r>
        <w:rPr>
          <w:rStyle w:val="SpecialCharTok"/>
        </w:rPr>
        <w:t>$</w:t>
      </w:r>
      <w:r>
        <w:rPr>
          <w:rStyle w:val="NormalTok"/>
        </w:rPr>
        <w:t>logCharges</w:t>
      </w:r>
      <w:proofErr w:type="spellEnd"/>
      <w:r>
        <w:rPr>
          <w:rStyle w:val="NormalTok"/>
        </w:rPr>
        <w:t xml:space="preserve"> </w:t>
      </w:r>
      <w:r>
        <w:rPr>
          <w:rStyle w:val="SpecialCharTok"/>
        </w:rPr>
        <w:t>-</w:t>
      </w:r>
      <w:r>
        <w:rPr>
          <w:rStyle w:val="NormalTok"/>
        </w:rPr>
        <w:t xml:space="preserve"> predictions</w:t>
      </w:r>
      <w:r>
        <w:br/>
      </w:r>
      <w:r>
        <w:rPr>
          <w:rStyle w:val="CommentTok"/>
        </w:rPr>
        <w:t># Calculating Root Mean Squared Error</w:t>
      </w:r>
      <w:r>
        <w:br/>
      </w:r>
      <w:proofErr w:type="spellStart"/>
      <w:r>
        <w:rPr>
          <w:rStyle w:val="NormalTok"/>
        </w:rPr>
        <w:t>rmse</w:t>
      </w:r>
      <w:proofErr w:type="spellEnd"/>
      <w:r>
        <w:rPr>
          <w:rStyle w:val="NormalTok"/>
        </w:rPr>
        <w:t xml:space="preserve"> </w:t>
      </w:r>
      <w:r>
        <w:rPr>
          <w:rStyle w:val="OtherTok"/>
        </w:rPr>
        <w:t>&lt;-</w:t>
      </w:r>
      <w:r>
        <w:rPr>
          <w:rStyle w:val="NormalTok"/>
        </w:rPr>
        <w:t xml:space="preserve"> </w:t>
      </w:r>
      <w:r>
        <w:rPr>
          <w:rStyle w:val="FunctionTok"/>
        </w:rPr>
        <w:t>sqrt</w:t>
      </w:r>
      <w:r>
        <w:rPr>
          <w:rStyle w:val="NormalTok"/>
        </w:rPr>
        <w:t>(</w:t>
      </w:r>
      <w:r>
        <w:rPr>
          <w:rStyle w:val="FunctionTok"/>
        </w:rPr>
        <w:t>mean</w:t>
      </w:r>
      <w:r>
        <w:rPr>
          <w:rStyle w:val="NormalTok"/>
        </w:rPr>
        <w:t>(residuals</w:t>
      </w:r>
      <w:r>
        <w:rPr>
          <w:rStyle w:val="SpecialCharTok"/>
        </w:rPr>
        <w:t>^</w:t>
      </w:r>
      <w:r>
        <w:rPr>
          <w:rStyle w:val="DecValTok"/>
        </w:rPr>
        <w:t>2</w:t>
      </w:r>
      <w:r>
        <w:rPr>
          <w:rStyle w:val="NormalTok"/>
        </w:rPr>
        <w:t>))</w:t>
      </w:r>
      <w:r>
        <w:br/>
      </w:r>
      <w:r>
        <w:br/>
      </w:r>
      <w:proofErr w:type="spellStart"/>
      <w:r>
        <w:rPr>
          <w:rStyle w:val="NormalTok"/>
        </w:rPr>
        <w:t>rmse</w:t>
      </w:r>
      <w:proofErr w:type="spellEnd"/>
      <w:r>
        <w:rPr>
          <w:rStyle w:val="NormalTok"/>
        </w:rPr>
        <w:t xml:space="preserve"> </w:t>
      </w:r>
      <w:r>
        <w:rPr>
          <w:rStyle w:val="SpecialCharTok"/>
        </w:rPr>
        <w:t>%&gt;%</w:t>
      </w:r>
      <w:r>
        <w:br/>
      </w:r>
      <w:r>
        <w:rPr>
          <w:rStyle w:val="NormalTok"/>
        </w:rPr>
        <w:t xml:space="preserve">    </w:t>
      </w:r>
      <w:r>
        <w:rPr>
          <w:rStyle w:val="FunctionTok"/>
        </w:rPr>
        <w:t>round</w:t>
      </w:r>
      <w:r>
        <w:rPr>
          <w:rStyle w:val="NormalTok"/>
        </w:rPr>
        <w:t>(</w:t>
      </w:r>
      <w:r>
        <w:rPr>
          <w:rStyle w:val="AttributeTok"/>
        </w:rPr>
        <w:t>digits=</w:t>
      </w:r>
      <w:r>
        <w:rPr>
          <w:rStyle w:val="DecValTok"/>
        </w:rPr>
        <w:t>3</w:t>
      </w:r>
      <w:r>
        <w:rPr>
          <w:rStyle w:val="NormalTok"/>
        </w:rPr>
        <w:t>)</w:t>
      </w:r>
    </w:p>
    <w:p w:rsidR="00117D26" w:rsidRDefault="00117D26" w:rsidP="00117D26">
      <w:pPr>
        <w:pStyle w:val="SourceCode"/>
        <w:rPr>
          <w:rStyle w:val="VerbatimChar"/>
        </w:rPr>
      </w:pPr>
      <w:r>
        <w:rPr>
          <w:rStyle w:val="VerbatimChar"/>
        </w:rPr>
        <w:t>## [1] 0.187</w:t>
      </w:r>
    </w:p>
    <w:p w:rsidR="00117D26" w:rsidRDefault="00117D26" w:rsidP="00117D26">
      <w:pPr>
        <w:pStyle w:val="BodyText"/>
        <w:tabs>
          <w:tab w:val="left" w:pos="1192"/>
        </w:tabs>
        <w:spacing w:before="0" w:after="60"/>
        <w:jc w:val="both"/>
      </w:pPr>
    </w:p>
    <w:p w:rsidR="00117D26" w:rsidRPr="00CC6BF0" w:rsidRDefault="00117D26" w:rsidP="00117D26">
      <w:pPr>
        <w:pStyle w:val="SourceCode"/>
        <w:rPr>
          <w:rFonts w:ascii="Consolas" w:hAnsi="Consolas"/>
          <w:sz w:val="22"/>
          <w:shd w:val="clear" w:color="auto" w:fill="F8F8F8"/>
        </w:rPr>
      </w:pPr>
      <w:r>
        <w:rPr>
          <w:rStyle w:val="NormalTok"/>
        </w:rPr>
        <w:t xml:space="preserve">predictions </w:t>
      </w:r>
      <w:r>
        <w:rPr>
          <w:rStyle w:val="OtherTok"/>
        </w:rPr>
        <w:t>&lt;-</w:t>
      </w:r>
      <w:r>
        <w:rPr>
          <w:rStyle w:val="NormalTok"/>
        </w:rPr>
        <w:t xml:space="preserve"> model </w:t>
      </w:r>
      <w:r>
        <w:rPr>
          <w:rStyle w:val="SpecialCharTok"/>
        </w:rPr>
        <w:t>%&gt;%</w:t>
      </w:r>
      <w:r>
        <w:rPr>
          <w:rStyle w:val="NormalTok"/>
        </w:rPr>
        <w:t xml:space="preserve"> </w:t>
      </w:r>
      <w:r>
        <w:rPr>
          <w:rStyle w:val="FunctionTok"/>
        </w:rPr>
        <w:t>predict</w:t>
      </w:r>
      <w:r>
        <w:rPr>
          <w:rStyle w:val="NormalTok"/>
        </w:rPr>
        <w:t>(test)</w:t>
      </w:r>
      <w:r>
        <w:br/>
      </w:r>
      <w:r>
        <w:rPr>
          <w:rStyle w:val="NormalTok"/>
        </w:rPr>
        <w:t xml:space="preserve">residuals </w:t>
      </w:r>
      <w:r>
        <w:rPr>
          <w:rStyle w:val="OtherTok"/>
        </w:rPr>
        <w:t>&lt;-</w:t>
      </w:r>
      <w:r>
        <w:rPr>
          <w:rStyle w:val="NormalTok"/>
        </w:rPr>
        <w:t xml:space="preserve"> </w:t>
      </w:r>
      <w:proofErr w:type="spellStart"/>
      <w:r>
        <w:rPr>
          <w:rStyle w:val="NormalTok"/>
        </w:rPr>
        <w:t>test</w:t>
      </w:r>
      <w:r>
        <w:rPr>
          <w:rStyle w:val="SpecialCharTok"/>
        </w:rPr>
        <w:t>$</w:t>
      </w:r>
      <w:r>
        <w:rPr>
          <w:rStyle w:val="NormalTok"/>
        </w:rPr>
        <w:t>logCharges</w:t>
      </w:r>
      <w:proofErr w:type="spellEnd"/>
      <w:r>
        <w:rPr>
          <w:rStyle w:val="NormalTok"/>
        </w:rPr>
        <w:t xml:space="preserve"> </w:t>
      </w:r>
      <w:r>
        <w:rPr>
          <w:rStyle w:val="SpecialCharTok"/>
        </w:rPr>
        <w:t>-</w:t>
      </w:r>
      <w:r>
        <w:rPr>
          <w:rStyle w:val="NormalTok"/>
        </w:rPr>
        <w:t xml:space="preserve"> predictions</w:t>
      </w:r>
      <w:r>
        <w:br/>
      </w:r>
      <w:proofErr w:type="spellStart"/>
      <w:r>
        <w:rPr>
          <w:rStyle w:val="NormalTok"/>
        </w:rPr>
        <w:t>rmse</w:t>
      </w:r>
      <w:proofErr w:type="spellEnd"/>
      <w:r>
        <w:rPr>
          <w:rStyle w:val="NormalTok"/>
        </w:rPr>
        <w:t xml:space="preserve"> </w:t>
      </w:r>
      <w:r>
        <w:rPr>
          <w:rStyle w:val="OtherTok"/>
        </w:rPr>
        <w:t>&lt;-</w:t>
      </w:r>
      <w:r>
        <w:rPr>
          <w:rStyle w:val="NormalTok"/>
        </w:rPr>
        <w:t xml:space="preserve"> </w:t>
      </w:r>
      <w:r>
        <w:rPr>
          <w:rStyle w:val="FunctionTok"/>
        </w:rPr>
        <w:t>sqrt</w:t>
      </w:r>
      <w:r>
        <w:rPr>
          <w:rStyle w:val="NormalTok"/>
        </w:rPr>
        <w:t>(</w:t>
      </w:r>
      <w:r>
        <w:rPr>
          <w:rStyle w:val="FunctionTok"/>
        </w:rPr>
        <w:t>mean</w:t>
      </w:r>
      <w:r>
        <w:rPr>
          <w:rStyle w:val="NormalTok"/>
        </w:rPr>
        <w:t>(residuals</w:t>
      </w:r>
      <w:r>
        <w:rPr>
          <w:rStyle w:val="SpecialCharTok"/>
        </w:rPr>
        <w:t>^</w:t>
      </w:r>
      <w:r>
        <w:rPr>
          <w:rStyle w:val="DecValTok"/>
        </w:rPr>
        <w:t>2</w:t>
      </w:r>
      <w:r>
        <w:rPr>
          <w:rStyle w:val="NormalTok"/>
        </w:rPr>
        <w:t>))</w:t>
      </w:r>
      <w:r>
        <w:br/>
      </w:r>
      <w:r>
        <w:br/>
      </w:r>
      <w:proofErr w:type="spellStart"/>
      <w:r>
        <w:rPr>
          <w:rStyle w:val="NormalTok"/>
        </w:rPr>
        <w:t>rmse</w:t>
      </w:r>
      <w:proofErr w:type="spellEnd"/>
      <w:r>
        <w:rPr>
          <w:rStyle w:val="NormalTok"/>
        </w:rPr>
        <w:t xml:space="preserve"> </w:t>
      </w:r>
      <w:r>
        <w:rPr>
          <w:rStyle w:val="SpecialCharTok"/>
        </w:rPr>
        <w:t>%&gt;%</w:t>
      </w:r>
      <w:r>
        <w:br/>
      </w:r>
      <w:r>
        <w:rPr>
          <w:rStyle w:val="NormalTok"/>
        </w:rPr>
        <w:t xml:space="preserve">    </w:t>
      </w:r>
      <w:r>
        <w:rPr>
          <w:rStyle w:val="FunctionTok"/>
        </w:rPr>
        <w:t>round</w:t>
      </w:r>
      <w:r>
        <w:rPr>
          <w:rStyle w:val="NormalTok"/>
        </w:rPr>
        <w:t>(</w:t>
      </w:r>
      <w:r>
        <w:rPr>
          <w:rStyle w:val="AttributeTok"/>
        </w:rPr>
        <w:t>digits=</w:t>
      </w:r>
      <w:r>
        <w:rPr>
          <w:rStyle w:val="DecValTok"/>
        </w:rPr>
        <w:t>3</w:t>
      </w:r>
      <w:r>
        <w:rPr>
          <w:rStyle w:val="NormalTok"/>
        </w:rPr>
        <w:t>)</w:t>
      </w:r>
    </w:p>
    <w:p w:rsidR="00117D26" w:rsidRDefault="00117D26" w:rsidP="00117D26">
      <w:pPr>
        <w:pStyle w:val="SourceCode"/>
      </w:pPr>
      <w:r>
        <w:rPr>
          <w:rStyle w:val="VerbatimChar"/>
        </w:rPr>
        <w:t>## [1] 0.208</w:t>
      </w:r>
    </w:p>
    <w:p w:rsidR="00117D26" w:rsidRDefault="00117D26" w:rsidP="00117D26">
      <w:pPr>
        <w:pStyle w:val="BodyText"/>
        <w:tabs>
          <w:tab w:val="left" w:pos="1192"/>
        </w:tabs>
        <w:spacing w:before="0" w:after="60"/>
        <w:jc w:val="both"/>
        <w:rPr>
          <w:rStyle w:val="CommentTok"/>
        </w:rPr>
      </w:pPr>
    </w:p>
    <w:p w:rsidR="00117D26" w:rsidRPr="00CC6BF0" w:rsidRDefault="00117D26" w:rsidP="00117D26">
      <w:pPr>
        <w:pStyle w:val="SourceCode"/>
        <w:rPr>
          <w:rFonts w:ascii="Consolas" w:hAnsi="Consolas"/>
          <w:sz w:val="22"/>
          <w:shd w:val="clear" w:color="auto" w:fill="F8F8F8"/>
        </w:rPr>
      </w:pPr>
      <w:r>
        <w:rPr>
          <w:rStyle w:val="CommentTok"/>
        </w:rPr>
        <w:t xml:space="preserve"># Calculating RMSE for training data with </w:t>
      </w:r>
      <w:proofErr w:type="spellStart"/>
      <w:r>
        <w:rPr>
          <w:rStyle w:val="CommentTok"/>
        </w:rPr>
        <w:t>backtransformed</w:t>
      </w:r>
      <w:proofErr w:type="spellEnd"/>
      <w:r>
        <w:rPr>
          <w:rStyle w:val="CommentTok"/>
        </w:rPr>
        <w:t xml:space="preserve"> data</w:t>
      </w:r>
      <w:r>
        <w:br/>
      </w:r>
      <w:r>
        <w:rPr>
          <w:rStyle w:val="NormalTok"/>
        </w:rPr>
        <w:t xml:space="preserve">predictions </w:t>
      </w:r>
      <w:r>
        <w:rPr>
          <w:rStyle w:val="OtherTok"/>
        </w:rPr>
        <w:t>&lt;-</w:t>
      </w:r>
      <w:r>
        <w:rPr>
          <w:rStyle w:val="NormalTok"/>
        </w:rPr>
        <w:t xml:space="preserve"> model </w:t>
      </w:r>
      <w:r>
        <w:rPr>
          <w:rStyle w:val="SpecialCharTok"/>
        </w:rPr>
        <w:t>%&gt;%</w:t>
      </w:r>
      <w:r>
        <w:rPr>
          <w:rStyle w:val="NormalTok"/>
        </w:rPr>
        <w:t xml:space="preserve"> </w:t>
      </w:r>
      <w:r>
        <w:rPr>
          <w:rStyle w:val="FunctionTok"/>
        </w:rPr>
        <w:t>predict</w:t>
      </w:r>
      <w:r>
        <w:rPr>
          <w:rStyle w:val="NormalTok"/>
        </w:rPr>
        <w:t>(train)</w:t>
      </w:r>
      <w:r>
        <w:br/>
      </w:r>
      <w:r>
        <w:rPr>
          <w:rStyle w:val="NormalTok"/>
        </w:rPr>
        <w:t xml:space="preserve">residuals </w:t>
      </w:r>
      <w:r>
        <w:rPr>
          <w:rStyle w:val="OtherTok"/>
        </w:rPr>
        <w:t>&lt;-</w:t>
      </w:r>
      <w:r>
        <w:rPr>
          <w:rStyle w:val="NormalTok"/>
        </w:rPr>
        <w:t xml:space="preserve"> </w:t>
      </w:r>
      <w:r>
        <w:rPr>
          <w:rStyle w:val="DecValTok"/>
        </w:rPr>
        <w:t>10</w:t>
      </w:r>
      <w:r>
        <w:rPr>
          <w:rStyle w:val="SpecialCharTok"/>
        </w:rPr>
        <w:t>^</w:t>
      </w:r>
      <w:r>
        <w:rPr>
          <w:rStyle w:val="NormalTok"/>
        </w:rPr>
        <w:t>train</w:t>
      </w:r>
      <w:r>
        <w:rPr>
          <w:rStyle w:val="SpecialCharTok"/>
        </w:rPr>
        <w:t>$</w:t>
      </w:r>
      <w:r>
        <w:rPr>
          <w:rStyle w:val="NormalTok"/>
        </w:rPr>
        <w:t xml:space="preserve">logCharges </w:t>
      </w:r>
      <w:r>
        <w:rPr>
          <w:rStyle w:val="SpecialCharTok"/>
        </w:rPr>
        <w:t>-</w:t>
      </w:r>
      <w:r>
        <w:rPr>
          <w:rStyle w:val="NormalTok"/>
        </w:rPr>
        <w:t xml:space="preserve"> </w:t>
      </w:r>
      <w:r>
        <w:rPr>
          <w:rStyle w:val="DecValTok"/>
        </w:rPr>
        <w:t>10</w:t>
      </w:r>
      <w:r>
        <w:rPr>
          <w:rStyle w:val="SpecialCharTok"/>
        </w:rPr>
        <w:t>^</w:t>
      </w:r>
      <w:r>
        <w:rPr>
          <w:rStyle w:val="NormalTok"/>
        </w:rPr>
        <w:t xml:space="preserve">predictions </w:t>
      </w:r>
      <w:r>
        <w:rPr>
          <w:rStyle w:val="CommentTok"/>
        </w:rPr>
        <w:t xml:space="preserve"># </w:t>
      </w:r>
      <w:proofErr w:type="spellStart"/>
      <w:r>
        <w:rPr>
          <w:rStyle w:val="CommentTok"/>
        </w:rPr>
        <w:t>backtransform</w:t>
      </w:r>
      <w:proofErr w:type="spellEnd"/>
      <w:r>
        <w:rPr>
          <w:rStyle w:val="CommentTok"/>
        </w:rPr>
        <w:t xml:space="preserve"> measured and predicted values</w:t>
      </w:r>
      <w:r>
        <w:br/>
      </w:r>
      <w:proofErr w:type="spellStart"/>
      <w:r>
        <w:rPr>
          <w:rStyle w:val="NormalTok"/>
        </w:rPr>
        <w:t>rmse</w:t>
      </w:r>
      <w:proofErr w:type="spellEnd"/>
      <w:r>
        <w:rPr>
          <w:rStyle w:val="NormalTok"/>
        </w:rPr>
        <w:t xml:space="preserve"> </w:t>
      </w:r>
      <w:r>
        <w:rPr>
          <w:rStyle w:val="OtherTok"/>
        </w:rPr>
        <w:t>&lt;-</w:t>
      </w:r>
      <w:r>
        <w:rPr>
          <w:rStyle w:val="NormalTok"/>
        </w:rPr>
        <w:t xml:space="preserve"> </w:t>
      </w:r>
      <w:r>
        <w:rPr>
          <w:rStyle w:val="FunctionTok"/>
        </w:rPr>
        <w:t>sqrt</w:t>
      </w:r>
      <w:r>
        <w:rPr>
          <w:rStyle w:val="NormalTok"/>
        </w:rPr>
        <w:t>(</w:t>
      </w:r>
      <w:r>
        <w:rPr>
          <w:rStyle w:val="FunctionTok"/>
        </w:rPr>
        <w:t>mean</w:t>
      </w:r>
      <w:r>
        <w:rPr>
          <w:rStyle w:val="NormalTok"/>
        </w:rPr>
        <w:t>(residuals</w:t>
      </w:r>
      <w:r>
        <w:rPr>
          <w:rStyle w:val="SpecialCharTok"/>
        </w:rPr>
        <w:t>^</w:t>
      </w:r>
      <w:r>
        <w:rPr>
          <w:rStyle w:val="DecValTok"/>
        </w:rPr>
        <w:t>2</w:t>
      </w:r>
      <w:r>
        <w:rPr>
          <w:rStyle w:val="NormalTok"/>
        </w:rPr>
        <w:t>))</w:t>
      </w:r>
      <w:r>
        <w:br/>
      </w:r>
      <w:r>
        <w:rPr>
          <w:rStyle w:val="FunctionTok"/>
        </w:rPr>
        <w:t>round</w:t>
      </w:r>
      <w:r>
        <w:rPr>
          <w:rStyle w:val="NormalTok"/>
        </w:rPr>
        <w:t>(</w:t>
      </w:r>
      <w:proofErr w:type="spellStart"/>
      <w:r>
        <w:rPr>
          <w:rStyle w:val="NormalTok"/>
        </w:rPr>
        <w:t>rmse</w:t>
      </w:r>
      <w:proofErr w:type="spellEnd"/>
      <w:r>
        <w:rPr>
          <w:rStyle w:val="NormalTok"/>
        </w:rPr>
        <w:t>)</w:t>
      </w:r>
    </w:p>
    <w:p w:rsidR="00117D26" w:rsidRDefault="00117D26" w:rsidP="00117D26">
      <w:pPr>
        <w:pStyle w:val="SourceCode"/>
      </w:pPr>
      <w:r>
        <w:rPr>
          <w:rStyle w:val="VerbatimChar"/>
        </w:rPr>
        <w:t>## [1] 8334</w:t>
      </w:r>
    </w:p>
    <w:p w:rsidR="00117D26" w:rsidRDefault="00117D26" w:rsidP="00117D26">
      <w:pPr>
        <w:pStyle w:val="BodyText"/>
        <w:tabs>
          <w:tab w:val="left" w:pos="1192"/>
        </w:tabs>
        <w:spacing w:before="0" w:after="60"/>
        <w:jc w:val="both"/>
        <w:rPr>
          <w:rStyle w:val="CommentTok"/>
        </w:rPr>
      </w:pPr>
    </w:p>
    <w:p w:rsidR="00117D26" w:rsidRDefault="00117D26" w:rsidP="00117D26">
      <w:pPr>
        <w:pStyle w:val="SourceCode"/>
        <w:rPr>
          <w:rStyle w:val="NormalTok"/>
        </w:rPr>
      </w:pPr>
      <w:r>
        <w:rPr>
          <w:rStyle w:val="CommentTok"/>
        </w:rPr>
        <w:t xml:space="preserve"># Calculating RMSE for testing data with </w:t>
      </w:r>
      <w:proofErr w:type="spellStart"/>
      <w:r>
        <w:rPr>
          <w:rStyle w:val="CommentTok"/>
        </w:rPr>
        <w:t>backtransformed</w:t>
      </w:r>
      <w:proofErr w:type="spellEnd"/>
      <w:r>
        <w:rPr>
          <w:rStyle w:val="CommentTok"/>
        </w:rPr>
        <w:t xml:space="preserve"> data</w:t>
      </w:r>
      <w:r>
        <w:br/>
      </w:r>
      <w:r>
        <w:rPr>
          <w:rStyle w:val="NormalTok"/>
        </w:rPr>
        <w:t xml:space="preserve">predictions </w:t>
      </w:r>
      <w:r>
        <w:rPr>
          <w:rStyle w:val="OtherTok"/>
        </w:rPr>
        <w:t>&lt;-</w:t>
      </w:r>
      <w:r>
        <w:rPr>
          <w:rStyle w:val="NormalTok"/>
        </w:rPr>
        <w:t xml:space="preserve"> model </w:t>
      </w:r>
      <w:r>
        <w:rPr>
          <w:rStyle w:val="SpecialCharTok"/>
        </w:rPr>
        <w:t>%&gt;%</w:t>
      </w:r>
      <w:r>
        <w:rPr>
          <w:rStyle w:val="NormalTok"/>
        </w:rPr>
        <w:t xml:space="preserve"> </w:t>
      </w:r>
      <w:r>
        <w:rPr>
          <w:rStyle w:val="FunctionTok"/>
        </w:rPr>
        <w:t>predict</w:t>
      </w:r>
      <w:r>
        <w:rPr>
          <w:rStyle w:val="NormalTok"/>
        </w:rPr>
        <w:t>(test)</w:t>
      </w:r>
      <w:r>
        <w:br/>
      </w:r>
      <w:r>
        <w:rPr>
          <w:rStyle w:val="NormalTok"/>
        </w:rPr>
        <w:t xml:space="preserve">residuals </w:t>
      </w:r>
      <w:r>
        <w:rPr>
          <w:rStyle w:val="OtherTok"/>
        </w:rPr>
        <w:t>&lt;-</w:t>
      </w:r>
      <w:r>
        <w:rPr>
          <w:rStyle w:val="NormalTok"/>
        </w:rPr>
        <w:t xml:space="preserve"> </w:t>
      </w:r>
      <w:r>
        <w:rPr>
          <w:rStyle w:val="DecValTok"/>
        </w:rPr>
        <w:t>10</w:t>
      </w:r>
      <w:r>
        <w:rPr>
          <w:rStyle w:val="SpecialCharTok"/>
        </w:rPr>
        <w:t>^</w:t>
      </w:r>
      <w:r>
        <w:rPr>
          <w:rStyle w:val="NormalTok"/>
        </w:rPr>
        <w:t>test</w:t>
      </w:r>
      <w:r>
        <w:rPr>
          <w:rStyle w:val="SpecialCharTok"/>
        </w:rPr>
        <w:t>$</w:t>
      </w:r>
      <w:r>
        <w:rPr>
          <w:rStyle w:val="NormalTok"/>
        </w:rPr>
        <w:t xml:space="preserve">logCharges </w:t>
      </w:r>
      <w:r>
        <w:rPr>
          <w:rStyle w:val="SpecialCharTok"/>
        </w:rPr>
        <w:t>-</w:t>
      </w:r>
      <w:r>
        <w:rPr>
          <w:rStyle w:val="NormalTok"/>
        </w:rPr>
        <w:t xml:space="preserve"> </w:t>
      </w:r>
      <w:r>
        <w:rPr>
          <w:rStyle w:val="DecValTok"/>
        </w:rPr>
        <w:t>10</w:t>
      </w:r>
      <w:r>
        <w:rPr>
          <w:rStyle w:val="SpecialCharTok"/>
        </w:rPr>
        <w:t>^</w:t>
      </w:r>
      <w:r>
        <w:rPr>
          <w:rStyle w:val="NormalTok"/>
        </w:rPr>
        <w:t xml:space="preserve">predictions </w:t>
      </w:r>
      <w:r>
        <w:rPr>
          <w:rStyle w:val="CommentTok"/>
        </w:rPr>
        <w:t xml:space="preserve"># </w:t>
      </w:r>
      <w:proofErr w:type="spellStart"/>
      <w:r>
        <w:rPr>
          <w:rStyle w:val="CommentTok"/>
        </w:rPr>
        <w:t>backtransform</w:t>
      </w:r>
      <w:proofErr w:type="spellEnd"/>
      <w:r>
        <w:rPr>
          <w:rStyle w:val="CommentTok"/>
        </w:rPr>
        <w:t xml:space="preserve"> measured and predicted values</w:t>
      </w:r>
      <w:r>
        <w:br/>
      </w:r>
      <w:proofErr w:type="spellStart"/>
      <w:r>
        <w:rPr>
          <w:rStyle w:val="NormalTok"/>
        </w:rPr>
        <w:t>rmse</w:t>
      </w:r>
      <w:proofErr w:type="spellEnd"/>
      <w:r>
        <w:rPr>
          <w:rStyle w:val="NormalTok"/>
        </w:rPr>
        <w:t xml:space="preserve"> </w:t>
      </w:r>
      <w:r>
        <w:rPr>
          <w:rStyle w:val="OtherTok"/>
        </w:rPr>
        <w:t>&lt;-</w:t>
      </w:r>
      <w:r>
        <w:rPr>
          <w:rStyle w:val="NormalTok"/>
        </w:rPr>
        <w:t xml:space="preserve"> </w:t>
      </w:r>
      <w:r>
        <w:rPr>
          <w:rStyle w:val="FunctionTok"/>
        </w:rPr>
        <w:t>sqrt</w:t>
      </w:r>
      <w:r>
        <w:rPr>
          <w:rStyle w:val="NormalTok"/>
        </w:rPr>
        <w:t>(</w:t>
      </w:r>
      <w:r>
        <w:rPr>
          <w:rStyle w:val="FunctionTok"/>
        </w:rPr>
        <w:t>mean</w:t>
      </w:r>
      <w:r>
        <w:rPr>
          <w:rStyle w:val="NormalTok"/>
        </w:rPr>
        <w:t>(residuals</w:t>
      </w:r>
      <w:r>
        <w:rPr>
          <w:rStyle w:val="SpecialCharTok"/>
        </w:rPr>
        <w:t>^</w:t>
      </w:r>
      <w:r>
        <w:rPr>
          <w:rStyle w:val="DecValTok"/>
        </w:rPr>
        <w:t>2</w:t>
      </w:r>
      <w:r>
        <w:rPr>
          <w:rStyle w:val="NormalTok"/>
        </w:rPr>
        <w:t>))</w:t>
      </w:r>
      <w:r>
        <w:br/>
      </w:r>
      <w:r>
        <w:rPr>
          <w:rStyle w:val="FunctionTok"/>
        </w:rPr>
        <w:t>round</w:t>
      </w:r>
      <w:r>
        <w:rPr>
          <w:rStyle w:val="NormalTok"/>
        </w:rPr>
        <w:t>(</w:t>
      </w:r>
      <w:proofErr w:type="spellStart"/>
      <w:r>
        <w:rPr>
          <w:rStyle w:val="NormalTok"/>
        </w:rPr>
        <w:t>rmse</w:t>
      </w:r>
      <w:proofErr w:type="spellEnd"/>
      <w:r>
        <w:rPr>
          <w:rStyle w:val="NormalTok"/>
        </w:rPr>
        <w:t>)</w:t>
      </w:r>
    </w:p>
    <w:p w:rsidR="00117D26" w:rsidRDefault="00117D26" w:rsidP="00117D26">
      <w:pPr>
        <w:pStyle w:val="SourceCode"/>
      </w:pPr>
    </w:p>
    <w:p w:rsidR="00117D26" w:rsidRPr="00117D26" w:rsidRDefault="00117D26" w:rsidP="00117D26">
      <w:pPr>
        <w:pStyle w:val="SourceCode"/>
        <w:rPr>
          <w:rFonts w:ascii="Consolas" w:hAnsi="Consolas"/>
          <w:sz w:val="22"/>
        </w:rPr>
      </w:pPr>
      <w:r>
        <w:rPr>
          <w:rStyle w:val="VerbatimChar"/>
        </w:rPr>
        <w:t>## [1] 9000</w:t>
      </w:r>
    </w:p>
    <w:bookmarkEnd w:id="5"/>
    <w:p w:rsidR="00342B68" w:rsidRDefault="00342B68" w:rsidP="00B327F4">
      <w:pPr>
        <w:ind w:firstLine="720"/>
        <w:jc w:val="both"/>
        <w:rPr>
          <w:rFonts w:asciiTheme="minorHAnsi" w:hAnsiTheme="minorHAnsi"/>
          <w:color w:val="0E101A"/>
        </w:rPr>
      </w:pPr>
    </w:p>
    <w:p w:rsidR="00117D26" w:rsidRDefault="00E35AEF" w:rsidP="00B327F4">
      <w:pPr>
        <w:ind w:firstLine="720"/>
        <w:jc w:val="both"/>
        <w:rPr>
          <w:rFonts w:asciiTheme="minorHAnsi" w:hAnsiTheme="minorHAnsi"/>
          <w:color w:val="0E101A"/>
        </w:rPr>
      </w:pPr>
      <w:r w:rsidRPr="00E35AEF">
        <w:rPr>
          <w:rFonts w:asciiTheme="minorHAnsi" w:hAnsiTheme="minorHAnsi"/>
          <w:color w:val="0E101A"/>
        </w:rPr>
        <w:t>To measure robustness of the model, an absolute measure of fit - RMSE was calculated, RMSE (test set) = 0.208, RMSE (training set) = 0.187. This is an indicator that the model is not overfitting. However, further investigation is needed to confirm this. After back transforming the residuals, the RMSE for the test set was $9000, meaning the model's predictions are usually off by this amount.</w:t>
      </w:r>
    </w:p>
    <w:p w:rsidR="000A061A" w:rsidRPr="000A061A" w:rsidRDefault="005256FE" w:rsidP="000A061A">
      <w:pPr>
        <w:pStyle w:val="Heading2"/>
        <w:spacing w:after="200"/>
      </w:pPr>
      <w:r>
        <w:lastRenderedPageBreak/>
        <w:t>C</w:t>
      </w:r>
      <w:r w:rsidR="00A74C39">
        <w:t>ONCLUSIONS</w:t>
      </w:r>
    </w:p>
    <w:p w:rsidR="00011AA0" w:rsidRPr="00011AA0" w:rsidRDefault="00011AA0" w:rsidP="008254B4">
      <w:pPr>
        <w:pStyle w:val="BodyText"/>
        <w:spacing w:line="276" w:lineRule="auto"/>
        <w:ind w:firstLine="720"/>
        <w:jc w:val="both"/>
      </w:pPr>
      <w:r w:rsidRPr="00011AA0">
        <w:t>Smoking having the strongest effect on medical expenses is reasonably expected.</w:t>
      </w:r>
      <w:r w:rsidR="008254B4">
        <w:t xml:space="preserve"> </w:t>
      </w:r>
      <w:r w:rsidRPr="00011AA0">
        <w:t>Increases in the BMI score lead to relatively small expense increases. However, it is worth pointing out that standard BMI scores are not indicative of ill health. Only people in the underweight (BMI &lt; 18.5), overweight (BMI 25.0 to 29.9), and obese (BMI ≥ 30) ranges would be expected to have poorer health outcomes.</w:t>
      </w:r>
    </w:p>
    <w:p w:rsidR="00011AA0" w:rsidRPr="00011AA0" w:rsidRDefault="00011AA0" w:rsidP="008254B4">
      <w:pPr>
        <w:pStyle w:val="BodyText"/>
        <w:spacing w:line="276" w:lineRule="auto"/>
        <w:jc w:val="both"/>
      </w:pPr>
      <w:r w:rsidRPr="00011AA0">
        <w:t>The same should be said of the effect of aging - 22-year-olds would be expected to enjoy the same level of health as 18-year-olds despite being 4 years older. However, middle-aged and elderly people will most likely see a rapid decline in health year by year.</w:t>
      </w:r>
    </w:p>
    <w:p w:rsidR="00011AA0" w:rsidRPr="00011AA0" w:rsidRDefault="00011AA0" w:rsidP="008254B4">
      <w:pPr>
        <w:pStyle w:val="BodyText"/>
        <w:spacing w:line="276" w:lineRule="auto"/>
        <w:jc w:val="both"/>
      </w:pPr>
      <w:r w:rsidRPr="00011AA0">
        <w:t>Medical expenses increasing with an increased number of dependents is to be expected. However, having three dependents covered by insurance seems cheaper than having two dependents, and five dependents see a lesser increase in charges than four. This may be explained by the uneven number of observations in each group. For example, no dependents group has 574 observations when five dependents group only has 18.</w:t>
      </w:r>
    </w:p>
    <w:p w:rsidR="00011AA0" w:rsidRPr="00011AA0" w:rsidRDefault="00011AA0" w:rsidP="008254B4">
      <w:pPr>
        <w:pStyle w:val="BodyText"/>
        <w:spacing w:line="276" w:lineRule="auto"/>
        <w:jc w:val="both"/>
      </w:pPr>
      <w:r w:rsidRPr="00011AA0">
        <w:t>It is also interesting to note that even though the median difference of medical charges between men and women is only $43, the relationship between sex and medical charges was significant in the multiple linear regression model.</w:t>
      </w:r>
    </w:p>
    <w:p w:rsidR="000A061A" w:rsidRPr="00011AA0" w:rsidRDefault="00011AA0" w:rsidP="008254B4">
      <w:pPr>
        <w:pStyle w:val="BodyText"/>
        <w:spacing w:line="276" w:lineRule="auto"/>
        <w:jc w:val="both"/>
      </w:pPr>
      <w:r w:rsidRPr="00011AA0">
        <w:t>Lastly, whether the model is robust can only determine the acceptable cost of error. Being able to explain 77.9% of the total variance with an RMSE of $9000 may well be enough if the company can deal with the potential mispredictions.</w:t>
      </w:r>
    </w:p>
    <w:p w:rsidR="00D20F4C" w:rsidRDefault="00D20F4C" w:rsidP="00D20F4C">
      <w:pPr>
        <w:pStyle w:val="Heading2"/>
        <w:spacing w:after="200"/>
      </w:pPr>
    </w:p>
    <w:p w:rsidR="00912F65" w:rsidRDefault="00912F65" w:rsidP="00912F65">
      <w:pPr>
        <w:pStyle w:val="BodyText"/>
      </w:pPr>
    </w:p>
    <w:p w:rsidR="00912F65" w:rsidRPr="00912F65" w:rsidRDefault="00912F65" w:rsidP="00912F65">
      <w:pPr>
        <w:pStyle w:val="BodyText"/>
      </w:pPr>
    </w:p>
    <w:p w:rsidR="00D20F4C" w:rsidRDefault="00D20F4C" w:rsidP="00D20F4C">
      <w:pPr>
        <w:pStyle w:val="Heading2"/>
        <w:spacing w:after="200"/>
      </w:pPr>
      <w:r>
        <w:t>REFERENCES</w:t>
      </w:r>
    </w:p>
    <w:p w:rsidR="00E132F3" w:rsidRPr="00E132F3" w:rsidRDefault="00E132F3" w:rsidP="0027483F">
      <w:pPr>
        <w:numPr>
          <w:ilvl w:val="0"/>
          <w:numId w:val="16"/>
        </w:numPr>
        <w:spacing w:before="100" w:beforeAutospacing="1" w:after="100" w:afterAutospacing="1" w:line="276" w:lineRule="auto"/>
        <w:rPr>
          <w:rFonts w:asciiTheme="minorHAnsi" w:hAnsiTheme="minorHAnsi" w:cs="Arial"/>
        </w:rPr>
      </w:pPr>
      <w:r w:rsidRPr="00E132F3">
        <w:rPr>
          <w:rFonts w:asciiTheme="minorHAnsi" w:hAnsiTheme="minorHAnsi" w:cs="Arial"/>
        </w:rPr>
        <w:t>Fulton, B. D. (2017). Health care market concentration trends in the United States: evidence and policy responses. Health Affairs, 36(9), 1530-1538.</w:t>
      </w:r>
    </w:p>
    <w:p w:rsidR="00E132F3" w:rsidRPr="00E132F3" w:rsidRDefault="00E132F3" w:rsidP="0027483F">
      <w:pPr>
        <w:numPr>
          <w:ilvl w:val="0"/>
          <w:numId w:val="16"/>
        </w:numPr>
        <w:spacing w:before="100" w:beforeAutospacing="1" w:after="100" w:afterAutospacing="1" w:line="276" w:lineRule="auto"/>
        <w:rPr>
          <w:rFonts w:asciiTheme="minorHAnsi" w:hAnsiTheme="minorHAnsi" w:cs="Arial"/>
        </w:rPr>
      </w:pPr>
      <w:r w:rsidRPr="00E132F3">
        <w:rPr>
          <w:rFonts w:asciiTheme="minorHAnsi" w:hAnsiTheme="minorHAnsi" w:cs="Arial"/>
        </w:rPr>
        <w:t>Ho, K. (2009). Insurer-provider networks in the medical care market. American Economic Review, 99(1), 393-430.</w:t>
      </w:r>
    </w:p>
    <w:p w:rsidR="00E132F3" w:rsidRPr="00E132F3" w:rsidRDefault="00E132F3" w:rsidP="0027483F">
      <w:pPr>
        <w:numPr>
          <w:ilvl w:val="0"/>
          <w:numId w:val="16"/>
        </w:numPr>
        <w:spacing w:before="100" w:beforeAutospacing="1" w:after="100" w:afterAutospacing="1" w:line="276" w:lineRule="auto"/>
        <w:rPr>
          <w:rFonts w:asciiTheme="minorHAnsi" w:hAnsiTheme="minorHAnsi" w:cs="Arial"/>
        </w:rPr>
      </w:pPr>
      <w:r w:rsidRPr="00E132F3">
        <w:rPr>
          <w:rFonts w:asciiTheme="minorHAnsi" w:hAnsiTheme="minorHAnsi" w:cs="Arial"/>
        </w:rPr>
        <w:t>Frees, E. W. (2009). Regression modeling with actuarial and financial applications. Cambridge University Press.</w:t>
      </w:r>
    </w:p>
    <w:p w:rsidR="00C8051A" w:rsidRPr="00912F65" w:rsidRDefault="00E132F3" w:rsidP="0027483F">
      <w:pPr>
        <w:numPr>
          <w:ilvl w:val="0"/>
          <w:numId w:val="16"/>
        </w:numPr>
        <w:spacing w:before="100" w:beforeAutospacing="1" w:after="100" w:afterAutospacing="1" w:line="276" w:lineRule="auto"/>
        <w:rPr>
          <w:rFonts w:asciiTheme="minorHAnsi" w:hAnsiTheme="minorHAnsi" w:cs="Arial"/>
        </w:rPr>
      </w:pPr>
      <w:r w:rsidRPr="00E132F3">
        <w:rPr>
          <w:rFonts w:asciiTheme="minorHAnsi" w:hAnsiTheme="minorHAnsi" w:cs="Arial"/>
        </w:rPr>
        <w:t>Benjamini, Y., &amp; Hochberg, Y. (1995). Controlling the false discovery rate: a practical and powerful approach to multiple testing. Journal of the Royal statistical society: series B (Methodological), 57(1), 289-300.</w:t>
      </w:r>
    </w:p>
    <w:sectPr w:rsidR="00C8051A" w:rsidRPr="00912F6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21048" w:rsidRDefault="00B21048">
      <w:r>
        <w:separator/>
      </w:r>
    </w:p>
  </w:endnote>
  <w:endnote w:type="continuationSeparator" w:id="0">
    <w:p w:rsidR="00B21048" w:rsidRDefault="00B210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21048" w:rsidRDefault="00B21048">
      <w:r>
        <w:separator/>
      </w:r>
    </w:p>
  </w:footnote>
  <w:footnote w:type="continuationSeparator" w:id="0">
    <w:p w:rsidR="00B21048" w:rsidRDefault="00B210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5407E"/>
    <w:multiLevelType w:val="multilevel"/>
    <w:tmpl w:val="C0309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D69AC"/>
    <w:multiLevelType w:val="hybridMultilevel"/>
    <w:tmpl w:val="C8F031B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AF63094"/>
    <w:multiLevelType w:val="multilevel"/>
    <w:tmpl w:val="AD227A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DC270C2"/>
    <w:multiLevelType w:val="multilevel"/>
    <w:tmpl w:val="3402B4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210866F6"/>
    <w:multiLevelType w:val="multilevel"/>
    <w:tmpl w:val="78027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815492"/>
    <w:multiLevelType w:val="multilevel"/>
    <w:tmpl w:val="4010F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9674B5"/>
    <w:multiLevelType w:val="multilevel"/>
    <w:tmpl w:val="0E44BF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2C1AE401"/>
    <w:multiLevelType w:val="multilevel"/>
    <w:tmpl w:val="5BE4C9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15:restartNumberingAfterBreak="0">
    <w:nsid w:val="322E3E99"/>
    <w:multiLevelType w:val="hybridMultilevel"/>
    <w:tmpl w:val="477CF282"/>
    <w:lvl w:ilvl="0" w:tplc="B2EA3A1A">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9" w15:restartNumberingAfterBreak="0">
    <w:nsid w:val="4B530690"/>
    <w:multiLevelType w:val="hybridMultilevel"/>
    <w:tmpl w:val="607047CA"/>
    <w:lvl w:ilvl="0" w:tplc="B2EA3A1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C8060C0"/>
    <w:multiLevelType w:val="multilevel"/>
    <w:tmpl w:val="D9B82228"/>
    <w:lvl w:ilvl="0">
      <w:start w:val="1"/>
      <w:numFmt w:val="decimal"/>
      <w:lvlText w:val="[%1] "/>
      <w:lvlJc w:val="left"/>
      <w:pPr>
        <w:ind w:left="360" w:hanging="360"/>
      </w:pPr>
      <w:rPr>
        <w:rFont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60D46CDB"/>
    <w:multiLevelType w:val="hybridMultilevel"/>
    <w:tmpl w:val="D5BC11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B350D4E"/>
    <w:multiLevelType w:val="multilevel"/>
    <w:tmpl w:val="1576C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5C3857"/>
    <w:multiLevelType w:val="multilevel"/>
    <w:tmpl w:val="4D3C67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71C86508"/>
    <w:multiLevelType w:val="multilevel"/>
    <w:tmpl w:val="7144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4"/>
  </w:num>
  <w:num w:numId="3">
    <w:abstractNumId w:val="4"/>
  </w:num>
  <w:num w:numId="4">
    <w:abstractNumId w:val="9"/>
  </w:num>
  <w:num w:numId="5">
    <w:abstractNumId w:val="2"/>
  </w:num>
  <w:num w:numId="6">
    <w:abstractNumId w:val="11"/>
  </w:num>
  <w:num w:numId="7">
    <w:abstractNumId w:val="1"/>
  </w:num>
  <w:num w:numId="8">
    <w:abstractNumId w:val="13"/>
  </w:num>
  <w:num w:numId="9">
    <w:abstractNumId w:val="12"/>
  </w:num>
  <w:num w:numId="10">
    <w:abstractNumId w:val="12"/>
    <w:lvlOverride w:ilvl="1">
      <w:lvl w:ilvl="1">
        <w:numFmt w:val="bullet"/>
        <w:lvlText w:val=""/>
        <w:lvlJc w:val="left"/>
        <w:pPr>
          <w:tabs>
            <w:tab w:val="num" w:pos="1440"/>
          </w:tabs>
          <w:ind w:left="1440" w:hanging="360"/>
        </w:pPr>
        <w:rPr>
          <w:rFonts w:ascii="Symbol" w:hAnsi="Symbol" w:hint="default"/>
          <w:sz w:val="20"/>
        </w:rPr>
      </w:lvl>
    </w:lvlOverride>
  </w:num>
  <w:num w:numId="11">
    <w:abstractNumId w:val="3"/>
  </w:num>
  <w:num w:numId="12">
    <w:abstractNumId w:val="0"/>
  </w:num>
  <w:num w:numId="13">
    <w:abstractNumId w:val="5"/>
  </w:num>
  <w:num w:numId="14">
    <w:abstractNumId w:val="8"/>
  </w:num>
  <w:num w:numId="15">
    <w:abstractNumId w:val="6"/>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2"/>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7E63"/>
    <w:rsid w:val="00011AA0"/>
    <w:rsid w:val="00011C8B"/>
    <w:rsid w:val="00032644"/>
    <w:rsid w:val="00071748"/>
    <w:rsid w:val="00076904"/>
    <w:rsid w:val="000A061A"/>
    <w:rsid w:val="001016BA"/>
    <w:rsid w:val="00115CDB"/>
    <w:rsid w:val="00117D26"/>
    <w:rsid w:val="00124DEA"/>
    <w:rsid w:val="001347B9"/>
    <w:rsid w:val="001579C8"/>
    <w:rsid w:val="00160085"/>
    <w:rsid w:val="001F36B0"/>
    <w:rsid w:val="0023177F"/>
    <w:rsid w:val="00251952"/>
    <w:rsid w:val="0027483F"/>
    <w:rsid w:val="002856E9"/>
    <w:rsid w:val="002918CF"/>
    <w:rsid w:val="002C6973"/>
    <w:rsid w:val="002F3A98"/>
    <w:rsid w:val="002F510C"/>
    <w:rsid w:val="00304811"/>
    <w:rsid w:val="00311B80"/>
    <w:rsid w:val="00312B77"/>
    <w:rsid w:val="00327B14"/>
    <w:rsid w:val="00334DCF"/>
    <w:rsid w:val="00340942"/>
    <w:rsid w:val="00342B68"/>
    <w:rsid w:val="0035232A"/>
    <w:rsid w:val="00352F01"/>
    <w:rsid w:val="003A39D7"/>
    <w:rsid w:val="003B24A4"/>
    <w:rsid w:val="00414E64"/>
    <w:rsid w:val="004319A7"/>
    <w:rsid w:val="00462CFF"/>
    <w:rsid w:val="00476BE7"/>
    <w:rsid w:val="004A1BD0"/>
    <w:rsid w:val="004D2706"/>
    <w:rsid w:val="004E29B3"/>
    <w:rsid w:val="004E3C69"/>
    <w:rsid w:val="00511ACA"/>
    <w:rsid w:val="005230BA"/>
    <w:rsid w:val="0052493A"/>
    <w:rsid w:val="005256FE"/>
    <w:rsid w:val="00536B78"/>
    <w:rsid w:val="00544E68"/>
    <w:rsid w:val="00562E86"/>
    <w:rsid w:val="00567176"/>
    <w:rsid w:val="00590D07"/>
    <w:rsid w:val="005A7DF8"/>
    <w:rsid w:val="006332EE"/>
    <w:rsid w:val="0065248E"/>
    <w:rsid w:val="00653662"/>
    <w:rsid w:val="00654D55"/>
    <w:rsid w:val="00692F58"/>
    <w:rsid w:val="00693AC5"/>
    <w:rsid w:val="0069410E"/>
    <w:rsid w:val="0069427D"/>
    <w:rsid w:val="006B178A"/>
    <w:rsid w:val="006E2DEA"/>
    <w:rsid w:val="00716770"/>
    <w:rsid w:val="00740496"/>
    <w:rsid w:val="00745102"/>
    <w:rsid w:val="007607EE"/>
    <w:rsid w:val="00784D58"/>
    <w:rsid w:val="007941A4"/>
    <w:rsid w:val="007C5472"/>
    <w:rsid w:val="007D765A"/>
    <w:rsid w:val="00805F3D"/>
    <w:rsid w:val="00821F0F"/>
    <w:rsid w:val="0082536F"/>
    <w:rsid w:val="008254B4"/>
    <w:rsid w:val="00827447"/>
    <w:rsid w:val="00865A8C"/>
    <w:rsid w:val="008C4224"/>
    <w:rsid w:val="008C4F80"/>
    <w:rsid w:val="008D6863"/>
    <w:rsid w:val="00912F65"/>
    <w:rsid w:val="00966741"/>
    <w:rsid w:val="009867B6"/>
    <w:rsid w:val="009C4328"/>
    <w:rsid w:val="009D3CCC"/>
    <w:rsid w:val="009E1A1D"/>
    <w:rsid w:val="009E4460"/>
    <w:rsid w:val="009F7D49"/>
    <w:rsid w:val="00A05BC6"/>
    <w:rsid w:val="00A35720"/>
    <w:rsid w:val="00A459F1"/>
    <w:rsid w:val="00A46968"/>
    <w:rsid w:val="00A74C39"/>
    <w:rsid w:val="00AD7695"/>
    <w:rsid w:val="00B02D6A"/>
    <w:rsid w:val="00B14D39"/>
    <w:rsid w:val="00B21048"/>
    <w:rsid w:val="00B327F4"/>
    <w:rsid w:val="00B41CB0"/>
    <w:rsid w:val="00B86B75"/>
    <w:rsid w:val="00B8739F"/>
    <w:rsid w:val="00B912F4"/>
    <w:rsid w:val="00B95E63"/>
    <w:rsid w:val="00BC48D5"/>
    <w:rsid w:val="00BD66B9"/>
    <w:rsid w:val="00BF32A0"/>
    <w:rsid w:val="00C26C21"/>
    <w:rsid w:val="00C3057E"/>
    <w:rsid w:val="00C30F9F"/>
    <w:rsid w:val="00C36279"/>
    <w:rsid w:val="00C459E7"/>
    <w:rsid w:val="00C47AF0"/>
    <w:rsid w:val="00C5009A"/>
    <w:rsid w:val="00C8051A"/>
    <w:rsid w:val="00C83C75"/>
    <w:rsid w:val="00C86A3F"/>
    <w:rsid w:val="00CA6643"/>
    <w:rsid w:val="00CB1A2D"/>
    <w:rsid w:val="00CC0A46"/>
    <w:rsid w:val="00CC2CF2"/>
    <w:rsid w:val="00CC4F26"/>
    <w:rsid w:val="00CC6BF0"/>
    <w:rsid w:val="00CD0D4B"/>
    <w:rsid w:val="00CD25DA"/>
    <w:rsid w:val="00D00CDF"/>
    <w:rsid w:val="00D178B1"/>
    <w:rsid w:val="00D20F4C"/>
    <w:rsid w:val="00D26ACB"/>
    <w:rsid w:val="00D40C7E"/>
    <w:rsid w:val="00D655A8"/>
    <w:rsid w:val="00D774F7"/>
    <w:rsid w:val="00D8753A"/>
    <w:rsid w:val="00DB7126"/>
    <w:rsid w:val="00DF28E4"/>
    <w:rsid w:val="00E132F3"/>
    <w:rsid w:val="00E17EB3"/>
    <w:rsid w:val="00E315A3"/>
    <w:rsid w:val="00E35AEF"/>
    <w:rsid w:val="00E47B6D"/>
    <w:rsid w:val="00EA7DFE"/>
    <w:rsid w:val="00EE374F"/>
    <w:rsid w:val="00EE769F"/>
    <w:rsid w:val="00F03809"/>
    <w:rsid w:val="00F17CA0"/>
    <w:rsid w:val="00F50A87"/>
    <w:rsid w:val="00F70E2B"/>
    <w:rsid w:val="00FE036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572354"/>
  <w15:docId w15:val="{C0B49DDF-D33A-F04A-9BA9-35F5117AE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32F3"/>
    <w:pPr>
      <w:spacing w:after="0"/>
    </w:pPr>
    <w:rPr>
      <w:rFonts w:ascii="Times New Roman" w:eastAsia="Times New Roman" w:hAnsi="Times New Roman" w:cs="Times New Roman"/>
      <w:lang w:val="en-IN" w:eastAsia="en-GB"/>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semiHidden/>
    <w:unhideWhenUsed/>
    <w:rsid w:val="0052493A"/>
    <w:pPr>
      <w:spacing w:before="100" w:beforeAutospacing="1" w:after="100" w:afterAutospacing="1"/>
    </w:pPr>
  </w:style>
  <w:style w:type="character" w:styleId="Strong">
    <w:name w:val="Strong"/>
    <w:basedOn w:val="DefaultParagraphFont"/>
    <w:uiPriority w:val="22"/>
    <w:qFormat/>
    <w:rsid w:val="0052493A"/>
    <w:rPr>
      <w:b/>
      <w:bCs/>
    </w:rPr>
  </w:style>
  <w:style w:type="paragraph" w:styleId="ListParagraph">
    <w:name w:val="List Paragraph"/>
    <w:basedOn w:val="Normal"/>
    <w:rsid w:val="00476BE7"/>
    <w:pPr>
      <w:ind w:left="720"/>
      <w:contextualSpacing/>
    </w:pPr>
  </w:style>
  <w:style w:type="paragraph" w:customStyle="1" w:styleId="ql-indent-1">
    <w:name w:val="ql-indent-1"/>
    <w:basedOn w:val="Normal"/>
    <w:rsid w:val="001F36B0"/>
    <w:pPr>
      <w:spacing w:before="100" w:beforeAutospacing="1" w:after="100" w:afterAutospacing="1"/>
    </w:pPr>
  </w:style>
  <w:style w:type="character" w:customStyle="1" w:styleId="Heading1Char">
    <w:name w:val="Heading 1 Char"/>
    <w:basedOn w:val="DefaultParagraphFont"/>
    <w:link w:val="Heading1"/>
    <w:uiPriority w:val="9"/>
    <w:rsid w:val="00DF28E4"/>
    <w:rPr>
      <w:rFonts w:asciiTheme="majorHAnsi" w:eastAsiaTheme="majorEastAsia" w:hAnsiTheme="majorHAnsi" w:cstheme="majorBidi"/>
      <w:b/>
      <w:bCs/>
      <w:color w:val="4F81BD" w:themeColor="accent1"/>
      <w:sz w:val="32"/>
      <w:szCs w:val="32"/>
      <w:lang w:val="en-IN" w:eastAsia="en-GB"/>
    </w:rPr>
  </w:style>
  <w:style w:type="character" w:styleId="Emphasis">
    <w:name w:val="Emphasis"/>
    <w:basedOn w:val="DefaultParagraphFont"/>
    <w:uiPriority w:val="20"/>
    <w:qFormat/>
    <w:rsid w:val="00716770"/>
    <w:rPr>
      <w:i/>
      <w:iCs/>
    </w:rPr>
  </w:style>
  <w:style w:type="paragraph" w:styleId="Header">
    <w:name w:val="header"/>
    <w:basedOn w:val="Normal"/>
    <w:link w:val="HeaderChar"/>
    <w:unhideWhenUsed/>
    <w:rsid w:val="002856E9"/>
    <w:pPr>
      <w:tabs>
        <w:tab w:val="center" w:pos="4513"/>
        <w:tab w:val="right" w:pos="9026"/>
      </w:tabs>
    </w:pPr>
  </w:style>
  <w:style w:type="character" w:customStyle="1" w:styleId="HeaderChar">
    <w:name w:val="Header Char"/>
    <w:basedOn w:val="DefaultParagraphFont"/>
    <w:link w:val="Header"/>
    <w:rsid w:val="002856E9"/>
    <w:rPr>
      <w:rFonts w:ascii="Times New Roman" w:eastAsia="Times New Roman" w:hAnsi="Times New Roman" w:cs="Times New Roman"/>
      <w:lang w:val="en-IN" w:eastAsia="en-GB"/>
    </w:rPr>
  </w:style>
  <w:style w:type="paragraph" w:styleId="Footer">
    <w:name w:val="footer"/>
    <w:basedOn w:val="Normal"/>
    <w:link w:val="FooterChar"/>
    <w:unhideWhenUsed/>
    <w:rsid w:val="002856E9"/>
    <w:pPr>
      <w:tabs>
        <w:tab w:val="center" w:pos="4513"/>
        <w:tab w:val="right" w:pos="9026"/>
      </w:tabs>
    </w:pPr>
  </w:style>
  <w:style w:type="character" w:customStyle="1" w:styleId="FooterChar">
    <w:name w:val="Footer Char"/>
    <w:basedOn w:val="DefaultParagraphFont"/>
    <w:link w:val="Footer"/>
    <w:rsid w:val="002856E9"/>
    <w:rPr>
      <w:rFonts w:ascii="Times New Roman" w:eastAsia="Times New Roman" w:hAnsi="Times New Roman" w:cs="Times New Roman"/>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5657409">
      <w:bodyDiv w:val="1"/>
      <w:marLeft w:val="0"/>
      <w:marRight w:val="0"/>
      <w:marTop w:val="0"/>
      <w:marBottom w:val="0"/>
      <w:divBdr>
        <w:top w:val="none" w:sz="0" w:space="0" w:color="auto"/>
        <w:left w:val="none" w:sz="0" w:space="0" w:color="auto"/>
        <w:bottom w:val="none" w:sz="0" w:space="0" w:color="auto"/>
        <w:right w:val="none" w:sz="0" w:space="0" w:color="auto"/>
      </w:divBdr>
    </w:div>
    <w:div w:id="302275115">
      <w:bodyDiv w:val="1"/>
      <w:marLeft w:val="0"/>
      <w:marRight w:val="0"/>
      <w:marTop w:val="0"/>
      <w:marBottom w:val="0"/>
      <w:divBdr>
        <w:top w:val="none" w:sz="0" w:space="0" w:color="auto"/>
        <w:left w:val="none" w:sz="0" w:space="0" w:color="auto"/>
        <w:bottom w:val="none" w:sz="0" w:space="0" w:color="auto"/>
        <w:right w:val="none" w:sz="0" w:space="0" w:color="auto"/>
      </w:divBdr>
      <w:divsChild>
        <w:div w:id="1791435954">
          <w:marLeft w:val="0"/>
          <w:marRight w:val="0"/>
          <w:marTop w:val="240"/>
          <w:marBottom w:val="0"/>
          <w:divBdr>
            <w:top w:val="none" w:sz="0" w:space="0" w:color="auto"/>
            <w:left w:val="none" w:sz="0" w:space="0" w:color="auto"/>
            <w:bottom w:val="none" w:sz="0" w:space="0" w:color="auto"/>
            <w:right w:val="none" w:sz="0" w:space="0" w:color="auto"/>
          </w:divBdr>
          <w:divsChild>
            <w:div w:id="116529330">
              <w:marLeft w:val="0"/>
              <w:marRight w:val="0"/>
              <w:marTop w:val="0"/>
              <w:marBottom w:val="0"/>
              <w:divBdr>
                <w:top w:val="single" w:sz="6" w:space="4" w:color="auto"/>
                <w:left w:val="single" w:sz="6" w:space="4" w:color="auto"/>
                <w:bottom w:val="single" w:sz="6" w:space="4" w:color="auto"/>
                <w:right w:val="single" w:sz="6" w:space="4" w:color="auto"/>
              </w:divBdr>
              <w:divsChild>
                <w:div w:id="1068071087">
                  <w:marLeft w:val="0"/>
                  <w:marRight w:val="0"/>
                  <w:marTop w:val="0"/>
                  <w:marBottom w:val="0"/>
                  <w:divBdr>
                    <w:top w:val="none" w:sz="0" w:space="0" w:color="auto"/>
                    <w:left w:val="none" w:sz="0" w:space="0" w:color="auto"/>
                    <w:bottom w:val="none" w:sz="0" w:space="0" w:color="auto"/>
                    <w:right w:val="none" w:sz="0" w:space="0" w:color="auto"/>
                  </w:divBdr>
                  <w:divsChild>
                    <w:div w:id="23150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911660">
          <w:marLeft w:val="0"/>
          <w:marRight w:val="0"/>
          <w:marTop w:val="240"/>
          <w:marBottom w:val="0"/>
          <w:divBdr>
            <w:top w:val="none" w:sz="0" w:space="0" w:color="auto"/>
            <w:left w:val="none" w:sz="0" w:space="0" w:color="auto"/>
            <w:bottom w:val="none" w:sz="0" w:space="0" w:color="auto"/>
            <w:right w:val="none" w:sz="0" w:space="0" w:color="auto"/>
          </w:divBdr>
          <w:divsChild>
            <w:div w:id="345140377">
              <w:marLeft w:val="0"/>
              <w:marRight w:val="0"/>
              <w:marTop w:val="0"/>
              <w:marBottom w:val="0"/>
              <w:divBdr>
                <w:top w:val="single" w:sz="6" w:space="4" w:color="auto"/>
                <w:left w:val="single" w:sz="6" w:space="4" w:color="auto"/>
                <w:bottom w:val="single" w:sz="6" w:space="4" w:color="auto"/>
                <w:right w:val="single" w:sz="6" w:space="4" w:color="auto"/>
              </w:divBdr>
              <w:divsChild>
                <w:div w:id="2108428416">
                  <w:marLeft w:val="0"/>
                  <w:marRight w:val="0"/>
                  <w:marTop w:val="0"/>
                  <w:marBottom w:val="0"/>
                  <w:divBdr>
                    <w:top w:val="none" w:sz="0" w:space="0" w:color="auto"/>
                    <w:left w:val="none" w:sz="0" w:space="0" w:color="auto"/>
                    <w:bottom w:val="none" w:sz="0" w:space="0" w:color="auto"/>
                    <w:right w:val="none" w:sz="0" w:space="0" w:color="auto"/>
                  </w:divBdr>
                  <w:divsChild>
                    <w:div w:id="164963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071914">
      <w:bodyDiv w:val="1"/>
      <w:marLeft w:val="0"/>
      <w:marRight w:val="0"/>
      <w:marTop w:val="0"/>
      <w:marBottom w:val="0"/>
      <w:divBdr>
        <w:top w:val="none" w:sz="0" w:space="0" w:color="auto"/>
        <w:left w:val="none" w:sz="0" w:space="0" w:color="auto"/>
        <w:bottom w:val="none" w:sz="0" w:space="0" w:color="auto"/>
        <w:right w:val="none" w:sz="0" w:space="0" w:color="auto"/>
      </w:divBdr>
    </w:div>
    <w:div w:id="532233167">
      <w:bodyDiv w:val="1"/>
      <w:marLeft w:val="0"/>
      <w:marRight w:val="0"/>
      <w:marTop w:val="0"/>
      <w:marBottom w:val="0"/>
      <w:divBdr>
        <w:top w:val="none" w:sz="0" w:space="0" w:color="auto"/>
        <w:left w:val="none" w:sz="0" w:space="0" w:color="auto"/>
        <w:bottom w:val="none" w:sz="0" w:space="0" w:color="auto"/>
        <w:right w:val="none" w:sz="0" w:space="0" w:color="auto"/>
      </w:divBdr>
    </w:div>
    <w:div w:id="733234051">
      <w:bodyDiv w:val="1"/>
      <w:marLeft w:val="0"/>
      <w:marRight w:val="0"/>
      <w:marTop w:val="0"/>
      <w:marBottom w:val="0"/>
      <w:divBdr>
        <w:top w:val="none" w:sz="0" w:space="0" w:color="auto"/>
        <w:left w:val="none" w:sz="0" w:space="0" w:color="auto"/>
        <w:bottom w:val="none" w:sz="0" w:space="0" w:color="auto"/>
        <w:right w:val="none" w:sz="0" w:space="0" w:color="auto"/>
      </w:divBdr>
    </w:div>
    <w:div w:id="791635801">
      <w:bodyDiv w:val="1"/>
      <w:marLeft w:val="0"/>
      <w:marRight w:val="0"/>
      <w:marTop w:val="0"/>
      <w:marBottom w:val="0"/>
      <w:divBdr>
        <w:top w:val="none" w:sz="0" w:space="0" w:color="auto"/>
        <w:left w:val="none" w:sz="0" w:space="0" w:color="auto"/>
        <w:bottom w:val="none" w:sz="0" w:space="0" w:color="auto"/>
        <w:right w:val="none" w:sz="0" w:space="0" w:color="auto"/>
      </w:divBdr>
      <w:divsChild>
        <w:div w:id="876627717">
          <w:marLeft w:val="0"/>
          <w:marRight w:val="0"/>
          <w:marTop w:val="0"/>
          <w:marBottom w:val="0"/>
          <w:divBdr>
            <w:top w:val="none" w:sz="0" w:space="0" w:color="auto"/>
            <w:left w:val="none" w:sz="0" w:space="0" w:color="auto"/>
            <w:bottom w:val="none" w:sz="0" w:space="0" w:color="auto"/>
            <w:right w:val="none" w:sz="0" w:space="0" w:color="auto"/>
          </w:divBdr>
          <w:divsChild>
            <w:div w:id="769546458">
              <w:marLeft w:val="0"/>
              <w:marRight w:val="0"/>
              <w:marTop w:val="0"/>
              <w:marBottom w:val="0"/>
              <w:divBdr>
                <w:top w:val="none" w:sz="0" w:space="0" w:color="auto"/>
                <w:left w:val="none" w:sz="0" w:space="0" w:color="auto"/>
                <w:bottom w:val="none" w:sz="0" w:space="0" w:color="auto"/>
                <w:right w:val="none" w:sz="0" w:space="0" w:color="auto"/>
              </w:divBdr>
              <w:divsChild>
                <w:div w:id="1103770952">
                  <w:marLeft w:val="0"/>
                  <w:marRight w:val="0"/>
                  <w:marTop w:val="0"/>
                  <w:marBottom w:val="0"/>
                  <w:divBdr>
                    <w:top w:val="none" w:sz="0" w:space="0" w:color="auto"/>
                    <w:left w:val="none" w:sz="0" w:space="0" w:color="auto"/>
                    <w:bottom w:val="none" w:sz="0" w:space="0" w:color="auto"/>
                    <w:right w:val="none" w:sz="0" w:space="0" w:color="auto"/>
                  </w:divBdr>
                  <w:divsChild>
                    <w:div w:id="187114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201631">
      <w:bodyDiv w:val="1"/>
      <w:marLeft w:val="0"/>
      <w:marRight w:val="0"/>
      <w:marTop w:val="0"/>
      <w:marBottom w:val="0"/>
      <w:divBdr>
        <w:top w:val="none" w:sz="0" w:space="0" w:color="auto"/>
        <w:left w:val="none" w:sz="0" w:space="0" w:color="auto"/>
        <w:bottom w:val="none" w:sz="0" w:space="0" w:color="auto"/>
        <w:right w:val="none" w:sz="0" w:space="0" w:color="auto"/>
      </w:divBdr>
    </w:div>
    <w:div w:id="1067613132">
      <w:bodyDiv w:val="1"/>
      <w:marLeft w:val="0"/>
      <w:marRight w:val="0"/>
      <w:marTop w:val="0"/>
      <w:marBottom w:val="0"/>
      <w:divBdr>
        <w:top w:val="none" w:sz="0" w:space="0" w:color="auto"/>
        <w:left w:val="none" w:sz="0" w:space="0" w:color="auto"/>
        <w:bottom w:val="none" w:sz="0" w:space="0" w:color="auto"/>
        <w:right w:val="none" w:sz="0" w:space="0" w:color="auto"/>
      </w:divBdr>
    </w:div>
    <w:div w:id="1069763095">
      <w:bodyDiv w:val="1"/>
      <w:marLeft w:val="0"/>
      <w:marRight w:val="0"/>
      <w:marTop w:val="0"/>
      <w:marBottom w:val="0"/>
      <w:divBdr>
        <w:top w:val="none" w:sz="0" w:space="0" w:color="auto"/>
        <w:left w:val="none" w:sz="0" w:space="0" w:color="auto"/>
        <w:bottom w:val="none" w:sz="0" w:space="0" w:color="auto"/>
        <w:right w:val="none" w:sz="0" w:space="0" w:color="auto"/>
      </w:divBdr>
    </w:div>
    <w:div w:id="1097018951">
      <w:bodyDiv w:val="1"/>
      <w:marLeft w:val="0"/>
      <w:marRight w:val="0"/>
      <w:marTop w:val="0"/>
      <w:marBottom w:val="0"/>
      <w:divBdr>
        <w:top w:val="none" w:sz="0" w:space="0" w:color="auto"/>
        <w:left w:val="none" w:sz="0" w:space="0" w:color="auto"/>
        <w:bottom w:val="none" w:sz="0" w:space="0" w:color="auto"/>
        <w:right w:val="none" w:sz="0" w:space="0" w:color="auto"/>
      </w:divBdr>
    </w:div>
    <w:div w:id="1143547060">
      <w:bodyDiv w:val="1"/>
      <w:marLeft w:val="0"/>
      <w:marRight w:val="0"/>
      <w:marTop w:val="0"/>
      <w:marBottom w:val="0"/>
      <w:divBdr>
        <w:top w:val="none" w:sz="0" w:space="0" w:color="auto"/>
        <w:left w:val="none" w:sz="0" w:space="0" w:color="auto"/>
        <w:bottom w:val="none" w:sz="0" w:space="0" w:color="auto"/>
        <w:right w:val="none" w:sz="0" w:space="0" w:color="auto"/>
      </w:divBdr>
    </w:div>
    <w:div w:id="1190993016">
      <w:bodyDiv w:val="1"/>
      <w:marLeft w:val="0"/>
      <w:marRight w:val="0"/>
      <w:marTop w:val="0"/>
      <w:marBottom w:val="0"/>
      <w:divBdr>
        <w:top w:val="none" w:sz="0" w:space="0" w:color="auto"/>
        <w:left w:val="none" w:sz="0" w:space="0" w:color="auto"/>
        <w:bottom w:val="none" w:sz="0" w:space="0" w:color="auto"/>
        <w:right w:val="none" w:sz="0" w:space="0" w:color="auto"/>
      </w:divBdr>
    </w:div>
    <w:div w:id="1246457991">
      <w:bodyDiv w:val="1"/>
      <w:marLeft w:val="0"/>
      <w:marRight w:val="0"/>
      <w:marTop w:val="0"/>
      <w:marBottom w:val="0"/>
      <w:divBdr>
        <w:top w:val="none" w:sz="0" w:space="0" w:color="auto"/>
        <w:left w:val="none" w:sz="0" w:space="0" w:color="auto"/>
        <w:bottom w:val="none" w:sz="0" w:space="0" w:color="auto"/>
        <w:right w:val="none" w:sz="0" w:space="0" w:color="auto"/>
      </w:divBdr>
    </w:div>
    <w:div w:id="1281647801">
      <w:bodyDiv w:val="1"/>
      <w:marLeft w:val="0"/>
      <w:marRight w:val="0"/>
      <w:marTop w:val="0"/>
      <w:marBottom w:val="0"/>
      <w:divBdr>
        <w:top w:val="none" w:sz="0" w:space="0" w:color="auto"/>
        <w:left w:val="none" w:sz="0" w:space="0" w:color="auto"/>
        <w:bottom w:val="none" w:sz="0" w:space="0" w:color="auto"/>
        <w:right w:val="none" w:sz="0" w:space="0" w:color="auto"/>
      </w:divBdr>
    </w:div>
    <w:div w:id="1459570238">
      <w:bodyDiv w:val="1"/>
      <w:marLeft w:val="0"/>
      <w:marRight w:val="0"/>
      <w:marTop w:val="0"/>
      <w:marBottom w:val="0"/>
      <w:divBdr>
        <w:top w:val="none" w:sz="0" w:space="0" w:color="auto"/>
        <w:left w:val="none" w:sz="0" w:space="0" w:color="auto"/>
        <w:bottom w:val="none" w:sz="0" w:space="0" w:color="auto"/>
        <w:right w:val="none" w:sz="0" w:space="0" w:color="auto"/>
      </w:divBdr>
    </w:div>
    <w:div w:id="1549806498">
      <w:bodyDiv w:val="1"/>
      <w:marLeft w:val="0"/>
      <w:marRight w:val="0"/>
      <w:marTop w:val="0"/>
      <w:marBottom w:val="0"/>
      <w:divBdr>
        <w:top w:val="none" w:sz="0" w:space="0" w:color="auto"/>
        <w:left w:val="none" w:sz="0" w:space="0" w:color="auto"/>
        <w:bottom w:val="none" w:sz="0" w:space="0" w:color="auto"/>
        <w:right w:val="none" w:sz="0" w:space="0" w:color="auto"/>
      </w:divBdr>
    </w:div>
    <w:div w:id="1694569322">
      <w:bodyDiv w:val="1"/>
      <w:marLeft w:val="0"/>
      <w:marRight w:val="0"/>
      <w:marTop w:val="0"/>
      <w:marBottom w:val="0"/>
      <w:divBdr>
        <w:top w:val="none" w:sz="0" w:space="0" w:color="auto"/>
        <w:left w:val="none" w:sz="0" w:space="0" w:color="auto"/>
        <w:bottom w:val="none" w:sz="0" w:space="0" w:color="auto"/>
        <w:right w:val="none" w:sz="0" w:space="0" w:color="auto"/>
      </w:divBdr>
    </w:div>
    <w:div w:id="1762488205">
      <w:bodyDiv w:val="1"/>
      <w:marLeft w:val="0"/>
      <w:marRight w:val="0"/>
      <w:marTop w:val="0"/>
      <w:marBottom w:val="0"/>
      <w:divBdr>
        <w:top w:val="none" w:sz="0" w:space="0" w:color="auto"/>
        <w:left w:val="none" w:sz="0" w:space="0" w:color="auto"/>
        <w:bottom w:val="none" w:sz="0" w:space="0" w:color="auto"/>
        <w:right w:val="none" w:sz="0" w:space="0" w:color="auto"/>
      </w:divBdr>
    </w:div>
    <w:div w:id="1774859176">
      <w:bodyDiv w:val="1"/>
      <w:marLeft w:val="0"/>
      <w:marRight w:val="0"/>
      <w:marTop w:val="0"/>
      <w:marBottom w:val="0"/>
      <w:divBdr>
        <w:top w:val="none" w:sz="0" w:space="0" w:color="auto"/>
        <w:left w:val="none" w:sz="0" w:space="0" w:color="auto"/>
        <w:bottom w:val="none" w:sz="0" w:space="0" w:color="auto"/>
        <w:right w:val="none" w:sz="0" w:space="0" w:color="auto"/>
      </w:divBdr>
    </w:div>
    <w:div w:id="20541920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12</Pages>
  <Words>2284</Words>
  <Characters>13025</Characters>
  <Application>Microsoft Office Word</Application>
  <DocSecurity>0</DocSecurity>
  <Lines>108</Lines>
  <Paragraphs>30</Paragraphs>
  <ScaleCrop>false</ScaleCrop>
  <Company/>
  <LinksUpToDate>false</LinksUpToDate>
  <CharactersWithSpaces>15279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MANOJ KUMAR - 2048015</dc:title>
  <dc:creator>CAC-2</dc:creator>
  <cp:keywords/>
  <cp:lastModifiedBy>2048015 MANOJ KUMAR</cp:lastModifiedBy>
  <cp:revision>176</cp:revision>
  <dcterms:created xsi:type="dcterms:W3CDTF">2021-04-22T14:01:00Z</dcterms:created>
  <dcterms:modified xsi:type="dcterms:W3CDTF">2021-04-22T15:52:00Z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19/03/2021</vt:lpwstr>
  </property>
  <property fmtid="{D5CDD505-2E9C-101B-9397-08002B2CF9AE}" pid="3" name="output">
    <vt:lpwstr>word_document</vt:lpwstr>
  </property>
</Properties>
</file>