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Academic Catalog and Grading Policy</w:t>
      </w:r>
    </w:p>
    <w:p>
      <w:r>
        <w:t>Version 2025.3 — Office of the Registrar (authoritative)</w:t>
      </w:r>
    </w:p>
    <w:p>
      <w:pPr>
        <w:pStyle w:val="Heading1"/>
      </w:pPr>
      <w:r>
        <w:t>1. Purpose and Scope</w:t>
      </w:r>
    </w:p>
    <w:p>
      <w:r>
        <w:t>This policy governs grading, academic standing, and related academic records matters for all undergraduate students at Ashcombe Falls University.</w:t>
      </w:r>
    </w:p>
    <w:p>
      <w:pPr>
        <w:pStyle w:val="Heading1"/>
      </w:pPr>
      <w:r>
        <w:t>2. Grading Scale</w:t>
      </w:r>
    </w:p>
    <w:p>
      <w:r>
        <w:t>Ashcombe Falls University uses a 4.0 grading scale: A = 4.0, B = 3.0, C = 2.0, D = 1.0, F = 0.0.</w:t>
      </w:r>
    </w:p>
    <w:p>
      <w:pPr>
        <w:pStyle w:val="Heading1"/>
      </w:pPr>
      <w:r>
        <w:t>3. Academic Standing</w:t>
      </w:r>
    </w:p>
    <w:p>
      <w:r>
        <w:t>Undergraduate students must maintain a minimum cumulative GPA of 2.0 to remain in good academic standing.</w:t>
      </w:r>
    </w:p>
    <w:p>
      <w:pPr>
        <w:pStyle w:val="Heading1"/>
      </w:pPr>
      <w:r>
        <w:t>4. Academic Probation</w:t>
      </w:r>
    </w:p>
    <w:p>
      <w:r>
        <w:t>A student whose cumulative GPA falls below 2.0 is placed on academic probation for two consecutive semesters. Failure to restore good standing within that period may result in academic dismissal.</w:t>
      </w:r>
    </w:p>
    <w:p>
      <w:pPr>
        <w:pStyle w:val="Heading1"/>
      </w:pPr>
      <w:r>
        <w:t>5. Dean's List and Latin Honors</w:t>
      </w:r>
    </w:p>
    <w:p>
      <w:r>
        <w:t>Dean's List recognition requires a semester GPA of 3.5 or higher with at least 12 credit hours completed that semester.</w:t>
      </w:r>
    </w:p>
    <w:p>
      <w:r>
        <w:t>Latin honors at graduation are awarded as follows: Summa Cum Laude (3.9 and above), Magna Cum Laude (3.7 to 3.89), and Cum Laude (3.5 to 3.69).</w:t>
      </w:r>
    </w:p>
    <w:p>
      <w:pPr>
        <w:pStyle w:val="Heading1"/>
      </w:pPr>
      <w:r>
        <w:t>6. Incomplete Grades</w:t>
      </w:r>
    </w:p>
    <w:p>
      <w:r>
        <w:t>A grade of Incomplete (I) must be resolved within 60 days of the start of the following semester, or it converts automatically to an F.</w:t>
      </w:r>
    </w:p>
    <w:p>
      <w:pPr>
        <w:pStyle w:val="Heading1"/>
      </w:pPr>
      <w:r>
        <w:t>7. Repeated Courses</w:t>
      </w:r>
    </w:p>
    <w:p>
      <w:r>
        <w:t>When a course is repeated, only the higher of the two grades earned is counted toward the cumulative GPA; both attempts remain on the transcript.</w:t>
      </w:r>
    </w:p>
    <w:p>
      <w:pPr>
        <w:pStyle w:val="Heading1"/>
      </w:pPr>
      <w:r>
        <w:t>8. Transfer Credit</w:t>
      </w:r>
    </w:p>
    <w:p>
      <w:r>
        <w:t>A maximum of 60 transfer credit hours may be applied toward an undergraduate degree at Ashcombe Falls University.</w:t>
      </w:r>
    </w:p>
    <w:p>
      <w:pPr>
        <w:pStyle w:val="Heading1"/>
      </w:pPr>
      <w:r>
        <w:t>9. Grade Appeals</w:t>
      </w:r>
    </w:p>
    <w:p>
      <w:r>
        <w:t>A student wishing to formally appeal a final grade must submit a written appeal within 10 business days of the grade being posted.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