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Course Registration Policy (2022, superseded)</w:t>
      </w:r>
    </w:p>
    <w:p>
      <w:r>
        <w:t>Version 1.0 — SUPERSEDED by the 2025 Course Registration and Add/Drop Policy — retained for archival reference only</w:t>
      </w:r>
    </w:p>
    <w:p>
      <w:pPr>
        <w:pStyle w:val="Heading1"/>
      </w:pPr>
      <w:r>
        <w:t>1. Purpose</w:t>
      </w:r>
    </w:p>
    <w:p>
      <w:r>
        <w:t>This 2022 policy previously governed course registration, add/drop deadlines, and course load limits. It has been superseded by the 2025 Course Registration and Add/Drop Policy but remains on file for archival purposes.</w:t>
      </w:r>
    </w:p>
    <w:p>
      <w:pPr>
        <w:pStyle w:val="Heading1"/>
      </w:pPr>
      <w:r>
        <w:t>2. Full-Time Status</w:t>
      </w:r>
    </w:p>
    <w:p>
      <w:r>
        <w:t>The standard full-time undergraduate course load is 12 credit hours per semester.</w:t>
      </w:r>
    </w:p>
    <w:p>
      <w:pPr>
        <w:pStyle w:val="Heading1"/>
      </w:pPr>
      <w:r>
        <w:t>3. Maximum Course Load</w:t>
      </w:r>
    </w:p>
    <w:p>
      <w:r>
        <w:t>Undergraduate students may register for a maximum of 21 credit hours per semester without academic advisor override.</w:t>
      </w:r>
    </w:p>
    <w:p>
      <w:pPr>
        <w:pStyle w:val="Heading1"/>
      </w:pPr>
      <w:r>
        <w:t>4. Adding and Dropping Courses</w:t>
      </w:r>
    </w:p>
    <w:p>
      <w:r>
        <w:t>Students could add a course through the end of the first week of the semester, and drop a course without a transcript record through the end of the first week of the semester.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