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E7E9A" w14:textId="77777777" w:rsidR="00C12A11" w:rsidRPr="00C12A11" w:rsidRDefault="00C12A11" w:rsidP="00C12A11">
      <w:r w:rsidRPr="00C12A11">
        <w:t xml:space="preserve">Core Dataset Features That Enable Renewal/Refinance </w:t>
      </w:r>
      <w:proofErr w:type="spellStart"/>
      <w:r w:rsidRPr="00C12A11">
        <w:t>Modeling</w:t>
      </w:r>
      <w:proofErr w:type="spellEnd"/>
    </w:p>
    <w:p w14:paraId="42ABA121" w14:textId="77777777" w:rsidR="00C12A11" w:rsidRPr="00C12A11" w:rsidRDefault="00C12A11" w:rsidP="00C12A11">
      <w:pPr>
        <w:numPr>
          <w:ilvl w:val="0"/>
          <w:numId w:val="1"/>
        </w:numPr>
      </w:pPr>
      <w:r w:rsidRPr="00C12A11">
        <w:rPr>
          <w:b/>
          <w:bCs/>
        </w:rPr>
        <w:t>Loan Purpose Flags (</w:t>
      </w:r>
      <w:proofErr w:type="spellStart"/>
      <w:r w:rsidRPr="00C12A11">
        <w:rPr>
          <w:b/>
          <w:bCs/>
        </w:rPr>
        <w:t>purc</w:t>
      </w:r>
      <w:proofErr w:type="spellEnd"/>
      <w:r w:rsidRPr="00C12A11">
        <w:rPr>
          <w:b/>
          <w:bCs/>
        </w:rPr>
        <w:t xml:space="preserve">, cash, </w:t>
      </w:r>
      <w:proofErr w:type="spellStart"/>
      <w:r w:rsidRPr="00C12A11">
        <w:rPr>
          <w:b/>
          <w:bCs/>
        </w:rPr>
        <w:t>noca</w:t>
      </w:r>
      <w:proofErr w:type="spellEnd"/>
      <w:r w:rsidRPr="00C12A11">
        <w:rPr>
          <w:b/>
          <w:bCs/>
        </w:rPr>
        <w:t>)</w:t>
      </w:r>
      <w:r w:rsidRPr="00C12A11">
        <w:br/>
        <w:t>These explicitly distinguish purchase vs. refinance loans. They allow you to segment and model refinance outcomes separately, and to differentiate between cash</w:t>
      </w:r>
      <w:r w:rsidRPr="00C12A11">
        <w:noBreakHyphen/>
        <w:t>out and no</w:t>
      </w:r>
      <w:r w:rsidRPr="00C12A11">
        <w:noBreakHyphen/>
        <w:t>cash</w:t>
      </w:r>
      <w:r w:rsidRPr="00C12A11">
        <w:noBreakHyphen/>
        <w:t>out refinances.</w:t>
      </w:r>
    </w:p>
    <w:p w14:paraId="4D5137E5" w14:textId="77777777" w:rsidR="00C12A11" w:rsidRPr="00C12A11" w:rsidRDefault="00C12A11" w:rsidP="00C12A11">
      <w:pPr>
        <w:numPr>
          <w:ilvl w:val="0"/>
          <w:numId w:val="1"/>
        </w:numPr>
      </w:pPr>
      <w:r w:rsidRPr="00C12A11">
        <w:rPr>
          <w:b/>
          <w:bCs/>
        </w:rPr>
        <w:t>Loan Term</w:t>
      </w:r>
      <w:r w:rsidRPr="00C12A11">
        <w:br/>
        <w:t>Renewal scenarios often involve adjusting the term (e.g., shortening from 30 to 20 years). This feature is central to simulating renewal offers.</w:t>
      </w:r>
    </w:p>
    <w:p w14:paraId="3FDA1BEA" w14:textId="77777777" w:rsidR="00C12A11" w:rsidRPr="00C12A11" w:rsidRDefault="00C12A11" w:rsidP="00C12A11">
      <w:pPr>
        <w:numPr>
          <w:ilvl w:val="0"/>
          <w:numId w:val="1"/>
        </w:numPr>
      </w:pPr>
      <w:r w:rsidRPr="00C12A11">
        <w:rPr>
          <w:b/>
          <w:bCs/>
        </w:rPr>
        <w:t xml:space="preserve">Original Amount, </w:t>
      </w:r>
      <w:proofErr w:type="spellStart"/>
      <w:r w:rsidRPr="00C12A11">
        <w:rPr>
          <w:b/>
          <w:bCs/>
        </w:rPr>
        <w:t>OLoan_to_value</w:t>
      </w:r>
      <w:proofErr w:type="spellEnd"/>
      <w:r w:rsidRPr="00C12A11">
        <w:rPr>
          <w:b/>
          <w:bCs/>
        </w:rPr>
        <w:t xml:space="preserve">, </w:t>
      </w:r>
      <w:proofErr w:type="spellStart"/>
      <w:r w:rsidRPr="00C12A11">
        <w:rPr>
          <w:b/>
          <w:bCs/>
        </w:rPr>
        <w:t>CLoan_to_value</w:t>
      </w:r>
      <w:proofErr w:type="spellEnd"/>
      <w:r w:rsidRPr="00C12A11">
        <w:br/>
        <w:t>These provide the equity position at origination and combined leverage. For refinance, recalculating LTV against updated property values is critical for eligibility and pricing.</w:t>
      </w:r>
    </w:p>
    <w:p w14:paraId="2D6DC40A" w14:textId="77777777" w:rsidR="00C12A11" w:rsidRPr="00C12A11" w:rsidRDefault="00C12A11" w:rsidP="00C12A11">
      <w:pPr>
        <w:numPr>
          <w:ilvl w:val="0"/>
          <w:numId w:val="1"/>
        </w:numPr>
      </w:pPr>
      <w:r w:rsidRPr="00C12A11">
        <w:rPr>
          <w:b/>
          <w:bCs/>
        </w:rPr>
        <w:t>Prepayment Penalty</w:t>
      </w:r>
      <w:r w:rsidRPr="00C12A11">
        <w:br/>
        <w:t>Renewal/refinance decisions are influenced by whether a penalty applies. This feature can help simulate borrower incentives and timing.</w:t>
      </w:r>
    </w:p>
    <w:p w14:paraId="670679EA" w14:textId="77777777" w:rsidR="00C12A11" w:rsidRPr="00C12A11" w:rsidRDefault="00C12A11" w:rsidP="00C12A11">
      <w:pPr>
        <w:numPr>
          <w:ilvl w:val="0"/>
          <w:numId w:val="1"/>
        </w:numPr>
      </w:pPr>
      <w:r w:rsidRPr="00C12A11">
        <w:rPr>
          <w:b/>
          <w:bCs/>
        </w:rPr>
        <w:t>Mortgage Insurance</w:t>
      </w:r>
      <w:r w:rsidRPr="00C12A11">
        <w:br/>
        <w:t xml:space="preserve">Relevant for refinance eligibility and cost </w:t>
      </w:r>
      <w:proofErr w:type="spellStart"/>
      <w:r w:rsidRPr="00C12A11">
        <w:t>modeling</w:t>
      </w:r>
      <w:proofErr w:type="spellEnd"/>
      <w:r w:rsidRPr="00C12A11">
        <w:t>, especially when LTV &gt; 80%.</w:t>
      </w:r>
    </w:p>
    <w:p w14:paraId="7E7FEE61" w14:textId="77777777" w:rsidR="00C12A11" w:rsidRPr="00C12A11" w:rsidRDefault="00C12A11" w:rsidP="00C12A11">
      <w:r w:rsidRPr="00C12A11">
        <w:t>Borrower-Level Features</w:t>
      </w:r>
    </w:p>
    <w:p w14:paraId="0CE9006B" w14:textId="77777777" w:rsidR="00C12A11" w:rsidRPr="00C12A11" w:rsidRDefault="00C12A11" w:rsidP="00C12A11">
      <w:pPr>
        <w:numPr>
          <w:ilvl w:val="0"/>
          <w:numId w:val="2"/>
        </w:numPr>
      </w:pPr>
      <w:r w:rsidRPr="00C12A11">
        <w:rPr>
          <w:b/>
          <w:bCs/>
        </w:rPr>
        <w:t>Credit Score</w:t>
      </w:r>
      <w:r w:rsidRPr="00C12A11">
        <w:br/>
        <w:t>The strongest predictor of outcomes. For refinance, you can simulate how credit score improvements affect eligibility and pricing.</w:t>
      </w:r>
    </w:p>
    <w:p w14:paraId="61C1C20A" w14:textId="77777777" w:rsidR="00C12A11" w:rsidRPr="00C12A11" w:rsidRDefault="00C12A11" w:rsidP="00C12A11">
      <w:pPr>
        <w:numPr>
          <w:ilvl w:val="0"/>
          <w:numId w:val="2"/>
        </w:numPr>
      </w:pPr>
      <w:r w:rsidRPr="00C12A11">
        <w:rPr>
          <w:b/>
          <w:bCs/>
        </w:rPr>
        <w:t>Debt-to-Income Ratio</w:t>
      </w:r>
      <w:r w:rsidRPr="00C12A11">
        <w:br/>
        <w:t>A key underwriting constraint. Useful for “what</w:t>
      </w:r>
      <w:r w:rsidRPr="00C12A11">
        <w:noBreakHyphen/>
        <w:t>if” simulations (e.g., reducing debt before refinancing).</w:t>
      </w:r>
    </w:p>
    <w:p w14:paraId="613DEA2C" w14:textId="77777777" w:rsidR="00C12A11" w:rsidRPr="00C12A11" w:rsidRDefault="00C12A11" w:rsidP="00C12A11">
      <w:pPr>
        <w:numPr>
          <w:ilvl w:val="0"/>
          <w:numId w:val="2"/>
        </w:numPr>
      </w:pPr>
      <w:r w:rsidRPr="00C12A11">
        <w:rPr>
          <w:b/>
          <w:bCs/>
        </w:rPr>
        <w:t>Single Borrower / Multi-Borrower</w:t>
      </w:r>
      <w:r w:rsidRPr="00C12A11">
        <w:br/>
        <w:t>Extensible to your multi</w:t>
      </w:r>
      <w:r w:rsidRPr="00C12A11">
        <w:noBreakHyphen/>
        <w:t>buyer scenarios. Renewal/refinance scoring can incorporate combined borrower profiles.</w:t>
      </w:r>
    </w:p>
    <w:p w14:paraId="1F4D9372" w14:textId="77777777" w:rsidR="00C12A11" w:rsidRPr="00C12A11" w:rsidRDefault="00C12A11" w:rsidP="00C12A11">
      <w:r w:rsidRPr="00C12A11">
        <w:t>Property and Appraisal Features</w:t>
      </w:r>
    </w:p>
    <w:p w14:paraId="7E1E40BF" w14:textId="77777777" w:rsidR="00C12A11" w:rsidRPr="00C12A11" w:rsidRDefault="00C12A11" w:rsidP="00C12A11">
      <w:pPr>
        <w:numPr>
          <w:ilvl w:val="0"/>
          <w:numId w:val="3"/>
        </w:numPr>
      </w:pPr>
      <w:r w:rsidRPr="00C12A11">
        <w:rPr>
          <w:b/>
          <w:bCs/>
        </w:rPr>
        <w:t>Appraisal Type (Full vs. Other)</w:t>
      </w:r>
      <w:r w:rsidRPr="00C12A11">
        <w:br/>
        <w:t>Renewal/refinance workflows often waive full appraisals. These flags can help simulate streamlined vs. full</w:t>
      </w:r>
      <w:r w:rsidRPr="00C12A11">
        <w:noBreakHyphen/>
        <w:t>doc refinance paths.</w:t>
      </w:r>
    </w:p>
    <w:p w14:paraId="69A6D266" w14:textId="77777777" w:rsidR="00C12A11" w:rsidRPr="00C12A11" w:rsidRDefault="00C12A11" w:rsidP="00C12A11">
      <w:pPr>
        <w:numPr>
          <w:ilvl w:val="0"/>
          <w:numId w:val="3"/>
        </w:numPr>
      </w:pPr>
      <w:r w:rsidRPr="00C12A11">
        <w:rPr>
          <w:b/>
          <w:bCs/>
        </w:rPr>
        <w:t>Occupancy Status (primary, investment, second home)</w:t>
      </w:r>
      <w:r w:rsidRPr="00C12A11">
        <w:br/>
        <w:t>Refinance eligibility and pricing differ by occupancy type. Investment properties typically face stricter terms.</w:t>
      </w:r>
    </w:p>
    <w:p w14:paraId="3FE28C5D" w14:textId="77777777" w:rsidR="00C12A11" w:rsidRPr="00C12A11" w:rsidRDefault="00C12A11" w:rsidP="00C12A11">
      <w:pPr>
        <w:numPr>
          <w:ilvl w:val="0"/>
          <w:numId w:val="3"/>
        </w:numPr>
      </w:pPr>
      <w:r w:rsidRPr="00C12A11">
        <w:rPr>
          <w:b/>
          <w:bCs/>
        </w:rPr>
        <w:t>Property Type (condo, single</w:t>
      </w:r>
      <w:r w:rsidRPr="00C12A11">
        <w:rPr>
          <w:b/>
          <w:bCs/>
        </w:rPr>
        <w:noBreakHyphen/>
        <w:t>family, manufactured, etc.)</w:t>
      </w:r>
      <w:r w:rsidRPr="00C12A11">
        <w:br/>
        <w:t>Certain property types have different refinance risk profiles and insurance overlays.</w:t>
      </w:r>
    </w:p>
    <w:p w14:paraId="712FA88B" w14:textId="77777777" w:rsidR="00C12A11" w:rsidRPr="00C12A11" w:rsidRDefault="00C12A11" w:rsidP="00C12A11">
      <w:r w:rsidRPr="00C12A11">
        <w:t>SHAP Insights from the Document</w:t>
      </w:r>
    </w:p>
    <w:p w14:paraId="4C61D7C1" w14:textId="77777777" w:rsidR="00C12A11" w:rsidRPr="00C12A11" w:rsidRDefault="00C12A11" w:rsidP="00C12A11">
      <w:pPr>
        <w:numPr>
          <w:ilvl w:val="0"/>
          <w:numId w:val="4"/>
        </w:numPr>
      </w:pPr>
      <w:r w:rsidRPr="00C12A11">
        <w:rPr>
          <w:b/>
          <w:bCs/>
        </w:rPr>
        <w:t>Credit Score</w:t>
      </w:r>
      <w:r w:rsidRPr="00C12A11">
        <w:t>: Higher scores strongly increase predicted outcomes.</w:t>
      </w:r>
    </w:p>
    <w:p w14:paraId="609ED94F" w14:textId="77777777" w:rsidR="00C12A11" w:rsidRPr="00C12A11" w:rsidRDefault="00C12A11" w:rsidP="00C12A11">
      <w:pPr>
        <w:numPr>
          <w:ilvl w:val="0"/>
          <w:numId w:val="4"/>
        </w:numPr>
      </w:pPr>
      <w:proofErr w:type="spellStart"/>
      <w:r w:rsidRPr="00C12A11">
        <w:rPr>
          <w:b/>
          <w:bCs/>
        </w:rPr>
        <w:t>OLoan_to_value</w:t>
      </w:r>
      <w:proofErr w:type="spellEnd"/>
      <w:r w:rsidRPr="00C12A11">
        <w:t>: Higher values reduce outcomes, reflecting refinance risk.</w:t>
      </w:r>
    </w:p>
    <w:p w14:paraId="49038F81" w14:textId="77777777" w:rsidR="00C12A11" w:rsidRPr="00C12A11" w:rsidRDefault="00C12A11" w:rsidP="00C12A11">
      <w:pPr>
        <w:numPr>
          <w:ilvl w:val="0"/>
          <w:numId w:val="4"/>
        </w:numPr>
      </w:pPr>
      <w:r w:rsidRPr="00C12A11">
        <w:rPr>
          <w:b/>
          <w:bCs/>
        </w:rPr>
        <w:lastRenderedPageBreak/>
        <w:t>Debt-to-Income</w:t>
      </w:r>
      <w:r w:rsidRPr="00C12A11">
        <w:t>: Higher ratios reduce outcomes.</w:t>
      </w:r>
    </w:p>
    <w:p w14:paraId="28A51F9B" w14:textId="77777777" w:rsidR="00C12A11" w:rsidRPr="00C12A11" w:rsidRDefault="00C12A11" w:rsidP="00C12A11">
      <w:pPr>
        <w:numPr>
          <w:ilvl w:val="0"/>
          <w:numId w:val="4"/>
        </w:numPr>
      </w:pPr>
      <w:r w:rsidRPr="00C12A11">
        <w:rPr>
          <w:b/>
          <w:bCs/>
        </w:rPr>
        <w:t>Single Borrower</w:t>
      </w:r>
      <w:r w:rsidRPr="00C12A11">
        <w:t>: Binary impact, useful for multi</w:t>
      </w:r>
      <w:r w:rsidRPr="00C12A11">
        <w:noBreakHyphen/>
        <w:t>buyer expansion.</w:t>
      </w:r>
    </w:p>
    <w:p w14:paraId="61BA4BAF" w14:textId="77777777" w:rsidR="00C12A11" w:rsidRPr="00C12A11" w:rsidRDefault="00C12A11" w:rsidP="00C12A11">
      <w:r w:rsidRPr="00C12A11">
        <w:t>Strategic Fit for Folio Score Expansion</w:t>
      </w:r>
    </w:p>
    <w:p w14:paraId="42F65243" w14:textId="77777777" w:rsidR="00C12A11" w:rsidRPr="00C12A11" w:rsidRDefault="00C12A11" w:rsidP="00C12A11">
      <w:pPr>
        <w:numPr>
          <w:ilvl w:val="0"/>
          <w:numId w:val="5"/>
        </w:numPr>
      </w:pPr>
      <w:r w:rsidRPr="00C12A11">
        <w:rPr>
          <w:b/>
          <w:bCs/>
        </w:rPr>
        <w:t>Renewals</w:t>
      </w:r>
    </w:p>
    <w:p w14:paraId="7EBEBE6F" w14:textId="77777777" w:rsidR="00C12A11" w:rsidRPr="00C12A11" w:rsidRDefault="00C12A11" w:rsidP="00C12A11">
      <w:pPr>
        <w:numPr>
          <w:ilvl w:val="1"/>
          <w:numId w:val="5"/>
        </w:numPr>
      </w:pPr>
      <w:r w:rsidRPr="00C12A11">
        <w:t>Use Loan Term, Prepayment Penalty, and updated LTV to simulate renewal offers.</w:t>
      </w:r>
    </w:p>
    <w:p w14:paraId="769CB051" w14:textId="77777777" w:rsidR="00C12A11" w:rsidRPr="00C12A11" w:rsidRDefault="00C12A11" w:rsidP="00C12A11">
      <w:pPr>
        <w:numPr>
          <w:ilvl w:val="1"/>
          <w:numId w:val="5"/>
        </w:numPr>
      </w:pPr>
      <w:r w:rsidRPr="00C12A11">
        <w:t>Incorporate “what</w:t>
      </w:r>
      <w:r w:rsidRPr="00C12A11">
        <w:noBreakHyphen/>
        <w:t>if” scenarios: shortening term, reducing balance, or adjusting insurance.</w:t>
      </w:r>
    </w:p>
    <w:p w14:paraId="74250756" w14:textId="77777777" w:rsidR="00C12A11" w:rsidRPr="00C12A11" w:rsidRDefault="00C12A11" w:rsidP="00C12A11">
      <w:pPr>
        <w:numPr>
          <w:ilvl w:val="0"/>
          <w:numId w:val="5"/>
        </w:numPr>
      </w:pPr>
      <w:r w:rsidRPr="00C12A11">
        <w:rPr>
          <w:b/>
          <w:bCs/>
        </w:rPr>
        <w:t>Refinance (Cash</w:t>
      </w:r>
      <w:r w:rsidRPr="00C12A11">
        <w:rPr>
          <w:b/>
          <w:bCs/>
        </w:rPr>
        <w:noBreakHyphen/>
        <w:t>out vs. No</w:t>
      </w:r>
      <w:r w:rsidRPr="00C12A11">
        <w:rPr>
          <w:b/>
          <w:bCs/>
        </w:rPr>
        <w:noBreakHyphen/>
        <w:t>cash</w:t>
      </w:r>
      <w:r w:rsidRPr="00C12A11">
        <w:rPr>
          <w:b/>
          <w:bCs/>
        </w:rPr>
        <w:noBreakHyphen/>
        <w:t>out)</w:t>
      </w:r>
    </w:p>
    <w:p w14:paraId="4B976E72" w14:textId="77777777" w:rsidR="00C12A11" w:rsidRPr="00C12A11" w:rsidRDefault="00C12A11" w:rsidP="00C12A11">
      <w:pPr>
        <w:numPr>
          <w:ilvl w:val="1"/>
          <w:numId w:val="5"/>
        </w:numPr>
      </w:pPr>
      <w:r w:rsidRPr="00C12A11">
        <w:t>Segment using Loan Purpose flags.</w:t>
      </w:r>
    </w:p>
    <w:p w14:paraId="0B74DD2A" w14:textId="77777777" w:rsidR="00C12A11" w:rsidRPr="00C12A11" w:rsidRDefault="00C12A11" w:rsidP="00C12A11">
      <w:pPr>
        <w:numPr>
          <w:ilvl w:val="1"/>
          <w:numId w:val="5"/>
        </w:numPr>
      </w:pPr>
      <w:r w:rsidRPr="00C12A11">
        <w:t>Model how equity extraction (cash</w:t>
      </w:r>
      <w:r w:rsidRPr="00C12A11">
        <w:noBreakHyphen/>
        <w:t>out) impacts Folio Score and risk.</w:t>
      </w:r>
    </w:p>
    <w:p w14:paraId="1D554E41" w14:textId="77777777" w:rsidR="00C12A11" w:rsidRPr="00C12A11" w:rsidRDefault="00C12A11" w:rsidP="00C12A11">
      <w:pPr>
        <w:numPr>
          <w:ilvl w:val="1"/>
          <w:numId w:val="5"/>
        </w:numPr>
      </w:pPr>
      <w:r w:rsidRPr="00C12A11">
        <w:t>Use Debt-to-Income and Credit Score to simulate borrower improvements.</w:t>
      </w:r>
    </w:p>
    <w:p w14:paraId="6CA7DDB7" w14:textId="77777777" w:rsidR="00C12A11" w:rsidRPr="00C12A11" w:rsidRDefault="00C12A11" w:rsidP="00C12A11">
      <w:pPr>
        <w:numPr>
          <w:ilvl w:val="0"/>
          <w:numId w:val="5"/>
        </w:numPr>
      </w:pPr>
      <w:r w:rsidRPr="00C12A11">
        <w:rPr>
          <w:b/>
          <w:bCs/>
        </w:rPr>
        <w:t>Recommendation Engine</w:t>
      </w:r>
    </w:p>
    <w:p w14:paraId="7EF1A7F8" w14:textId="77777777" w:rsidR="00C12A11" w:rsidRPr="00C12A11" w:rsidRDefault="00C12A11" w:rsidP="00C12A11">
      <w:pPr>
        <w:numPr>
          <w:ilvl w:val="0"/>
          <w:numId w:val="6"/>
        </w:numPr>
      </w:pPr>
      <w:r w:rsidRPr="00C12A11">
        <w:t>Show users how actions (e.g., paying down debt, improving credit score, adding a co</w:t>
      </w:r>
      <w:r w:rsidRPr="00C12A11">
        <w:noBreakHyphen/>
        <w:t>borrower) shift their refinance eligibility and Home Buying Power.</w:t>
      </w:r>
    </w:p>
    <w:p w14:paraId="17C5C3EA" w14:textId="77777777" w:rsidR="00C12A11" w:rsidRPr="00C12A11" w:rsidRDefault="00C12A11" w:rsidP="00C12A11">
      <w:pPr>
        <w:numPr>
          <w:ilvl w:val="0"/>
          <w:numId w:val="6"/>
        </w:numPr>
      </w:pPr>
      <w:r w:rsidRPr="00C12A11">
        <w:t>Use SHAP</w:t>
      </w:r>
      <w:r w:rsidRPr="00C12A11">
        <w:noBreakHyphen/>
        <w:t>based explanations to make the score transparent and actionable.</w:t>
      </w:r>
    </w:p>
    <w:p w14:paraId="0324BDB9" w14:textId="77777777" w:rsidR="00F3068C" w:rsidRDefault="00F3068C"/>
    <w:sectPr w:rsidR="00F30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62D3A"/>
    <w:multiLevelType w:val="multilevel"/>
    <w:tmpl w:val="81BC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8446C"/>
    <w:multiLevelType w:val="multilevel"/>
    <w:tmpl w:val="5E2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87426"/>
    <w:multiLevelType w:val="multilevel"/>
    <w:tmpl w:val="6A466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84565"/>
    <w:multiLevelType w:val="multilevel"/>
    <w:tmpl w:val="F328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65480"/>
    <w:multiLevelType w:val="multilevel"/>
    <w:tmpl w:val="015A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F3EBD"/>
    <w:multiLevelType w:val="multilevel"/>
    <w:tmpl w:val="3228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955027">
    <w:abstractNumId w:val="5"/>
  </w:num>
  <w:num w:numId="2" w16cid:durableId="161631666">
    <w:abstractNumId w:val="4"/>
  </w:num>
  <w:num w:numId="3" w16cid:durableId="1024014211">
    <w:abstractNumId w:val="3"/>
  </w:num>
  <w:num w:numId="4" w16cid:durableId="434910049">
    <w:abstractNumId w:val="1"/>
  </w:num>
  <w:num w:numId="5" w16cid:durableId="1104106826">
    <w:abstractNumId w:val="2"/>
  </w:num>
  <w:num w:numId="6" w16cid:durableId="194676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A11"/>
    <w:rsid w:val="00460E85"/>
    <w:rsid w:val="004E262E"/>
    <w:rsid w:val="008E7F97"/>
    <w:rsid w:val="00C12A11"/>
    <w:rsid w:val="00F3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8C5AF"/>
  <w15:chartTrackingRefBased/>
  <w15:docId w15:val="{183DE5A2-DBD2-4A63-82F0-6B5B70AF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H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2495</Characters>
  <Application>Microsoft Office Word</Application>
  <DocSecurity>0</DocSecurity>
  <Lines>54</Lines>
  <Paragraphs>30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Wong</dc:creator>
  <cp:keywords/>
  <dc:description/>
  <cp:lastModifiedBy>Jonathan Wong</cp:lastModifiedBy>
  <cp:revision>2</cp:revision>
  <dcterms:created xsi:type="dcterms:W3CDTF">2025-10-26T21:28:00Z</dcterms:created>
  <dcterms:modified xsi:type="dcterms:W3CDTF">2025-10-26T21:29:00Z</dcterms:modified>
</cp:coreProperties>
</file>