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4CF5E" w14:textId="77777777" w:rsidR="00CF46CB" w:rsidRDefault="00CF46CB" w:rsidP="00CF46CB">
      <w:pPr>
        <w:widowControl w:val="0"/>
        <w:autoSpaceDE w:val="0"/>
        <w:autoSpaceDN w:val="0"/>
        <w:adjustRightInd w:val="0"/>
        <w:rPr>
          <w:rFonts w:ascii="Times" w:hAnsi="Times" w:cs="Times"/>
          <w:color w:val="212126"/>
          <w:sz w:val="42"/>
          <w:szCs w:val="42"/>
          <w:lang w:val="es-ES"/>
        </w:rPr>
      </w:pPr>
      <w:r>
        <w:rPr>
          <w:rFonts w:ascii="Times" w:hAnsi="Times" w:cs="Times"/>
          <w:color w:val="212126"/>
          <w:sz w:val="42"/>
          <w:szCs w:val="42"/>
          <w:lang w:val="es-ES"/>
        </w:rPr>
        <w:t>Wait what?</w:t>
      </w:r>
    </w:p>
    <w:p w14:paraId="2C542576" w14:textId="77777777" w:rsidR="00CF46CB" w:rsidRDefault="00CF46CB" w:rsidP="00CF46CB">
      <w:pPr>
        <w:widowControl w:val="0"/>
        <w:autoSpaceDE w:val="0"/>
        <w:autoSpaceDN w:val="0"/>
        <w:adjustRightInd w:val="0"/>
        <w:rPr>
          <w:rFonts w:ascii="Georgia" w:hAnsi="Georgia" w:cs="Georgia"/>
          <w:color w:val="2E2E37"/>
          <w:sz w:val="28"/>
          <w:szCs w:val="28"/>
          <w:lang w:val="es-ES"/>
        </w:rPr>
      </w:pPr>
      <w:r>
        <w:rPr>
          <w:rFonts w:ascii="Georgia" w:hAnsi="Georgia" w:cs="Georgia"/>
          <w:color w:val="2E2E37"/>
          <w:sz w:val="28"/>
          <w:szCs w:val="28"/>
          <w:lang w:val="es-ES"/>
        </w:rPr>
        <w:t>I’ve been working with Python and PySide for quite a while, but only just a couple of months ago as my full-time job. As it has happened to me before, I start to think “well, I really know this thing from head to toes”, and then I realize I don’t.</w:t>
      </w:r>
    </w:p>
    <w:p w14:paraId="332DF151" w14:textId="77777777" w:rsidR="00CF46CB" w:rsidRDefault="00CF46CB" w:rsidP="00CF46CB">
      <w:pPr>
        <w:widowControl w:val="0"/>
        <w:autoSpaceDE w:val="0"/>
        <w:autoSpaceDN w:val="0"/>
        <w:adjustRightInd w:val="0"/>
        <w:rPr>
          <w:rFonts w:ascii="Georgia" w:hAnsi="Georgia" w:cs="Georgia"/>
          <w:color w:val="2E2E37"/>
          <w:sz w:val="28"/>
          <w:szCs w:val="28"/>
          <w:lang w:val="es-ES"/>
        </w:rPr>
      </w:pP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As a part of the </w:t>
      </w:r>
      <w:hyperlink r:id="rId5" w:history="1">
        <w:r>
          <w:rPr>
            <w:rFonts w:ascii="Georgia" w:hAnsi="Georgia" w:cs="Georgia"/>
            <w:color w:val="246E6C"/>
            <w:sz w:val="28"/>
            <w:szCs w:val="28"/>
            <w:lang w:val="es-ES"/>
          </w:rPr>
          <w:t>LEAP Client</w:t>
        </w:r>
      </w:hyperlink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 friend of mine started developing a log viewer for the app. Since we were already using </w:t>
      </w:r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logging</w:t>
      </w: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what made most sense was to have a </w:t>
      </w:r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logging.Handler</w:t>
      </w: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subclass that harvested all the logs and then later on display those in a nice dialog. While the dialog is open, it needs to receive new logs, and for that of course we used the mighty signals.</w:t>
      </w:r>
    </w:p>
    <w:p w14:paraId="048F74EA" w14:textId="77777777" w:rsidR="00FF1C29" w:rsidRDefault="00CF46CB" w:rsidP="00CF46CB">
      <w:pPr>
        <w:rPr>
          <w:rFonts w:ascii="Georgia" w:hAnsi="Georgia" w:cs="Georgia"/>
          <w:color w:val="2E2E37"/>
          <w:sz w:val="28"/>
          <w:szCs w:val="28"/>
          <w:lang w:val="es-ES"/>
        </w:rPr>
      </w:pP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Here’s where it got tricky. Being good devs, we are using PySide’s new style </w:t>
      </w:r>
      <w:hyperlink r:id="rId6" w:history="1">
        <w:r>
          <w:rPr>
            <w:rFonts w:ascii="Georgia" w:hAnsi="Georgia" w:cs="Georgia"/>
            <w:color w:val="212126"/>
            <w:sz w:val="28"/>
            <w:szCs w:val="28"/>
            <w:u w:val="single" w:color="212126"/>
            <w:lang w:val="es-ES"/>
          </w:rPr>
          <w:t>signal handling</w:t>
        </w:r>
      </w:hyperlink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but when the time came to actually </w:t>
      </w:r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emit</w:t>
      </w: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it, here’s the error message we got:</w:t>
      </w:r>
    </w:p>
    <w:p w14:paraId="0E84E93C" w14:textId="77777777" w:rsidR="00502171" w:rsidRDefault="00502171" w:rsidP="00CF46CB">
      <w:pPr>
        <w:rPr>
          <w:rFonts w:ascii="Georgia" w:hAnsi="Georgia" w:cs="Georgia"/>
          <w:color w:val="2E2E37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502171" w14:paraId="7AEDFDE5" w14:textId="77777777" w:rsidTr="00502171">
        <w:tc>
          <w:tcPr>
            <w:tcW w:w="1795" w:type="dxa"/>
          </w:tcPr>
          <w:p w14:paraId="1BF46D6E" w14:textId="77777777" w:rsidR="00502171" w:rsidRDefault="00502171" w:rsidP="00CF46CB">
            <w:r>
              <w:t>Objecto</w:t>
            </w:r>
          </w:p>
        </w:tc>
        <w:tc>
          <w:tcPr>
            <w:tcW w:w="1795" w:type="dxa"/>
          </w:tcPr>
          <w:p w14:paraId="0B16C525" w14:textId="77777777" w:rsidR="00502171" w:rsidRDefault="00502171" w:rsidP="00CF46CB">
            <w:r>
              <w:t>A</w:t>
            </w:r>
          </w:p>
        </w:tc>
        <w:tc>
          <w:tcPr>
            <w:tcW w:w="1796" w:type="dxa"/>
          </w:tcPr>
          <w:p w14:paraId="0395C80E" w14:textId="77777777" w:rsidR="00502171" w:rsidRDefault="00502171" w:rsidP="00CF46CB">
            <w:r>
              <w:t>B</w:t>
            </w:r>
          </w:p>
        </w:tc>
        <w:tc>
          <w:tcPr>
            <w:tcW w:w="1796" w:type="dxa"/>
          </w:tcPr>
          <w:p w14:paraId="242869A0" w14:textId="77777777" w:rsidR="00502171" w:rsidRDefault="00502171" w:rsidP="00CF46CB">
            <w:r>
              <w:t>C</w:t>
            </w:r>
          </w:p>
        </w:tc>
        <w:tc>
          <w:tcPr>
            <w:tcW w:w="1796" w:type="dxa"/>
          </w:tcPr>
          <w:p w14:paraId="3D68DCDE" w14:textId="77777777" w:rsidR="00502171" w:rsidRDefault="00502171" w:rsidP="00CF46CB">
            <w:r>
              <w:t>D</w:t>
            </w:r>
          </w:p>
        </w:tc>
      </w:tr>
      <w:tr w:rsidR="00502171" w14:paraId="48B90706" w14:textId="77777777" w:rsidTr="00502171">
        <w:tc>
          <w:tcPr>
            <w:tcW w:w="1795" w:type="dxa"/>
          </w:tcPr>
          <w:p w14:paraId="173244D0" w14:textId="77777777" w:rsidR="00502171" w:rsidRDefault="00502171" w:rsidP="00CF46CB">
            <w:r>
              <w:t>Persona1</w:t>
            </w:r>
          </w:p>
        </w:tc>
        <w:tc>
          <w:tcPr>
            <w:tcW w:w="1795" w:type="dxa"/>
          </w:tcPr>
          <w:p w14:paraId="7E869489" w14:textId="77777777" w:rsidR="00502171" w:rsidRDefault="00502171" w:rsidP="00CF46CB">
            <w:r>
              <w:t>112</w:t>
            </w:r>
          </w:p>
        </w:tc>
        <w:tc>
          <w:tcPr>
            <w:tcW w:w="1796" w:type="dxa"/>
          </w:tcPr>
          <w:p w14:paraId="0BFD35B9" w14:textId="77777777" w:rsidR="00502171" w:rsidRDefault="00502171" w:rsidP="00CF46CB">
            <w:r>
              <w:t>2323</w:t>
            </w:r>
          </w:p>
        </w:tc>
        <w:tc>
          <w:tcPr>
            <w:tcW w:w="1796" w:type="dxa"/>
          </w:tcPr>
          <w:p w14:paraId="0C02A7B1" w14:textId="77777777" w:rsidR="00502171" w:rsidRDefault="00502171" w:rsidP="00CF46CB">
            <w:r>
              <w:t>888</w:t>
            </w:r>
          </w:p>
        </w:tc>
        <w:tc>
          <w:tcPr>
            <w:tcW w:w="1796" w:type="dxa"/>
          </w:tcPr>
          <w:p w14:paraId="5CE7EE97" w14:textId="77777777" w:rsidR="00502171" w:rsidRDefault="00502171" w:rsidP="00CF46CB">
            <w:r>
              <w:t>0</w:t>
            </w:r>
          </w:p>
        </w:tc>
      </w:tr>
      <w:tr w:rsidR="00502171" w14:paraId="376127DC" w14:textId="77777777" w:rsidTr="00502171">
        <w:tc>
          <w:tcPr>
            <w:tcW w:w="1795" w:type="dxa"/>
          </w:tcPr>
          <w:p w14:paraId="7D4F47CB" w14:textId="77777777" w:rsidR="00502171" w:rsidRDefault="00502171" w:rsidP="00CF46CB">
            <w:r>
              <w:t>Persona2</w:t>
            </w:r>
          </w:p>
        </w:tc>
        <w:tc>
          <w:tcPr>
            <w:tcW w:w="1795" w:type="dxa"/>
          </w:tcPr>
          <w:p w14:paraId="6582360C" w14:textId="77777777" w:rsidR="00502171" w:rsidRDefault="00502171" w:rsidP="00CF46CB">
            <w:r>
              <w:t xml:space="preserve">12323 </w:t>
            </w:r>
          </w:p>
        </w:tc>
        <w:tc>
          <w:tcPr>
            <w:tcW w:w="1796" w:type="dxa"/>
          </w:tcPr>
          <w:p w14:paraId="4F605B93" w14:textId="77777777" w:rsidR="00502171" w:rsidRDefault="00502171" w:rsidP="00CF46CB">
            <w:r>
              <w:t>333</w:t>
            </w:r>
          </w:p>
        </w:tc>
        <w:tc>
          <w:tcPr>
            <w:tcW w:w="1796" w:type="dxa"/>
          </w:tcPr>
          <w:p w14:paraId="3EA601DA" w14:textId="77777777" w:rsidR="00502171" w:rsidRDefault="00502171" w:rsidP="00CF46CB">
            <w:r>
              <w:t>444</w:t>
            </w:r>
          </w:p>
        </w:tc>
        <w:tc>
          <w:tcPr>
            <w:tcW w:w="1796" w:type="dxa"/>
          </w:tcPr>
          <w:p w14:paraId="01A1CDCF" w14:textId="77777777" w:rsidR="00502171" w:rsidRDefault="00502171" w:rsidP="00CF46CB">
            <w:r>
              <w:t>11</w:t>
            </w:r>
          </w:p>
        </w:tc>
      </w:tr>
    </w:tbl>
    <w:p w14:paraId="2542FC77" w14:textId="77777777" w:rsidR="00502171" w:rsidRDefault="00502171" w:rsidP="00CF46CB"/>
    <w:p w14:paraId="149193DF" w14:textId="24BE091D" w:rsidR="003D10FF" w:rsidRDefault="003D10FF" w:rsidP="00CF46CB">
      <w:r>
        <w:t>Pensando sobre las niñas está claro que no es suficiente y es difícil.</w:t>
      </w:r>
      <w:bookmarkStart w:id="0" w:name="_GoBack"/>
      <w:bookmarkEnd w:id="0"/>
    </w:p>
    <w:sectPr w:rsidR="003D10FF" w:rsidSect="00FF1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CB"/>
    <w:rsid w:val="003D10FF"/>
    <w:rsid w:val="00502171"/>
    <w:rsid w:val="00B367A7"/>
    <w:rsid w:val="00CF46CB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241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21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21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ap.se/" TargetMode="External"/><Relationship Id="rId6" Type="http://schemas.openxmlformats.org/officeDocument/2006/relationships/hyperlink" Target="http://qt-project.org/wiki/Signals_and_Slots_in_PySi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2015-03-16T16:28:00Z</dcterms:created>
  <dcterms:modified xsi:type="dcterms:W3CDTF">2015-06-27T07:13:00Z</dcterms:modified>
</cp:coreProperties>
</file>