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# Memorandum: Privacy Management Program Submission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Memo Information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|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To | `[Insert approving authority, DPO, system owner, and records officer]`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From | `[Insert responsible officer or privacy lead]`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Subject | `Submission of the Citizen Incident Reporting System Privacy Management Program`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Date | `2026-04-30`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Classification | `Internal`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Purpose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This memorandum transmits the pilot-stage Privacy Management Program for the Citizen Incident Reporting System (CIRS) for review and approval.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Summary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attached program defines the minimum privacy governance controls for pilot deployment and registration-stage compliance, including: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public privacy policy alignment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internal data handling procedures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breach-response expectations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data subject request handling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staff privacy training requirements</w:t>
      </w:r>
    </w:p>
    <w:p>
      <w:pPr>
        <w:pStyle w:val="PreformattedText"/>
        <w:bidi w:val="0"/>
        <w:spacing w:before="0" w:after="0"/>
        <w:jc w:val="left"/>
        <w:rPr/>
      </w:pPr>
      <w:r>
        <w:rPr/>
        <w:t>6. review and sign-off responsibilities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Action Requested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review the attached program for LGU-specific alignment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confirm the responsible approving authorities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replace placeholders with final names, titles, and references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approve the document for pilot-stage use or return it with corrections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Attachments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`docs/privacy-management-program.md`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`docs/privacy-management-program.docx`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Signature Block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Item |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Prepared by | `[Insert responsible officer or privacy lead]`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Noted by | `[Insert DPO or system owner]`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Approved by | `[Insert approving authority]` |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