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8"/>
        <w:gridCol w:w="6784"/>
      </w:tblGrid>
      <w:tr w:rsidR="00024DF2" w:rsidRPr="00024DF2" w14:paraId="3580E897" w14:textId="77777777" w:rsidTr="00587154"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16D6477B" w14:textId="77777777" w:rsidR="00024DF2" w:rsidRPr="00024DF2" w:rsidRDefault="00024DF2" w:rsidP="00024DF2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b/>
                <w:bCs/>
                <w:sz w:val="20"/>
                <w:szCs w:val="20"/>
              </w:rPr>
              <w:t>General Information</w:t>
            </w:r>
          </w:p>
        </w:tc>
      </w:tr>
      <w:tr w:rsidR="00024DF2" w:rsidRPr="00024DF2" w14:paraId="3695C908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2D67B775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EF5CBBB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Definition</w:t>
            </w:r>
          </w:p>
        </w:tc>
      </w:tr>
      <w:tr w:rsidR="00024DF2" w:rsidRPr="00024DF2" w14:paraId="22BD21B8" w14:textId="77777777" w:rsidTr="00587154">
        <w:tc>
          <w:tcPr>
            <w:tcW w:w="0" w:type="auto"/>
            <w:tcBorders>
              <w:top w:val="single" w:sz="4" w:space="0" w:color="auto"/>
            </w:tcBorders>
          </w:tcPr>
          <w:p w14:paraId="2B4E1ABD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648E89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A unique study ID for each study.</w:t>
            </w:r>
          </w:p>
        </w:tc>
      </w:tr>
      <w:tr w:rsidR="00024DF2" w:rsidRPr="00024DF2" w14:paraId="36B26D7E" w14:textId="77777777" w:rsidTr="00587154">
        <w:tc>
          <w:tcPr>
            <w:tcW w:w="0" w:type="auto"/>
          </w:tcPr>
          <w:p w14:paraId="4CC364BD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Experience</w:t>
            </w:r>
          </w:p>
        </w:tc>
        <w:tc>
          <w:tcPr>
            <w:tcW w:w="0" w:type="auto"/>
          </w:tcPr>
          <w:p w14:paraId="7EFC78C7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A unique ID for each experiment conducted within the study.</w:t>
            </w:r>
          </w:p>
        </w:tc>
      </w:tr>
      <w:tr w:rsidR="00024DF2" w:rsidRPr="00024DF2" w14:paraId="77BC7A3B" w14:textId="77777777" w:rsidTr="00587154">
        <w:tc>
          <w:tcPr>
            <w:tcW w:w="0" w:type="auto"/>
          </w:tcPr>
          <w:p w14:paraId="761F56B5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Authors</w:t>
            </w:r>
          </w:p>
        </w:tc>
        <w:tc>
          <w:tcPr>
            <w:tcW w:w="0" w:type="auto"/>
          </w:tcPr>
          <w:p w14:paraId="2B4E5916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 xml:space="preserve">The abbreviated names of the authors. </w:t>
            </w:r>
          </w:p>
        </w:tc>
      </w:tr>
      <w:tr w:rsidR="00024DF2" w:rsidRPr="00024DF2" w14:paraId="0C0447E2" w14:textId="77777777" w:rsidTr="00587154">
        <w:tc>
          <w:tcPr>
            <w:tcW w:w="0" w:type="auto"/>
          </w:tcPr>
          <w:p w14:paraId="14AA1017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Year</w:t>
            </w:r>
          </w:p>
        </w:tc>
        <w:tc>
          <w:tcPr>
            <w:tcW w:w="0" w:type="auto"/>
          </w:tcPr>
          <w:p w14:paraId="5B37F023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Publication year.</w:t>
            </w:r>
          </w:p>
        </w:tc>
      </w:tr>
      <w:tr w:rsidR="00024DF2" w:rsidRPr="00024DF2" w14:paraId="424CC48D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1B46626D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Include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63AA159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Should the study/experience be included after full-text screening?</w:t>
            </w:r>
          </w:p>
        </w:tc>
      </w:tr>
      <w:tr w:rsidR="00024DF2" w:rsidRPr="00024DF2" w14:paraId="7589EE2D" w14:textId="77777777" w:rsidTr="00587154"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161D1A62" w14:textId="77777777" w:rsidR="00024DF2" w:rsidRPr="00024DF2" w:rsidRDefault="00024DF2" w:rsidP="00024DF2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b/>
                <w:bCs/>
                <w:sz w:val="20"/>
                <w:szCs w:val="20"/>
              </w:rPr>
              <w:t>Signal type and acquisition</w:t>
            </w:r>
          </w:p>
        </w:tc>
      </w:tr>
      <w:tr w:rsidR="00024DF2" w:rsidRPr="00024DF2" w14:paraId="30B1D8CA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4783269D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D6D2F07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Definition</w:t>
            </w:r>
          </w:p>
        </w:tc>
      </w:tr>
      <w:tr w:rsidR="00024DF2" w:rsidRPr="00024DF2" w14:paraId="5D95624F" w14:textId="77777777" w:rsidTr="00587154">
        <w:tc>
          <w:tcPr>
            <w:tcW w:w="0" w:type="auto"/>
            <w:tcBorders>
              <w:top w:val="single" w:sz="4" w:space="0" w:color="auto"/>
            </w:tcBorders>
          </w:tcPr>
          <w:p w14:paraId="31D68E88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Modality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C662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The type of sensor(s) used for each experiment.</w:t>
            </w:r>
          </w:p>
        </w:tc>
      </w:tr>
      <w:tr w:rsidR="00024DF2" w:rsidRPr="00024DF2" w14:paraId="0B7B7FA1" w14:textId="77777777" w:rsidTr="00587154">
        <w:tc>
          <w:tcPr>
            <w:tcW w:w="0" w:type="auto"/>
          </w:tcPr>
          <w:p w14:paraId="46E96031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Vital parameter</w:t>
            </w:r>
          </w:p>
        </w:tc>
        <w:tc>
          <w:tcPr>
            <w:tcW w:w="0" w:type="auto"/>
          </w:tcPr>
          <w:p w14:paraId="021C1C6F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The type of vital parameter extracted from the sensor data.</w:t>
            </w:r>
          </w:p>
        </w:tc>
      </w:tr>
      <w:tr w:rsidR="00024DF2" w:rsidRPr="00024DF2" w14:paraId="48C2F30C" w14:textId="77777777" w:rsidTr="00587154">
        <w:tc>
          <w:tcPr>
            <w:tcW w:w="0" w:type="auto"/>
          </w:tcPr>
          <w:p w14:paraId="1BDC0AE6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Data set</w:t>
            </w:r>
          </w:p>
        </w:tc>
        <w:tc>
          <w:tcPr>
            <w:tcW w:w="0" w:type="auto"/>
          </w:tcPr>
          <w:p w14:paraId="639AE7FE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If the authors used a public or previously published data set, the name of this data set. Otherwise, we indicate that the authors used their own data.</w:t>
            </w:r>
          </w:p>
        </w:tc>
      </w:tr>
      <w:tr w:rsidR="00024DF2" w:rsidRPr="00024DF2" w14:paraId="181B6B32" w14:textId="77777777" w:rsidTr="00587154">
        <w:tc>
          <w:tcPr>
            <w:tcW w:w="0" w:type="auto"/>
          </w:tcPr>
          <w:p w14:paraId="79F2E793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User characteristics</w:t>
            </w:r>
          </w:p>
        </w:tc>
        <w:tc>
          <w:tcPr>
            <w:tcW w:w="0" w:type="auto"/>
          </w:tcPr>
          <w:p w14:paraId="76AAF8E5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Important user characteristics in the data set, for example gender, age distribution, country or whether it was a clinical population.</w:t>
            </w:r>
          </w:p>
        </w:tc>
      </w:tr>
      <w:tr w:rsidR="00024DF2" w:rsidRPr="00024DF2" w14:paraId="10BA217C" w14:textId="77777777" w:rsidTr="00587154">
        <w:tc>
          <w:tcPr>
            <w:tcW w:w="0" w:type="auto"/>
          </w:tcPr>
          <w:p w14:paraId="6EEC1655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Device</w:t>
            </w:r>
          </w:p>
        </w:tc>
        <w:tc>
          <w:tcPr>
            <w:tcW w:w="0" w:type="auto"/>
          </w:tcPr>
          <w:p w14:paraId="7221AB6B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The type of device (and its location on the body) used to collect the data.</w:t>
            </w:r>
          </w:p>
        </w:tc>
      </w:tr>
      <w:tr w:rsidR="00024DF2" w:rsidRPr="00024DF2" w14:paraId="50D2B405" w14:textId="77777777" w:rsidTr="00587154">
        <w:tc>
          <w:tcPr>
            <w:tcW w:w="0" w:type="auto"/>
          </w:tcPr>
          <w:p w14:paraId="4FA33E07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Sampling freq.</w:t>
            </w:r>
          </w:p>
        </w:tc>
        <w:tc>
          <w:tcPr>
            <w:tcW w:w="0" w:type="auto"/>
          </w:tcPr>
          <w:p w14:paraId="448F8449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The sampling frequency in Hz, if available.</w:t>
            </w:r>
          </w:p>
        </w:tc>
      </w:tr>
      <w:tr w:rsidR="00024DF2" w:rsidRPr="00024DF2" w14:paraId="7DB39769" w14:textId="77777777" w:rsidTr="00587154">
        <w:tc>
          <w:tcPr>
            <w:tcW w:w="0" w:type="auto"/>
          </w:tcPr>
          <w:p w14:paraId="3E50F2F1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Acquisition time</w:t>
            </w:r>
          </w:p>
        </w:tc>
        <w:tc>
          <w:tcPr>
            <w:tcW w:w="0" w:type="auto"/>
          </w:tcPr>
          <w:p w14:paraId="4284DA32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Length of the measured signal, number of sessions per user.</w:t>
            </w:r>
          </w:p>
        </w:tc>
      </w:tr>
      <w:tr w:rsidR="00024DF2" w:rsidRPr="00024DF2" w14:paraId="27B1A9DD" w14:textId="77777777" w:rsidTr="00587154">
        <w:tc>
          <w:tcPr>
            <w:tcW w:w="0" w:type="auto"/>
          </w:tcPr>
          <w:p w14:paraId="6DC4A2E2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2BA9AF2A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Number of individuals in the data set.</w:t>
            </w:r>
          </w:p>
        </w:tc>
      </w:tr>
      <w:tr w:rsidR="00024DF2" w:rsidRPr="00024DF2" w14:paraId="6A70D58F" w14:textId="77777777" w:rsidTr="00587154">
        <w:tc>
          <w:tcPr>
            <w:tcW w:w="0" w:type="auto"/>
          </w:tcPr>
          <w:p w14:paraId="65CE4153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Conditions</w:t>
            </w:r>
          </w:p>
        </w:tc>
        <w:tc>
          <w:tcPr>
            <w:tcW w:w="0" w:type="auto"/>
          </w:tcPr>
          <w:p w14:paraId="34ACF647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Activity or state under which data was collected (e.g. resting, working).</w:t>
            </w:r>
          </w:p>
        </w:tc>
      </w:tr>
      <w:tr w:rsidR="00024DF2" w:rsidRPr="00024DF2" w14:paraId="2958B558" w14:textId="77777777" w:rsidTr="00587154">
        <w:tc>
          <w:tcPr>
            <w:tcW w:w="0" w:type="auto"/>
          </w:tcPr>
          <w:p w14:paraId="05BDD201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Time interval</w:t>
            </w:r>
          </w:p>
        </w:tc>
        <w:tc>
          <w:tcPr>
            <w:tcW w:w="0" w:type="auto"/>
          </w:tcPr>
          <w:p w14:paraId="5E2E17ED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If several time points are present, the time between those collections.</w:t>
            </w:r>
          </w:p>
        </w:tc>
      </w:tr>
      <w:tr w:rsidR="00024DF2" w:rsidRPr="00024DF2" w14:paraId="04E54E8F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4B31A711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Acquisition Environment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AE3168F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Where the signal was collected (for example at home, at the hospital, office).</w:t>
            </w:r>
          </w:p>
        </w:tc>
      </w:tr>
      <w:tr w:rsidR="00024DF2" w:rsidRPr="00024DF2" w14:paraId="5C42DFAE" w14:textId="77777777" w:rsidTr="00587154"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6C0378EC" w14:textId="77777777" w:rsidR="00024DF2" w:rsidRPr="00024DF2" w:rsidRDefault="00024DF2" w:rsidP="00024DF2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b/>
                <w:bCs/>
                <w:sz w:val="20"/>
                <w:szCs w:val="20"/>
              </w:rPr>
              <w:t>Pre-Processing</w:t>
            </w:r>
          </w:p>
        </w:tc>
      </w:tr>
      <w:tr w:rsidR="00024DF2" w:rsidRPr="00024DF2" w14:paraId="717350D8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0C8C106C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45EBC86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Definition</w:t>
            </w:r>
          </w:p>
        </w:tc>
      </w:tr>
      <w:tr w:rsidR="00024DF2" w:rsidRPr="00024DF2" w14:paraId="4FE2EE75" w14:textId="77777777" w:rsidTr="00587154">
        <w:tc>
          <w:tcPr>
            <w:tcW w:w="0" w:type="auto"/>
            <w:tcBorders>
              <w:top w:val="single" w:sz="4" w:space="0" w:color="auto"/>
            </w:tcBorders>
          </w:tcPr>
          <w:p w14:paraId="6FF16B85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Noise reduction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BB6D3AA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What methods were used to reduce noise in the measured signals, including but not limited to motion artefacts and electromagnetic interference?</w:t>
            </w:r>
          </w:p>
        </w:tc>
      </w:tr>
      <w:tr w:rsidR="00024DF2" w:rsidRPr="00024DF2" w14:paraId="5B33E7BD" w14:textId="77777777" w:rsidTr="00587154">
        <w:tc>
          <w:tcPr>
            <w:tcW w:w="0" w:type="auto"/>
          </w:tcPr>
          <w:p w14:paraId="4FE2E634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Segmentation</w:t>
            </w:r>
          </w:p>
        </w:tc>
        <w:tc>
          <w:tcPr>
            <w:tcW w:w="0" w:type="auto"/>
          </w:tcPr>
          <w:p w14:paraId="4EA641B7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Was the signal cut into smaller units, and if yes, how?</w:t>
            </w:r>
          </w:p>
        </w:tc>
      </w:tr>
      <w:tr w:rsidR="00024DF2" w:rsidRPr="00024DF2" w14:paraId="1EF5382B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714E2AD4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Normalization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ECDF9CE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Were the extracted signals mapped to a normalized space, for example by dividing the signal by its maximum?</w:t>
            </w:r>
          </w:p>
        </w:tc>
      </w:tr>
      <w:tr w:rsidR="00024DF2" w:rsidRPr="00024DF2" w14:paraId="6AA30B65" w14:textId="77777777" w:rsidTr="00587154"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4078856A" w14:textId="77777777" w:rsidR="00024DF2" w:rsidRPr="00024DF2" w:rsidRDefault="00024DF2" w:rsidP="00024DF2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b/>
                <w:bCs/>
                <w:sz w:val="20"/>
                <w:szCs w:val="20"/>
              </w:rPr>
              <w:t>Feature extraction and selection</w:t>
            </w:r>
          </w:p>
        </w:tc>
      </w:tr>
      <w:tr w:rsidR="00024DF2" w:rsidRPr="00024DF2" w14:paraId="2464E112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0BF9245F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FF4FB98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Definition</w:t>
            </w:r>
          </w:p>
        </w:tc>
      </w:tr>
      <w:tr w:rsidR="00024DF2" w:rsidRPr="00024DF2" w14:paraId="4845F5B4" w14:textId="77777777" w:rsidTr="00587154">
        <w:tc>
          <w:tcPr>
            <w:tcW w:w="0" w:type="auto"/>
            <w:tcBorders>
              <w:top w:val="single" w:sz="4" w:space="0" w:color="auto"/>
            </w:tcBorders>
          </w:tcPr>
          <w:p w14:paraId="4D1B23EA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Features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53DA093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List of extracted or computed features. We do not explicitly split the features into fiduciary and non-fiduciary features.</w:t>
            </w:r>
          </w:p>
        </w:tc>
      </w:tr>
      <w:tr w:rsidR="00024DF2" w:rsidRPr="00024DF2" w14:paraId="62B57295" w14:textId="77777777" w:rsidTr="00587154">
        <w:tc>
          <w:tcPr>
            <w:tcW w:w="0" w:type="auto"/>
          </w:tcPr>
          <w:p w14:paraId="3EEFCD1D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Feat. selection</w:t>
            </w:r>
          </w:p>
        </w:tc>
        <w:tc>
          <w:tcPr>
            <w:tcW w:w="0" w:type="auto"/>
          </w:tcPr>
          <w:p w14:paraId="109C9965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Was feature selection performed and if yes, how?</w:t>
            </w:r>
          </w:p>
        </w:tc>
      </w:tr>
      <w:tr w:rsidR="00024DF2" w:rsidRPr="00024DF2" w14:paraId="1E65EF84" w14:textId="77777777" w:rsidTr="00587154">
        <w:tc>
          <w:tcPr>
            <w:tcW w:w="0" w:type="auto"/>
          </w:tcPr>
          <w:p w14:paraId="65F9B57D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Feat. num. considered</w:t>
            </w:r>
          </w:p>
        </w:tc>
        <w:tc>
          <w:tcPr>
            <w:tcW w:w="0" w:type="auto"/>
          </w:tcPr>
          <w:p w14:paraId="37B463D0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The number of features considered for the final model.</w:t>
            </w:r>
          </w:p>
        </w:tc>
      </w:tr>
      <w:tr w:rsidR="00024DF2" w:rsidRPr="00024DF2" w14:paraId="40FABEBC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47A26355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Final feat. num.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BC99F8D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The feature number after feature selection.</w:t>
            </w:r>
          </w:p>
        </w:tc>
      </w:tr>
      <w:tr w:rsidR="00024DF2" w:rsidRPr="00024DF2" w14:paraId="776F5073" w14:textId="77777777" w:rsidTr="00587154"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6E741C51" w14:textId="77777777" w:rsidR="00024DF2" w:rsidRPr="00024DF2" w:rsidRDefault="00024DF2" w:rsidP="00024DF2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b/>
                <w:bCs/>
                <w:sz w:val="20"/>
                <w:szCs w:val="20"/>
              </w:rPr>
              <w:t>Authentication</w:t>
            </w:r>
          </w:p>
        </w:tc>
      </w:tr>
      <w:tr w:rsidR="00024DF2" w:rsidRPr="00024DF2" w14:paraId="5019B7A0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046E43E4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52F3BE7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Definition</w:t>
            </w:r>
          </w:p>
        </w:tc>
      </w:tr>
      <w:tr w:rsidR="00024DF2" w:rsidRPr="00024DF2" w14:paraId="525B3DD9" w14:textId="77777777" w:rsidTr="00587154">
        <w:tc>
          <w:tcPr>
            <w:tcW w:w="0" w:type="auto"/>
            <w:tcBorders>
              <w:top w:val="single" w:sz="4" w:space="0" w:color="auto"/>
            </w:tcBorders>
          </w:tcPr>
          <w:p w14:paraId="05A66380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43C7F7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The classification or template matching algorithm used.</w:t>
            </w:r>
          </w:p>
        </w:tc>
      </w:tr>
      <w:tr w:rsidR="00024DF2" w:rsidRPr="00024DF2" w14:paraId="1AA6100A" w14:textId="77777777" w:rsidTr="00587154">
        <w:tc>
          <w:tcPr>
            <w:tcW w:w="0" w:type="auto"/>
          </w:tcPr>
          <w:p w14:paraId="116095FC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Multimodal</w:t>
            </w:r>
          </w:p>
        </w:tc>
        <w:tc>
          <w:tcPr>
            <w:tcW w:w="0" w:type="auto"/>
          </w:tcPr>
          <w:p w14:paraId="4166AA75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Yes/No</w:t>
            </w:r>
          </w:p>
        </w:tc>
      </w:tr>
      <w:tr w:rsidR="00024DF2" w:rsidRPr="00024DF2" w14:paraId="3E8FCA85" w14:textId="77777777" w:rsidTr="00587154">
        <w:tc>
          <w:tcPr>
            <w:tcW w:w="0" w:type="auto"/>
          </w:tcPr>
          <w:p w14:paraId="6FC218AF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Fusion</w:t>
            </w:r>
          </w:p>
        </w:tc>
        <w:tc>
          <w:tcPr>
            <w:tcW w:w="0" w:type="auto"/>
          </w:tcPr>
          <w:p w14:paraId="0439F59A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Only if multimodal: type of fusion used.</w:t>
            </w:r>
          </w:p>
        </w:tc>
      </w:tr>
      <w:tr w:rsidR="00024DF2" w:rsidRPr="00024DF2" w14:paraId="00ED4B64" w14:textId="77777777" w:rsidTr="00587154">
        <w:tc>
          <w:tcPr>
            <w:tcW w:w="0" w:type="auto"/>
          </w:tcPr>
          <w:p w14:paraId="2D592549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Continuous</w:t>
            </w:r>
          </w:p>
        </w:tc>
        <w:tc>
          <w:tcPr>
            <w:tcW w:w="0" w:type="auto"/>
          </w:tcPr>
          <w:p w14:paraId="4FF83A9C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Is the authentication one-time or continuous?</w:t>
            </w:r>
          </w:p>
        </w:tc>
      </w:tr>
      <w:tr w:rsidR="00024DF2" w:rsidRPr="00024DF2" w14:paraId="41166A9E" w14:textId="77777777" w:rsidTr="00587154">
        <w:tc>
          <w:tcPr>
            <w:tcW w:w="0" w:type="auto"/>
          </w:tcPr>
          <w:p w14:paraId="2A71F134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Permanence</w:t>
            </w:r>
          </w:p>
        </w:tc>
        <w:tc>
          <w:tcPr>
            <w:tcW w:w="0" w:type="auto"/>
          </w:tcPr>
          <w:p w14:paraId="703F225E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Robustness of the authentication to temporal changes. &lt; 1 day: low level; 1-7 days: medium level; &gt; 7 days: high level</w:t>
            </w:r>
          </w:p>
        </w:tc>
      </w:tr>
      <w:tr w:rsidR="00024DF2" w:rsidRPr="00024DF2" w14:paraId="5EAD64AE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14051860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Situational stability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84E0B6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Are different activity levels present?</w:t>
            </w:r>
          </w:p>
        </w:tc>
      </w:tr>
      <w:tr w:rsidR="00024DF2" w:rsidRPr="00024DF2" w14:paraId="38325509" w14:textId="77777777" w:rsidTr="00587154"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3CFC5AC0" w14:textId="77777777" w:rsidR="00024DF2" w:rsidRPr="00024DF2" w:rsidRDefault="00024DF2" w:rsidP="00024DF2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b/>
                <w:bCs/>
                <w:sz w:val="20"/>
                <w:szCs w:val="20"/>
              </w:rPr>
              <w:t>Validation</w:t>
            </w:r>
          </w:p>
        </w:tc>
      </w:tr>
      <w:tr w:rsidR="00024DF2" w:rsidRPr="00024DF2" w14:paraId="2A1234F4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7DF51993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EE31E67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Definition</w:t>
            </w:r>
          </w:p>
        </w:tc>
      </w:tr>
      <w:tr w:rsidR="00024DF2" w:rsidRPr="00024DF2" w14:paraId="6381874C" w14:textId="77777777" w:rsidTr="00587154">
        <w:tc>
          <w:tcPr>
            <w:tcW w:w="0" w:type="auto"/>
            <w:tcBorders>
              <w:top w:val="single" w:sz="4" w:space="0" w:color="auto"/>
            </w:tcBorders>
          </w:tcPr>
          <w:p w14:paraId="17863ED3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Internal validation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424D163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How is the internal validation structured (CV, train-test split etc.).</w:t>
            </w:r>
          </w:p>
        </w:tc>
      </w:tr>
      <w:tr w:rsidR="00024DF2" w:rsidRPr="00024DF2" w14:paraId="3D725194" w14:textId="77777777" w:rsidTr="00587154">
        <w:tc>
          <w:tcPr>
            <w:tcW w:w="0" w:type="auto"/>
          </w:tcPr>
          <w:p w14:paraId="7B30619F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External validation</w:t>
            </w:r>
          </w:p>
        </w:tc>
        <w:tc>
          <w:tcPr>
            <w:tcW w:w="0" w:type="auto"/>
          </w:tcPr>
          <w:p w14:paraId="0A1E0A00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 xml:space="preserve">Are unseen intruders used for validation? </w:t>
            </w:r>
          </w:p>
        </w:tc>
      </w:tr>
      <w:tr w:rsidR="00024DF2" w:rsidRPr="00024DF2" w14:paraId="3482B66A" w14:textId="77777777" w:rsidTr="00587154">
        <w:tc>
          <w:tcPr>
            <w:tcW w:w="0" w:type="auto"/>
          </w:tcPr>
          <w:p w14:paraId="65B081B7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Performance metrics:</w:t>
            </w:r>
          </w:p>
          <w:p w14:paraId="3F6D3959" w14:textId="77777777" w:rsidR="00024DF2" w:rsidRPr="00024DF2" w:rsidRDefault="00024DF2" w:rsidP="00024DF2">
            <w:pPr>
              <w:numPr>
                <w:ilvl w:val="0"/>
                <w:numId w:val="1"/>
              </w:numPr>
              <w:contextualSpacing/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EER</w:t>
            </w:r>
          </w:p>
          <w:p w14:paraId="5C3DEC70" w14:textId="77777777" w:rsidR="00024DF2" w:rsidRPr="00024DF2" w:rsidRDefault="00024DF2" w:rsidP="00024DF2">
            <w:pPr>
              <w:numPr>
                <w:ilvl w:val="0"/>
                <w:numId w:val="1"/>
              </w:numPr>
              <w:contextualSpacing/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Accuracy</w:t>
            </w:r>
          </w:p>
          <w:p w14:paraId="4EA46E1C" w14:textId="77777777" w:rsidR="00024DF2" w:rsidRPr="00024DF2" w:rsidRDefault="00024DF2" w:rsidP="00024DF2">
            <w:pPr>
              <w:numPr>
                <w:ilvl w:val="0"/>
                <w:numId w:val="1"/>
              </w:numPr>
              <w:contextualSpacing/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AUC</w:t>
            </w:r>
          </w:p>
          <w:p w14:paraId="152117D1" w14:textId="77777777" w:rsidR="00024DF2" w:rsidRPr="00024DF2" w:rsidRDefault="00024DF2" w:rsidP="00024DF2">
            <w:pPr>
              <w:numPr>
                <w:ilvl w:val="0"/>
                <w:numId w:val="1"/>
              </w:numPr>
              <w:contextualSpacing/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F1</w:t>
            </w:r>
          </w:p>
        </w:tc>
        <w:tc>
          <w:tcPr>
            <w:tcW w:w="0" w:type="auto"/>
          </w:tcPr>
          <w:p w14:paraId="319B7921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Performance metrics that are independent of probability cutoffs are extracted for comparability. If available, their standard error is recorded.</w:t>
            </w:r>
          </w:p>
        </w:tc>
      </w:tr>
      <w:tr w:rsidR="00024DF2" w:rsidRPr="00024DF2" w14:paraId="17AD138F" w14:textId="77777777" w:rsidTr="00587154">
        <w:tc>
          <w:tcPr>
            <w:tcW w:w="0" w:type="auto"/>
          </w:tcPr>
          <w:p w14:paraId="159CC8AB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FTE</w:t>
            </w:r>
          </w:p>
        </w:tc>
        <w:tc>
          <w:tcPr>
            <w:tcW w:w="0" w:type="auto"/>
          </w:tcPr>
          <w:p w14:paraId="3ACAF887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Number of users that cannot use the system.</w:t>
            </w:r>
          </w:p>
        </w:tc>
      </w:tr>
      <w:tr w:rsidR="00024DF2" w:rsidRPr="00024DF2" w14:paraId="5323C77A" w14:textId="77777777" w:rsidTr="00587154">
        <w:tc>
          <w:tcPr>
            <w:tcW w:w="0" w:type="auto"/>
          </w:tcPr>
          <w:p w14:paraId="65D4177C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Memory</w:t>
            </w:r>
          </w:p>
        </w:tc>
        <w:tc>
          <w:tcPr>
            <w:tcW w:w="0" w:type="auto"/>
          </w:tcPr>
          <w:p w14:paraId="1495D547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Memory performance of the system.</w:t>
            </w:r>
          </w:p>
        </w:tc>
      </w:tr>
      <w:tr w:rsidR="00024DF2" w:rsidRPr="00024DF2" w14:paraId="1838561D" w14:textId="77777777" w:rsidTr="00587154">
        <w:tc>
          <w:tcPr>
            <w:tcW w:w="0" w:type="auto"/>
          </w:tcPr>
          <w:p w14:paraId="1EA8867D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FTA</w:t>
            </w:r>
          </w:p>
        </w:tc>
        <w:tc>
          <w:tcPr>
            <w:tcW w:w="0" w:type="auto"/>
          </w:tcPr>
          <w:p w14:paraId="423C23DB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Number of signals rejected for poor quality.</w:t>
            </w:r>
          </w:p>
        </w:tc>
      </w:tr>
      <w:tr w:rsidR="00024DF2" w:rsidRPr="00024DF2" w14:paraId="21557657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444C49F0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proofErr w:type="spellStart"/>
            <w:r w:rsidRPr="00024DF2">
              <w:rPr>
                <w:rFonts w:ascii="Cambria" w:hAnsi="Cambria" w:cs="Times New Roman"/>
                <w:sz w:val="20"/>
                <w:szCs w:val="20"/>
                <w:lang w:val="de-DE"/>
              </w:rPr>
              <w:t>Enrollment</w:t>
            </w:r>
            <w:proofErr w:type="spellEnd"/>
            <w:r w:rsidRPr="00024DF2">
              <w:rPr>
                <w:rFonts w:ascii="Cambria" w:hAnsi="Cambria" w:cs="Times New Roman"/>
                <w:sz w:val="20"/>
                <w:szCs w:val="20"/>
                <w:lang w:val="de-DE"/>
              </w:rPr>
              <w:t xml:space="preserve"> time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DBD46E4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Time used for creating template for a new user.</w:t>
            </w:r>
          </w:p>
        </w:tc>
      </w:tr>
      <w:tr w:rsidR="00024DF2" w:rsidRPr="00024DF2" w14:paraId="17A318C8" w14:textId="77777777" w:rsidTr="00587154"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66A9B574" w14:textId="77777777" w:rsidR="00024DF2" w:rsidRPr="00024DF2" w:rsidRDefault="00024DF2" w:rsidP="00024DF2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b/>
                <w:bCs/>
                <w:sz w:val="20"/>
                <w:szCs w:val="20"/>
              </w:rPr>
              <w:t>Other</w:t>
            </w:r>
          </w:p>
        </w:tc>
      </w:tr>
      <w:tr w:rsidR="00024DF2" w:rsidRPr="00024DF2" w14:paraId="30797FBB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66FA6AE0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  <w:lang w:val="de-DE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lastRenderedPageBreak/>
              <w:t>Item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FE2F263" w14:textId="77777777" w:rsidR="00024DF2" w:rsidRPr="00024DF2" w:rsidRDefault="00024DF2" w:rsidP="00024DF2">
            <w:pPr>
              <w:rPr>
                <w:rFonts w:ascii="Cambria" w:hAnsi="Cambria" w:cs="Times New Roman"/>
                <w:i/>
                <w:i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i/>
                <w:iCs/>
                <w:sz w:val="20"/>
                <w:szCs w:val="20"/>
              </w:rPr>
              <w:t>Definition</w:t>
            </w:r>
          </w:p>
        </w:tc>
      </w:tr>
      <w:tr w:rsidR="00024DF2" w:rsidRPr="00024DF2" w14:paraId="39C32610" w14:textId="77777777" w:rsidTr="00587154">
        <w:tc>
          <w:tcPr>
            <w:tcW w:w="0" w:type="auto"/>
            <w:tcBorders>
              <w:top w:val="single" w:sz="4" w:space="0" w:color="auto"/>
            </w:tcBorders>
          </w:tcPr>
          <w:p w14:paraId="4025F283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Use cases and application scenarios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AD573AB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was the system designed for a specific use case? Are potential use cases mentioned?</w:t>
            </w:r>
          </w:p>
        </w:tc>
      </w:tr>
      <w:tr w:rsidR="00024DF2" w:rsidRPr="00024DF2" w14:paraId="747B379C" w14:textId="77777777" w:rsidTr="00587154">
        <w:tc>
          <w:tcPr>
            <w:tcW w:w="0" w:type="auto"/>
          </w:tcPr>
          <w:p w14:paraId="0E97FD78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Independence</w:t>
            </w:r>
          </w:p>
        </w:tc>
        <w:tc>
          <w:tcPr>
            <w:tcW w:w="0" w:type="auto"/>
          </w:tcPr>
          <w:p w14:paraId="77E3AD45" w14:textId="77777777" w:rsidR="00024DF2" w:rsidRPr="00024DF2" w:rsidRDefault="00024DF2" w:rsidP="00024DF2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Is authentication independent or does it rely on other devices?</w:t>
            </w:r>
          </w:p>
        </w:tc>
      </w:tr>
      <w:tr w:rsidR="00024DF2" w:rsidRPr="00024DF2" w14:paraId="10AA1295" w14:textId="77777777" w:rsidTr="00587154">
        <w:tc>
          <w:tcPr>
            <w:tcW w:w="0" w:type="auto"/>
            <w:tcBorders>
              <w:bottom w:val="single" w:sz="4" w:space="0" w:color="auto"/>
            </w:tcBorders>
          </w:tcPr>
          <w:p w14:paraId="36114C24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Remaining challenges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0A2CD48" w14:textId="77777777" w:rsidR="00024DF2" w:rsidRPr="00024DF2" w:rsidRDefault="00024DF2" w:rsidP="00024DF2">
            <w:pPr>
              <w:rPr>
                <w:rFonts w:ascii="Cambria" w:hAnsi="Cambria" w:cs="Times New Roman"/>
                <w:sz w:val="20"/>
                <w:szCs w:val="20"/>
              </w:rPr>
            </w:pPr>
            <w:r w:rsidRPr="00024DF2">
              <w:rPr>
                <w:rFonts w:ascii="Cambria" w:hAnsi="Cambria" w:cs="Times New Roman"/>
                <w:sz w:val="20"/>
                <w:szCs w:val="20"/>
              </w:rPr>
              <w:t>What open issues still hinder practical application?</w:t>
            </w:r>
          </w:p>
        </w:tc>
      </w:tr>
    </w:tbl>
    <w:p w14:paraId="4BB4D8EC" w14:textId="77777777" w:rsidR="00E73740" w:rsidRDefault="00E73740"/>
    <w:sectPr w:rsidR="00E737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16C30"/>
    <w:multiLevelType w:val="multilevel"/>
    <w:tmpl w:val="D8500FEE"/>
    <w:lvl w:ilvl="0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66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F2"/>
    <w:rsid w:val="00024DF2"/>
    <w:rsid w:val="000D34B5"/>
    <w:rsid w:val="0029155D"/>
    <w:rsid w:val="0069779E"/>
    <w:rsid w:val="009E550E"/>
    <w:rsid w:val="00B80883"/>
    <w:rsid w:val="00E73740"/>
    <w:rsid w:val="00EA57D0"/>
    <w:rsid w:val="00F5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DCDD"/>
  <w15:chartTrackingRefBased/>
  <w15:docId w15:val="{FB69C2E0-DC71-4D44-8175-1184E6EA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2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4DF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4DF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4DF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4DF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4DF2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4DF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4DF2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4DF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4DF2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02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4DF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4DF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02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4DF2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024D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4D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4DF2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024DF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024DF2"/>
    <w:pPr>
      <w:spacing w:after="0" w:line="240" w:lineRule="auto"/>
    </w:pPr>
    <w:rPr>
      <w:rFonts w:eastAsia="Arial"/>
      <w:kern w:val="0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2943</Characters>
  <Application>Microsoft Office Word</Application>
  <DocSecurity>0</DocSecurity>
  <Lines>24</Lines>
  <Paragraphs>6</Paragraphs>
  <ScaleCrop>false</ScaleCrop>
  <Company>Bayerisches Zentrum Pflege Digital</Company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Schropp</dc:creator>
  <cp:keywords/>
  <dc:description/>
  <cp:lastModifiedBy>Jonas Schropp</cp:lastModifiedBy>
  <cp:revision>1</cp:revision>
  <dcterms:created xsi:type="dcterms:W3CDTF">2026-04-24T09:17:00Z</dcterms:created>
  <dcterms:modified xsi:type="dcterms:W3CDTF">2026-04-24T09:18:00Z</dcterms:modified>
</cp:coreProperties>
</file>