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Leave-one-out cross-validation model comparison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ELPD (SE)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ΔELPD vs null (SE)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 Pareto-k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Null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-1676.3 (35.6)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 (reference)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-1670.4 (33.7)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 (25.7)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-1706.5 (35.6)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-30.2 (20.2)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-1736.8 (35.0)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-60.5 (86.2)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Algorithm family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-1685.5 (35.3)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-9.2 (9.5)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Multimodality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-1722.9 (35.4)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-46.6 (29.6)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Intruders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-1669.3 (35.8)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 (15.4)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Feature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-1654.8 (35.5)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21.5 (34.5)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</w:tr>
      <w:tr>
        <w:trPr>
          <w:trHeight w:val="360" w:hRule="auto"/>
        </w:trPr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Full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-1845.0 (34.2)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-168.8 (105.7)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10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ELPD = expected log pointwise predictive density (approximate LOO); higher is better. ΔELPD is relative to the null model with cluster-robust SE (positive favours the row model). Max Pareto-k &lt; 0.7 indicates reliable LOO. Pooled across imputations.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2026-07-29T09:13:11Z</dcterms:modified>
  <cp:category/>
</cp:coreProperties>
</file>