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Leave-one-out cross-validation model comparison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ELPD (SE)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ΔELPD vs null (SE)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 Pareto-k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-3212.3 (189.0)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 (reference)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-4072.2 (247.8)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-859.9 (547.4)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-4113.9 (269.3)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-901.6 (406.9)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-4060.5 (259.4)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-848.2 (451.2)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20.87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Algorithm 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-3334.4 (197.4)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-122.1 (46.6)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-3933.5 (267.8)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-721.1 (639.2)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12.49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-3299.5 (198.2)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-87.2 (60.3)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-3394.3 (199.9)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-181.9 (71.9)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9.10</w:t>
            </w:r>
          </w:p>
        </w:tc>
      </w:tr>
      <w:tr>
        <w:trPr>
          <w:trHeight w:val="360" w:hRule="auto"/>
        </w:trPr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-6839.8 (460.9)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-3627.5 (1851.7)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24.26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ELPD = expected log pointwise predictive density (approximate LOO); higher is better. ΔELPD is relative to the null model with cluster-robust SE (positive favours the row model). Max Pareto-k &lt; 0.7 indicates reliable LOO. Pooled across imputations.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2026-07-27T19:54:42Z</dcterms:modified>
  <cp:category/>
</cp:coreProperties>
</file>