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Sampler convergence by model and specification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Gaussian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 (4)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σ ~ 1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σ ~ RE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σ ~ X + RE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 unk.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16/20 (1.010)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(1.006)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(1.005)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(1.006)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(1.005)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15/20 (1.009)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2/20 (1.022)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15/20 (1.013)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 (1.002)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13/20 (1.009)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 (1.002)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14/20 (1.021)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 (1.002)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7/20 (1.047)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16/20 (1.006)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 (1.004)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15/20 (1.008)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2/20 (1.023)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15/20 (1.010)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 (1.003)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16/20 (1.015)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1/20 (1.037)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14/20 (1.020)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 (1.001)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6/20 (1.017)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 (1.001)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17/20 (1.005)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18/20 (1.008)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1/20 (1.023)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 (1.003)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16/20 (1.014)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(1.001)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 (1.002)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6/20 (1.087)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17/20 (1.017)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1/1 (1.001)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Imputations meeting the convergence rule out of those fitted, with the largest R-hat across imputations in parentheses. The rule requires R-hat at or below 1.01, bulk and tail effective sample sizes of at least 100 per chain, no divergent transitions and adequate energy diagnostics. No specification produced a divergent transition. The complete-case variant fits one listwise-complete data set rather than imputations, hence 1/1. n/a marks a model a variant did not refit. Specifications: Main = primary analysis; Gaussian = Gaussian likelihood; t (4) = Student t with nu fixed at 4; σ ~ 1 = intercept-only residual scale; σ ~ RE = residual scale with a study random effect; σ ~ X + RE = residual scale with design covariates and a study random effect; Feature = collapsed feature-type categories; Duration = collapsed duration categories; SE unk. = reported standard errors of unknown origin also included; Complete = complete-case analysis without imputation.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2026-08-12T14:26:57Z</dcterms:modified>
  <cp:category/>
</cp:coreProperties>
</file>