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Model-predicted authentication accuracy by moderator level</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Construct</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Level</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Univariate model % [95% CrI]</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Multivariate model % [95% CrI]</w:t>
            </w:r>
          </w:p>
        </w:tc>
      </w:tr>
      <w:tr>
        <w:trPr>
          <w:trHeight w:val="360" w:hRule="auto"/>
        </w:trPr>
        <w:tc>
          <w:tcPr>
            <w:vMerge w:val="restart"/>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Modality</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Other</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84.1 [76.5, 89.6]</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84.4 [75.2, 90.9]</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89.5 [82.5, 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89.7 [81.8, 94.4]</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88.0 [81.9, 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87.0 [78.9, 92.5]</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Algorithm family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Other algorithm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88.2 [82.4, 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84.4 [75.2, 90.9]</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Deep learning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87.5 [81.3, 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84.7 [75.6, 91.0]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Temporal deep learning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89.4 [82.2, 93.8]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85.9 [75.3, 92.4]</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Tree-based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87.0 [80.6, 91.6]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84.9 [75.9, 91.2]</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Kernel-based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86.5 [78.6, 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82.9 [71.8, 90.4]</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Study duration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low (one day)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88.2 [82.1, 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84.4 [75.2, 90.9]</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medium (multiple 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88.0 [76.2, 94.1]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84.4 [68.4, 92.7]</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high (&gt; one week)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84.6 [68.1, 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79.8 [58.8, 91.3]</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Multimodality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Unimodal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87.7 [82.0, 91.7]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84.4 [75.2, 90.9]</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Multimodal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91.2 [86.9, 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87.8 [80.0, 93.0]</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Intruders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 intruders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88.2 [82.8, 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Intruders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86.8 [79.3, 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Feature 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87.7 [82.0, 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89.8 [82.2, 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85.2 [74.5, 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val="restart"/>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one condition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87.6 [80.8, 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84.2 [74.2, 91.1]</w:t>
            </w:r>
          </w:p>
        </w:tc>
      </w:tr>
      <w:tr>
        <w:trPr>
          <w:trHeight w:val="360" w:hRule="auto"/>
        </w:trPr>
        <w:tc>
          <w:tcPr>
            <w:vMerge/>
            <w:tcBorders>
              <w:bottom w:val="none" w:sz="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multiple conditions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88.5 [81.2, 93.1]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85.1 [74.6, 91.9]</w:t>
            </w:r>
          </w:p>
        </w:tc>
      </w:tr>
      <w:tr>
        <w:trPr>
          <w:trHeight w:val="360" w:hRule="auto"/>
        </w:trPr>
        <w:tc>
          <w:tcPr>
            <w:vMerge/>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everyday activities</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87.1 [78.4, 92.7]</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83.9 [72.1, 91.6]</w:t>
            </w:r>
          </w:p>
        </w:tc>
      </w:tr>
      <w:tr>
        <w:trPr>
          <w:trHeight w:val="360" w:hRule="auto"/>
        </w:trPr>
        <w:tc>
          <w:tcPr>
            <w:gridSpan w:val="4"/>
            <w:tcBorders>
              <w:bottom w:val="none" w:sz="0" w:space="0" w:color="FFFFFF"/>
              <w:top w:val="single" w:sz="1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Posterior median predicted authentication accuracy for a new study; brackets give the 95% credible interval. Univariate estimates come from a separate single-predictor model for each construct, so the remaining moderators are not conditioned on. Multivariate estimates come from the single model containing sensing modality, algorithm family, multimodality, study duration and activity condition, with the other moderators held at their reference levels; this is why they sit roughly three to four percentage points below the univariate estimates and why the reference level of each construct takes the same value, that being the same all-references cell of the model. Intruder validation and feature type were pre-specified as single-predictor and sensitivity terms and are not in the multivariate model, so no adjusted estimate exists for them (—). Predictions are population-level (marginal with respect to the study random effect).</w:t>
            </w:r>
          </w:p>
        </w:tc>
      </w:tr>
    </w:tbl>
    <w:sectPr>
      <w:pgMar w:header="708" w:bottom="1417" w:top="1417" w:right="1417" w:left="1417"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2026-08-12T14:18:14Z</dcterms:modified>
  <cp:category/>
</cp:coreProperties>
</file>