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device location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modality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studies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experiments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sampling frequency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number of channels / electrodes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study_ids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device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 | chest/torso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ECG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100hz | 1000hz | 40 kHz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 | 3 electrodes | 2 electrodes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253; 278; 43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device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PPG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100hz | 125 Hz | 1000hz | 300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 | 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205; 266; 278; 298; 374</w:t>
            </w:r>
          </w:p>
        </w:tc>
      </w:tr>
      <w:tr>
        <w:trPr>
          <w:trHeight w:val="617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device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wrist | neck | chest/torso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 Hz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one channel (green)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147</w:t>
            </w:r>
          </w:p>
        </w:tc>
      </w:tr>
      <w:tr>
        <w:trPr>
          <w:trHeight w:val="612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own device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reported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VHF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1000 Hz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antenna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2026-07-10T16:14:56Z</dcterms:modified>
  <cp:category/>
</cp:coreProperties>
</file>