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rPr>
        <w:t>Datum: 20-09-2026</w:t>
      </w:r>
    </w:p>
    <w:p>
      <w:pPr>
        <w:spacing w:after="120"/>
      </w:pPr>
      <w:r>
        <w:rPr>
          <w:b w:val="0"/>
          <w:i w:val="0"/>
        </w:rPr>
        <w:t>Bronfiche 1</w:t>
      </w:r>
    </w:p>
    <w:p/>
    <w:p>
      <w:pPr>
        <w:spacing w:after="120"/>
      </w:pPr>
      <w:r>
        <w:rPr>
          <w:b/>
          <w:i w:val="0"/>
        </w:rPr>
        <w:t>Gegevens van de bron</w:t>
      </w:r>
    </w:p>
    <w:p>
      <w:pPr>
        <w:spacing w:after="40"/>
      </w:pPr>
      <w:r>
        <w:t>Titel: Slaap en schermgebruik bij 14- tot 16-jarigen</w:t>
      </w:r>
    </w:p>
    <w:p>
      <w:pPr>
        <w:spacing w:after="40"/>
      </w:pPr>
      <w:r>
        <w:t>Soort bron: informatiepagina van een gezondheidsorganisatie (fictief voorbeeld voor de les)</w:t>
      </w:r>
    </w:p>
    <w:p>
      <w:pPr>
        <w:spacing w:after="40"/>
      </w:pPr>
      <w:r>
        <w:t>Auteur: dienst gezondheidsbevordering</w:t>
      </w:r>
    </w:p>
    <w:p>
      <w:pPr>
        <w:spacing w:after="40"/>
      </w:pPr>
      <w:r>
        <w:t>Jaar: 2025</w:t>
      </w:r>
    </w:p>
    <w:p>
      <w:pPr>
        <w:spacing w:after="40"/>
      </w:pPr>
      <w:r>
        <w:t>Bekeken op: 20-09-2026</w:t>
      </w:r>
    </w:p>
    <w:p/>
    <w:p>
      <w:pPr>
        <w:spacing w:after="120"/>
      </w:pPr>
      <w:r>
        <w:rPr>
          <w:b/>
          <w:i w:val="0"/>
        </w:rPr>
        <w:t>Wat staat erin dat ik kan gebruiken?</w:t>
      </w:r>
    </w:p>
    <w:p>
      <w:pPr>
        <w:spacing w:after="120"/>
      </w:pPr>
      <w:r>
        <w:rPr>
          <w:b w:val="0"/>
          <w:i w:val="0"/>
        </w:rPr>
        <w:t>De pagina beschrijft dat jongeren van 14 tot 16 jaar gemiddeld acht tot tien uur slaap nodig hebben, en dat licht van een scherm het inslapen kan uitstellen. Er staat ook bij dat de sterkte van dat verband per persoon verschilt.</w:t>
      </w:r>
    </w:p>
    <w:p>
      <w:pPr>
        <w:spacing w:after="120"/>
      </w:pPr>
      <w:r>
        <w:rPr>
          <w:b/>
          <w:i w:val="0"/>
        </w:rPr>
        <w:t>Hoe betrouwbaar is de bron?</w:t>
      </w:r>
    </w:p>
    <w:p>
      <w:pPr>
        <w:spacing w:after="120"/>
      </w:pPr>
      <w:r>
        <w:rPr>
          <w:b w:val="0"/>
          <w:i w:val="0"/>
        </w:rPr>
        <w:t>De organisatie vermeldt haar bronnen en er staat geen reclame op de pagina. De cijfers gaan wel over een andere leeftijdsgroep dan onze eigen steekproef. Dat vermelden we in het verslag.</w:t>
      </w:r>
    </w:p>
    <w:p>
      <w:pPr>
        <w:spacing w:after="120"/>
      </w:pPr>
      <w:r>
        <w:rPr>
          <w:b w:val="0"/>
          <w:i w:val="0"/>
          <w:color w:val="4D5573"/>
          <w:sz w:val="19"/>
        </w:rPr>
        <w:t>Alle gegevens in dit bestand zijn verzonnen voor de les.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