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041"/>
        <w:gridCol w:w="6009"/>
        <w:gridCol w:w="1587"/>
      </w:tblGrid>
      <w:tr>
        <w:trPr>
          <w:trHeight w:val="1134" w:hRule="atLeast"/>
        </w:trPr>
        <w:tc>
          <w:tcPr>
            <w:tcW w:type="dxa" w:w="2041"/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152000" cy="7133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-dalton-g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3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34"/>
              </w:rPr>
              <w:t>PHISHING OF ECHT?</w:t>
            </w:r>
          </w:p>
        </w:tc>
        <w:tc>
          <w:tcPr>
            <w:tcW w:type="dxa" w:w="1587"/>
            <w:vAlign w:val="center"/>
            <w:tcBorders>
              <w:top w:val="single" w:sz="12" w:space="0" w:color="3C51A0"/>
              <w:left w:val="single" w:sz="12" w:space="0" w:color="3C51A0"/>
              <w:bottom w:val="single" w:sz="12" w:space="0" w:color="3C51A0"/>
              <w:right w:val="single" w:sz="12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36"/>
              </w:rPr>
              <w:t>/ 20</w:t>
            </w:r>
          </w:p>
        </w:tc>
      </w:tr>
    </w:tbl>
    <w:p>
      <w:pPr>
        <w:spacing w:before="0" w:after="0" w:line="200" w:lineRule="exact"/>
        <w:rPr>
          <w:sz w:val="10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0F9"/>
            <w:tcMar>
              <w:top w:w="113" w:type="dxa"/>
              <w:left w:w="170" w:type="dxa"/>
              <w:bottom w:w="113" w:type="dxa"/>
              <w:right w:w="170" w:type="dxa"/>
            </w:tcMar>
          </w:tcPr>
          <w:p>
            <w:pPr>
              <w:spacing w:after="8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2"/>
              </w:rPr>
              <w:t>De opdracht van Sara</w:t>
            </w:r>
          </w:p>
          <w:p>
            <w:pPr>
              <w:spacing w:after="60"/>
            </w:pPr>
            <w:r>
              <w:t>Sara Claes van de preventiedienst bij NovaDepot vraagt jullie: “Jullie zijn vandaag mijn veiligheidsteam. Bekijk de inbox van Tom Peeters. Welke berichten zijn echt, welke vals, en wat moet Tom doen?”</w:t>
            </w:r>
          </w:p>
          <w:p>
            <w:pPr>
              <w:spacing w:after="60"/>
            </w:pPr>
            <w:r>
              <w:rPr>
                <w:b/>
              </w:rPr>
              <w:t xml:space="preserve">Wat Tom al weet:  </w:t>
            </w:r>
            <w:r/>
          </w:p>
          <w:p>
            <w:pPr>
              <w:spacing w:after="60"/>
            </w:pPr>
            <w:r>
              <w:rPr>
                <w:b/>
              </w:rPr>
              <w:t xml:space="preserve">Het adres van NovaDepot:  </w:t>
            </w:r>
            <w:r>
              <w:t>alles eindigt op @novadepot.example; de website is www.novadepot.example</w:t>
            </w:r>
          </w:p>
          <w:p>
            <w:pPr>
              <w:spacing w:after="60"/>
            </w:pPr>
            <w:r>
              <w:rPr>
                <w:b/>
              </w:rPr>
              <w:t xml:space="preserve">Zuivelhoeve De Melkkan:  </w:t>
            </w:r>
            <w:r>
              <w:t>Tom mailde Kim Wouters (verkoop@demelkkan.example) over bestelling 2026-0418</w:t>
            </w:r>
          </w:p>
          <w:p>
            <w:pPr>
              <w:spacing w:after="60"/>
            </w:pPr>
            <w:r>
              <w:rPr>
                <w:b/>
              </w:rPr>
              <w:t xml:space="preserve">Koffiebranderij De Bonenbaas:  </w:t>
            </w:r>
            <w:r>
              <w:t>mailt altijd van info@debonenbaas.example; NovaDepot betaalt hen altijd op hetzelfde Belgische rekeningnummer; hun telefoonnummer staat in Toms adresboek</w:t>
            </w:r>
          </w:p>
          <w:p>
            <w:pPr>
              <w:spacing w:after="60"/>
            </w:pPr>
            <w:r>
              <w:rPr>
                <w:b/>
              </w:rPr>
              <w:t xml:space="preserve">Lotte Maes:  </w:t>
            </w:r>
            <w:r>
              <w:t>zei gisteren aan de telefoon dat ze de planning van de jobstudenten stuurt</w:t>
            </w:r>
          </w:p>
          <w:p>
            <w:pPr>
              <w:spacing w:after="60"/>
            </w:pPr>
            <w:r>
              <w:rPr>
                <w:b/>
              </w:rPr>
              <w:t xml:space="preserve">Pakjes:  </w:t>
            </w:r>
            <w:r>
              <w:t>Tom bestelde de laatste weken niets voor zichzelf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spacing w:after="80"/>
      </w:pPr>
      <w:r>
        <w:rPr>
          <w:i/>
          <w:color w:val="5F6368"/>
          <w:sz w:val="20"/>
        </w:rPr>
        <w:t>Je werkt samen met je buur, maar je schrijft alles zelf in dit document.</w:t>
      </w:r>
    </w:p>
    <w:p>
      <w:pPr>
        <w:keepNext/>
        <w:pageBreakBefore w:val="0"/>
        <w:spacing w:before="28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Deel 1 — Het voorbeeld</w:t>
      </w:r>
    </w:p>
    <w:p>
      <w:pPr>
        <w:spacing w:after="80"/>
      </w:pPr>
      <w:r>
        <w:rPr>
          <w:i/>
          <w:color w:val="5F6368"/>
          <w:sz w:val="20"/>
        </w:rPr>
        <w:t>Zo vul je elk bericht in. Dit voorbeeld deden we samen.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3515"/>
        <w:gridCol w:w="6123"/>
      </w:tblGrid>
      <w:tr>
        <w:trPr>
          <w:cantSplit/>
        </w:trPr>
        <w:tc>
          <w:tcPr>
            <w:tcW w:type="dxa" w:w="3515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Voorbeeld — “Uw mailbox is vol”</w:t>
            </w:r>
          </w:p>
        </w:tc>
        <w:tc>
          <w:tcPr>
            <w:tcW w:type="dxa" w:w="6123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Antwoord</w:t>
            </w:r>
          </w:p>
        </w:tc>
      </w:tr>
      <w:tr>
        <w:trPr>
          <w:trHeight w:val="623" w:hRule="atLeast"/>
          <w:cantSplit/>
        </w:trPr>
        <w:tc>
          <w:tcPr>
            <w:tcW w:type="dxa" w:w="3515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5F6368"/>
              </w:rPr>
              <w:t>Echt of vals?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>Vals</w:t>
            </w:r>
          </w:p>
        </w:tc>
      </w:tr>
      <w:tr>
        <w:trPr>
          <w:trHeight w:val="623" w:hRule="atLeast"/>
          <w:cantSplit/>
        </w:trPr>
        <w:tc>
          <w:tcPr>
            <w:tcW w:type="dxa" w:w="3515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5F6368"/>
              </w:rPr>
              <w:t>Welke twee dingen tonen dat? Noem er twee. Kort mag.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>Het is dringend (binnen 24 uur), en de link gaat naar mailbox-check, niet naar novadepot.</w:t>
            </w:r>
          </w:p>
        </w:tc>
      </w:tr>
      <w:tr>
        <w:trPr>
          <w:trHeight w:val="623" w:hRule="atLeast"/>
          <w:cantSplit/>
        </w:trPr>
        <w:tc>
          <w:tcPr>
            <w:tcW w:type="dxa" w:w="3515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5F6368"/>
              </w:rPr>
              <w:t>Wat doet Tom? Schrijf één zin.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>Tom klikt niet en meldt de mail aan Sara.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spacing w:before="0" w:after="0" w:line="120" w:lineRule="exact"/>
        <w:rPr>
          <w:sz w:val="6"/>
        </w:rPr>
      </w:pPr>
    </w:p>
    <w:p>
      <w:pPr>
        <w:pageBreakBefore/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391"/>
        <w:gridCol w:w="1247"/>
      </w:tblGrid>
      <w:tr>
        <w:tc>
          <w:tcPr>
            <w:tcW w:type="dxa" w:w="8391"/>
            <w:vAlign w:val="center"/>
          </w:tcPr>
          <w:p>
            <w:pPr>
              <w:pageBreakBefore w:val="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8"/>
              </w:rPr>
              <w:t>Deel 2 — Kamer 1 en 2</w:t>
            </w:r>
          </w:p>
        </w:tc>
        <w:tc>
          <w:tcPr>
            <w:tcW w:type="dxa" w:w="1247"/>
            <w:vAlign w:val="center"/>
            <w:tcBorders>
              <w:top w:val="single" w:sz="8" w:space="0" w:color="3C51A0"/>
              <w:left w:val="single" w:sz="8" w:space="0" w:color="3C51A0"/>
              <w:bottom w:val="single" w:sz="8" w:space="0" w:color="3C51A0"/>
              <w:right w:val="single" w:sz="8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24"/>
              </w:rPr>
              <w:t>/ 8</w:t>
            </w:r>
          </w:p>
        </w:tc>
      </w:tr>
    </w:tbl>
    <w:p>
      <w:pPr>
        <w:spacing w:before="0" w:after="0" w:line="120" w:lineRule="exact"/>
        <w:rPr>
          <w:sz w:val="6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3515"/>
        <w:gridCol w:w="6123"/>
      </w:tblGrid>
      <w:tr>
        <w:trPr>
          <w:cantSplit/>
        </w:trPr>
        <w:tc>
          <w:tcPr>
            <w:tcW w:type="dxa" w:w="3515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Bericht 1 — de mail van Kim Wouters</w:t>
            </w:r>
          </w:p>
        </w:tc>
        <w:tc>
          <w:tcPr>
            <w:tcW w:type="dxa" w:w="6123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Antwoord</w:t>
            </w:r>
          </w:p>
        </w:tc>
      </w:tr>
      <w:tr>
        <w:trPr>
          <w:cantSplit/>
          <w:trHeight w:val="567" w:hRule="atLeast"/>
        </w:trPr>
        <w:tc>
          <w:tcPr>
            <w:tcW w:type="dxa" w:w="3515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</w:rPr>
              <w:t>Echt of vals?</w:t>
            </w:r>
          </w:p>
        </w:tc>
        <w:tc>
          <w:tcPr>
            <w:tcW w:type="dxa" w:w="6123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cantSplit/>
          <w:trHeight w:val="1077" w:hRule="atLeast"/>
        </w:trPr>
        <w:tc>
          <w:tcPr>
            <w:tcW w:type="dxa" w:w="3515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</w:rPr>
              <w:t>Welke twee dingen tonen dat? Noem er twee. Kort mag.</w:t>
            </w:r>
          </w:p>
        </w:tc>
        <w:tc>
          <w:tcPr>
            <w:tcW w:type="dxa" w:w="6123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cantSplit/>
          <w:trHeight w:val="907" w:hRule="atLeast"/>
        </w:trPr>
        <w:tc>
          <w:tcPr>
            <w:tcW w:type="dxa" w:w="3515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</w:rPr>
              <w:t>Wat doet Tom? Schrijf één zin.</w:t>
            </w:r>
          </w:p>
        </w:tc>
        <w:tc>
          <w:tcPr>
            <w:tcW w:type="dxa" w:w="6123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spacing w:before="0" w:after="0" w:line="120" w:lineRule="exact"/>
        <w:rPr>
          <w:sz w:val="6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3515"/>
        <w:gridCol w:w="6123"/>
      </w:tblGrid>
      <w:tr>
        <w:trPr>
          <w:cantSplit/>
        </w:trPr>
        <w:tc>
          <w:tcPr>
            <w:tcW w:type="dxa" w:w="3515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Bericht 2 — de sms van PakjeSnel</w:t>
            </w:r>
          </w:p>
        </w:tc>
        <w:tc>
          <w:tcPr>
            <w:tcW w:type="dxa" w:w="6123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Antwoord</w:t>
            </w:r>
          </w:p>
        </w:tc>
      </w:tr>
      <w:tr>
        <w:trPr>
          <w:cantSplit/>
          <w:trHeight w:val="567" w:hRule="atLeast"/>
        </w:trPr>
        <w:tc>
          <w:tcPr>
            <w:tcW w:type="dxa" w:w="3515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</w:rPr>
              <w:t>Echt of vals?</w:t>
            </w:r>
          </w:p>
        </w:tc>
        <w:tc>
          <w:tcPr>
            <w:tcW w:type="dxa" w:w="6123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cantSplit/>
          <w:trHeight w:val="1077" w:hRule="atLeast"/>
        </w:trPr>
        <w:tc>
          <w:tcPr>
            <w:tcW w:type="dxa" w:w="3515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</w:rPr>
              <w:t>Welke twee dingen tonen dat? Noem er twee. Kort mag.</w:t>
            </w:r>
          </w:p>
        </w:tc>
        <w:tc>
          <w:tcPr>
            <w:tcW w:type="dxa" w:w="6123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cantSplit/>
          <w:trHeight w:val="907" w:hRule="atLeast"/>
        </w:trPr>
        <w:tc>
          <w:tcPr>
            <w:tcW w:type="dxa" w:w="3515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</w:rPr>
              <w:t>Wat doet Tom? Schrijf één zin.</w:t>
            </w:r>
          </w:p>
        </w:tc>
        <w:tc>
          <w:tcPr>
            <w:tcW w:type="dxa" w:w="6123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spacing w:before="0" w:after="0" w:line="120" w:lineRule="exact"/>
        <w:rPr>
          <w:sz w:val="6"/>
        </w:rPr>
      </w:pPr>
    </w:p>
    <w:p>
      <w:pPr>
        <w:pageBreakBefore/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391"/>
        <w:gridCol w:w="1247"/>
      </w:tblGrid>
      <w:tr>
        <w:tc>
          <w:tcPr>
            <w:tcW w:type="dxa" w:w="8391"/>
            <w:vAlign w:val="center"/>
          </w:tcPr>
          <w:p>
            <w:pPr>
              <w:pageBreakBefore w:val="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8"/>
              </w:rPr>
              <w:t>Deel 3 — Kamer 3 en 4</w:t>
            </w:r>
          </w:p>
        </w:tc>
        <w:tc>
          <w:tcPr>
            <w:tcW w:type="dxa" w:w="1247"/>
            <w:vAlign w:val="center"/>
            <w:tcBorders>
              <w:top w:val="single" w:sz="8" w:space="0" w:color="3C51A0"/>
              <w:left w:val="single" w:sz="8" w:space="0" w:color="3C51A0"/>
              <w:bottom w:val="single" w:sz="8" w:space="0" w:color="3C51A0"/>
              <w:right w:val="single" w:sz="8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24"/>
              </w:rPr>
              <w:t>/ 8</w:t>
            </w:r>
          </w:p>
        </w:tc>
      </w:tr>
    </w:tbl>
    <w:p>
      <w:pPr>
        <w:spacing w:before="0" w:after="0" w:line="120" w:lineRule="exact"/>
        <w:rPr>
          <w:sz w:val="6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3515"/>
        <w:gridCol w:w="6123"/>
      </w:tblGrid>
      <w:tr>
        <w:trPr>
          <w:cantSplit/>
        </w:trPr>
        <w:tc>
          <w:tcPr>
            <w:tcW w:type="dxa" w:w="3515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Bericht 3 — de mail van De Bonenbaas</w:t>
            </w:r>
          </w:p>
        </w:tc>
        <w:tc>
          <w:tcPr>
            <w:tcW w:type="dxa" w:w="6123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Antwoord</w:t>
            </w:r>
          </w:p>
        </w:tc>
      </w:tr>
      <w:tr>
        <w:trPr>
          <w:cantSplit/>
          <w:trHeight w:val="567" w:hRule="atLeast"/>
        </w:trPr>
        <w:tc>
          <w:tcPr>
            <w:tcW w:type="dxa" w:w="3515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</w:rPr>
              <w:t>Echt of vals?</w:t>
            </w:r>
          </w:p>
        </w:tc>
        <w:tc>
          <w:tcPr>
            <w:tcW w:type="dxa" w:w="6123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cantSplit/>
          <w:trHeight w:val="1077" w:hRule="atLeast"/>
        </w:trPr>
        <w:tc>
          <w:tcPr>
            <w:tcW w:type="dxa" w:w="3515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</w:rPr>
              <w:t>Welke twee dingen tonen dat? Noem er twee. Kort mag.</w:t>
            </w:r>
          </w:p>
        </w:tc>
        <w:tc>
          <w:tcPr>
            <w:tcW w:type="dxa" w:w="6123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cantSplit/>
          <w:trHeight w:val="907" w:hRule="atLeast"/>
        </w:trPr>
        <w:tc>
          <w:tcPr>
            <w:tcW w:type="dxa" w:w="3515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</w:rPr>
              <w:t>Wat doet Tom? Schrijf één zin.</w:t>
            </w:r>
          </w:p>
        </w:tc>
        <w:tc>
          <w:tcPr>
            <w:tcW w:type="dxa" w:w="6123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spacing w:before="0" w:after="0" w:line="120" w:lineRule="exact"/>
        <w:rPr>
          <w:sz w:val="6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3515"/>
        <w:gridCol w:w="6123"/>
      </w:tblGrid>
      <w:tr>
        <w:trPr>
          <w:cantSplit/>
        </w:trPr>
        <w:tc>
          <w:tcPr>
            <w:tcW w:type="dxa" w:w="3515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Bericht 4 — de mail van Lotte Maes</w:t>
            </w:r>
          </w:p>
        </w:tc>
        <w:tc>
          <w:tcPr>
            <w:tcW w:type="dxa" w:w="6123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Antwoord</w:t>
            </w:r>
          </w:p>
        </w:tc>
      </w:tr>
      <w:tr>
        <w:trPr>
          <w:cantSplit/>
          <w:trHeight w:val="567" w:hRule="atLeast"/>
        </w:trPr>
        <w:tc>
          <w:tcPr>
            <w:tcW w:type="dxa" w:w="3515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</w:rPr>
              <w:t>Echt of vals?</w:t>
            </w:r>
          </w:p>
        </w:tc>
        <w:tc>
          <w:tcPr>
            <w:tcW w:type="dxa" w:w="6123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cantSplit/>
          <w:trHeight w:val="1077" w:hRule="atLeast"/>
        </w:trPr>
        <w:tc>
          <w:tcPr>
            <w:tcW w:type="dxa" w:w="3515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</w:rPr>
              <w:t>Welke twee dingen tonen dat? Noem er twee. Kort mag.</w:t>
            </w:r>
          </w:p>
        </w:tc>
        <w:tc>
          <w:tcPr>
            <w:tcW w:type="dxa" w:w="6123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cantSplit/>
          <w:trHeight w:val="907" w:hRule="atLeast"/>
        </w:trPr>
        <w:tc>
          <w:tcPr>
            <w:tcW w:type="dxa" w:w="3515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</w:rPr>
              <w:t>Wat doet Tom? Schrijf één zin.</w:t>
            </w:r>
          </w:p>
        </w:tc>
        <w:tc>
          <w:tcPr>
            <w:tcW w:type="dxa" w:w="6123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spacing w:before="0" w:after="0" w:line="120" w:lineRule="exact"/>
        <w:rPr>
          <w:sz w:val="6"/>
        </w:rPr>
      </w:pPr>
    </w:p>
    <w:p>
      <w:pPr>
        <w:pageBreakBefore/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391"/>
        <w:gridCol w:w="1247"/>
      </w:tblGrid>
      <w:tr>
        <w:tc>
          <w:tcPr>
            <w:tcW w:type="dxa" w:w="8391"/>
            <w:vAlign w:val="center"/>
          </w:tcPr>
          <w:p>
            <w:pPr>
              <w:pageBreakBefore w:val="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8"/>
              </w:rPr>
              <w:t>Deel 4 — Ontsnapt!</w:t>
            </w:r>
          </w:p>
        </w:tc>
        <w:tc>
          <w:tcPr>
            <w:tcW w:type="dxa" w:w="1247"/>
            <w:vAlign w:val="center"/>
            <w:tcBorders>
              <w:top w:val="single" w:sz="8" w:space="0" w:color="3C51A0"/>
              <w:left w:val="single" w:sz="8" w:space="0" w:color="3C51A0"/>
              <w:bottom w:val="single" w:sz="8" w:space="0" w:color="3C51A0"/>
              <w:right w:val="single" w:sz="8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24"/>
              </w:rPr>
              <w:t>/ 4</w:t>
            </w:r>
          </w:p>
        </w:tc>
      </w:tr>
    </w:tbl>
    <w:p>
      <w:pPr>
        <w:spacing w:before="0" w:after="0" w:line="120" w:lineRule="exact"/>
        <w:rPr>
          <w:sz w:val="6"/>
        </w:rPr>
      </w:pPr>
    </w:p>
    <w:p>
      <w:pPr>
        <w:keepNext/>
        <w:spacing w:before="160" w:after="80"/>
      </w:pPr>
      <w:r>
        <w:rPr>
          <w:b/>
        </w:rPr>
        <w:t>Het codewoord van de escaperoom (stap 4 op de lespagina):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510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spacing w:before="160" w:after="80"/>
      </w:pPr>
      <w:r>
        <w:rPr>
          <w:b/>
        </w:rPr>
        <w:t>a. Vorige maand klikte Tom op een link in een mail zoals het voorbeeld, en hij typte zijn wachtwoord in. Wat doet hij nu? Noem drie dingen.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1587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spacing w:before="160" w:after="80"/>
      </w:pPr>
      <w:r>
        <w:rPr>
          <w:b/>
        </w:rPr>
        <w:t>b. Tom krijgt thuis een verdachte mail. Naar welk adres stuurt hij ze door?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510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907"/>
        <w:gridCol w:w="7597"/>
        <w:gridCol w:w="1134"/>
      </w:tblGrid>
      <w:tr>
        <w:trPr>
          <w:cantSplit/>
        </w:trPr>
        <w:tc>
          <w:tcPr>
            <w:tcW w:type="dxa" w:w="907"/>
            <w:shd w:val="clear" w:color="auto" w:fill="E4E8F6"/>
          </w:tcPr>
          <w:p>
            <w:pPr>
              <w:spacing w:before="0" w:after="0"/>
              <w:jc w:val="center"/>
            </w:pPr>
            <w:r/>
            <w:r>
              <w:rPr>
                <w:b/>
                <w:i w:val="0"/>
                <w:color w:val="2A3973"/>
                <w:sz w:val="22"/>
              </w:rPr>
              <w:t>Klopt?</w:t>
            </w:r>
          </w:p>
        </w:tc>
        <w:tc>
          <w:tcPr>
            <w:tcW w:type="dxa" w:w="7597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Wat moet kloppen?</w:t>
            </w:r>
          </w:p>
        </w:tc>
        <w:tc>
          <w:tcPr>
            <w:tcW w:type="dxa" w:w="1134"/>
            <w:shd w:val="clear" w:color="auto" w:fill="E4E8F6"/>
          </w:tcPr>
          <w:p>
            <w:pPr>
              <w:spacing w:before="0" w:after="0"/>
              <w:jc w:val="center"/>
            </w:pPr>
            <w:r/>
            <w:r>
              <w:rPr>
                <w:b/>
                <w:i w:val="0"/>
                <w:color w:val="2A3973"/>
                <w:sz w:val="22"/>
              </w:rPr>
              <w:t>Punten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2: bij bericht 1 en 2 staat echt of vals.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2: bij bericht 1 en 2 noem ik twee dingen die het tonen, en ze passen bij dat bericht.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4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2: bij bericht 1 en 2 schrijf ik wat Tom doet.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3: bij bericht 3 en 4 staat echt of vals.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3: bij bericht 3 en 4 noem ik twee dingen die het tonen, en ze passen bij dat bericht.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4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3: bij bericht 3 en 4 schrijf ik wat Tom doet.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4: ik noem drie dingen die Tom doet na een klik.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3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4: ik schrijf het adres waarnaar Tom een verdachte mail doorstuurt.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1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pageBreakBefore w:val="0"/>
        <w:spacing w:before="28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Extra — niet verplicht</w:t>
      </w:r>
    </w:p>
    <w:p>
      <w:pPr>
        <w:keepNext/>
        <w:spacing w:before="160" w:after="80"/>
      </w:pPr>
      <w:r>
        <w:rPr>
          <w:b/>
        </w:rPr>
        <w:t>Schrijf voor de collega’s van NovaDepot drie tips tegen valse berichten, elk in één zin.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1701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F1F1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 Phishing of echt - werkdocument</dc:title>
  <dc:subject/>
  <dc:creator>Toegepaste Informatica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