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2340"/>
          <w:sz w:val="44"/>
          <w:szCs w:val="44"/>
        </w:rPr>
        <w:t xml:space="preserve">JONAS FIERS</w:t>
      </w:r>
    </w:p>
    <w:p>
      <w:pPr>
        <w:spacing w:after="10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Software Engineer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hello@jonasfiers.eu |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linkedin.com/in/jonasfiers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|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github.com/jonasfiers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| Ghent, Belgium</w:t>
      </w:r>
    </w:p>
    <w:p>
      <w:pPr>
        <w:pBdr>
          <w:bottom w:val="single" w:color="7A8A22" w:sz="10" w:space="1"/>
        </w:pBdr>
        <w:spacing w:after="120"/>
      </w:pP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Profile</w:t>
      </w:r>
    </w:p>
    <w:p>
      <w:pPr>
        <w:spacing w:after="9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Software engineer with six years of experience building enterprise web and mobile applications in OutSystems, with graph databases (Neo4j) and full-stack engineering. Proven track record delivering secure, integration-heavy business platforms in production for large organizations — from data modeling to front-end delivery.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Experience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CM (Christelijke Mutualiteit)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September 2024 – Present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 editing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as a schema-driven, no-code form engine letting business users configure secure claims forms that auto-prefill from external systems and route submissions straight into case-management systems.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Reimbursements visualization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screen that scaled visible reimbursement data 10x and extended available history from 2 to 3 years, while cutting page load times by 50%.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Payment visualization rework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reworked in OutSystems, consolidating 5 API calls per payment into 1 per page, reducing backend load and improving responsiveness.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OutSystems and Neo4j Consultant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Frontier OutSystems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July 2020 – July 2024 (4 years 1 month)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Traceability reporting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with a Neo4j graph engine underneath for international traceability reporting, unblocking a 10-year bottleneck right as the 2022 chocolate-industry salmonella crisis hit. Kept the production line running with zero downtime while the affected competitor was shut down for 6 weeks — saving the company millions, with insurance savings still rolling in.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Experiment comparison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platform for inputting and comparing experiment runs, giving research teams a structured way to track results.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Market share reporting tool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an in-house OutSystems reporting tool for global market shares and sales figures.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Restaurant Supervisor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Eetkaffee Multatuli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August 2016 – March 2020 (3 years 8 months) | Ghent,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front-of-house operations in a high-volume, high-pressure hospitality environment, coordinating staff and resolving issues on the fly to keep quality consistent under stress.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Earlier experience: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Server, Coeur d'Artichaut (2015–2016); Server, Oude Vismijn (2012–2015) — both in Ghent, Belgium.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Top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OutSystems • Neo4j • Cypher Query Language</w:t>
      </w:r>
    </w:p>
    <w:p>
      <w:pPr>
        <w:spacing w:after="1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Also: schema-driven / low-code application design, system integration, secure data handling, straight-through process automation, full-stack web development.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Education &amp; certifications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Arteveldehogeschool — Journalism (2009 – 2012)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OLVP-Lokeren — Accounting and Computer Science (2002 – 2009)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OutSystems certifications (10):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Expert Developer, Architecture Specialist, Security Specialist, Front-end Developer Specialist, Mobile Developer Specialist, Web Developer Specialist, plus Associate-level certifications —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rooqdxlh9mdbpk_cp7vgh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view credentials</w:t>
        </w:r>
      </w:hyperlink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Neo4j certification: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Neo4j Certified Professional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Personal projects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Splitty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a self-hosted, Splitwise-style expense-splitting app built to explore graph data modeling in Neo4j, with a Node.js/React stack. 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0dl4h27bru8275hafcpjn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splitty.jonasfiers.eu</w:t>
        </w:r>
      </w:hyperlink>
    </w:p>
    <w:p>
      <w:pPr>
        <w:spacing w:after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CATALOG-74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a companion project reimagining Splitty's live graph balance as a 1970s-style COBOL batch system: transactions are aggregated overnight into a flat file instead of computed live. 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mjjcbwxifbsttmr9coxx1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catalog74.jonasfiers.eu</w:t>
        </w:r>
      </w:hyperlink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Dutch — Native  |  English — Full Professional  |  French — Professional Working  |  Portuguese — Professional Working  |  German — Elementary</w:t>
      </w:r>
    </w:p>
    <w:sectPr>
      <w:pgSz w:w="11906" w:h="16838" w:orient="portrait"/>
      <w:pgMar w:top="560" w:right="900" w:bottom="5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7A8A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ooqdxlh9mdbpk_cp7vgh" Type="http://schemas.openxmlformats.org/officeDocument/2006/relationships/hyperlink" Target="https://www.outsystems.com/profile/zbgarzwij8/learn?trk=public_profile_see-credential" TargetMode="External"/><Relationship Id="rId0dl4h27bru8275hafcpjn" Type="http://schemas.openxmlformats.org/officeDocument/2006/relationships/hyperlink" Target="https://splitty.jonasfiers.eu" TargetMode="External"/><Relationship Id="rIdmjjcbwxifbsttmr9coxx1" Type="http://schemas.openxmlformats.org/officeDocument/2006/relationships/hyperlink" Target="https://catalog74.jonasfiers.eu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2026-07-16T14:26:05.942Z</dcterms:created>
  <dcterms:modified xsi:type="dcterms:W3CDTF">2026-07-16T14:26:05.943Z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