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Site Summary by Biogeographic Region</w:t>
      </w:r>
    </w:p>
    <w:p>
      <w:pPr>
        <w:pStyle w:val="Titre2"/>
      </w:pPr>
      <w:r>
        <w:t xml:space="preserve">Sites per region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00"/>
        <w:gridCol w:w="1108"/>
        <w:gridCol w:w="1609"/>
        <w:gridCol w:w="1206"/>
        <w:gridCol w:w="1414"/>
        <w:gridCol w:w="115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n_grassland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n_forest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n_wetland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n_other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Continental Bio-geographical Region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Alpine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Mediterranean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Pannonian Bio-geographical Region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Site-type distribution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00"/>
        <w:gridCol w:w="1365"/>
        <w:gridCol w:w="655"/>
        <w:gridCol w:w="1328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Alpine Bio-geographical Region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25.00000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Alpine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50.00000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Alpine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25.00000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Continental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38.46154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Continental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30.76923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Continental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30.76923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Mediterranean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Mediterranean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Mediterranean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Pannonian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Pannonian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614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Pannonian Bio-geographical Region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33.33333</w:t>
            </w:r>
          </w:p>
        </w:tc>
      </w:tr>
    </w:tbl>
    <w:p>
      <w:pPr>
        <w:pStyle w:val="Titre2"/>
      </w:pPr>
      <w:r>
        <w:t xml:space="preserve">Partners per region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00"/>
        <w:gridCol w:w="1462"/>
        <w:gridCol w:w="4310"/>
      </w:tblGrid>
      <w:tr>
        <w:trPr>
          <w:trHeight w:val="60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n_partners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partners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Alpine Bio-geographical Region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BOZEN, ExEA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NPWS, NWO, VL O INBO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 FI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Continental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ExEA, MESD, MoE DK, NCA CZ, SEPA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Mediterranean Bio-geographical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DACC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Pannonian Bio-geographical Region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2025-12-07T21:21:43Z</dcterms:modified>
  <cp:category/>
</cp:coreProperties>
</file>