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83E6" w14:textId="2A9A3AA1" w:rsidR="00744548" w:rsidRPr="00CA0CEF" w:rsidRDefault="009D7DDF" w:rsidP="008A0B8E">
      <w:pPr>
        <w:spacing w:before="240" w:after="480"/>
        <w:jc w:val="center"/>
        <w:rPr>
          <w:b/>
          <w:sz w:val="32"/>
          <w:szCs w:val="32"/>
        </w:rPr>
      </w:pPr>
      <w:r w:rsidRPr="00CA0CEF">
        <w:rPr>
          <w:b/>
          <w:sz w:val="32"/>
          <w:szCs w:val="32"/>
        </w:rPr>
        <w:t xml:space="preserve">Documentation for </w:t>
      </w:r>
      <w:r w:rsidR="00DB3F1F">
        <w:rPr>
          <w:b/>
          <w:sz w:val="32"/>
          <w:szCs w:val="32"/>
        </w:rPr>
        <w:t xml:space="preserve">the </w:t>
      </w:r>
      <w:r w:rsidR="00C96CCD">
        <w:rPr>
          <w:b/>
          <w:sz w:val="32"/>
          <w:szCs w:val="32"/>
        </w:rPr>
        <w:t>Arey-Gros</w:t>
      </w:r>
      <w:r w:rsidRPr="00CA0CEF">
        <w:rPr>
          <w:b/>
          <w:sz w:val="32"/>
          <w:szCs w:val="32"/>
        </w:rPr>
        <w:t xml:space="preserve"> code</w:t>
      </w:r>
      <w:r w:rsidR="00F64F48">
        <w:rPr>
          <w:b/>
          <w:sz w:val="32"/>
          <w:szCs w:val="32"/>
        </w:rPr>
        <w:br/>
      </w:r>
      <w:r w:rsidRPr="00CA0CEF">
        <w:rPr>
          <w:b/>
          <w:sz w:val="32"/>
          <w:szCs w:val="32"/>
        </w:rPr>
        <w:t xml:space="preserve"> to </w:t>
      </w:r>
      <w:r w:rsidR="00AE533F">
        <w:rPr>
          <w:b/>
          <w:sz w:val="32"/>
          <w:szCs w:val="32"/>
        </w:rPr>
        <w:t xml:space="preserve">perform </w:t>
      </w:r>
      <w:r w:rsidR="0041177D">
        <w:rPr>
          <w:b/>
          <w:sz w:val="32"/>
          <w:szCs w:val="32"/>
        </w:rPr>
        <w:t>peak-tracking across</w:t>
      </w:r>
      <w:r w:rsidRPr="00CA0CEF">
        <w:rPr>
          <w:b/>
          <w:sz w:val="32"/>
          <w:szCs w:val="32"/>
        </w:rPr>
        <w:t xml:space="preserve"> GC×GC chromatograms</w:t>
      </w:r>
      <w:r w:rsidR="00DB3F1F">
        <w:rPr>
          <w:b/>
          <w:sz w:val="32"/>
          <w:szCs w:val="32"/>
        </w:rPr>
        <w:t xml:space="preserve"> as implemented in Matlab</w:t>
      </w:r>
    </w:p>
    <w:p w14:paraId="57AEE77E" w14:textId="49FD10C9" w:rsidR="009D7DDF" w:rsidRPr="00E80645" w:rsidRDefault="008A0B8E" w:rsidP="008A0B8E">
      <w:pPr>
        <w:jc w:val="center"/>
      </w:pPr>
      <w:r w:rsidRPr="00E80645">
        <w:t>Version 1.</w:t>
      </w:r>
      <w:r w:rsidR="00AE533F" w:rsidRPr="00E80645">
        <w:t>0.</w:t>
      </w:r>
      <w:r w:rsidR="00CA2414">
        <w:t>0</w:t>
      </w:r>
    </w:p>
    <w:p w14:paraId="6BF3BDEA" w14:textId="4BBCE0E4" w:rsidR="009D7DDF" w:rsidRPr="00325E73" w:rsidRDefault="002B11F9" w:rsidP="009F1611">
      <w:pPr>
        <w:spacing w:after="480"/>
        <w:jc w:val="center"/>
      </w:pPr>
      <w:r w:rsidRPr="00325E73">
        <w:t>J. Samuel Arey</w:t>
      </w:r>
      <w:r w:rsidR="002F27C8">
        <w:t xml:space="preserve"> and Jonas Gros</w:t>
      </w:r>
      <w:r w:rsidR="008A0B8E" w:rsidRPr="00325E73">
        <w:t>, 20</w:t>
      </w:r>
      <w:r w:rsidR="002F27C8">
        <w:t>21</w:t>
      </w:r>
      <w:r w:rsidR="008A0B8E" w:rsidRPr="00325E73">
        <w:t>.</w:t>
      </w:r>
    </w:p>
    <w:p w14:paraId="00C99E7E" w14:textId="77777777" w:rsidR="00750606" w:rsidRPr="00E85A62" w:rsidRDefault="00750606" w:rsidP="009F1611">
      <w:pPr>
        <w:spacing w:after="480"/>
        <w:jc w:val="center"/>
        <w:rPr>
          <w:sz w:val="24"/>
          <w:szCs w:val="24"/>
        </w:rPr>
      </w:pPr>
      <w:r w:rsidRPr="00E85A62">
        <w:rPr>
          <w:sz w:val="24"/>
          <w:szCs w:val="24"/>
        </w:rPr>
        <w:t>BY USING THE CODES, THE USER AGREES TO THE LICENSE TERMS STATED IN THE FILE</w:t>
      </w:r>
      <w:r w:rsidRPr="00E85A62">
        <w:rPr>
          <w:sz w:val="24"/>
          <w:szCs w:val="24"/>
        </w:rPr>
        <w:br/>
      </w:r>
      <w:r w:rsidR="00101F3B">
        <w:rPr>
          <w:sz w:val="24"/>
          <w:szCs w:val="24"/>
        </w:rPr>
        <w:t>LICENSE</w:t>
      </w:r>
      <w:r w:rsidRPr="00E85A62">
        <w:rPr>
          <w:sz w:val="24"/>
          <w:szCs w:val="24"/>
        </w:rPr>
        <w:t>.txt</w:t>
      </w:r>
    </w:p>
    <w:p w14:paraId="51D1EB37" w14:textId="1BE7FE88" w:rsidR="00325E73" w:rsidRPr="00902C1A" w:rsidRDefault="00770D2E">
      <w:r>
        <w:t>Please cite the following article when publishing any results obtained by use of this software:</w:t>
      </w:r>
    </w:p>
    <w:p w14:paraId="201498FD" w14:textId="2E1C7063" w:rsidR="009D7DDF" w:rsidRDefault="002F27C8" w:rsidP="002F27C8">
      <w:pPr>
        <w:pStyle w:val="ListParagraph"/>
        <w:numPr>
          <w:ilvl w:val="0"/>
          <w:numId w:val="10"/>
        </w:numPr>
        <w:ind w:left="714" w:hanging="357"/>
        <w:contextualSpacing w:val="0"/>
      </w:pPr>
      <w:r w:rsidRPr="002F27C8">
        <w:t xml:space="preserve">Wardlaw, G. D., Arey, J. S., Reddy, C. M., Nelson, R. K., Ventura, G. T., Valentine, D. L., "Disentangling oil weathering at a marine seep using GC×GC: Broad metabolic specificity accompanies subsurface petroleum biodegradation", </w:t>
      </w:r>
      <w:r w:rsidRPr="002F27C8">
        <w:rPr>
          <w:i/>
          <w:iCs/>
        </w:rPr>
        <w:t>Environmental Science &amp; Technology</w:t>
      </w:r>
      <w:r w:rsidRPr="002F27C8">
        <w:t>, 42, 19, 7166-7173, 2008.</w:t>
      </w:r>
    </w:p>
    <w:p w14:paraId="513DE4AC" w14:textId="77777777" w:rsidR="009D7DDF" w:rsidRDefault="00902C1A" w:rsidP="00D92627">
      <w:pPr>
        <w:pStyle w:val="Titre1alignment"/>
      </w:pPr>
      <w:r>
        <w:t>T</w:t>
      </w:r>
      <w:r w:rsidR="00A22A03">
        <w:t>he</w:t>
      </w:r>
      <w:r w:rsidR="00132A75">
        <w:t xml:space="preserve"> purpose of the algorithm</w:t>
      </w:r>
      <w:r w:rsidR="00A22A03">
        <w:t xml:space="preserve"> </w:t>
      </w:r>
    </w:p>
    <w:p w14:paraId="6080A7E5" w14:textId="5D19C451" w:rsidR="004F1C74" w:rsidRDefault="00132A75" w:rsidP="00E244BC">
      <w:r w:rsidRPr="009355A9">
        <w:t xml:space="preserve">The </w:t>
      </w:r>
      <w:r w:rsidR="002A43BF" w:rsidRPr="009355A9">
        <w:t>M</w:t>
      </w:r>
      <w:r w:rsidRPr="009355A9">
        <w:t xml:space="preserve">atlab code is designed to </w:t>
      </w:r>
      <w:r w:rsidR="00B6662C">
        <w:t xml:space="preserve">track corresponding peaks across two </w:t>
      </w:r>
      <w:r w:rsidRPr="009355A9">
        <w:t>chromatograms</w:t>
      </w:r>
      <w:r w:rsidR="00A233EC" w:rsidRPr="009355A9">
        <w:t xml:space="preserve"> obtained with comprehensive two-dimensional gas chromatography (</w:t>
      </w:r>
      <w:r w:rsidR="00533039" w:rsidRPr="009355A9">
        <w:t>GC×GC</w:t>
      </w:r>
      <w:r w:rsidR="00A233EC" w:rsidRPr="009355A9">
        <w:t>) coupled to a univariate detector</w:t>
      </w:r>
      <w:r w:rsidR="001D62AC" w:rsidRPr="009355A9">
        <w:t>, for example a flame ionization detector (FID)</w:t>
      </w:r>
      <w:r w:rsidRPr="009355A9">
        <w:t>.</w:t>
      </w:r>
      <w:r>
        <w:t xml:space="preserve"> </w:t>
      </w:r>
      <w:r w:rsidR="00BC01FD">
        <w:t xml:space="preserve">The peak tracking is based on matching retention times of detected peaks within a search window. </w:t>
      </w:r>
      <w:r w:rsidR="00E244BC">
        <w:t xml:space="preserve">The code takes </w:t>
      </w:r>
      <w:r w:rsidR="00E244BC" w:rsidRPr="00E244BC">
        <w:rPr>
          <w:i/>
          <w:iCs/>
        </w:rPr>
        <w:t>peak tables</w:t>
      </w:r>
      <w:r w:rsidR="00E244BC">
        <w:t xml:space="preserve"> as input, where we define </w:t>
      </w:r>
      <w:r w:rsidR="004513F3">
        <w:t>“</w:t>
      </w:r>
      <w:r w:rsidR="00E244BC">
        <w:t>peak tables</w:t>
      </w:r>
      <w:r w:rsidR="004513F3">
        <w:t>”</w:t>
      </w:r>
      <w:r w:rsidR="00E244BC">
        <w:t xml:space="preserve"> as tables of integrated peaks listing their first</w:t>
      </w:r>
      <w:r w:rsidR="00045310">
        <w:t>-</w:t>
      </w:r>
      <w:r w:rsidR="00E244BC">
        <w:t xml:space="preserve"> and second</w:t>
      </w:r>
      <w:r w:rsidR="00045310">
        <w:t>-</w:t>
      </w:r>
      <w:r w:rsidR="00E244BC">
        <w:t xml:space="preserve"> dimension retention times and peak volume.</w:t>
      </w:r>
    </w:p>
    <w:p w14:paraId="6DD3600F" w14:textId="774BCB87" w:rsidR="00045310" w:rsidRDefault="00045310" w:rsidP="00E244BC">
      <w:r>
        <w:t>For robust results, we advise to include the following steps prior to using the current algorithm:</w:t>
      </w:r>
    </w:p>
    <w:p w14:paraId="562B4FBB" w14:textId="6B997742" w:rsidR="00045310" w:rsidRDefault="00045310" w:rsidP="00045310">
      <w:pPr>
        <w:pStyle w:val="ListParagraph"/>
        <w:numPr>
          <w:ilvl w:val="0"/>
          <w:numId w:val="15"/>
        </w:numPr>
      </w:pPr>
      <w:r>
        <w:t xml:space="preserve">Apply a carefully chosen baseline correction (e.g., </w:t>
      </w:r>
      <w:hyperlink r:id="rId8" w:history="1">
        <w:r w:rsidRPr="00045310">
          <w:rPr>
            <w:rStyle w:val="Hyperlink"/>
          </w:rPr>
          <w:t>https://github.com/jsarey/GCxGC-baseline-correction</w:t>
        </w:r>
      </w:hyperlink>
      <w:r>
        <w:t>)</w:t>
      </w:r>
      <w:r w:rsidR="003F3581">
        <w:fldChar w:fldCharType="begin"/>
      </w:r>
      <w:r w:rsidR="001466E3">
        <w:instrText xml:space="preserve"> ADDIN ZOTERO_ITEM CSL_CITATION {"citationID":"P690Xhgn","properties":{"formattedCitation":"\\super 1\\uc0\\u8211{}4\\nosupersub{}","plainCitation":"1–4","noteIndex":0},"citationItems":[{"id":1883,"uris":["http://zotero.org/users/local/G2aQCKqs/items/B7Q3A2NV"],"uri":["http://zotero.org/users/local/G2aQCKqs/items/B7Q3A2NV"],"itemData":{"id":1883,"type":"article-journal","title":"Image background removal in comprehensive two-dimensional gas chromatography","container-title":"Journal of Chromatography A","collection-title":"25th International Symposium on Capillary Chromatography","page":"47-56","volume":"985","issue":"1","source":"ScienceDirect","abstract":"This paper describes a new technique for removing the background level from digital images produced in comprehensive two-dimensional gas chromatography (GC×GC). Background removal is an important first step in the larger problem of quantitative analysis. The approach estimates the background level across the chromatographic image based on structural and statistical properties of GC×GC data. Then, the background level is subtracted from the image, producing a chromatogram in which the peaks rise above a near-zero mean background. After the background level is removed, further analysis is required to determine the quantitative relationship between the peaks and chemicals in the sample. The algorithm is demonstrated experimentally to be effective at determining and removing the background level from GC×GC images. The algorithm has several parametric controls and is incorporated into an interactive program with graphical interface for rapid and accurate detection of GC×GC peaks.","DOI":"10.1016/S0021-9673(02)01498-X","ISSN":"0021-9673","journalAbbreviation":"Journal of Chromatography A","language":"en","author":[{"family":"Reichenbach","given":"Stephen E"},{"family":"Ni","given":"Mingtian"},{"family":"Zhang","given":"Dongmin"},{"family":"Ledford","given":"Edward B"}],"issued":{"date-parts":[["2003",1,24]]}}},{"id":1869,"uris":["http://zotero.org/users/local/G2aQCKqs/items/FJED6FVI"],"uri":["http://zotero.org/users/local/G2aQCKqs/items/FJED6FVI"],"itemData":{"id":1869,"type":"article-journal","title":"Parametric Time Warping","container-title":"Analytical Chemistry","page":"404-411","volume":"76","issue":"2","source":"ACS Publications","abstract":"A parametric model is proposed for the warping function when aligning chromatograms. A very fast and stable algorithm results that consumes little memory and avoids the artifacts of dynamic time warping. The parameters of the warping function are useful for quality control. They also are easily interpolated, allowing alignment of batches of chromatograms based on warping functions for a limited number of calibration samples.","DOI":"10.1021/ac034800e","ISSN":"0003-2700","journalAbbreviation":"Anal. Chem.","author":[{"family":"Eilers","given":"Paul H. C."}],"issued":{"date-parts":[["2004",1,1]]}}},{"id":1870,"uris":["http://zotero.org/users/local/G2aQCKqs/items/4PXQHKD4"],"uri":["http://zotero.org/users/local/G2aQCKqs/items/4PXQHKD4"],"itemData":{"id":1870,"type":"book","title":"Gros-Eilers-Arey code to perform baseline correction of GC×GC chromatograms","publisher-place":"https://github.com/jsarey/GCxGC-baseline-correction","version":"1.0.2","genre":"matlab","event-place":"https://github.com/jsarey/GCxGC-baseline-correction","URL":"https://github.com/jsarey/GCxGC-baseline-correction","author":[{"family":"Gros","given":"J."},{"family":"Eilers","given":"Paul H. C."},{"family":"Arey","given":"J. S."}],"issued":{"date-parts":[["2015"]]}}},{"id":"ZnrxyTkf/dC6CT2Wp","uris":["http://zotero.org/users/local/4pklbVeZ/items/BHDJDUBD"],"uri":["http://zotero.org/users/local/4pklbVeZ/items/BHDJDUBD"],"itemData":{"id":"RZN6u9Vw/77O6Rzu0","type":"article-journal","title":"Resolving biodegradation patterns of persistent saturated hydrocarbons in weathered oil samples from the &lt;i&gt;Deepwater Horizon&lt;/i&gt; disaster","container-title":"Environmental Science &amp; Technology","page":"1628-1637","volume":"48","issue":"3","abstract":"Biodegradation plays a major role in the natural attenuation of oil spills. However, limited information is available about biodegradation of different saturated hydrocarbon classes in surface environments, despite that oils are composed mostly of saturates, due to the limited ability of conventional gas chromatography (GC) to resolve this compound group. We studied eight weathered oil samples collected from four Gulf of Mexico beaches 12?19 months after the Deepwater Horizon disaster. Using comprehensive two-dimensional gas chromatography (GC?GC), we successfully separated, identified, and quantified several distinct saturates classes in these samples. We find that saturated hydrocarbons eluting after n-C22 dominate the GC-amenable fraction of these weathered samples. This compound group represented 8?10%, or 38?68 thousand metric tons, of the oil originally released from Macondo well. Saturates in the n-C22 to n-C29 elution range were found to be partly biodegraded, but to different relative extents, with ease of biodegradation decreasing in the following order: n-alkanes &gt; methylalkanes and alkylcyclopentanes+alkylcyclohexanes &gt; cyclic and acyclic isoprenoids. We developed a new quantitative index designed to characterize biodegradation of &gt;n-C22 saturates. These results shed new light onto the environmental fate of these persistent, hydrophobic, and mostly overlooked compounds in the unresolved complex mixtures (UCM) of weathered oils.","DOI":"10.1021/es4042836","ISSN":"0013-936X","journalAbbreviation":"Environ. Sci. Technol.","author":[{"family":"Gros","given":"Jonas"},{"family":"Reddy","given":"Christopher M."},{"family":"Aeppli","given":"Christoph"},{"family":"Nelson","given":"Robert K."},{"family":"Carmichael","given":"Catherine A."},{"family":"Arey","given":"J. Samuel"}],"issued":{"date-parts":[["2014",1,22]]}}}],"schema":"https://github.com/citation-style-language/schema/raw/master/csl-citation.json"} </w:instrText>
      </w:r>
      <w:r w:rsidR="003F3581">
        <w:fldChar w:fldCharType="separate"/>
      </w:r>
      <w:r w:rsidR="00ED0909" w:rsidRPr="00ED0909">
        <w:rPr>
          <w:rFonts w:ascii="Calibri" w:hAnsi="Calibri" w:cs="Calibri"/>
          <w:szCs w:val="24"/>
          <w:vertAlign w:val="superscript"/>
        </w:rPr>
        <w:t>1–4</w:t>
      </w:r>
      <w:r w:rsidR="003F3581">
        <w:fldChar w:fldCharType="end"/>
      </w:r>
    </w:p>
    <w:p w14:paraId="0D551648" w14:textId="4B596C49" w:rsidR="00045310" w:rsidRDefault="00045310" w:rsidP="00045310">
      <w:pPr>
        <w:pStyle w:val="ListParagraph"/>
        <w:numPr>
          <w:ilvl w:val="0"/>
          <w:numId w:val="15"/>
        </w:numPr>
      </w:pPr>
      <w:r>
        <w:t>Perform peak delineation and integration to generate peak tables (e.g., using the inversed watershed algorithm implemented in the GC Image software)</w:t>
      </w:r>
      <w:r w:rsidR="003F3581">
        <w:fldChar w:fldCharType="begin"/>
      </w:r>
      <w:r w:rsidR="001466E3">
        <w:instrText xml:space="preserve"> ADDIN ZOTERO_ITEM CSL_CITATION {"citationID":"wftC0GxX","properties":{"formattedCitation":"\\super 5,6\\nosupersub{}","plainCitation":"5,6","noteIndex":0},"citationItems":[{"id":587,"uris":["http://zotero.org/users/local/G2aQCKqs/items/ZIXLZKU6"],"uri":["http://zotero.org/users/local/G2aQCKqs/items/ZIXLZKU6"],"itemData":{"id":587,"type":"article-journal","title":"Information technologies for comprehensive two-dimensional gas chromatography","container-title":"Chemometrics and Intelligent Laboratory Systems","page":"107-120","volume":"71","issue":"2","source":"ScienceDirect","abstract":"Comprehensive two-dimensional gas chromatography (GC×GC) presents information technology challenges in data handling, visualization, processing, analysis and reporting. With its significantly greater separation capacity, GC×GC generates data sets that are two to three orders-of-magnitude larger than for conventional GC and that exhibit an order-of-magnitude or more distinct peaks in complex multidimensional patterns. GC×GC is a much richer source of data for chemical analyses, but extracting relevant information from the large, complex data sets requires advanced information technologies. This paper reviews a range of state-of-the-art information technologies for GC×GC, including graphical user-interfaces (GUIs), computer graphics for data visualization, data file formats for storage and interchange, digital image processing, image analysis and pattern recognition, data and information formats, and software architecture and engineering.","DOI":"10.1016/j.chemolab.2003.12.009","ISSN":"0169-7439","journalAbbreviation":"Chemometrics and Intelligent Laboratory Systems","author":[{"family":"Reichenbach","given":"Stephen E."},{"family":"Ni","given":"Mingtian"},{"family":"Kottapalli","given":"Visweswara"},{"family":"Visvanathan","given":"Arvind"}],"issued":{"date-parts":[["2004",5,28]]}}},{"id":"ZnrxyTkf/4EEgFmwR","uris":["http://zotero.org/users/local/4pklbVeZ/items/B2WTUMRE"],"uri":["http://zotero.org/users/local/4pklbVeZ/items/B2WTUMRE"],"itemData":{"id":"RZN6u9Vw/kj2knNl8","type":"article-journal","title":"Analyte quantification with comprehensive two-dimensional gas chromatography: Assessment of methods for baseline correction, peak delineation, and matrix effect elimination for real samples","container-title":"Journal of Chromatography A","page":"123-139","volume":"1375","source":"ScienceDirect","abstract":"Comprehensive two-dimensional gas chromatography (GC×GC) is used widely to separate and measure organic chemicals in complex mixtures. However, approaches to quantify analytes in real, complex samples have not been critically assessed. We quantified 7 PAHs in a certified diesel fuel using GC×GC coupled to flame ionization detector (FID), and we quantified 11 target chlorinated hydrocarbons in a lake water extract using GC×GC with electron capture detector (μECD), further confirmed qualitatively by GC×GC with electron capture negative chemical ionization time-of-flight mass spectrometer (ENCI-TOFMS). Target analyte peak volumes were determined using several existing baseline correction algorithms and peak delineation algorithms. Analyte quantifications were conducted using external standards and also using standard additions, enabling us to diagnose matrix effects. We then applied several chemometric tests to these data. We find that the choice of baseline correction algorithm and peak delineation algorithm strongly influence the reproducibility of analyte signal, error of the calibration offset, proportionality of integrated signal response, and accuracy of quantifications. Additionally, the choice of baseline correction and the peak delineation algorithm are essential for correctly discriminating analyte signal from unresolved complex mixture signal, and this is the chief consideration for controlling matrix effects during quantification. The diagnostic approaches presented here provide guidance for analyte quantification using GC×GC.","DOI":"10.1016/j.chroma.2014.11.049","ISSN":"0021-9673","shortTitle":"Analyte quantification with comprehensive two-dimensional gas chromatography","journalAbbreviation":"Journal of Chromatography A","author":[{"family":"Samanipour","given":"Saer"},{"family":"Dimitriou-Christidis","given":"Petros"},{"family":"Gros","given":"Jonas"},{"family":"Grange","given":"Aureline"},{"family":"Samuel Arey","given":"J."}],"issued":{"date-parts":[["2015",1,2]]}}}],"schema":"https://github.com/citation-style-language/schema/raw/master/csl-citation.json"} </w:instrText>
      </w:r>
      <w:r w:rsidR="003F3581">
        <w:fldChar w:fldCharType="separate"/>
      </w:r>
      <w:r w:rsidR="00ED0909" w:rsidRPr="00ED0909">
        <w:rPr>
          <w:rFonts w:ascii="Calibri" w:hAnsi="Calibri" w:cs="Calibri"/>
          <w:szCs w:val="24"/>
          <w:vertAlign w:val="superscript"/>
        </w:rPr>
        <w:t>5,6</w:t>
      </w:r>
      <w:r w:rsidR="003F3581">
        <w:fldChar w:fldCharType="end"/>
      </w:r>
    </w:p>
    <w:p w14:paraId="0EF312C0" w14:textId="408D42E0" w:rsidR="00045310" w:rsidRDefault="005714BB" w:rsidP="00045310">
      <w:pPr>
        <w:pStyle w:val="ListParagraph"/>
        <w:numPr>
          <w:ilvl w:val="0"/>
          <w:numId w:val="15"/>
        </w:numPr>
      </w:pPr>
      <w:r>
        <w:t xml:space="preserve">Align peak tables (e.g., </w:t>
      </w:r>
      <w:hyperlink r:id="rId9" w:history="1">
        <w:r w:rsidRPr="005714BB">
          <w:rPr>
            <w:rStyle w:val="Hyperlink"/>
          </w:rPr>
          <w:t>https://github.com/jsarey/GCxGC-alignment</w:t>
        </w:r>
      </w:hyperlink>
      <w:r>
        <w:t>)</w:t>
      </w:r>
      <w:r w:rsidR="003F3581">
        <w:fldChar w:fldCharType="begin"/>
      </w:r>
      <w:r w:rsidR="001466E3">
        <w:instrText xml:space="preserve"> ADDIN ZOTERO_ITEM CSL_CITATION {"citationID":"2BpfVdjO","properties":{"formattedCitation":"\\super 7\\nosupersub{}","plainCitation":"7","noteIndex":0},"citationItems":[{"id":"ZnrxyTkf/ySwXxMqr","uris":["http://zotero.org/users/local/4pklbVeZ/items/UF2HZZPE"],"uri":["http://zotero.org/users/local/4pklbVeZ/items/UF2HZZPE"],"itemData":{"id":"RZN6u9Vw/6GAHMZw5","type":"article-journal","title":"Robust algorithm for aligning two-dimensional chromatograms","container-title":"Analytical Chemistry","page":"9033-9040","volume":"84","issue":"21","source":"ACS Publications","abstract":"Comprehensive two-dimensional gas chromatography (GC ? GC) chromatograms typically exhibit run-to-run retention time variability. Chromatogram alignment is often a desirable step prior to further analysis of the data, for example, in studies of environmental forensics or weathering of complex mixtures. We present a new algorithm for aligning whole GC ? GC chromatograms. This technique is based on alignment points that have locations indicated by the user both in a target chromatogram and in a reference chromatogram. We applied the algorithm to two sets of samples. First, we aligned the chromatograms of twelve compositionally distinct oil spill samples, all analyzed using the same instrument parameters. Second, we applied the algorithm to two compositionally distinct wastewater extracts analyzed using two different instrument temperature programs, thus involving larger retention time shifts than the first sample set. For both sample sets, the new algorithm performed favorably compared to two other available alignment algorithms: that of Pierce, K. M.; Wood, Lianna F.; Wright, B. W.; Synovec, R. E. Anal. Chem.2005, 77, 7735?7743 and 2-D COW from Zhang, D.; Huang, X.; Regnier, F. E.; Zhang, M. Anal. Chem.2008, 80, 2664?2671. The new algorithm achieves the best matches of retention times for test analytes, avoids some artifacts which result from the other alignment algorithms, and incurs the least modification of quantitative signal information.","DOI":"10.1021/ac301367s","ISSN":"0003-2700","journalAbbreviation":"Anal. Chem.","author":[{"family":"Gros","given":"Jonas"},{"family":"Nabi","given":"Deedar"},{"family":"Dimitriou-Christidis","given":"Petros"},{"family":"Rutler","given":"Rebecca"},{"family":"Arey","given":"J. Samuel"}],"issued":{"date-parts":[["2012",11,6]]}}}],"schema":"https://github.com/citation-style-language/schema/raw/master/csl-citation.json"} </w:instrText>
      </w:r>
      <w:r w:rsidR="003F3581">
        <w:fldChar w:fldCharType="separate"/>
      </w:r>
      <w:r w:rsidR="00ED0909" w:rsidRPr="00ED0909">
        <w:rPr>
          <w:rFonts w:ascii="Calibri" w:hAnsi="Calibri" w:cs="Calibri"/>
          <w:szCs w:val="24"/>
          <w:vertAlign w:val="superscript"/>
        </w:rPr>
        <w:t>7</w:t>
      </w:r>
      <w:r w:rsidR="003F3581">
        <w:fldChar w:fldCharType="end"/>
      </w:r>
    </w:p>
    <w:p w14:paraId="17F14B1A" w14:textId="77777777" w:rsidR="00CB7FD2" w:rsidRDefault="00CE3A51" w:rsidP="00CE3A51">
      <w:pPr>
        <w:pStyle w:val="ListParagraph"/>
        <w:numPr>
          <w:ilvl w:val="0"/>
          <w:numId w:val="15"/>
        </w:numPr>
      </w:pPr>
      <w:r>
        <w:t>Correct peak tables for any evaporative loss during sample concentration</w:t>
      </w:r>
    </w:p>
    <w:p w14:paraId="4B922822" w14:textId="1C428590" w:rsidR="00CE3A51" w:rsidRPr="00E244BC" w:rsidRDefault="00CB7FD2" w:rsidP="00CE3A51">
      <w:pPr>
        <w:pStyle w:val="ListParagraph"/>
        <w:numPr>
          <w:ilvl w:val="0"/>
          <w:numId w:val="15"/>
        </w:numPr>
      </w:pPr>
      <w:r>
        <w:t>N</w:t>
      </w:r>
      <w:r w:rsidR="00CE3A51">
        <w:t>ormaliz</w:t>
      </w:r>
      <w:r>
        <w:t>e</w:t>
      </w:r>
      <w:r w:rsidR="003F3581">
        <w:fldChar w:fldCharType="begin"/>
      </w:r>
      <w:r w:rsidR="00ED0909">
        <w:instrText xml:space="preserve"> ADDIN ZOTERO_ITEM CSL_CITATION {"citationID":"lrK6Nrhc","properties":{"formattedCitation":"\\super 8\\nosupersub{}","plainCitation":"8","dontUpdate":true,"noteIndex":0},"citationItems":[{"id":667,"uris":["http://zotero.org/users/local/G2aQCKqs/items/QC72A87L"],"uri":["http://zotero.org/users/local/G2aQCKqs/items/QC72A87L"],"itemData":{"id":667,"type":"article-journal","title":"17α(H),21β(H)-hopane as a conserved internal marker for estimating the biodegradation of crude oil","container-title":"Environmental Science &amp; Technology","page":"142-145","volume":"28","issue":"1","source":"ACS Publications","DOI":"10.1021/es00050a019","ISSN":"0013-936X","journalAbbreviation":"Environ. Sci. Technol.","author":[{"family":"Prince","given":"Roger C."},{"family":"Elmendorf","given":"David L."},{"family":"Lute","given":"James R."},{"family":"Hsu","given":"Chang S."},{"family":"Haith","given":"Copper E."},{"family":"Senius","given":"James D."},{"family":"Dechert","given":"Gary J."},{"family":"Douglas","given":"Gregory S."},{"family":"Butler","given":"Eric L."}],"issued":{"date-parts":[["1994",1,1]]}}}],"schema":"https://github.com/citation-style-language/schema/raw/master/csl-citation.json"} </w:instrText>
      </w:r>
      <w:r w:rsidR="003F3581">
        <w:fldChar w:fldCharType="separate"/>
      </w:r>
      <w:r w:rsidR="00ED0909" w:rsidRPr="00CB7FD2">
        <w:rPr>
          <w:vertAlign w:val="superscript"/>
        </w:rPr>
        <w:t>e.g.,</w:t>
      </w:r>
      <w:r w:rsidR="00ED0909" w:rsidRPr="00CB7FD2">
        <w:rPr>
          <w:rFonts w:ascii="Calibri" w:hAnsi="Calibri" w:cs="Calibri"/>
          <w:szCs w:val="24"/>
          <w:vertAlign w:val="superscript"/>
        </w:rPr>
        <w:t>8</w:t>
      </w:r>
      <w:r w:rsidR="003F3581">
        <w:fldChar w:fldCharType="end"/>
      </w:r>
      <w:r w:rsidR="00CE3A51">
        <w:t xml:space="preserve"> peak tables</w:t>
      </w:r>
    </w:p>
    <w:p w14:paraId="42B5F8CC" w14:textId="77777777" w:rsidR="00FA637F" w:rsidRDefault="00FA637F" w:rsidP="00FA637F">
      <w:pPr>
        <w:pStyle w:val="Titre1alignment"/>
      </w:pPr>
      <w:r>
        <w:lastRenderedPageBreak/>
        <w:t xml:space="preserve">What the </w:t>
      </w:r>
      <w:r w:rsidR="005F596B">
        <w:t>M</w:t>
      </w:r>
      <w:r>
        <w:t>atlab code does</w:t>
      </w:r>
    </w:p>
    <w:p w14:paraId="153B1E8F" w14:textId="77777777" w:rsidR="00CB7FD2" w:rsidRDefault="00FA25AC" w:rsidP="00FB14C8">
      <w:r>
        <w:t xml:space="preserve">It </w:t>
      </w:r>
      <w:r w:rsidR="00C110A5">
        <w:t xml:space="preserve">applies </w:t>
      </w:r>
      <w:r w:rsidR="00CE3A51">
        <w:t>an updated version of the peak-tracking algorithm of Wardlaw et al. (2008)</w:t>
      </w:r>
      <w:r w:rsidR="00C110A5">
        <w:t>.</w:t>
      </w:r>
      <w:r w:rsidR="00ED0909">
        <w:fldChar w:fldCharType="begin"/>
      </w:r>
      <w:r w:rsidR="00ED0909">
        <w:instrText xml:space="preserve"> ADDIN ZOTERO_ITEM CSL_CITATION {"citationID":"l2bIU1Sw","properties":{"formattedCitation":"\\super 9\\nosupersub{}","plainCitation":"9","noteIndex":0},"citationItems":[{"id":816,"uris":["http://zotero.org/users/local/G2aQCKqs/items/N6GGEX3S"],"uri":["http://zotero.org/users/local/G2aQCKqs/items/N6GGEX3S"],"itemData":{"id":816,"type":"article-journal","title":"Disentangling oil weathering at a marine seep using GC×GC: Broad metabolic specificity accompanies subsurface petroleum biodegradation","container-title":"Environmental Science &amp; Technology","page":"7166-7173","volume":"42","issue":"19","source":"ACS Publications","abstract":"Molecular loss patterns arising from hydrocarbon biodegradation and physical weathering in marine oil seeps are described.","DOI":"10.1021/es8013908","ISSN":"0013-936X","title-short":"Disentangling Oil Weathering at a Marine Seep Using GC×GC","journalAbbreviation":"Environ. Sci. Technol.","author":[{"family":"Wardlaw","given":"George D."},{"family":"Arey","given":"J. Samuel"},{"family":"Reddy","given":"Christopher M."},{"family":"Nelson","given":"Robert K."},{"family":"Ventura","given":"G. Todd"},{"family":"Valentine","given":"David L."}],"issued":{"date-parts":[["2008",10,1]]}}}],"schema":"https://github.com/citation-style-language/schema/raw/master/csl-citation.json"} </w:instrText>
      </w:r>
      <w:r w:rsidR="00ED0909">
        <w:fldChar w:fldCharType="separate"/>
      </w:r>
      <w:r w:rsidR="00ED0909" w:rsidRPr="00ED0909">
        <w:rPr>
          <w:rFonts w:ascii="Calibri" w:hAnsi="Calibri" w:cs="Calibri"/>
          <w:szCs w:val="24"/>
          <w:vertAlign w:val="superscript"/>
        </w:rPr>
        <w:t>9</w:t>
      </w:r>
      <w:r w:rsidR="00ED0909">
        <w:fldChar w:fldCharType="end"/>
      </w:r>
      <w:r w:rsidR="00B51C27">
        <w:t xml:space="preserve"> The code has been modified to enable peaks to be labeled as “disappeared”, as can happen for example during biodegradation of oil.</w:t>
      </w:r>
      <w:r w:rsidR="001466E3">
        <w:t xml:space="preserve"> One further update</w:t>
      </w:r>
      <w:r w:rsidR="001466E3">
        <w:fldChar w:fldCharType="begin"/>
      </w:r>
      <w:r w:rsidR="001466E3">
        <w:instrText xml:space="preserve"> ADDIN ZOTERO_ITEM CSL_CITATION {"citationID":"pN0nrHmq","properties":{"formattedCitation":"\\super 10\\nosupersub{}","plainCitation":"10","noteIndex":0},"citationItems":[{"id":378,"uris":["http://zotero.org/users/local/G2aQCKqs/items/NA86L3BK"],"uri":["http://zotero.org/users/local/G2aQCKqs/items/NA86L3BK"],"itemData":{"id":378,"type":"thesis","title":"Investigating the fate of petroleum fluids released in the marine environment with comprehensive two-dimensional gas chromatography and transport models","publisher":"EPFL","publisher-place":"Lausanne","source":"infoscience.epfl.ch","event-place":"Lausanne","abstract":"Anthropogenic releases of petroleum fluids, which contain thousands of compounds, represent a threat to marine environments. However, there was a lack of models able to explain the independent behaviors of the numerous compounds of a spilled petroleum fluid, in particular for a release in deep waters that is subjected to elevated pressures. In this thesis, we present new models to predict the behavior of hundreds of petroleum compounds upon release in the environment, both at the sea surface and in deep waters. We also propose advances to data-analysis techniques. Comprehensive two-dimensional gas chromatography (GC×GC) is used for quantitative and detailed analysis of petroleum composition, enabling the development of models able to predict the independent behavior of numerous petroleum compounds. Nevertheless, uncontrolled run-to-run variations of analyte retention times are encountered in GC×GC chromatograms and this hampers quantitative comparisons. Therefore a new alignment algorithm was developed, enabling improved analysis in subsequent chapters. During the early period after release at sea surface (first hours), several petroleum hydrocarbons fractionate into air and water. However there is a lack of detailed compositional data for this early period, which cannot usually be sampled. We developed a model of evaporation and aqueous dissolution applicable to a whole GC×GC chromatogram and to individual compounds. This model was validated using data recorded previously during a 4.3 m3 oil release experiment conducted on the North Sea. Our model enabled us to investigate the fractionation of hydrocarbons during this early period, and to estimate the expected outcome when several environmental conditions are varied. The thermodynamic properties of petroleum gas and liquid phases released in deep waters are poorly known. To address this need, we present a thermodynamic model of the gas-liquid-water partitioning, densities, and viscosities of petroleum mixtures with varying composition, as a function of pressure, temperature, and water salinity. This enabled us to provide estimates for poorly characterized properties at ambient conditions encountered at emission depth during the 2010 Deepwater Horizon disaster, and to investigate the effect of depth on equilibrium aqueous solubility. The hydrocarbon fractionation reported during the Deepwater Horizon disaster had not been mechanistically explained. To address this need, we developed a model of the combined effects of buoyant plume dynamics and aqueous dissolution kinetics, including relevant deep-water effects. This is the first study to demonstrate mechanistically that aqueous dissolution was a major process, with ~27% of the emitted mass dissolved during ascent. Our model predictions also provide insight in the debate on whether the injection of dispersant at the emission source led to the formation of &lt;300 ¿m droplets that stayed submerged for weeks or months. Biodegradation plays a major role in the natural attenuation of oil spills. However, limited information is available about biodegradation of different saturated hydrocarbon classes, despite that oils are composed mostly of saturates. In collaboration with the Woods Hole Oceanographic Institution, we studied weathered oil samples collected on Gulf of Mexico beaches 12¿19 months after the Deepwater Horizon disaster. We determined the difference in susceptibility to biodegradation for different saturates in the n-C22¿n-C29 range Gros, Jonas","URL":"https://infoscience.epfl.ch/record/217898/","language":"en","author":[{"family":"Gros","given":"Jonas"}],"issued":{"date-parts":[["2016"]]},"accessed":{"date-parts":[["2019",1,13]]}}}],"schema":"https://github.com/citation-style-language/schema/raw/master/csl-citation.json"} </w:instrText>
      </w:r>
      <w:r w:rsidR="001466E3">
        <w:fldChar w:fldCharType="separate"/>
      </w:r>
      <w:r w:rsidR="001466E3" w:rsidRPr="001466E3">
        <w:rPr>
          <w:rFonts w:ascii="Calibri" w:hAnsi="Calibri" w:cs="Calibri"/>
          <w:szCs w:val="24"/>
          <w:vertAlign w:val="superscript"/>
        </w:rPr>
        <w:t>10</w:t>
      </w:r>
      <w:r w:rsidR="001466E3">
        <w:fldChar w:fldCharType="end"/>
      </w:r>
      <w:r w:rsidR="001466E3">
        <w:t xml:space="preserve"> was applied to the Wardlaw et al. codes.</w:t>
      </w:r>
      <w:r w:rsidR="000B287A">
        <w:t xml:space="preserve"> </w:t>
      </w:r>
    </w:p>
    <w:p w14:paraId="5A168692" w14:textId="4E1FEED3" w:rsidR="00FA637F" w:rsidRDefault="000B287A" w:rsidP="00FB14C8">
      <w:r>
        <w:t>The code matches peaks between a template and a target chromatogram.</w:t>
      </w:r>
      <w:r w:rsidR="000647EE">
        <w:t xml:space="preserve"> In other words, it finds peaks common to two peak lists based on retention-time matching.</w:t>
      </w:r>
      <w:r w:rsidR="00CB7FD2">
        <w:t xml:space="preserve"> The different criteria have been described in detail in Wardlaw et al. (2008). Briefly, a search oval is defined by the user, and the algorithm looks for unique corresponding peaks within the search oval. Multiple peaks in the search oval are not retained for peak matching. Absence of any peak in the target peak list within the search oval of a peak in the template peak list may be considered a disappeared peak (option offered by the code). Except for disappeared peak, a positive peak matching corresponds to the unique presence of a peak of the target peak list within the search oval of a peak of the template chromatogram, and vice versa. Peaks that are within the search oval of each other within the template peak list are discarded.</w:t>
      </w:r>
    </w:p>
    <w:p w14:paraId="2D356E6D" w14:textId="77777777" w:rsidR="00F54711" w:rsidRDefault="002820A4" w:rsidP="002820A4">
      <w:pPr>
        <w:pStyle w:val="Titre1alignment"/>
      </w:pPr>
      <w:r>
        <w:t>Organization of the model file directory. Where to find what.</w:t>
      </w:r>
    </w:p>
    <w:p w14:paraId="75DA07D6" w14:textId="77777777" w:rsidR="002820A4" w:rsidRDefault="0040358E" w:rsidP="0040358E">
      <w:pPr>
        <w:rPr>
          <w:rFonts w:ascii="Courier New" w:hAnsi="Courier New" w:cs="Courier New"/>
        </w:rPr>
      </w:pPr>
      <w:r w:rsidRPr="0040358E">
        <w:t>The model code is organized as follows. From the base directory</w:t>
      </w:r>
      <w:r w:rsidR="00C30085">
        <w:t xml:space="preserve"> of the program</w:t>
      </w:r>
      <w:r w:rsidRPr="0040358E">
        <w:t xml:space="preserve"> two folders are present, called </w:t>
      </w:r>
      <w:r w:rsidRPr="0040358E">
        <w:rPr>
          <w:rFonts w:ascii="Courier New" w:hAnsi="Courier New" w:cs="Courier New"/>
        </w:rPr>
        <w:t>users/</w:t>
      </w:r>
      <w:r w:rsidRPr="0040358E">
        <w:t xml:space="preserve">, and </w:t>
      </w:r>
      <w:r w:rsidRPr="0040358E">
        <w:rPr>
          <w:rFonts w:ascii="Courier New" w:hAnsi="Courier New" w:cs="Courier New"/>
        </w:rPr>
        <w:t>model_code/.</w:t>
      </w:r>
    </w:p>
    <w:p w14:paraId="486B9E71" w14:textId="77777777" w:rsidR="00876388" w:rsidRPr="00876388" w:rsidRDefault="00876388" w:rsidP="00876388">
      <w:r w:rsidRPr="00876388">
        <w:t>These t</w:t>
      </w:r>
      <w:r w:rsidR="000F0765">
        <w:t>wo</w:t>
      </w:r>
      <w:r w:rsidRPr="00876388">
        <w:t xml:space="preserve"> folder names should not be changed.</w:t>
      </w:r>
    </w:p>
    <w:p w14:paraId="63AA3F13" w14:textId="77777777" w:rsidR="00876388" w:rsidRPr="00876388" w:rsidRDefault="00876388" w:rsidP="00876388">
      <w:r w:rsidRPr="00876388">
        <w:t xml:space="preserve">The user should only need to operate from within the folder called </w:t>
      </w:r>
      <w:r w:rsidRPr="00876388">
        <w:rPr>
          <w:rFonts w:ascii="Courier New" w:hAnsi="Courier New" w:cs="Courier New"/>
        </w:rPr>
        <w:t>users/</w:t>
      </w:r>
      <w:r>
        <w:t xml:space="preserve">. Normally, nothing </w:t>
      </w:r>
      <w:r w:rsidRPr="00876388">
        <w:t>should be changed or adjusted in the</w:t>
      </w:r>
      <w:r w:rsidR="007E15BA">
        <w:t xml:space="preserve"> folder called</w:t>
      </w:r>
      <w:r w:rsidRPr="00876388">
        <w:t xml:space="preserve"> </w:t>
      </w:r>
      <w:r w:rsidRPr="00ED0909">
        <w:rPr>
          <w:rFonts w:ascii="Courier New" w:hAnsi="Courier New" w:cs="Courier New"/>
        </w:rPr>
        <w:t>model_code/</w:t>
      </w:r>
      <w:r>
        <w:rPr>
          <w:rFonts w:ascii="Monaco" w:hAnsi="Monaco" w:cs="Monaco"/>
        </w:rPr>
        <w:t>.</w:t>
      </w:r>
    </w:p>
    <w:p w14:paraId="15429692" w14:textId="77777777" w:rsidR="00876388" w:rsidRDefault="00876388" w:rsidP="00876388">
      <w:r w:rsidRPr="00876388">
        <w:t xml:space="preserve">Within the folder called </w:t>
      </w:r>
      <w:r w:rsidRPr="00876388">
        <w:rPr>
          <w:rFonts w:ascii="Courier New" w:hAnsi="Courier New" w:cs="Courier New"/>
        </w:rPr>
        <w:t>users/</w:t>
      </w:r>
      <w:r w:rsidRPr="00876388">
        <w:t>, the organization of folders and file</w:t>
      </w:r>
      <w:r>
        <w:t xml:space="preserve">s is user-defined. The user can </w:t>
      </w:r>
      <w:r w:rsidRPr="00876388">
        <w:t>define directory paths with the</w:t>
      </w:r>
      <w:r>
        <w:t xml:space="preserve"> following two model variables</w:t>
      </w:r>
      <w:r w:rsidR="000F0765">
        <w:t xml:space="preserve"> in the file </w:t>
      </w:r>
      <w:r w:rsidR="000F0765" w:rsidRPr="000F0765">
        <w:rPr>
          <w:rFonts w:ascii="Courier New" w:hAnsi="Courier New" w:cs="Courier New"/>
        </w:rPr>
        <w:t>main.m</w:t>
      </w:r>
      <w:r>
        <w:t>:</w:t>
      </w:r>
    </w:p>
    <w:p w14:paraId="36970A46" w14:textId="77777777" w:rsidR="00876388" w:rsidRPr="00876388" w:rsidRDefault="00876388" w:rsidP="00C30085">
      <w:pPr>
        <w:pStyle w:val="ListParagraph"/>
        <w:numPr>
          <w:ilvl w:val="0"/>
          <w:numId w:val="4"/>
        </w:numPr>
        <w:ind w:left="714" w:hanging="357"/>
        <w:contextualSpacing w:val="0"/>
      </w:pPr>
      <w:r w:rsidRPr="008B61AE">
        <w:rPr>
          <w:rFonts w:ascii="Courier New" w:hAnsi="Courier New" w:cs="Courier New"/>
        </w:rPr>
        <w:t>input_path</w:t>
      </w:r>
      <w:r w:rsidRPr="00876388">
        <w:t>. This variable indicates the directory path location of the input files. The inpu</w:t>
      </w:r>
      <w:r>
        <w:t xml:space="preserve">t path </w:t>
      </w:r>
      <w:r w:rsidRPr="00876388">
        <w:t xml:space="preserve">variable is set in the file called </w:t>
      </w:r>
      <w:r w:rsidRPr="008B61AE">
        <w:rPr>
          <w:rFonts w:ascii="Courier New" w:hAnsi="Courier New" w:cs="Courier New"/>
        </w:rPr>
        <w:t>main.m</w:t>
      </w:r>
      <w:r w:rsidRPr="00876388">
        <w:t xml:space="preserve">, and it assumes that </w:t>
      </w:r>
      <w:r w:rsidRPr="008B61AE">
        <w:rPr>
          <w:rFonts w:ascii="Courier New" w:hAnsi="Courier New" w:cs="Courier New"/>
        </w:rPr>
        <w:t>main.m</w:t>
      </w:r>
      <w:r w:rsidRPr="008B61AE">
        <w:rPr>
          <w:rFonts w:ascii="Monaco" w:hAnsi="Monaco" w:cs="Monaco"/>
        </w:rPr>
        <w:t xml:space="preserve"> </w:t>
      </w:r>
      <w:r>
        <w:t xml:space="preserve">is located in the directory </w:t>
      </w:r>
      <w:r w:rsidRPr="008B61AE">
        <w:rPr>
          <w:rFonts w:ascii="Courier New" w:hAnsi="Courier New" w:cs="Courier New"/>
        </w:rPr>
        <w:t>users/</w:t>
      </w:r>
      <w:r w:rsidRPr="00876388">
        <w:t xml:space="preserve">. The </w:t>
      </w:r>
      <w:r w:rsidRPr="008B61AE">
        <w:rPr>
          <w:rFonts w:ascii="Courier New" w:hAnsi="Courier New" w:cs="Courier New"/>
        </w:rPr>
        <w:t>input_path</w:t>
      </w:r>
      <w:r w:rsidRPr="008B61AE">
        <w:rPr>
          <w:rFonts w:ascii="Monaco" w:hAnsi="Monaco" w:cs="Monaco"/>
        </w:rPr>
        <w:t xml:space="preserve"> </w:t>
      </w:r>
      <w:r w:rsidR="004C77DC">
        <w:t xml:space="preserve">variable </w:t>
      </w:r>
      <w:r>
        <w:t xml:space="preserve">also assumes that the </w:t>
      </w:r>
      <w:r w:rsidRPr="00876388">
        <w:t>indicated directory exists.</w:t>
      </w:r>
    </w:p>
    <w:p w14:paraId="5B71F1D9" w14:textId="77777777" w:rsidR="00876388" w:rsidRPr="00FA3E46" w:rsidRDefault="00876388" w:rsidP="00C30085">
      <w:pPr>
        <w:pStyle w:val="ListParagraph"/>
        <w:numPr>
          <w:ilvl w:val="0"/>
          <w:numId w:val="4"/>
        </w:numPr>
        <w:ind w:left="714" w:hanging="357"/>
        <w:contextualSpacing w:val="0"/>
      </w:pPr>
      <w:r w:rsidRPr="008B61AE">
        <w:rPr>
          <w:rFonts w:ascii="Courier New" w:hAnsi="Courier New" w:cs="Courier New"/>
        </w:rPr>
        <w:t>output_path</w:t>
      </w:r>
      <w:r w:rsidRPr="008B61AE">
        <w:rPr>
          <w:rFonts w:ascii="TimesNewRomanPSMT" w:hAnsi="TimesNewRomanPSMT" w:cs="TimesNewRomanPSMT"/>
        </w:rPr>
        <w:t>.</w:t>
      </w:r>
      <w:r w:rsidRPr="00D805C1">
        <w:rPr>
          <w:rFonts w:cs="TimesNewRomanPSMT"/>
        </w:rPr>
        <w:t xml:space="preserve"> This variable indicates the directory path location of the output files.</w:t>
      </w:r>
    </w:p>
    <w:p w14:paraId="3D580A8B" w14:textId="77777777" w:rsidR="00FA3E46" w:rsidRDefault="00FA3E46" w:rsidP="00FA3E46">
      <w:r w:rsidRPr="00FA3E46">
        <w:rPr>
          <w:u w:val="single"/>
        </w:rPr>
        <w:t>Note</w:t>
      </w:r>
      <w:r>
        <w:t xml:space="preserve">: both </w:t>
      </w:r>
      <w:r w:rsidRPr="008B61AE">
        <w:rPr>
          <w:rFonts w:ascii="Courier New" w:hAnsi="Courier New" w:cs="Courier New"/>
        </w:rPr>
        <w:t>input_path</w:t>
      </w:r>
      <w:r>
        <w:t xml:space="preserve"> and </w:t>
      </w:r>
      <w:r w:rsidRPr="008B61AE">
        <w:rPr>
          <w:rFonts w:ascii="Courier New" w:hAnsi="Courier New" w:cs="Courier New"/>
        </w:rPr>
        <w:t>output_path</w:t>
      </w:r>
      <w:r>
        <w:t xml:space="preserve"> should be relative paths, startin</w:t>
      </w:r>
      <w:r w:rsidR="00357CEB">
        <w:t>g</w:t>
      </w:r>
      <w:r>
        <w:t xml:space="preserve"> with </w:t>
      </w:r>
      <w:r w:rsidRPr="00357CEB">
        <w:rPr>
          <w:rFonts w:ascii="Courier New" w:hAnsi="Courier New" w:cs="Courier New"/>
        </w:rPr>
        <w:t>users/</w:t>
      </w:r>
      <w:r>
        <w:t xml:space="preserve">, </w:t>
      </w:r>
      <w:r w:rsidR="00C30085">
        <w:t>which itself should be situated within the program base directory</w:t>
      </w:r>
      <w:r>
        <w:t>.</w:t>
      </w:r>
    </w:p>
    <w:p w14:paraId="759941DF" w14:textId="77777777" w:rsidR="001F002F" w:rsidRPr="00876388" w:rsidRDefault="001F002F" w:rsidP="00FA3E46">
      <w:r>
        <w:rPr>
          <w:u w:val="single"/>
        </w:rPr>
        <w:t>Note 2</w:t>
      </w:r>
      <w:r>
        <w:t xml:space="preserve">: The operating system must allow Matlab to write files within the </w:t>
      </w:r>
      <w:r>
        <w:rPr>
          <w:rFonts w:ascii="Courier New" w:hAnsi="Courier New" w:cs="Courier New"/>
        </w:rPr>
        <w:t>output_path</w:t>
      </w:r>
      <w:r>
        <w:t xml:space="preserve"> directory. For example, on windows computers, </w:t>
      </w:r>
      <w:r>
        <w:rPr>
          <w:b/>
          <w:u w:val="single"/>
        </w:rPr>
        <w:t>do not</w:t>
      </w:r>
      <w:r>
        <w:t xml:space="preserve"> locate the base directory within the </w:t>
      </w:r>
      <w:r>
        <w:rPr>
          <w:rFonts w:ascii="Courier New" w:hAnsi="Courier New" w:cs="Courier New"/>
        </w:rPr>
        <w:t>C:\Program Files</w:t>
      </w:r>
      <w:r>
        <w:t xml:space="preserve"> folder.</w:t>
      </w:r>
    </w:p>
    <w:p w14:paraId="1380FDE1" w14:textId="77777777" w:rsidR="00D92627" w:rsidRDefault="00504B4A" w:rsidP="00D92627">
      <w:pPr>
        <w:pStyle w:val="Titre1alignment"/>
      </w:pPr>
      <w:r>
        <w:t>S</w:t>
      </w:r>
      <w:r w:rsidR="00D92627">
        <w:t>teps</w:t>
      </w:r>
      <w:r>
        <w:t xml:space="preserve"> for use of the algorithm</w:t>
      </w:r>
    </w:p>
    <w:p w14:paraId="56984993" w14:textId="77777777" w:rsidR="00D92627" w:rsidRDefault="00504B4A" w:rsidP="00D92627">
      <w:pPr>
        <w:pStyle w:val="Titre2align"/>
      </w:pPr>
      <w:r>
        <w:t>Prepare i</w:t>
      </w:r>
      <w:r w:rsidR="00D92627">
        <w:t xml:space="preserve">nput </w:t>
      </w:r>
      <w:r w:rsidR="003B3F4E">
        <w:t>files</w:t>
      </w:r>
    </w:p>
    <w:p w14:paraId="2B4B6605" w14:textId="5870C416" w:rsidR="000E5616" w:rsidRPr="00581E29" w:rsidRDefault="003B3F4E" w:rsidP="005F5707">
      <w:r>
        <w:t xml:space="preserve">The model requires </w:t>
      </w:r>
      <w:r w:rsidR="00140CA0">
        <w:t>peak tables</w:t>
      </w:r>
      <w:r>
        <w:t>.</w:t>
      </w:r>
      <w:r w:rsidR="00E7047F">
        <w:t xml:space="preserve"> The required structure of th</w:t>
      </w:r>
      <w:r w:rsidR="00140CA0">
        <w:t>ese</w:t>
      </w:r>
      <w:r w:rsidR="00E7047F">
        <w:t xml:space="preserve"> file</w:t>
      </w:r>
      <w:r w:rsidR="00140CA0">
        <w:t>s</w:t>
      </w:r>
      <w:r w:rsidR="00E7047F">
        <w:t xml:space="preserve"> is:</w:t>
      </w:r>
    </w:p>
    <w:p w14:paraId="06958A96" w14:textId="3077F89E" w:rsidR="00945DF1" w:rsidRPr="00945DF1" w:rsidRDefault="00FC30DB" w:rsidP="005951EB">
      <w:r>
        <w:lastRenderedPageBreak/>
        <w:t>The peak tables should have three columns corresponding to: (1) first dimension retention time (min); (2) second dimension retention time (s); (3) peak volume (integrated FID signal).</w:t>
      </w:r>
      <w:r w:rsidR="00584D4E">
        <w:t xml:space="preserve"> In the file, the columns should be separated using commas as separators.</w:t>
      </w:r>
      <w:r w:rsidR="00AC72D3">
        <w:t xml:space="preserve"> Each line in the file correspond</w:t>
      </w:r>
      <w:r w:rsidR="003B41FE">
        <w:t>s</w:t>
      </w:r>
      <w:r w:rsidR="00AC72D3">
        <w:t xml:space="preserve"> to a</w:t>
      </w:r>
      <w:r w:rsidR="003B41FE">
        <w:t>n individual</w:t>
      </w:r>
      <w:r w:rsidR="00AC72D3">
        <w:t xml:space="preserve"> peak.</w:t>
      </w:r>
      <w:r w:rsidR="00824D63">
        <w:t xml:space="preserve"> The algorithm expects the file to be a text file</w:t>
      </w:r>
      <w:r w:rsidR="00FF7C7E">
        <w:t xml:space="preserve"> (e.g., csv file)</w:t>
      </w:r>
      <w:r w:rsidR="00824D63">
        <w:t>.</w:t>
      </w:r>
    </w:p>
    <w:p w14:paraId="31F25BE2" w14:textId="77777777" w:rsidR="006F7D09" w:rsidRDefault="006F7D09" w:rsidP="00504B4A">
      <w:pPr>
        <w:pStyle w:val="Titre2align"/>
      </w:pPr>
      <w:r>
        <w:t xml:space="preserve">Adjust parameters in </w:t>
      </w:r>
      <w:r w:rsidRPr="006F7D09">
        <w:rPr>
          <w:rFonts w:ascii="Courier New" w:hAnsi="Courier New" w:cs="Courier New"/>
        </w:rPr>
        <w:t>main.m</w:t>
      </w:r>
    </w:p>
    <w:p w14:paraId="39BBBA34" w14:textId="77777777" w:rsidR="00FB7B94" w:rsidRDefault="006F7D09" w:rsidP="006F7D09">
      <w:r>
        <w:t xml:space="preserve">Adjust the parameter settings that appear in </w:t>
      </w:r>
      <w:r w:rsidRPr="006F7D09">
        <w:rPr>
          <w:rFonts w:ascii="Courier New" w:hAnsi="Courier New" w:cs="Courier New"/>
        </w:rPr>
        <w:t>main.m</w:t>
      </w:r>
      <w:r>
        <w:t>. This file can be read and modified from within Matlab or using a generic text editor. This is the only Matlab file that you need to adj</w:t>
      </w:r>
      <w:r w:rsidR="000B61C1">
        <w:t>ust.</w:t>
      </w:r>
      <w:r w:rsidR="00904CFE">
        <w:t xml:space="preserve"> Most of these parameters are self-explanatory and</w:t>
      </w:r>
      <w:r w:rsidR="001958D0">
        <w:t>/or</w:t>
      </w:r>
      <w:r w:rsidR="00904CFE">
        <w:t xml:space="preserve"> discussed above.</w:t>
      </w:r>
    </w:p>
    <w:p w14:paraId="797819E9" w14:textId="29890304" w:rsidR="00D85B6D" w:rsidRDefault="00D97A9F" w:rsidP="006F7D09">
      <w:r>
        <w:t>The search oval is defined as:</w:t>
      </w:r>
    </w:p>
    <w:p w14:paraId="08457CCF" w14:textId="386EFDA9" w:rsidR="00D97A9F" w:rsidRDefault="00717E8E" w:rsidP="006F7D09">
      <w:r>
        <w:rPr>
          <w:noProof/>
        </w:rPr>
        <w:drawing>
          <wp:inline distT="0" distB="0" distL="0" distR="0" wp14:anchorId="0C50B769" wp14:editId="52E864C7">
            <wp:extent cx="1606164" cy="25493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885" cy="2555224"/>
                    </a:xfrm>
                    <a:prstGeom prst="rect">
                      <a:avLst/>
                    </a:prstGeom>
                    <a:noFill/>
                  </pic:spPr>
                </pic:pic>
              </a:graphicData>
            </a:graphic>
          </wp:inline>
        </w:drawing>
      </w:r>
    </w:p>
    <w:p w14:paraId="15060E4B" w14:textId="57E2C047" w:rsidR="00717E8E" w:rsidRDefault="00717E8E" w:rsidP="006F7D09">
      <w:r>
        <w:t xml:space="preserve">where a is the search distance along the first dimension (min) and is set with the variable </w:t>
      </w:r>
      <w:r w:rsidRPr="00717E8E">
        <w:rPr>
          <w:rFonts w:ascii="Courier New" w:hAnsi="Courier New" w:cs="Courier New"/>
        </w:rPr>
        <w:t>search_dist</w:t>
      </w:r>
      <w:r>
        <w:t xml:space="preserve">. The ratio a/b (min/s) is defined with the variable </w:t>
      </w:r>
      <w:r w:rsidRPr="00717E8E">
        <w:rPr>
          <w:rFonts w:ascii="Courier New" w:hAnsi="Courier New" w:cs="Courier New"/>
        </w:rPr>
        <w:t>x_to_y_ratio</w:t>
      </w:r>
      <w:r>
        <w:t>. Together, these two variables define the size of the search oval.</w:t>
      </w:r>
    </w:p>
    <w:p w14:paraId="30F75323" w14:textId="21E9AE57" w:rsidR="00B27570" w:rsidRDefault="00B27570" w:rsidP="006F7D09">
      <w:r>
        <w:t>Set</w:t>
      </w:r>
      <w:r>
        <w:t xml:space="preserve"> </w:t>
      </w:r>
      <w:r w:rsidRPr="000C7E7D">
        <w:rPr>
          <w:rFonts w:ascii="Courier New" w:hAnsi="Courier New" w:cs="Courier New"/>
        </w:rPr>
        <w:t>match_disappeared_peaks</w:t>
      </w:r>
      <w:r>
        <w:t xml:space="preserve"> to 1 to enable peaks to disappear (an absence of a peak in the target peak list within the search oval of a peak in the template peak list is considered as a ‘disappeared peak’ or ‘absent peak’). If </w:t>
      </w:r>
      <w:r w:rsidRPr="000C7E7D">
        <w:rPr>
          <w:rFonts w:ascii="Courier New" w:hAnsi="Courier New" w:cs="Courier New"/>
        </w:rPr>
        <w:t>match_disappeared_peaks</w:t>
      </w:r>
      <w:r>
        <w:t xml:space="preserve"> </w:t>
      </w:r>
      <w:r>
        <w:t>is set to</w:t>
      </w:r>
      <w:r>
        <w:t xml:space="preserve"> </w:t>
      </w:r>
      <w:r>
        <w:t>0, then these peaks are considered as non-matched and not included in the list of matched peaks.</w:t>
      </w:r>
    </w:p>
    <w:p w14:paraId="0F86FBBB" w14:textId="77777777" w:rsidR="006C17EB" w:rsidRDefault="006C17EB" w:rsidP="0003738F">
      <w:pPr>
        <w:pStyle w:val="Titre1alignment"/>
      </w:pPr>
      <w:r>
        <w:t>Name</w:t>
      </w:r>
      <w:r w:rsidR="00A14007">
        <w:t xml:space="preserve"> and content</w:t>
      </w:r>
      <w:r w:rsidR="00504B4A">
        <w:t>s</w:t>
      </w:r>
      <w:r w:rsidR="00A14007">
        <w:t xml:space="preserve"> of the output file</w:t>
      </w:r>
    </w:p>
    <w:p w14:paraId="207CE345" w14:textId="5FB39C88" w:rsidR="006C17EB" w:rsidRDefault="00A14007" w:rsidP="00AC72D3">
      <w:r>
        <w:t xml:space="preserve">The </w:t>
      </w:r>
      <w:r w:rsidR="00AC72D3">
        <w:t xml:space="preserve">tracked peaks are saved in the file </w:t>
      </w:r>
      <w:r w:rsidR="004E532E" w:rsidRPr="004E532E">
        <w:rPr>
          <w:rFonts w:ascii="Courier New" w:hAnsi="Courier New" w:cs="Courier New"/>
        </w:rPr>
        <w:t>Output_file_name</w:t>
      </w:r>
      <w:r w:rsidR="00AC72D3">
        <w:t>. The files contains one line per tracked peak. The first and second columns are the first and second dimension retention times, respectively. They are provided in units of min and s, and the retention time</w:t>
      </w:r>
      <w:r w:rsidR="000A027B">
        <w:t>s</w:t>
      </w:r>
      <w:r w:rsidR="00AC72D3">
        <w:t xml:space="preserve"> listed are for the selected </w:t>
      </w:r>
      <w:r w:rsidR="00824D63">
        <w:t>template</w:t>
      </w:r>
      <w:r w:rsidR="00AC72D3">
        <w:t xml:space="preserve"> peak table.</w:t>
      </w:r>
      <w:r w:rsidR="000A027B">
        <w:t xml:space="preserve"> The third and </w:t>
      </w:r>
      <w:r w:rsidR="00824D63">
        <w:t>fourth</w:t>
      </w:r>
      <w:r w:rsidR="000A027B">
        <w:t xml:space="preserve"> columns provide the peak volumes in the </w:t>
      </w:r>
      <w:r w:rsidR="00824D63">
        <w:t>template and target</w:t>
      </w:r>
      <w:r w:rsidR="000A027B">
        <w:t xml:space="preserve"> chromatograms, </w:t>
      </w:r>
      <w:r w:rsidR="00824D63">
        <w:t>as defined</w:t>
      </w:r>
      <w:r w:rsidR="000A027B">
        <w:t xml:space="preserve"> in main.m.</w:t>
      </w:r>
      <w:r w:rsidR="00F46C20">
        <w:t xml:space="preserve"> Disappeared peaks</w:t>
      </w:r>
      <w:r w:rsidR="000C7E7D">
        <w:t xml:space="preserve"> (if enabled by choosing </w:t>
      </w:r>
      <w:r w:rsidR="000C7E7D" w:rsidRPr="000C7E7D">
        <w:rPr>
          <w:rFonts w:ascii="Courier New" w:hAnsi="Courier New" w:cs="Courier New"/>
        </w:rPr>
        <w:t>match_disappeared_peaks = 1</w:t>
      </w:r>
      <w:r w:rsidR="000C7E7D">
        <w:t>)</w:t>
      </w:r>
      <w:r w:rsidR="00F46C20">
        <w:t xml:space="preserve"> are listed as having peak volumes of “-9999”.</w:t>
      </w:r>
    </w:p>
    <w:p w14:paraId="5975A731" w14:textId="61BE834E" w:rsidR="000A027B" w:rsidRDefault="000A027B" w:rsidP="00AC72D3">
      <w:r>
        <w:lastRenderedPageBreak/>
        <w:t>Additionally, the minimum peak volume in each peak table</w:t>
      </w:r>
      <w:r w:rsidR="00824D63">
        <w:t xml:space="preserve"> is displayed in the Matlab main window.</w:t>
      </w:r>
      <w:r>
        <w:t xml:space="preserve"> </w:t>
      </w:r>
      <w:r w:rsidR="00824D63">
        <w:t>This value might</w:t>
      </w:r>
      <w:r>
        <w:t xml:space="preserve"> be taken as a proxy for detection limit.</w:t>
      </w:r>
      <w:r w:rsidR="00AA016E">
        <w:t xml:space="preserve"> Disappeared peaks might be assigned a peak volume of half of this value in further data processing</w:t>
      </w:r>
      <w:r w:rsidR="00807C09">
        <w:t>, might be counted as zero, or any different choice made by the user</w:t>
      </w:r>
      <w:r w:rsidR="00AA016E">
        <w:t>.</w:t>
      </w:r>
    </w:p>
    <w:p w14:paraId="561BDA4E" w14:textId="77777777" w:rsidR="00A93BFB" w:rsidRPr="00A93BFB" w:rsidRDefault="00A93BFB" w:rsidP="00A93BFB">
      <w:pPr>
        <w:pStyle w:val="Titre1alignment"/>
      </w:pPr>
      <w:r>
        <w:t>References</w:t>
      </w:r>
    </w:p>
    <w:p w14:paraId="5C9F0C24" w14:textId="77777777" w:rsidR="001466E3" w:rsidRPr="001466E3" w:rsidRDefault="00015A78" w:rsidP="001466E3">
      <w:pPr>
        <w:pStyle w:val="Bibliography"/>
        <w:rPr>
          <w:rFonts w:ascii="Calibri" w:hAnsi="Calibri" w:cs="Calibri"/>
        </w:rPr>
      </w:pPr>
      <w:r>
        <w:fldChar w:fldCharType="begin"/>
      </w:r>
      <w:r>
        <w:instrText xml:space="preserve"> ADDIN ZOTERO_BIBL {"uncited":[],"omitted":[],"custom":[]} CSL_BIBLIOGRAPHY </w:instrText>
      </w:r>
      <w:r>
        <w:fldChar w:fldCharType="separate"/>
      </w:r>
      <w:r w:rsidR="001466E3" w:rsidRPr="001466E3">
        <w:rPr>
          <w:rFonts w:ascii="Calibri" w:hAnsi="Calibri" w:cs="Calibri"/>
        </w:rPr>
        <w:t xml:space="preserve">(1) </w:t>
      </w:r>
      <w:r w:rsidR="001466E3" w:rsidRPr="001466E3">
        <w:rPr>
          <w:rFonts w:ascii="Calibri" w:hAnsi="Calibri" w:cs="Calibri"/>
        </w:rPr>
        <w:tab/>
        <w:t xml:space="preserve">Reichenbach, S. E.; Ni, M.; Zhang, D.; Ledford, E. B. Image Background Removal in Comprehensive Two-Dimensional Gas Chromatography. </w:t>
      </w:r>
      <w:r w:rsidR="001466E3" w:rsidRPr="001466E3">
        <w:rPr>
          <w:rFonts w:ascii="Calibri" w:hAnsi="Calibri" w:cs="Calibri"/>
          <w:i/>
          <w:iCs/>
        </w:rPr>
        <w:t>Journal of Chromatography A</w:t>
      </w:r>
      <w:r w:rsidR="001466E3" w:rsidRPr="001466E3">
        <w:rPr>
          <w:rFonts w:ascii="Calibri" w:hAnsi="Calibri" w:cs="Calibri"/>
        </w:rPr>
        <w:t xml:space="preserve"> </w:t>
      </w:r>
      <w:r w:rsidR="001466E3" w:rsidRPr="001466E3">
        <w:rPr>
          <w:rFonts w:ascii="Calibri" w:hAnsi="Calibri" w:cs="Calibri"/>
          <w:b/>
          <w:bCs/>
        </w:rPr>
        <w:t>2003</w:t>
      </w:r>
      <w:r w:rsidR="001466E3" w:rsidRPr="001466E3">
        <w:rPr>
          <w:rFonts w:ascii="Calibri" w:hAnsi="Calibri" w:cs="Calibri"/>
        </w:rPr>
        <w:t xml:space="preserve">, </w:t>
      </w:r>
      <w:r w:rsidR="001466E3" w:rsidRPr="001466E3">
        <w:rPr>
          <w:rFonts w:ascii="Calibri" w:hAnsi="Calibri" w:cs="Calibri"/>
          <w:i/>
          <w:iCs/>
        </w:rPr>
        <w:t>985</w:t>
      </w:r>
      <w:r w:rsidR="001466E3" w:rsidRPr="001466E3">
        <w:rPr>
          <w:rFonts w:ascii="Calibri" w:hAnsi="Calibri" w:cs="Calibri"/>
        </w:rPr>
        <w:t xml:space="preserve"> (1), 47–56. https://doi.org/10.1016/S0021-9673(02)01498-X.</w:t>
      </w:r>
    </w:p>
    <w:p w14:paraId="5CA1A9C0" w14:textId="77777777" w:rsidR="001466E3" w:rsidRPr="001466E3" w:rsidRDefault="001466E3" w:rsidP="001466E3">
      <w:pPr>
        <w:pStyle w:val="Bibliography"/>
        <w:rPr>
          <w:rFonts w:ascii="Calibri" w:hAnsi="Calibri" w:cs="Calibri"/>
        </w:rPr>
      </w:pPr>
      <w:r w:rsidRPr="001466E3">
        <w:rPr>
          <w:rFonts w:ascii="Calibri" w:hAnsi="Calibri" w:cs="Calibri"/>
        </w:rPr>
        <w:t xml:space="preserve">(2) </w:t>
      </w:r>
      <w:r w:rsidRPr="001466E3">
        <w:rPr>
          <w:rFonts w:ascii="Calibri" w:hAnsi="Calibri" w:cs="Calibri"/>
        </w:rPr>
        <w:tab/>
        <w:t xml:space="preserve">Eilers, P. H. C. Parametric Time Warping. </w:t>
      </w:r>
      <w:r w:rsidRPr="001466E3">
        <w:rPr>
          <w:rFonts w:ascii="Calibri" w:hAnsi="Calibri" w:cs="Calibri"/>
          <w:i/>
          <w:iCs/>
        </w:rPr>
        <w:t>Anal. Chem.</w:t>
      </w:r>
      <w:r w:rsidRPr="001466E3">
        <w:rPr>
          <w:rFonts w:ascii="Calibri" w:hAnsi="Calibri" w:cs="Calibri"/>
        </w:rPr>
        <w:t xml:space="preserve"> </w:t>
      </w:r>
      <w:r w:rsidRPr="001466E3">
        <w:rPr>
          <w:rFonts w:ascii="Calibri" w:hAnsi="Calibri" w:cs="Calibri"/>
          <w:b/>
          <w:bCs/>
        </w:rPr>
        <w:t>2004</w:t>
      </w:r>
      <w:r w:rsidRPr="001466E3">
        <w:rPr>
          <w:rFonts w:ascii="Calibri" w:hAnsi="Calibri" w:cs="Calibri"/>
        </w:rPr>
        <w:t xml:space="preserve">, </w:t>
      </w:r>
      <w:r w:rsidRPr="001466E3">
        <w:rPr>
          <w:rFonts w:ascii="Calibri" w:hAnsi="Calibri" w:cs="Calibri"/>
          <w:i/>
          <w:iCs/>
        </w:rPr>
        <w:t>76</w:t>
      </w:r>
      <w:r w:rsidRPr="001466E3">
        <w:rPr>
          <w:rFonts w:ascii="Calibri" w:hAnsi="Calibri" w:cs="Calibri"/>
        </w:rPr>
        <w:t xml:space="preserve"> (2), 404–411. https://doi.org/10.1021/ac034800e.</w:t>
      </w:r>
    </w:p>
    <w:p w14:paraId="40FA2170" w14:textId="77777777" w:rsidR="001466E3" w:rsidRPr="001466E3" w:rsidRDefault="001466E3" w:rsidP="001466E3">
      <w:pPr>
        <w:pStyle w:val="Bibliography"/>
        <w:rPr>
          <w:rFonts w:ascii="Calibri" w:hAnsi="Calibri" w:cs="Calibri"/>
        </w:rPr>
      </w:pPr>
      <w:r w:rsidRPr="001466E3">
        <w:rPr>
          <w:rFonts w:ascii="Calibri" w:hAnsi="Calibri" w:cs="Calibri"/>
        </w:rPr>
        <w:t xml:space="preserve">(3) </w:t>
      </w:r>
      <w:r w:rsidRPr="001466E3">
        <w:rPr>
          <w:rFonts w:ascii="Calibri" w:hAnsi="Calibri" w:cs="Calibri"/>
        </w:rPr>
        <w:tab/>
        <w:t xml:space="preserve">Gros, J.; Eilers, P. H. C.; Arey, J. S. </w:t>
      </w:r>
      <w:r w:rsidRPr="001466E3">
        <w:rPr>
          <w:rFonts w:ascii="Calibri" w:hAnsi="Calibri" w:cs="Calibri"/>
          <w:i/>
          <w:iCs/>
        </w:rPr>
        <w:t>Gros-Eilers-Arey Code to Perform Baseline Correction of GC×GC Chromatograms</w:t>
      </w:r>
      <w:r w:rsidRPr="001466E3">
        <w:rPr>
          <w:rFonts w:ascii="Calibri" w:hAnsi="Calibri" w:cs="Calibri"/>
        </w:rPr>
        <w:t>; https://github.com/jsarey/GCxGC-baseline-correction, 2015.</w:t>
      </w:r>
    </w:p>
    <w:p w14:paraId="56E194BC" w14:textId="77777777" w:rsidR="001466E3" w:rsidRPr="001466E3" w:rsidRDefault="001466E3" w:rsidP="001466E3">
      <w:pPr>
        <w:pStyle w:val="Bibliography"/>
        <w:rPr>
          <w:rFonts w:ascii="Calibri" w:hAnsi="Calibri" w:cs="Calibri"/>
        </w:rPr>
      </w:pPr>
      <w:r w:rsidRPr="001466E3">
        <w:rPr>
          <w:rFonts w:ascii="Calibri" w:hAnsi="Calibri" w:cs="Calibri"/>
        </w:rPr>
        <w:t xml:space="preserve">(4) </w:t>
      </w:r>
      <w:r w:rsidRPr="001466E3">
        <w:rPr>
          <w:rFonts w:ascii="Calibri" w:hAnsi="Calibri" w:cs="Calibri"/>
        </w:rPr>
        <w:tab/>
        <w:t xml:space="preserve">Gros, J.; Reddy, C. M.; Aeppli, C.; Nelson, R. K.; Carmichael, C. A.; Arey, J. S. Resolving Biodegradation Patterns of Persistent Saturated Hydrocarbons in Weathered Oil Samples from the </w:t>
      </w:r>
      <w:r w:rsidRPr="001466E3">
        <w:rPr>
          <w:rFonts w:ascii="Calibri" w:hAnsi="Calibri" w:cs="Calibri"/>
          <w:i/>
          <w:iCs/>
        </w:rPr>
        <w:t>Deepwater Horizon</w:t>
      </w:r>
      <w:r w:rsidRPr="001466E3">
        <w:rPr>
          <w:rFonts w:ascii="Calibri" w:hAnsi="Calibri" w:cs="Calibri"/>
        </w:rPr>
        <w:t xml:space="preserve"> Disaster. </w:t>
      </w:r>
      <w:r w:rsidRPr="001466E3">
        <w:rPr>
          <w:rFonts w:ascii="Calibri" w:hAnsi="Calibri" w:cs="Calibri"/>
          <w:i/>
          <w:iCs/>
        </w:rPr>
        <w:t>Environ. Sci. Technol.</w:t>
      </w:r>
      <w:r w:rsidRPr="001466E3">
        <w:rPr>
          <w:rFonts w:ascii="Calibri" w:hAnsi="Calibri" w:cs="Calibri"/>
        </w:rPr>
        <w:t xml:space="preserve"> </w:t>
      </w:r>
      <w:r w:rsidRPr="001466E3">
        <w:rPr>
          <w:rFonts w:ascii="Calibri" w:hAnsi="Calibri" w:cs="Calibri"/>
          <w:b/>
          <w:bCs/>
        </w:rPr>
        <w:t>2014</w:t>
      </w:r>
      <w:r w:rsidRPr="001466E3">
        <w:rPr>
          <w:rFonts w:ascii="Calibri" w:hAnsi="Calibri" w:cs="Calibri"/>
        </w:rPr>
        <w:t xml:space="preserve">, </w:t>
      </w:r>
      <w:r w:rsidRPr="001466E3">
        <w:rPr>
          <w:rFonts w:ascii="Calibri" w:hAnsi="Calibri" w:cs="Calibri"/>
          <w:i/>
          <w:iCs/>
        </w:rPr>
        <w:t>48</w:t>
      </w:r>
      <w:r w:rsidRPr="001466E3">
        <w:rPr>
          <w:rFonts w:ascii="Calibri" w:hAnsi="Calibri" w:cs="Calibri"/>
        </w:rPr>
        <w:t xml:space="preserve"> (3), 1628–1637. https://doi.org/10.1021/es4042836.</w:t>
      </w:r>
    </w:p>
    <w:p w14:paraId="2713E257" w14:textId="77777777" w:rsidR="001466E3" w:rsidRPr="001466E3" w:rsidRDefault="001466E3" w:rsidP="001466E3">
      <w:pPr>
        <w:pStyle w:val="Bibliography"/>
        <w:rPr>
          <w:rFonts w:ascii="Calibri" w:hAnsi="Calibri" w:cs="Calibri"/>
        </w:rPr>
      </w:pPr>
      <w:r w:rsidRPr="001466E3">
        <w:rPr>
          <w:rFonts w:ascii="Calibri" w:hAnsi="Calibri" w:cs="Calibri"/>
        </w:rPr>
        <w:t xml:space="preserve">(5) </w:t>
      </w:r>
      <w:r w:rsidRPr="001466E3">
        <w:rPr>
          <w:rFonts w:ascii="Calibri" w:hAnsi="Calibri" w:cs="Calibri"/>
        </w:rPr>
        <w:tab/>
        <w:t xml:space="preserve">Reichenbach, S. E.; Ni, M.; Kottapalli, V.; Visvanathan, A. Information Technologies for Comprehensive Two-Dimensional Gas Chromatography. </w:t>
      </w:r>
      <w:r w:rsidRPr="001466E3">
        <w:rPr>
          <w:rFonts w:ascii="Calibri" w:hAnsi="Calibri" w:cs="Calibri"/>
          <w:i/>
          <w:iCs/>
        </w:rPr>
        <w:t>Chemometrics and Intelligent Laboratory Systems</w:t>
      </w:r>
      <w:r w:rsidRPr="001466E3">
        <w:rPr>
          <w:rFonts w:ascii="Calibri" w:hAnsi="Calibri" w:cs="Calibri"/>
        </w:rPr>
        <w:t xml:space="preserve"> </w:t>
      </w:r>
      <w:r w:rsidRPr="001466E3">
        <w:rPr>
          <w:rFonts w:ascii="Calibri" w:hAnsi="Calibri" w:cs="Calibri"/>
          <w:b/>
          <w:bCs/>
        </w:rPr>
        <w:t>2004</w:t>
      </w:r>
      <w:r w:rsidRPr="001466E3">
        <w:rPr>
          <w:rFonts w:ascii="Calibri" w:hAnsi="Calibri" w:cs="Calibri"/>
        </w:rPr>
        <w:t xml:space="preserve">, </w:t>
      </w:r>
      <w:r w:rsidRPr="001466E3">
        <w:rPr>
          <w:rFonts w:ascii="Calibri" w:hAnsi="Calibri" w:cs="Calibri"/>
          <w:i/>
          <w:iCs/>
        </w:rPr>
        <w:t>71</w:t>
      </w:r>
      <w:r w:rsidRPr="001466E3">
        <w:rPr>
          <w:rFonts w:ascii="Calibri" w:hAnsi="Calibri" w:cs="Calibri"/>
        </w:rPr>
        <w:t xml:space="preserve"> (2), 107–120. https://doi.org/10.1016/j.chemolab.2003.12.009.</w:t>
      </w:r>
    </w:p>
    <w:p w14:paraId="40DEE89D" w14:textId="77777777" w:rsidR="001466E3" w:rsidRPr="001466E3" w:rsidRDefault="001466E3" w:rsidP="001466E3">
      <w:pPr>
        <w:pStyle w:val="Bibliography"/>
        <w:rPr>
          <w:rFonts w:ascii="Calibri" w:hAnsi="Calibri" w:cs="Calibri"/>
        </w:rPr>
      </w:pPr>
      <w:r w:rsidRPr="001466E3">
        <w:rPr>
          <w:rFonts w:ascii="Calibri" w:hAnsi="Calibri" w:cs="Calibri"/>
        </w:rPr>
        <w:t xml:space="preserve">(6) </w:t>
      </w:r>
      <w:r w:rsidRPr="001466E3">
        <w:rPr>
          <w:rFonts w:ascii="Calibri" w:hAnsi="Calibri" w:cs="Calibri"/>
        </w:rPr>
        <w:tab/>
        <w:t xml:space="preserve">Samanipour, S.; Dimitriou-Christidis, P.; Gros, J.; Grange, A.; Samuel Arey, J. Analyte Quantification with Comprehensive Two-Dimensional Gas Chromatography: Assessment of Methods for Baseline Correction, Peak Delineation, and Matrix Effect Elimination for Real Samples. </w:t>
      </w:r>
      <w:r w:rsidRPr="001466E3">
        <w:rPr>
          <w:rFonts w:ascii="Calibri" w:hAnsi="Calibri" w:cs="Calibri"/>
          <w:i/>
          <w:iCs/>
        </w:rPr>
        <w:t>Journal of Chromatography A</w:t>
      </w:r>
      <w:r w:rsidRPr="001466E3">
        <w:rPr>
          <w:rFonts w:ascii="Calibri" w:hAnsi="Calibri" w:cs="Calibri"/>
        </w:rPr>
        <w:t xml:space="preserve"> </w:t>
      </w:r>
      <w:r w:rsidRPr="001466E3">
        <w:rPr>
          <w:rFonts w:ascii="Calibri" w:hAnsi="Calibri" w:cs="Calibri"/>
          <w:b/>
          <w:bCs/>
        </w:rPr>
        <w:t>2015</w:t>
      </w:r>
      <w:r w:rsidRPr="001466E3">
        <w:rPr>
          <w:rFonts w:ascii="Calibri" w:hAnsi="Calibri" w:cs="Calibri"/>
        </w:rPr>
        <w:t xml:space="preserve">, </w:t>
      </w:r>
      <w:r w:rsidRPr="001466E3">
        <w:rPr>
          <w:rFonts w:ascii="Calibri" w:hAnsi="Calibri" w:cs="Calibri"/>
          <w:i/>
          <w:iCs/>
        </w:rPr>
        <w:t>1375</w:t>
      </w:r>
      <w:r w:rsidRPr="001466E3">
        <w:rPr>
          <w:rFonts w:ascii="Calibri" w:hAnsi="Calibri" w:cs="Calibri"/>
        </w:rPr>
        <w:t>, 123–139. https://doi.org/10.1016/j.chroma.2014.11.049.</w:t>
      </w:r>
    </w:p>
    <w:p w14:paraId="428EB40A" w14:textId="77777777" w:rsidR="001466E3" w:rsidRPr="001466E3" w:rsidRDefault="001466E3" w:rsidP="001466E3">
      <w:pPr>
        <w:pStyle w:val="Bibliography"/>
        <w:rPr>
          <w:rFonts w:ascii="Calibri" w:hAnsi="Calibri" w:cs="Calibri"/>
        </w:rPr>
      </w:pPr>
      <w:r w:rsidRPr="001466E3">
        <w:rPr>
          <w:rFonts w:ascii="Calibri" w:hAnsi="Calibri" w:cs="Calibri"/>
        </w:rPr>
        <w:t xml:space="preserve">(7) </w:t>
      </w:r>
      <w:r w:rsidRPr="001466E3">
        <w:rPr>
          <w:rFonts w:ascii="Calibri" w:hAnsi="Calibri" w:cs="Calibri"/>
        </w:rPr>
        <w:tab/>
        <w:t xml:space="preserve">Gros, J.; Nabi, D.; Dimitriou-Christidis, P.; Rutler, R.; Arey, J. S. Robust Algorithm for Aligning Two-Dimensional Chromatograms. </w:t>
      </w:r>
      <w:r w:rsidRPr="001466E3">
        <w:rPr>
          <w:rFonts w:ascii="Calibri" w:hAnsi="Calibri" w:cs="Calibri"/>
          <w:i/>
          <w:iCs/>
        </w:rPr>
        <w:t>Anal. Chem.</w:t>
      </w:r>
      <w:r w:rsidRPr="001466E3">
        <w:rPr>
          <w:rFonts w:ascii="Calibri" w:hAnsi="Calibri" w:cs="Calibri"/>
        </w:rPr>
        <w:t xml:space="preserve"> </w:t>
      </w:r>
      <w:r w:rsidRPr="001466E3">
        <w:rPr>
          <w:rFonts w:ascii="Calibri" w:hAnsi="Calibri" w:cs="Calibri"/>
          <w:b/>
          <w:bCs/>
        </w:rPr>
        <w:t>2012</w:t>
      </w:r>
      <w:r w:rsidRPr="001466E3">
        <w:rPr>
          <w:rFonts w:ascii="Calibri" w:hAnsi="Calibri" w:cs="Calibri"/>
        </w:rPr>
        <w:t xml:space="preserve">, </w:t>
      </w:r>
      <w:r w:rsidRPr="001466E3">
        <w:rPr>
          <w:rFonts w:ascii="Calibri" w:hAnsi="Calibri" w:cs="Calibri"/>
          <w:i/>
          <w:iCs/>
        </w:rPr>
        <w:t>84</w:t>
      </w:r>
      <w:r w:rsidRPr="001466E3">
        <w:rPr>
          <w:rFonts w:ascii="Calibri" w:hAnsi="Calibri" w:cs="Calibri"/>
        </w:rPr>
        <w:t xml:space="preserve"> (21), 9033–9040. https://doi.org/10.1021/ac301367s.</w:t>
      </w:r>
    </w:p>
    <w:p w14:paraId="779DB7C6" w14:textId="77777777" w:rsidR="001466E3" w:rsidRPr="001466E3" w:rsidRDefault="001466E3" w:rsidP="001466E3">
      <w:pPr>
        <w:pStyle w:val="Bibliography"/>
        <w:rPr>
          <w:rFonts w:ascii="Calibri" w:hAnsi="Calibri" w:cs="Calibri"/>
        </w:rPr>
      </w:pPr>
      <w:r w:rsidRPr="001466E3">
        <w:rPr>
          <w:rFonts w:ascii="Calibri" w:hAnsi="Calibri" w:cs="Calibri"/>
        </w:rPr>
        <w:t xml:space="preserve">(8) </w:t>
      </w:r>
      <w:r w:rsidRPr="001466E3">
        <w:rPr>
          <w:rFonts w:ascii="Calibri" w:hAnsi="Calibri" w:cs="Calibri"/>
        </w:rPr>
        <w:tab/>
        <w:t xml:space="preserve">Prince, R. C.; Elmendorf, D. L.; Lute, J. R.; Hsu, C. S.; Haith, C. E.; Senius, J. D.; Dechert, G. J.; Douglas, G. S.; Butler, E. L. 17α(H),21β(H)-Hopane as a Conserved Internal Marker for Estimating the Biodegradation of Crude Oil. </w:t>
      </w:r>
      <w:r w:rsidRPr="001466E3">
        <w:rPr>
          <w:rFonts w:ascii="Calibri" w:hAnsi="Calibri" w:cs="Calibri"/>
          <w:i/>
          <w:iCs/>
        </w:rPr>
        <w:t>Environ. Sci. Technol.</w:t>
      </w:r>
      <w:r w:rsidRPr="001466E3">
        <w:rPr>
          <w:rFonts w:ascii="Calibri" w:hAnsi="Calibri" w:cs="Calibri"/>
        </w:rPr>
        <w:t xml:space="preserve"> </w:t>
      </w:r>
      <w:r w:rsidRPr="001466E3">
        <w:rPr>
          <w:rFonts w:ascii="Calibri" w:hAnsi="Calibri" w:cs="Calibri"/>
          <w:b/>
          <w:bCs/>
        </w:rPr>
        <w:t>1994</w:t>
      </w:r>
      <w:r w:rsidRPr="001466E3">
        <w:rPr>
          <w:rFonts w:ascii="Calibri" w:hAnsi="Calibri" w:cs="Calibri"/>
        </w:rPr>
        <w:t xml:space="preserve">, </w:t>
      </w:r>
      <w:r w:rsidRPr="001466E3">
        <w:rPr>
          <w:rFonts w:ascii="Calibri" w:hAnsi="Calibri" w:cs="Calibri"/>
          <w:i/>
          <w:iCs/>
        </w:rPr>
        <w:t>28</w:t>
      </w:r>
      <w:r w:rsidRPr="001466E3">
        <w:rPr>
          <w:rFonts w:ascii="Calibri" w:hAnsi="Calibri" w:cs="Calibri"/>
        </w:rPr>
        <w:t xml:space="preserve"> (1), 142–145. https://doi.org/10.1021/es00050a019.</w:t>
      </w:r>
    </w:p>
    <w:p w14:paraId="78A02674" w14:textId="77777777" w:rsidR="001466E3" w:rsidRPr="001466E3" w:rsidRDefault="001466E3" w:rsidP="001466E3">
      <w:pPr>
        <w:pStyle w:val="Bibliography"/>
        <w:rPr>
          <w:rFonts w:ascii="Calibri" w:hAnsi="Calibri" w:cs="Calibri"/>
        </w:rPr>
      </w:pPr>
      <w:r w:rsidRPr="001466E3">
        <w:rPr>
          <w:rFonts w:ascii="Calibri" w:hAnsi="Calibri" w:cs="Calibri"/>
        </w:rPr>
        <w:t xml:space="preserve">(9) </w:t>
      </w:r>
      <w:r w:rsidRPr="001466E3">
        <w:rPr>
          <w:rFonts w:ascii="Calibri" w:hAnsi="Calibri" w:cs="Calibri"/>
        </w:rPr>
        <w:tab/>
        <w:t xml:space="preserve">Wardlaw, G. D.; Arey, J. S.; Reddy, C. M.; Nelson, R. K.; Ventura, G. T.; Valentine, D. L. Disentangling Oil Weathering at a Marine Seep Using GC×GC: Broad Metabolic Specificity Accompanies Subsurface Petroleum Biodegradation. </w:t>
      </w:r>
      <w:r w:rsidRPr="001466E3">
        <w:rPr>
          <w:rFonts w:ascii="Calibri" w:hAnsi="Calibri" w:cs="Calibri"/>
          <w:i/>
          <w:iCs/>
        </w:rPr>
        <w:t>Environ. Sci. Technol.</w:t>
      </w:r>
      <w:r w:rsidRPr="001466E3">
        <w:rPr>
          <w:rFonts w:ascii="Calibri" w:hAnsi="Calibri" w:cs="Calibri"/>
        </w:rPr>
        <w:t xml:space="preserve"> </w:t>
      </w:r>
      <w:r w:rsidRPr="001466E3">
        <w:rPr>
          <w:rFonts w:ascii="Calibri" w:hAnsi="Calibri" w:cs="Calibri"/>
          <w:b/>
          <w:bCs/>
        </w:rPr>
        <w:t>2008</w:t>
      </w:r>
      <w:r w:rsidRPr="001466E3">
        <w:rPr>
          <w:rFonts w:ascii="Calibri" w:hAnsi="Calibri" w:cs="Calibri"/>
        </w:rPr>
        <w:t xml:space="preserve">, </w:t>
      </w:r>
      <w:r w:rsidRPr="001466E3">
        <w:rPr>
          <w:rFonts w:ascii="Calibri" w:hAnsi="Calibri" w:cs="Calibri"/>
          <w:i/>
          <w:iCs/>
        </w:rPr>
        <w:t>42</w:t>
      </w:r>
      <w:r w:rsidRPr="001466E3">
        <w:rPr>
          <w:rFonts w:ascii="Calibri" w:hAnsi="Calibri" w:cs="Calibri"/>
        </w:rPr>
        <w:t xml:space="preserve"> (19), 7166–7173. https://doi.org/10.1021/es8013908.</w:t>
      </w:r>
    </w:p>
    <w:p w14:paraId="32F03657" w14:textId="77777777" w:rsidR="001466E3" w:rsidRPr="001466E3" w:rsidRDefault="001466E3" w:rsidP="001466E3">
      <w:pPr>
        <w:pStyle w:val="Bibliography"/>
        <w:rPr>
          <w:rFonts w:ascii="Calibri" w:hAnsi="Calibri" w:cs="Calibri"/>
        </w:rPr>
      </w:pPr>
      <w:r w:rsidRPr="001466E3">
        <w:rPr>
          <w:rFonts w:ascii="Calibri" w:hAnsi="Calibri" w:cs="Calibri"/>
        </w:rPr>
        <w:t xml:space="preserve">(10) </w:t>
      </w:r>
      <w:r w:rsidRPr="001466E3">
        <w:rPr>
          <w:rFonts w:ascii="Calibri" w:hAnsi="Calibri" w:cs="Calibri"/>
        </w:rPr>
        <w:tab/>
        <w:t>Gros, J. Investigating the Fate of Petroleum Fluids Released in the Marine Environment with Comprehensive Two-Dimensional Gas Chromatography and Transport Models, EPFL, Lausanne, 2016.</w:t>
      </w:r>
    </w:p>
    <w:p w14:paraId="02AB6340" w14:textId="67C77117" w:rsidR="00A93BFB" w:rsidRDefault="00015A78" w:rsidP="00A93BFB">
      <w:r>
        <w:fldChar w:fldCharType="end"/>
      </w:r>
    </w:p>
    <w:p w14:paraId="040B3C90" w14:textId="77777777" w:rsidR="00A120A1" w:rsidRPr="00A120A1" w:rsidRDefault="00A120A1" w:rsidP="00A120A1">
      <w:pPr>
        <w:rPr>
          <w:b/>
          <w:sz w:val="26"/>
          <w:szCs w:val="26"/>
        </w:rPr>
      </w:pPr>
      <w:r w:rsidRPr="00A120A1">
        <w:rPr>
          <w:b/>
          <w:sz w:val="26"/>
          <w:szCs w:val="26"/>
        </w:rPr>
        <w:t>Contacts:</w:t>
      </w:r>
    </w:p>
    <w:p w14:paraId="3E1F0E2A" w14:textId="049340E9" w:rsidR="00A120A1" w:rsidRPr="00A22330" w:rsidRDefault="00A120A1" w:rsidP="00A120A1">
      <w:r>
        <w:t>For questions, problem</w:t>
      </w:r>
      <w:r w:rsidR="00634BF9">
        <w:t>s</w:t>
      </w:r>
      <w:r>
        <w:t>, or bug reports, feel free to contact</w:t>
      </w:r>
      <w:r w:rsidR="00310724" w:rsidRPr="00310724">
        <w:t xml:space="preserve"> </w:t>
      </w:r>
      <w:r w:rsidR="00310724">
        <w:t>Jonas Gros (</w:t>
      </w:r>
      <w:hyperlink r:id="rId11" w:history="1">
        <w:r w:rsidR="00310724" w:rsidRPr="00BE6F1D">
          <w:rPr>
            <w:rStyle w:val="Hyperlink"/>
          </w:rPr>
          <w:t>gros.jonas@gmail.com</w:t>
        </w:r>
      </w:hyperlink>
      <w:r w:rsidR="00310724">
        <w:t>) or</w:t>
      </w:r>
      <w:r>
        <w:t xml:space="preserve"> J. Samuel Arey (</w:t>
      </w:r>
      <w:hyperlink r:id="rId12" w:history="1">
        <w:r w:rsidRPr="00BE6F1D">
          <w:rPr>
            <w:rStyle w:val="Hyperlink"/>
          </w:rPr>
          <w:t>arey@alum.mit.edu</w:t>
        </w:r>
      </w:hyperlink>
      <w:r w:rsidR="00773CA0">
        <w:t>)</w:t>
      </w:r>
    </w:p>
    <w:sectPr w:rsidR="00A120A1" w:rsidRPr="00A22330">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E197" w14:textId="77777777" w:rsidR="00E84296" w:rsidRDefault="00E84296" w:rsidP="002801D8">
      <w:pPr>
        <w:spacing w:after="0" w:line="240" w:lineRule="auto"/>
      </w:pPr>
      <w:r>
        <w:separator/>
      </w:r>
    </w:p>
  </w:endnote>
  <w:endnote w:type="continuationSeparator" w:id="0">
    <w:p w14:paraId="5E9B36F3" w14:textId="77777777" w:rsidR="00E84296" w:rsidRDefault="00E84296" w:rsidP="0028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onaco">
    <w:altName w:val="Calibri"/>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392323"/>
      <w:docPartObj>
        <w:docPartGallery w:val="Page Numbers (Bottom of Page)"/>
        <w:docPartUnique/>
      </w:docPartObj>
    </w:sdtPr>
    <w:sdtEndPr/>
    <w:sdtContent>
      <w:p w14:paraId="3353656F" w14:textId="77777777" w:rsidR="002801D8" w:rsidRDefault="002801D8">
        <w:pPr>
          <w:pStyle w:val="Footer"/>
          <w:jc w:val="center"/>
        </w:pPr>
        <w:r>
          <w:fldChar w:fldCharType="begin"/>
        </w:r>
        <w:r>
          <w:instrText>PAGE   \* MERGEFORMAT</w:instrText>
        </w:r>
        <w:r>
          <w:fldChar w:fldCharType="separate"/>
        </w:r>
        <w:r w:rsidR="00FF5C6D" w:rsidRPr="00FF5C6D">
          <w:rPr>
            <w:noProof/>
            <w:lang w:val="fr-FR"/>
          </w:rPr>
          <w:t>1</w:t>
        </w:r>
        <w:r>
          <w:fldChar w:fldCharType="end"/>
        </w:r>
      </w:p>
    </w:sdtContent>
  </w:sdt>
  <w:p w14:paraId="21670FCB" w14:textId="77777777" w:rsidR="002801D8" w:rsidRDefault="00280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F8AA" w14:textId="77777777" w:rsidR="00E84296" w:rsidRDefault="00E84296" w:rsidP="002801D8">
      <w:pPr>
        <w:spacing w:after="0" w:line="240" w:lineRule="auto"/>
      </w:pPr>
      <w:r>
        <w:separator/>
      </w:r>
    </w:p>
  </w:footnote>
  <w:footnote w:type="continuationSeparator" w:id="0">
    <w:p w14:paraId="4FC4DA51" w14:textId="77777777" w:rsidR="00E84296" w:rsidRDefault="00E84296" w:rsidP="00280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F8"/>
    <w:multiLevelType w:val="hybridMultilevel"/>
    <w:tmpl w:val="C178B1BA"/>
    <w:lvl w:ilvl="0" w:tplc="FDEE4B5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368F"/>
    <w:multiLevelType w:val="hybridMultilevel"/>
    <w:tmpl w:val="1BB8DA9C"/>
    <w:lvl w:ilvl="0" w:tplc="8BF00A7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972AD"/>
    <w:multiLevelType w:val="hybridMultilevel"/>
    <w:tmpl w:val="9DF8B60E"/>
    <w:lvl w:ilvl="0" w:tplc="FA16A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123E7"/>
    <w:multiLevelType w:val="hybridMultilevel"/>
    <w:tmpl w:val="9DF8B60E"/>
    <w:lvl w:ilvl="0" w:tplc="FA16AD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15211"/>
    <w:multiLevelType w:val="hybridMultilevel"/>
    <w:tmpl w:val="374C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643E1"/>
    <w:multiLevelType w:val="hybridMultilevel"/>
    <w:tmpl w:val="9D0C5A32"/>
    <w:lvl w:ilvl="0" w:tplc="D5522A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27FF4"/>
    <w:multiLevelType w:val="hybridMultilevel"/>
    <w:tmpl w:val="32B2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2E7316"/>
    <w:multiLevelType w:val="hybridMultilevel"/>
    <w:tmpl w:val="D3FAD90E"/>
    <w:lvl w:ilvl="0" w:tplc="8126301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85C37"/>
    <w:multiLevelType w:val="hybridMultilevel"/>
    <w:tmpl w:val="6010DDE0"/>
    <w:lvl w:ilvl="0" w:tplc="A81224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03BF9"/>
    <w:multiLevelType w:val="hybridMultilevel"/>
    <w:tmpl w:val="E1700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A17FCC"/>
    <w:multiLevelType w:val="hybridMultilevel"/>
    <w:tmpl w:val="8522E0B4"/>
    <w:lvl w:ilvl="0" w:tplc="0CF8E6E6">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900B9"/>
    <w:multiLevelType w:val="hybridMultilevel"/>
    <w:tmpl w:val="CF4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14D56"/>
    <w:multiLevelType w:val="multilevel"/>
    <w:tmpl w:val="AE7EC310"/>
    <w:lvl w:ilvl="0">
      <w:start w:val="1"/>
      <w:numFmt w:val="decimal"/>
      <w:pStyle w:val="Titre1alignment"/>
      <w:lvlText w:val="%1"/>
      <w:lvlJc w:val="left"/>
      <w:pPr>
        <w:ind w:left="432" w:hanging="432"/>
      </w:pPr>
      <w:rPr>
        <w:rFonts w:hint="default"/>
      </w:rPr>
    </w:lvl>
    <w:lvl w:ilvl="1">
      <w:start w:val="1"/>
      <w:numFmt w:val="decimal"/>
      <w:pStyle w:val="Titre2align"/>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8866BF9"/>
    <w:multiLevelType w:val="hybridMultilevel"/>
    <w:tmpl w:val="F782D2D6"/>
    <w:lvl w:ilvl="0" w:tplc="B27CEA08">
      <w:start w:val="1"/>
      <w:numFmt w:val="upp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2"/>
  </w:num>
  <w:num w:numId="4">
    <w:abstractNumId w:val="13"/>
  </w:num>
  <w:num w:numId="5">
    <w:abstractNumId w:val="5"/>
  </w:num>
  <w:num w:numId="6">
    <w:abstractNumId w:val="7"/>
  </w:num>
  <w:num w:numId="7">
    <w:abstractNumId w:val="10"/>
  </w:num>
  <w:num w:numId="8">
    <w:abstractNumId w:val="8"/>
  </w:num>
  <w:num w:numId="9">
    <w:abstractNumId w:val="3"/>
  </w:num>
  <w:num w:numId="10">
    <w:abstractNumId w:val="11"/>
  </w:num>
  <w:num w:numId="11">
    <w:abstractNumId w:val="9"/>
  </w:num>
  <w:num w:numId="12">
    <w:abstractNumId w:val="6"/>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09"/>
    <w:rsid w:val="000046BB"/>
    <w:rsid w:val="00006DB7"/>
    <w:rsid w:val="000071D4"/>
    <w:rsid w:val="00007620"/>
    <w:rsid w:val="0001112A"/>
    <w:rsid w:val="00012436"/>
    <w:rsid w:val="00013DFE"/>
    <w:rsid w:val="00013EF0"/>
    <w:rsid w:val="00015A78"/>
    <w:rsid w:val="000173EE"/>
    <w:rsid w:val="0002157B"/>
    <w:rsid w:val="00023832"/>
    <w:rsid w:val="00027A46"/>
    <w:rsid w:val="00032C4D"/>
    <w:rsid w:val="000335DA"/>
    <w:rsid w:val="000353F7"/>
    <w:rsid w:val="00036A5B"/>
    <w:rsid w:val="0003738F"/>
    <w:rsid w:val="000374E9"/>
    <w:rsid w:val="0004015F"/>
    <w:rsid w:val="0004143B"/>
    <w:rsid w:val="000427CA"/>
    <w:rsid w:val="00045310"/>
    <w:rsid w:val="000460AA"/>
    <w:rsid w:val="0004627F"/>
    <w:rsid w:val="0004691A"/>
    <w:rsid w:val="00047CF9"/>
    <w:rsid w:val="00050BE3"/>
    <w:rsid w:val="00050C60"/>
    <w:rsid w:val="000511C1"/>
    <w:rsid w:val="00051A85"/>
    <w:rsid w:val="00051FAB"/>
    <w:rsid w:val="00052C76"/>
    <w:rsid w:val="0005308F"/>
    <w:rsid w:val="00053489"/>
    <w:rsid w:val="00054AD4"/>
    <w:rsid w:val="0005681B"/>
    <w:rsid w:val="00060F49"/>
    <w:rsid w:val="00062705"/>
    <w:rsid w:val="00062889"/>
    <w:rsid w:val="00063374"/>
    <w:rsid w:val="000635DC"/>
    <w:rsid w:val="000647EE"/>
    <w:rsid w:val="00065CE6"/>
    <w:rsid w:val="000664AE"/>
    <w:rsid w:val="00067E2F"/>
    <w:rsid w:val="00070130"/>
    <w:rsid w:val="0007063E"/>
    <w:rsid w:val="00071261"/>
    <w:rsid w:val="0007186F"/>
    <w:rsid w:val="0007202E"/>
    <w:rsid w:val="00072AC4"/>
    <w:rsid w:val="00073799"/>
    <w:rsid w:val="0007405D"/>
    <w:rsid w:val="00075BDD"/>
    <w:rsid w:val="00076DCF"/>
    <w:rsid w:val="00076E06"/>
    <w:rsid w:val="00080432"/>
    <w:rsid w:val="0008062E"/>
    <w:rsid w:val="0008106D"/>
    <w:rsid w:val="000818BB"/>
    <w:rsid w:val="00081EA4"/>
    <w:rsid w:val="0008675F"/>
    <w:rsid w:val="00086AE5"/>
    <w:rsid w:val="00086DBE"/>
    <w:rsid w:val="0008737B"/>
    <w:rsid w:val="000926C1"/>
    <w:rsid w:val="000941C7"/>
    <w:rsid w:val="000941DD"/>
    <w:rsid w:val="00095D42"/>
    <w:rsid w:val="00096C28"/>
    <w:rsid w:val="00096D77"/>
    <w:rsid w:val="00097C8F"/>
    <w:rsid w:val="000A027B"/>
    <w:rsid w:val="000A35F3"/>
    <w:rsid w:val="000A3790"/>
    <w:rsid w:val="000A3EE0"/>
    <w:rsid w:val="000A53F0"/>
    <w:rsid w:val="000A745A"/>
    <w:rsid w:val="000B0F02"/>
    <w:rsid w:val="000B1990"/>
    <w:rsid w:val="000B1DFE"/>
    <w:rsid w:val="000B287A"/>
    <w:rsid w:val="000B307F"/>
    <w:rsid w:val="000B44D1"/>
    <w:rsid w:val="000B61C1"/>
    <w:rsid w:val="000B6AA4"/>
    <w:rsid w:val="000B7AD8"/>
    <w:rsid w:val="000B7CFA"/>
    <w:rsid w:val="000C1F34"/>
    <w:rsid w:val="000C2072"/>
    <w:rsid w:val="000C2838"/>
    <w:rsid w:val="000C44A7"/>
    <w:rsid w:val="000C4C7B"/>
    <w:rsid w:val="000C5267"/>
    <w:rsid w:val="000C67EE"/>
    <w:rsid w:val="000C7E7D"/>
    <w:rsid w:val="000C7F90"/>
    <w:rsid w:val="000D5F24"/>
    <w:rsid w:val="000D695E"/>
    <w:rsid w:val="000E0881"/>
    <w:rsid w:val="000E3A54"/>
    <w:rsid w:val="000E5616"/>
    <w:rsid w:val="000E566C"/>
    <w:rsid w:val="000E6005"/>
    <w:rsid w:val="000E66F7"/>
    <w:rsid w:val="000E6B4B"/>
    <w:rsid w:val="000E7B38"/>
    <w:rsid w:val="000F0765"/>
    <w:rsid w:val="000F0AD7"/>
    <w:rsid w:val="000F2418"/>
    <w:rsid w:val="000F69E5"/>
    <w:rsid w:val="001018F9"/>
    <w:rsid w:val="00101F3B"/>
    <w:rsid w:val="001033CD"/>
    <w:rsid w:val="00105449"/>
    <w:rsid w:val="00106114"/>
    <w:rsid w:val="0011019A"/>
    <w:rsid w:val="001144AE"/>
    <w:rsid w:val="00116993"/>
    <w:rsid w:val="00120132"/>
    <w:rsid w:val="00124F62"/>
    <w:rsid w:val="001269F1"/>
    <w:rsid w:val="00127D50"/>
    <w:rsid w:val="00130D49"/>
    <w:rsid w:val="00131A0F"/>
    <w:rsid w:val="001327B5"/>
    <w:rsid w:val="00132A75"/>
    <w:rsid w:val="00135915"/>
    <w:rsid w:val="00140CA0"/>
    <w:rsid w:val="00141EB6"/>
    <w:rsid w:val="001420C0"/>
    <w:rsid w:val="001424BF"/>
    <w:rsid w:val="00142EC3"/>
    <w:rsid w:val="001466E3"/>
    <w:rsid w:val="00146B04"/>
    <w:rsid w:val="00146CC1"/>
    <w:rsid w:val="0015331B"/>
    <w:rsid w:val="00154B1A"/>
    <w:rsid w:val="001557B8"/>
    <w:rsid w:val="00165066"/>
    <w:rsid w:val="00166167"/>
    <w:rsid w:val="00167FA2"/>
    <w:rsid w:val="0017304E"/>
    <w:rsid w:val="00175A8E"/>
    <w:rsid w:val="00176056"/>
    <w:rsid w:val="001802E9"/>
    <w:rsid w:val="001843A4"/>
    <w:rsid w:val="00184777"/>
    <w:rsid w:val="0019115A"/>
    <w:rsid w:val="00192E84"/>
    <w:rsid w:val="00194C27"/>
    <w:rsid w:val="001958D0"/>
    <w:rsid w:val="00195981"/>
    <w:rsid w:val="00196D19"/>
    <w:rsid w:val="00196FC8"/>
    <w:rsid w:val="00197940"/>
    <w:rsid w:val="001A1380"/>
    <w:rsid w:val="001A3C5A"/>
    <w:rsid w:val="001A431E"/>
    <w:rsid w:val="001A475B"/>
    <w:rsid w:val="001A603E"/>
    <w:rsid w:val="001A6F30"/>
    <w:rsid w:val="001B0A19"/>
    <w:rsid w:val="001B0BD5"/>
    <w:rsid w:val="001B368B"/>
    <w:rsid w:val="001B5016"/>
    <w:rsid w:val="001B56AD"/>
    <w:rsid w:val="001B76BA"/>
    <w:rsid w:val="001C1680"/>
    <w:rsid w:val="001C19B2"/>
    <w:rsid w:val="001C26B0"/>
    <w:rsid w:val="001C2882"/>
    <w:rsid w:val="001C2B2A"/>
    <w:rsid w:val="001C41E0"/>
    <w:rsid w:val="001C607A"/>
    <w:rsid w:val="001C6FDD"/>
    <w:rsid w:val="001D11E5"/>
    <w:rsid w:val="001D1291"/>
    <w:rsid w:val="001D3272"/>
    <w:rsid w:val="001D3966"/>
    <w:rsid w:val="001D5189"/>
    <w:rsid w:val="001D5278"/>
    <w:rsid w:val="001D62AC"/>
    <w:rsid w:val="001E11D5"/>
    <w:rsid w:val="001E16D8"/>
    <w:rsid w:val="001E1C87"/>
    <w:rsid w:val="001E4920"/>
    <w:rsid w:val="001E5953"/>
    <w:rsid w:val="001E6172"/>
    <w:rsid w:val="001F002F"/>
    <w:rsid w:val="001F4E7D"/>
    <w:rsid w:val="001F5CD6"/>
    <w:rsid w:val="001F6F99"/>
    <w:rsid w:val="0020273B"/>
    <w:rsid w:val="00203B3C"/>
    <w:rsid w:val="00204607"/>
    <w:rsid w:val="00205D21"/>
    <w:rsid w:val="0020656C"/>
    <w:rsid w:val="0021049C"/>
    <w:rsid w:val="00210B76"/>
    <w:rsid w:val="00211444"/>
    <w:rsid w:val="00212583"/>
    <w:rsid w:val="00213551"/>
    <w:rsid w:val="002146F3"/>
    <w:rsid w:val="002200F3"/>
    <w:rsid w:val="00220A0C"/>
    <w:rsid w:val="002217A1"/>
    <w:rsid w:val="0022290C"/>
    <w:rsid w:val="002237C8"/>
    <w:rsid w:val="002254FF"/>
    <w:rsid w:val="00225F58"/>
    <w:rsid w:val="00230A1E"/>
    <w:rsid w:val="00232806"/>
    <w:rsid w:val="00232C98"/>
    <w:rsid w:val="00236067"/>
    <w:rsid w:val="00236880"/>
    <w:rsid w:val="00236CCF"/>
    <w:rsid w:val="002418D1"/>
    <w:rsid w:val="002439ED"/>
    <w:rsid w:val="00243AA2"/>
    <w:rsid w:val="002450A1"/>
    <w:rsid w:val="002456A7"/>
    <w:rsid w:val="00246C27"/>
    <w:rsid w:val="0025241E"/>
    <w:rsid w:val="00252508"/>
    <w:rsid w:val="0025272A"/>
    <w:rsid w:val="002548EE"/>
    <w:rsid w:val="002569DD"/>
    <w:rsid w:val="00260028"/>
    <w:rsid w:val="00261981"/>
    <w:rsid w:val="00263108"/>
    <w:rsid w:val="00263B8C"/>
    <w:rsid w:val="00263FE4"/>
    <w:rsid w:val="00264139"/>
    <w:rsid w:val="00264E34"/>
    <w:rsid w:val="00265832"/>
    <w:rsid w:val="00265B4E"/>
    <w:rsid w:val="00265F84"/>
    <w:rsid w:val="0026637A"/>
    <w:rsid w:val="00266419"/>
    <w:rsid w:val="0026795D"/>
    <w:rsid w:val="00273444"/>
    <w:rsid w:val="002751B3"/>
    <w:rsid w:val="0027558C"/>
    <w:rsid w:val="00275801"/>
    <w:rsid w:val="00276C86"/>
    <w:rsid w:val="002801D8"/>
    <w:rsid w:val="002806A3"/>
    <w:rsid w:val="002814B9"/>
    <w:rsid w:val="00282032"/>
    <w:rsid w:val="002820A4"/>
    <w:rsid w:val="002849CC"/>
    <w:rsid w:val="00286F94"/>
    <w:rsid w:val="00287A3E"/>
    <w:rsid w:val="00290F09"/>
    <w:rsid w:val="002912E9"/>
    <w:rsid w:val="002916E5"/>
    <w:rsid w:val="00292145"/>
    <w:rsid w:val="00293B6F"/>
    <w:rsid w:val="002946D5"/>
    <w:rsid w:val="002962E7"/>
    <w:rsid w:val="002A04D4"/>
    <w:rsid w:val="002A31B7"/>
    <w:rsid w:val="002A4305"/>
    <w:rsid w:val="002A43BF"/>
    <w:rsid w:val="002A6918"/>
    <w:rsid w:val="002A6A70"/>
    <w:rsid w:val="002A750A"/>
    <w:rsid w:val="002A780C"/>
    <w:rsid w:val="002A78DD"/>
    <w:rsid w:val="002B11F9"/>
    <w:rsid w:val="002B1561"/>
    <w:rsid w:val="002B1648"/>
    <w:rsid w:val="002B2BEC"/>
    <w:rsid w:val="002B38D0"/>
    <w:rsid w:val="002B4A23"/>
    <w:rsid w:val="002B58FD"/>
    <w:rsid w:val="002C0CDF"/>
    <w:rsid w:val="002C33F9"/>
    <w:rsid w:val="002C482D"/>
    <w:rsid w:val="002C505B"/>
    <w:rsid w:val="002C67AB"/>
    <w:rsid w:val="002C71F2"/>
    <w:rsid w:val="002D55E2"/>
    <w:rsid w:val="002D606C"/>
    <w:rsid w:val="002E0901"/>
    <w:rsid w:val="002E1A59"/>
    <w:rsid w:val="002E3BD0"/>
    <w:rsid w:val="002E4945"/>
    <w:rsid w:val="002E5512"/>
    <w:rsid w:val="002E6B61"/>
    <w:rsid w:val="002E713C"/>
    <w:rsid w:val="002F27C8"/>
    <w:rsid w:val="002F3931"/>
    <w:rsid w:val="002F4E49"/>
    <w:rsid w:val="003017D5"/>
    <w:rsid w:val="00303BD4"/>
    <w:rsid w:val="003044E2"/>
    <w:rsid w:val="00310121"/>
    <w:rsid w:val="00310724"/>
    <w:rsid w:val="0031196B"/>
    <w:rsid w:val="003120E8"/>
    <w:rsid w:val="00314FF9"/>
    <w:rsid w:val="00320233"/>
    <w:rsid w:val="00322318"/>
    <w:rsid w:val="00325E73"/>
    <w:rsid w:val="003318E0"/>
    <w:rsid w:val="00331D2A"/>
    <w:rsid w:val="00332ADE"/>
    <w:rsid w:val="003349D2"/>
    <w:rsid w:val="0034091D"/>
    <w:rsid w:val="00340BB5"/>
    <w:rsid w:val="00341E02"/>
    <w:rsid w:val="0034459D"/>
    <w:rsid w:val="00344BC6"/>
    <w:rsid w:val="00345E50"/>
    <w:rsid w:val="00354F8F"/>
    <w:rsid w:val="00355798"/>
    <w:rsid w:val="00357CEB"/>
    <w:rsid w:val="00361112"/>
    <w:rsid w:val="0036185B"/>
    <w:rsid w:val="003636DA"/>
    <w:rsid w:val="00363CD7"/>
    <w:rsid w:val="00363DCB"/>
    <w:rsid w:val="00365150"/>
    <w:rsid w:val="003659C2"/>
    <w:rsid w:val="00366E3C"/>
    <w:rsid w:val="00367734"/>
    <w:rsid w:val="00367A4F"/>
    <w:rsid w:val="00370200"/>
    <w:rsid w:val="0037034D"/>
    <w:rsid w:val="00371326"/>
    <w:rsid w:val="00372563"/>
    <w:rsid w:val="00375364"/>
    <w:rsid w:val="00382399"/>
    <w:rsid w:val="00384F50"/>
    <w:rsid w:val="00386C9F"/>
    <w:rsid w:val="00386DA4"/>
    <w:rsid w:val="00391067"/>
    <w:rsid w:val="00392D42"/>
    <w:rsid w:val="0039340C"/>
    <w:rsid w:val="00393996"/>
    <w:rsid w:val="00393D5B"/>
    <w:rsid w:val="00394354"/>
    <w:rsid w:val="003953A3"/>
    <w:rsid w:val="0039568D"/>
    <w:rsid w:val="00395C4F"/>
    <w:rsid w:val="00396E47"/>
    <w:rsid w:val="00397BBC"/>
    <w:rsid w:val="003A58FF"/>
    <w:rsid w:val="003A6202"/>
    <w:rsid w:val="003B28C6"/>
    <w:rsid w:val="003B2CD8"/>
    <w:rsid w:val="003B3F4E"/>
    <w:rsid w:val="003B41FE"/>
    <w:rsid w:val="003B5B58"/>
    <w:rsid w:val="003B6262"/>
    <w:rsid w:val="003B6665"/>
    <w:rsid w:val="003C2601"/>
    <w:rsid w:val="003C27A6"/>
    <w:rsid w:val="003C3236"/>
    <w:rsid w:val="003C430D"/>
    <w:rsid w:val="003C45B2"/>
    <w:rsid w:val="003C5A47"/>
    <w:rsid w:val="003C6B65"/>
    <w:rsid w:val="003D0432"/>
    <w:rsid w:val="003D0527"/>
    <w:rsid w:val="003D1722"/>
    <w:rsid w:val="003D17F4"/>
    <w:rsid w:val="003D25E5"/>
    <w:rsid w:val="003D335F"/>
    <w:rsid w:val="003D51D3"/>
    <w:rsid w:val="003D5587"/>
    <w:rsid w:val="003D5ED5"/>
    <w:rsid w:val="003D652E"/>
    <w:rsid w:val="003D69CC"/>
    <w:rsid w:val="003D6D19"/>
    <w:rsid w:val="003D70B7"/>
    <w:rsid w:val="003D77A3"/>
    <w:rsid w:val="003E0A65"/>
    <w:rsid w:val="003E5028"/>
    <w:rsid w:val="003E5378"/>
    <w:rsid w:val="003E5AE8"/>
    <w:rsid w:val="003E7693"/>
    <w:rsid w:val="003F1216"/>
    <w:rsid w:val="003F3167"/>
    <w:rsid w:val="003F343B"/>
    <w:rsid w:val="003F3581"/>
    <w:rsid w:val="003F5A51"/>
    <w:rsid w:val="003F5D4B"/>
    <w:rsid w:val="003F7691"/>
    <w:rsid w:val="00402352"/>
    <w:rsid w:val="004028EA"/>
    <w:rsid w:val="004030B9"/>
    <w:rsid w:val="0040358E"/>
    <w:rsid w:val="00405A34"/>
    <w:rsid w:val="004060DC"/>
    <w:rsid w:val="00406F7D"/>
    <w:rsid w:val="0041177D"/>
    <w:rsid w:val="0041232B"/>
    <w:rsid w:val="004139F7"/>
    <w:rsid w:val="00413A52"/>
    <w:rsid w:val="00414923"/>
    <w:rsid w:val="00416271"/>
    <w:rsid w:val="0041676D"/>
    <w:rsid w:val="004168D4"/>
    <w:rsid w:val="00425154"/>
    <w:rsid w:val="0042653D"/>
    <w:rsid w:val="004304DE"/>
    <w:rsid w:val="004318AB"/>
    <w:rsid w:val="004318C0"/>
    <w:rsid w:val="00433E9E"/>
    <w:rsid w:val="00434479"/>
    <w:rsid w:val="00434EF5"/>
    <w:rsid w:val="00435314"/>
    <w:rsid w:val="004354D5"/>
    <w:rsid w:val="00435D8A"/>
    <w:rsid w:val="00440A8B"/>
    <w:rsid w:val="00440E30"/>
    <w:rsid w:val="00441A6C"/>
    <w:rsid w:val="00441B23"/>
    <w:rsid w:val="0044222C"/>
    <w:rsid w:val="004427E3"/>
    <w:rsid w:val="00445DDB"/>
    <w:rsid w:val="00446CDB"/>
    <w:rsid w:val="00446F35"/>
    <w:rsid w:val="00447A42"/>
    <w:rsid w:val="0045065F"/>
    <w:rsid w:val="004513F3"/>
    <w:rsid w:val="00455ED4"/>
    <w:rsid w:val="004579DD"/>
    <w:rsid w:val="00460563"/>
    <w:rsid w:val="00464BF0"/>
    <w:rsid w:val="00465B71"/>
    <w:rsid w:val="0046622C"/>
    <w:rsid w:val="00466707"/>
    <w:rsid w:val="0047041C"/>
    <w:rsid w:val="0047154C"/>
    <w:rsid w:val="004761EB"/>
    <w:rsid w:val="004778EF"/>
    <w:rsid w:val="00480A22"/>
    <w:rsid w:val="004814B5"/>
    <w:rsid w:val="0048384B"/>
    <w:rsid w:val="00491DE5"/>
    <w:rsid w:val="0049330D"/>
    <w:rsid w:val="00495F3A"/>
    <w:rsid w:val="0049706E"/>
    <w:rsid w:val="004973B5"/>
    <w:rsid w:val="004A013A"/>
    <w:rsid w:val="004A3A40"/>
    <w:rsid w:val="004B0428"/>
    <w:rsid w:val="004B19DB"/>
    <w:rsid w:val="004B2C66"/>
    <w:rsid w:val="004B32FD"/>
    <w:rsid w:val="004B62DD"/>
    <w:rsid w:val="004C25D6"/>
    <w:rsid w:val="004C26DC"/>
    <w:rsid w:val="004C3115"/>
    <w:rsid w:val="004C331B"/>
    <w:rsid w:val="004C4CEA"/>
    <w:rsid w:val="004C6582"/>
    <w:rsid w:val="004C7309"/>
    <w:rsid w:val="004C77DC"/>
    <w:rsid w:val="004D0A8A"/>
    <w:rsid w:val="004D0D04"/>
    <w:rsid w:val="004D3830"/>
    <w:rsid w:val="004D46AE"/>
    <w:rsid w:val="004D500E"/>
    <w:rsid w:val="004D50EA"/>
    <w:rsid w:val="004D57C5"/>
    <w:rsid w:val="004D5959"/>
    <w:rsid w:val="004E4A82"/>
    <w:rsid w:val="004E4C57"/>
    <w:rsid w:val="004E532E"/>
    <w:rsid w:val="004E7E06"/>
    <w:rsid w:val="004F1C74"/>
    <w:rsid w:val="004F21EA"/>
    <w:rsid w:val="004F21F2"/>
    <w:rsid w:val="004F3B3F"/>
    <w:rsid w:val="004F46CD"/>
    <w:rsid w:val="004F72C3"/>
    <w:rsid w:val="004F7500"/>
    <w:rsid w:val="00500049"/>
    <w:rsid w:val="00502152"/>
    <w:rsid w:val="005023D5"/>
    <w:rsid w:val="00502E09"/>
    <w:rsid w:val="00504B4A"/>
    <w:rsid w:val="00504C8C"/>
    <w:rsid w:val="00507E4C"/>
    <w:rsid w:val="0051093F"/>
    <w:rsid w:val="005129F3"/>
    <w:rsid w:val="005141B9"/>
    <w:rsid w:val="00514A7F"/>
    <w:rsid w:val="00514C08"/>
    <w:rsid w:val="005150A6"/>
    <w:rsid w:val="0051547E"/>
    <w:rsid w:val="005154F8"/>
    <w:rsid w:val="0051732A"/>
    <w:rsid w:val="00530099"/>
    <w:rsid w:val="00530374"/>
    <w:rsid w:val="00532203"/>
    <w:rsid w:val="0053223E"/>
    <w:rsid w:val="00532312"/>
    <w:rsid w:val="00532429"/>
    <w:rsid w:val="00532831"/>
    <w:rsid w:val="00533039"/>
    <w:rsid w:val="00535418"/>
    <w:rsid w:val="0053569B"/>
    <w:rsid w:val="0053640D"/>
    <w:rsid w:val="00536579"/>
    <w:rsid w:val="00537695"/>
    <w:rsid w:val="00540B2F"/>
    <w:rsid w:val="0054271D"/>
    <w:rsid w:val="0054282D"/>
    <w:rsid w:val="00543D28"/>
    <w:rsid w:val="005460A2"/>
    <w:rsid w:val="00546AD8"/>
    <w:rsid w:val="00554411"/>
    <w:rsid w:val="005544F2"/>
    <w:rsid w:val="00554E0B"/>
    <w:rsid w:val="00554F10"/>
    <w:rsid w:val="00556ADA"/>
    <w:rsid w:val="00556F3A"/>
    <w:rsid w:val="00557143"/>
    <w:rsid w:val="0055734B"/>
    <w:rsid w:val="005601F8"/>
    <w:rsid w:val="00561506"/>
    <w:rsid w:val="00562414"/>
    <w:rsid w:val="005631FB"/>
    <w:rsid w:val="00570086"/>
    <w:rsid w:val="005714BB"/>
    <w:rsid w:val="005724A5"/>
    <w:rsid w:val="00572B9B"/>
    <w:rsid w:val="00573BCA"/>
    <w:rsid w:val="0057447C"/>
    <w:rsid w:val="00581423"/>
    <w:rsid w:val="00581E29"/>
    <w:rsid w:val="0058287E"/>
    <w:rsid w:val="00584D4E"/>
    <w:rsid w:val="00584F0B"/>
    <w:rsid w:val="00586056"/>
    <w:rsid w:val="00591367"/>
    <w:rsid w:val="0059283B"/>
    <w:rsid w:val="005951EB"/>
    <w:rsid w:val="005973EF"/>
    <w:rsid w:val="0059791B"/>
    <w:rsid w:val="005A11C0"/>
    <w:rsid w:val="005A1542"/>
    <w:rsid w:val="005A2894"/>
    <w:rsid w:val="005A4536"/>
    <w:rsid w:val="005A48FE"/>
    <w:rsid w:val="005A6FB8"/>
    <w:rsid w:val="005B23FA"/>
    <w:rsid w:val="005B44D0"/>
    <w:rsid w:val="005B5F16"/>
    <w:rsid w:val="005C0EBE"/>
    <w:rsid w:val="005C0FEC"/>
    <w:rsid w:val="005C18DF"/>
    <w:rsid w:val="005C334C"/>
    <w:rsid w:val="005C4878"/>
    <w:rsid w:val="005C78FE"/>
    <w:rsid w:val="005D3CBB"/>
    <w:rsid w:val="005D475D"/>
    <w:rsid w:val="005D518A"/>
    <w:rsid w:val="005D74CC"/>
    <w:rsid w:val="005E3ADE"/>
    <w:rsid w:val="005E4AC8"/>
    <w:rsid w:val="005E58F0"/>
    <w:rsid w:val="005E5CD7"/>
    <w:rsid w:val="005F100A"/>
    <w:rsid w:val="005F1205"/>
    <w:rsid w:val="005F1F9D"/>
    <w:rsid w:val="005F5707"/>
    <w:rsid w:val="005F596B"/>
    <w:rsid w:val="005F6A94"/>
    <w:rsid w:val="006035C5"/>
    <w:rsid w:val="006057D1"/>
    <w:rsid w:val="006074C4"/>
    <w:rsid w:val="00615001"/>
    <w:rsid w:val="0061612B"/>
    <w:rsid w:val="00616C20"/>
    <w:rsid w:val="006172DE"/>
    <w:rsid w:val="00621761"/>
    <w:rsid w:val="00622700"/>
    <w:rsid w:val="006232EC"/>
    <w:rsid w:val="0062421B"/>
    <w:rsid w:val="00625683"/>
    <w:rsid w:val="00625DE4"/>
    <w:rsid w:val="00626F67"/>
    <w:rsid w:val="0062727D"/>
    <w:rsid w:val="006277FE"/>
    <w:rsid w:val="00627AF8"/>
    <w:rsid w:val="0063054C"/>
    <w:rsid w:val="00632300"/>
    <w:rsid w:val="00634BF9"/>
    <w:rsid w:val="0063607C"/>
    <w:rsid w:val="00636DAF"/>
    <w:rsid w:val="0063727F"/>
    <w:rsid w:val="006401A6"/>
    <w:rsid w:val="006423FC"/>
    <w:rsid w:val="00643148"/>
    <w:rsid w:val="00646EC9"/>
    <w:rsid w:val="00655772"/>
    <w:rsid w:val="00655EB6"/>
    <w:rsid w:val="006575D8"/>
    <w:rsid w:val="006575E3"/>
    <w:rsid w:val="00657FD0"/>
    <w:rsid w:val="0066343D"/>
    <w:rsid w:val="00663E7A"/>
    <w:rsid w:val="00667257"/>
    <w:rsid w:val="006676A8"/>
    <w:rsid w:val="00667DF4"/>
    <w:rsid w:val="00673B6A"/>
    <w:rsid w:val="00673C32"/>
    <w:rsid w:val="00674089"/>
    <w:rsid w:val="00674562"/>
    <w:rsid w:val="00677D83"/>
    <w:rsid w:val="00680E89"/>
    <w:rsid w:val="00681CA2"/>
    <w:rsid w:val="00684CBA"/>
    <w:rsid w:val="006857DD"/>
    <w:rsid w:val="00685C44"/>
    <w:rsid w:val="006863B5"/>
    <w:rsid w:val="006866F2"/>
    <w:rsid w:val="006909A1"/>
    <w:rsid w:val="00691658"/>
    <w:rsid w:val="006953C0"/>
    <w:rsid w:val="00695931"/>
    <w:rsid w:val="00696EEF"/>
    <w:rsid w:val="006A1772"/>
    <w:rsid w:val="006A1911"/>
    <w:rsid w:val="006A1C61"/>
    <w:rsid w:val="006A2981"/>
    <w:rsid w:val="006A30A4"/>
    <w:rsid w:val="006A3E3D"/>
    <w:rsid w:val="006A4928"/>
    <w:rsid w:val="006A4F50"/>
    <w:rsid w:val="006A6DE1"/>
    <w:rsid w:val="006A70F9"/>
    <w:rsid w:val="006A788E"/>
    <w:rsid w:val="006A7C72"/>
    <w:rsid w:val="006B0175"/>
    <w:rsid w:val="006B05D7"/>
    <w:rsid w:val="006B39EB"/>
    <w:rsid w:val="006B3E36"/>
    <w:rsid w:val="006B528D"/>
    <w:rsid w:val="006B5FDE"/>
    <w:rsid w:val="006B6953"/>
    <w:rsid w:val="006B7A84"/>
    <w:rsid w:val="006C0C66"/>
    <w:rsid w:val="006C15B4"/>
    <w:rsid w:val="006C17EB"/>
    <w:rsid w:val="006C5C89"/>
    <w:rsid w:val="006D1060"/>
    <w:rsid w:val="006D4BB1"/>
    <w:rsid w:val="006D704A"/>
    <w:rsid w:val="006D7FF3"/>
    <w:rsid w:val="006E1CAB"/>
    <w:rsid w:val="006E2CB0"/>
    <w:rsid w:val="006E4469"/>
    <w:rsid w:val="006E575F"/>
    <w:rsid w:val="006E6B9B"/>
    <w:rsid w:val="006F08CE"/>
    <w:rsid w:val="006F145F"/>
    <w:rsid w:val="006F2E79"/>
    <w:rsid w:val="006F7D09"/>
    <w:rsid w:val="00703AE8"/>
    <w:rsid w:val="007052EB"/>
    <w:rsid w:val="007067D9"/>
    <w:rsid w:val="0070737B"/>
    <w:rsid w:val="00711C49"/>
    <w:rsid w:val="00712940"/>
    <w:rsid w:val="00717E8E"/>
    <w:rsid w:val="0072168C"/>
    <w:rsid w:val="00722983"/>
    <w:rsid w:val="007249B1"/>
    <w:rsid w:val="00727A82"/>
    <w:rsid w:val="00730A5F"/>
    <w:rsid w:val="00730E5D"/>
    <w:rsid w:val="00731F47"/>
    <w:rsid w:val="0073259A"/>
    <w:rsid w:val="00733302"/>
    <w:rsid w:val="007334C0"/>
    <w:rsid w:val="00734E57"/>
    <w:rsid w:val="007374ED"/>
    <w:rsid w:val="007379D3"/>
    <w:rsid w:val="00740F99"/>
    <w:rsid w:val="00741DCF"/>
    <w:rsid w:val="00741DE8"/>
    <w:rsid w:val="00742174"/>
    <w:rsid w:val="00743005"/>
    <w:rsid w:val="00744548"/>
    <w:rsid w:val="007455F8"/>
    <w:rsid w:val="00747945"/>
    <w:rsid w:val="00747B99"/>
    <w:rsid w:val="00750606"/>
    <w:rsid w:val="00753ECD"/>
    <w:rsid w:val="00754C34"/>
    <w:rsid w:val="007555A8"/>
    <w:rsid w:val="007575BB"/>
    <w:rsid w:val="00760A62"/>
    <w:rsid w:val="00760BC8"/>
    <w:rsid w:val="007623ED"/>
    <w:rsid w:val="00763026"/>
    <w:rsid w:val="00763EDB"/>
    <w:rsid w:val="00764B6A"/>
    <w:rsid w:val="00766301"/>
    <w:rsid w:val="00766D82"/>
    <w:rsid w:val="00770AF5"/>
    <w:rsid w:val="00770D2E"/>
    <w:rsid w:val="00771338"/>
    <w:rsid w:val="0077225F"/>
    <w:rsid w:val="00773CA0"/>
    <w:rsid w:val="00775771"/>
    <w:rsid w:val="00775A30"/>
    <w:rsid w:val="00781BCD"/>
    <w:rsid w:val="00783AE8"/>
    <w:rsid w:val="00784F92"/>
    <w:rsid w:val="00790E89"/>
    <w:rsid w:val="00791A90"/>
    <w:rsid w:val="00796FB7"/>
    <w:rsid w:val="00797660"/>
    <w:rsid w:val="007A0494"/>
    <w:rsid w:val="007A1783"/>
    <w:rsid w:val="007A1CE7"/>
    <w:rsid w:val="007A1F1E"/>
    <w:rsid w:val="007A527E"/>
    <w:rsid w:val="007A5C77"/>
    <w:rsid w:val="007A5F1A"/>
    <w:rsid w:val="007A7079"/>
    <w:rsid w:val="007A7D16"/>
    <w:rsid w:val="007B0545"/>
    <w:rsid w:val="007B08D6"/>
    <w:rsid w:val="007B47DD"/>
    <w:rsid w:val="007B4C01"/>
    <w:rsid w:val="007B62EF"/>
    <w:rsid w:val="007B70DE"/>
    <w:rsid w:val="007B7160"/>
    <w:rsid w:val="007B72ED"/>
    <w:rsid w:val="007B7D1F"/>
    <w:rsid w:val="007C37A3"/>
    <w:rsid w:val="007C48B3"/>
    <w:rsid w:val="007C48CD"/>
    <w:rsid w:val="007C5F9C"/>
    <w:rsid w:val="007C6776"/>
    <w:rsid w:val="007C6FF1"/>
    <w:rsid w:val="007D03B3"/>
    <w:rsid w:val="007D04BF"/>
    <w:rsid w:val="007D15C3"/>
    <w:rsid w:val="007D2739"/>
    <w:rsid w:val="007D51C9"/>
    <w:rsid w:val="007D6CD5"/>
    <w:rsid w:val="007D773A"/>
    <w:rsid w:val="007E0533"/>
    <w:rsid w:val="007E0675"/>
    <w:rsid w:val="007E15BA"/>
    <w:rsid w:val="007E15D9"/>
    <w:rsid w:val="007E34A7"/>
    <w:rsid w:val="007E4E13"/>
    <w:rsid w:val="007E5A53"/>
    <w:rsid w:val="007F12A0"/>
    <w:rsid w:val="007F2FA0"/>
    <w:rsid w:val="007F52C6"/>
    <w:rsid w:val="007F6C30"/>
    <w:rsid w:val="007F6EBC"/>
    <w:rsid w:val="008009D4"/>
    <w:rsid w:val="008066A8"/>
    <w:rsid w:val="00807C09"/>
    <w:rsid w:val="0081059B"/>
    <w:rsid w:val="008138EE"/>
    <w:rsid w:val="00816799"/>
    <w:rsid w:val="00822134"/>
    <w:rsid w:val="008221E3"/>
    <w:rsid w:val="00822325"/>
    <w:rsid w:val="008245CC"/>
    <w:rsid w:val="00824D63"/>
    <w:rsid w:val="00830BE3"/>
    <w:rsid w:val="0083163E"/>
    <w:rsid w:val="00832372"/>
    <w:rsid w:val="00832807"/>
    <w:rsid w:val="008344E5"/>
    <w:rsid w:val="0083470F"/>
    <w:rsid w:val="0083684C"/>
    <w:rsid w:val="00836BAA"/>
    <w:rsid w:val="008371C4"/>
    <w:rsid w:val="008418EC"/>
    <w:rsid w:val="00841CD8"/>
    <w:rsid w:val="00841DEA"/>
    <w:rsid w:val="0084267C"/>
    <w:rsid w:val="0084571D"/>
    <w:rsid w:val="00845CDE"/>
    <w:rsid w:val="0085091A"/>
    <w:rsid w:val="00851E5F"/>
    <w:rsid w:val="00854569"/>
    <w:rsid w:val="00857BDB"/>
    <w:rsid w:val="00860382"/>
    <w:rsid w:val="008626AE"/>
    <w:rsid w:val="008638B3"/>
    <w:rsid w:val="00863FC4"/>
    <w:rsid w:val="008641B4"/>
    <w:rsid w:val="00866065"/>
    <w:rsid w:val="008665D8"/>
    <w:rsid w:val="00867079"/>
    <w:rsid w:val="00867913"/>
    <w:rsid w:val="00870720"/>
    <w:rsid w:val="00870E23"/>
    <w:rsid w:val="00870E50"/>
    <w:rsid w:val="00871272"/>
    <w:rsid w:val="0087238D"/>
    <w:rsid w:val="008724E3"/>
    <w:rsid w:val="00873930"/>
    <w:rsid w:val="00874AB3"/>
    <w:rsid w:val="00876388"/>
    <w:rsid w:val="008800D4"/>
    <w:rsid w:val="00880432"/>
    <w:rsid w:val="00881241"/>
    <w:rsid w:val="00883909"/>
    <w:rsid w:val="0088412D"/>
    <w:rsid w:val="0088650A"/>
    <w:rsid w:val="008867A3"/>
    <w:rsid w:val="00886872"/>
    <w:rsid w:val="00892FCD"/>
    <w:rsid w:val="008942F6"/>
    <w:rsid w:val="00895322"/>
    <w:rsid w:val="00895A46"/>
    <w:rsid w:val="00896E71"/>
    <w:rsid w:val="008A0B8E"/>
    <w:rsid w:val="008A1377"/>
    <w:rsid w:val="008A13CE"/>
    <w:rsid w:val="008A3251"/>
    <w:rsid w:val="008A33C4"/>
    <w:rsid w:val="008A4945"/>
    <w:rsid w:val="008A4C4C"/>
    <w:rsid w:val="008A6444"/>
    <w:rsid w:val="008A7EAC"/>
    <w:rsid w:val="008B267F"/>
    <w:rsid w:val="008B2D49"/>
    <w:rsid w:val="008B45E0"/>
    <w:rsid w:val="008B4763"/>
    <w:rsid w:val="008B61AE"/>
    <w:rsid w:val="008B685B"/>
    <w:rsid w:val="008B7E5A"/>
    <w:rsid w:val="008C208B"/>
    <w:rsid w:val="008D3D9F"/>
    <w:rsid w:val="008D45C2"/>
    <w:rsid w:val="008E098B"/>
    <w:rsid w:val="008E0DCF"/>
    <w:rsid w:val="008E333F"/>
    <w:rsid w:val="008E4B70"/>
    <w:rsid w:val="008E593C"/>
    <w:rsid w:val="008E6AB4"/>
    <w:rsid w:val="008E751E"/>
    <w:rsid w:val="008F2025"/>
    <w:rsid w:val="008F3E0E"/>
    <w:rsid w:val="008F4293"/>
    <w:rsid w:val="008F45FA"/>
    <w:rsid w:val="008F6009"/>
    <w:rsid w:val="008F6848"/>
    <w:rsid w:val="008F6C51"/>
    <w:rsid w:val="009001C0"/>
    <w:rsid w:val="00900AB1"/>
    <w:rsid w:val="009014F8"/>
    <w:rsid w:val="00902469"/>
    <w:rsid w:val="009029FD"/>
    <w:rsid w:val="00902C1A"/>
    <w:rsid w:val="00904CFE"/>
    <w:rsid w:val="0090529E"/>
    <w:rsid w:val="00905583"/>
    <w:rsid w:val="00905D19"/>
    <w:rsid w:val="00910F3D"/>
    <w:rsid w:val="0092015B"/>
    <w:rsid w:val="00922031"/>
    <w:rsid w:val="0092204C"/>
    <w:rsid w:val="00925E3B"/>
    <w:rsid w:val="009269AB"/>
    <w:rsid w:val="009271DC"/>
    <w:rsid w:val="00931C11"/>
    <w:rsid w:val="009329BA"/>
    <w:rsid w:val="00933E88"/>
    <w:rsid w:val="009355A9"/>
    <w:rsid w:val="00935742"/>
    <w:rsid w:val="009360EA"/>
    <w:rsid w:val="009365EC"/>
    <w:rsid w:val="00937004"/>
    <w:rsid w:val="00937433"/>
    <w:rsid w:val="00941BED"/>
    <w:rsid w:val="00942BA4"/>
    <w:rsid w:val="00943D36"/>
    <w:rsid w:val="00945DF1"/>
    <w:rsid w:val="00946B4F"/>
    <w:rsid w:val="00946C92"/>
    <w:rsid w:val="00947EBA"/>
    <w:rsid w:val="0095011F"/>
    <w:rsid w:val="00951113"/>
    <w:rsid w:val="00951D63"/>
    <w:rsid w:val="0095719F"/>
    <w:rsid w:val="009577EB"/>
    <w:rsid w:val="00957A9B"/>
    <w:rsid w:val="00957ADB"/>
    <w:rsid w:val="009604BA"/>
    <w:rsid w:val="009625B1"/>
    <w:rsid w:val="009631D3"/>
    <w:rsid w:val="00963C82"/>
    <w:rsid w:val="00965182"/>
    <w:rsid w:val="00965B76"/>
    <w:rsid w:val="009660DE"/>
    <w:rsid w:val="00967034"/>
    <w:rsid w:val="00967D2D"/>
    <w:rsid w:val="00967E16"/>
    <w:rsid w:val="009763A2"/>
    <w:rsid w:val="00982EEA"/>
    <w:rsid w:val="00986839"/>
    <w:rsid w:val="00990F62"/>
    <w:rsid w:val="009956C0"/>
    <w:rsid w:val="009A40FC"/>
    <w:rsid w:val="009A5122"/>
    <w:rsid w:val="009A57C6"/>
    <w:rsid w:val="009A59AF"/>
    <w:rsid w:val="009A5D33"/>
    <w:rsid w:val="009A5FEA"/>
    <w:rsid w:val="009A6FCE"/>
    <w:rsid w:val="009A7879"/>
    <w:rsid w:val="009B0583"/>
    <w:rsid w:val="009B0F8D"/>
    <w:rsid w:val="009B14F7"/>
    <w:rsid w:val="009B1EA2"/>
    <w:rsid w:val="009B3066"/>
    <w:rsid w:val="009B337C"/>
    <w:rsid w:val="009B67AC"/>
    <w:rsid w:val="009B725C"/>
    <w:rsid w:val="009C11B1"/>
    <w:rsid w:val="009C1BDF"/>
    <w:rsid w:val="009C2ABC"/>
    <w:rsid w:val="009C2E3D"/>
    <w:rsid w:val="009C56E6"/>
    <w:rsid w:val="009C7573"/>
    <w:rsid w:val="009D2A9B"/>
    <w:rsid w:val="009D5AF9"/>
    <w:rsid w:val="009D5CDE"/>
    <w:rsid w:val="009D7DDF"/>
    <w:rsid w:val="009E1B24"/>
    <w:rsid w:val="009E2C26"/>
    <w:rsid w:val="009E4057"/>
    <w:rsid w:val="009E4EBB"/>
    <w:rsid w:val="009E5893"/>
    <w:rsid w:val="009E738E"/>
    <w:rsid w:val="009F053E"/>
    <w:rsid w:val="009F1168"/>
    <w:rsid w:val="009F1611"/>
    <w:rsid w:val="009F171E"/>
    <w:rsid w:val="009F7DAF"/>
    <w:rsid w:val="00A002D0"/>
    <w:rsid w:val="00A00804"/>
    <w:rsid w:val="00A01865"/>
    <w:rsid w:val="00A02CA8"/>
    <w:rsid w:val="00A0528C"/>
    <w:rsid w:val="00A0574B"/>
    <w:rsid w:val="00A067D5"/>
    <w:rsid w:val="00A07135"/>
    <w:rsid w:val="00A07C86"/>
    <w:rsid w:val="00A120A1"/>
    <w:rsid w:val="00A12814"/>
    <w:rsid w:val="00A12E28"/>
    <w:rsid w:val="00A12ECE"/>
    <w:rsid w:val="00A14007"/>
    <w:rsid w:val="00A15F4D"/>
    <w:rsid w:val="00A17427"/>
    <w:rsid w:val="00A20D4E"/>
    <w:rsid w:val="00A21020"/>
    <w:rsid w:val="00A215DE"/>
    <w:rsid w:val="00A22181"/>
    <w:rsid w:val="00A22330"/>
    <w:rsid w:val="00A22A03"/>
    <w:rsid w:val="00A233EC"/>
    <w:rsid w:val="00A25353"/>
    <w:rsid w:val="00A303CF"/>
    <w:rsid w:val="00A33F95"/>
    <w:rsid w:val="00A341F1"/>
    <w:rsid w:val="00A341FC"/>
    <w:rsid w:val="00A34BAD"/>
    <w:rsid w:val="00A34CA6"/>
    <w:rsid w:val="00A34CC8"/>
    <w:rsid w:val="00A34DAF"/>
    <w:rsid w:val="00A34ED4"/>
    <w:rsid w:val="00A36160"/>
    <w:rsid w:val="00A37C5A"/>
    <w:rsid w:val="00A37D53"/>
    <w:rsid w:val="00A4048A"/>
    <w:rsid w:val="00A40E07"/>
    <w:rsid w:val="00A4308C"/>
    <w:rsid w:val="00A43B5B"/>
    <w:rsid w:val="00A43C06"/>
    <w:rsid w:val="00A43E62"/>
    <w:rsid w:val="00A44247"/>
    <w:rsid w:val="00A446CB"/>
    <w:rsid w:val="00A45EBB"/>
    <w:rsid w:val="00A46742"/>
    <w:rsid w:val="00A46C59"/>
    <w:rsid w:val="00A51ECE"/>
    <w:rsid w:val="00A55C7C"/>
    <w:rsid w:val="00A5615B"/>
    <w:rsid w:val="00A56513"/>
    <w:rsid w:val="00A61EAF"/>
    <w:rsid w:val="00A62EF0"/>
    <w:rsid w:val="00A633D9"/>
    <w:rsid w:val="00A63992"/>
    <w:rsid w:val="00A6608A"/>
    <w:rsid w:val="00A70011"/>
    <w:rsid w:val="00A705C5"/>
    <w:rsid w:val="00A7268A"/>
    <w:rsid w:val="00A72DF5"/>
    <w:rsid w:val="00A7433E"/>
    <w:rsid w:val="00A74806"/>
    <w:rsid w:val="00A751C5"/>
    <w:rsid w:val="00A76D10"/>
    <w:rsid w:val="00A8037C"/>
    <w:rsid w:val="00A80562"/>
    <w:rsid w:val="00A81A0C"/>
    <w:rsid w:val="00A90E48"/>
    <w:rsid w:val="00A914A5"/>
    <w:rsid w:val="00A91B99"/>
    <w:rsid w:val="00A91C88"/>
    <w:rsid w:val="00A930C6"/>
    <w:rsid w:val="00A93BFB"/>
    <w:rsid w:val="00A94E2C"/>
    <w:rsid w:val="00A97267"/>
    <w:rsid w:val="00A97628"/>
    <w:rsid w:val="00AA016E"/>
    <w:rsid w:val="00AA04E4"/>
    <w:rsid w:val="00AA309E"/>
    <w:rsid w:val="00AA3ACB"/>
    <w:rsid w:val="00AA3DD8"/>
    <w:rsid w:val="00AA6825"/>
    <w:rsid w:val="00AA6EAF"/>
    <w:rsid w:val="00AB173D"/>
    <w:rsid w:val="00AB1BEC"/>
    <w:rsid w:val="00AB39B5"/>
    <w:rsid w:val="00AB7A6F"/>
    <w:rsid w:val="00AC017D"/>
    <w:rsid w:val="00AC10C5"/>
    <w:rsid w:val="00AC23EB"/>
    <w:rsid w:val="00AC4389"/>
    <w:rsid w:val="00AC6677"/>
    <w:rsid w:val="00AC72D3"/>
    <w:rsid w:val="00AC760C"/>
    <w:rsid w:val="00AD08D3"/>
    <w:rsid w:val="00AD0FA3"/>
    <w:rsid w:val="00AD1302"/>
    <w:rsid w:val="00AD25A8"/>
    <w:rsid w:val="00AD3DBA"/>
    <w:rsid w:val="00AD7EAC"/>
    <w:rsid w:val="00AE08A3"/>
    <w:rsid w:val="00AE0DBF"/>
    <w:rsid w:val="00AE1E20"/>
    <w:rsid w:val="00AE249F"/>
    <w:rsid w:val="00AE2D76"/>
    <w:rsid w:val="00AE4207"/>
    <w:rsid w:val="00AE533F"/>
    <w:rsid w:val="00AE54D0"/>
    <w:rsid w:val="00AE7611"/>
    <w:rsid w:val="00AE78B8"/>
    <w:rsid w:val="00AE7B61"/>
    <w:rsid w:val="00AF0EAC"/>
    <w:rsid w:val="00AF5150"/>
    <w:rsid w:val="00AF6C77"/>
    <w:rsid w:val="00B0275B"/>
    <w:rsid w:val="00B042D2"/>
    <w:rsid w:val="00B0549D"/>
    <w:rsid w:val="00B05B2B"/>
    <w:rsid w:val="00B05BBC"/>
    <w:rsid w:val="00B118C7"/>
    <w:rsid w:val="00B1208D"/>
    <w:rsid w:val="00B13B0C"/>
    <w:rsid w:val="00B153A4"/>
    <w:rsid w:val="00B225D8"/>
    <w:rsid w:val="00B22730"/>
    <w:rsid w:val="00B23108"/>
    <w:rsid w:val="00B234BE"/>
    <w:rsid w:val="00B239AF"/>
    <w:rsid w:val="00B24796"/>
    <w:rsid w:val="00B24E8C"/>
    <w:rsid w:val="00B251E2"/>
    <w:rsid w:val="00B260F9"/>
    <w:rsid w:val="00B26962"/>
    <w:rsid w:val="00B26F62"/>
    <w:rsid w:val="00B27570"/>
    <w:rsid w:val="00B309FE"/>
    <w:rsid w:val="00B34D40"/>
    <w:rsid w:val="00B36B60"/>
    <w:rsid w:val="00B40832"/>
    <w:rsid w:val="00B439EF"/>
    <w:rsid w:val="00B43FB3"/>
    <w:rsid w:val="00B46281"/>
    <w:rsid w:val="00B47063"/>
    <w:rsid w:val="00B5068E"/>
    <w:rsid w:val="00B51C27"/>
    <w:rsid w:val="00B54B46"/>
    <w:rsid w:val="00B56324"/>
    <w:rsid w:val="00B56961"/>
    <w:rsid w:val="00B601AF"/>
    <w:rsid w:val="00B601CE"/>
    <w:rsid w:val="00B61FC5"/>
    <w:rsid w:val="00B63F91"/>
    <w:rsid w:val="00B6438E"/>
    <w:rsid w:val="00B64B94"/>
    <w:rsid w:val="00B6662C"/>
    <w:rsid w:val="00B6693F"/>
    <w:rsid w:val="00B6713D"/>
    <w:rsid w:val="00B708B1"/>
    <w:rsid w:val="00B71245"/>
    <w:rsid w:val="00B717ED"/>
    <w:rsid w:val="00B7189F"/>
    <w:rsid w:val="00B71F28"/>
    <w:rsid w:val="00B720F9"/>
    <w:rsid w:val="00B732DE"/>
    <w:rsid w:val="00B73DE8"/>
    <w:rsid w:val="00B74432"/>
    <w:rsid w:val="00B74610"/>
    <w:rsid w:val="00B757FD"/>
    <w:rsid w:val="00B769AB"/>
    <w:rsid w:val="00B77306"/>
    <w:rsid w:val="00B80968"/>
    <w:rsid w:val="00B815E4"/>
    <w:rsid w:val="00B90A43"/>
    <w:rsid w:val="00B919AC"/>
    <w:rsid w:val="00B9245F"/>
    <w:rsid w:val="00B92F23"/>
    <w:rsid w:val="00B96662"/>
    <w:rsid w:val="00B96D30"/>
    <w:rsid w:val="00B9774E"/>
    <w:rsid w:val="00BA1A64"/>
    <w:rsid w:val="00BA3A95"/>
    <w:rsid w:val="00BA5520"/>
    <w:rsid w:val="00BA68F3"/>
    <w:rsid w:val="00BA7DCD"/>
    <w:rsid w:val="00BB158D"/>
    <w:rsid w:val="00BB17DE"/>
    <w:rsid w:val="00BB20C9"/>
    <w:rsid w:val="00BB29E5"/>
    <w:rsid w:val="00BB49CB"/>
    <w:rsid w:val="00BB61EB"/>
    <w:rsid w:val="00BB6A4C"/>
    <w:rsid w:val="00BB6DF6"/>
    <w:rsid w:val="00BC01FD"/>
    <w:rsid w:val="00BC0A23"/>
    <w:rsid w:val="00BC1FC4"/>
    <w:rsid w:val="00BC25DD"/>
    <w:rsid w:val="00BC2921"/>
    <w:rsid w:val="00BC3928"/>
    <w:rsid w:val="00BC3B9A"/>
    <w:rsid w:val="00BC4583"/>
    <w:rsid w:val="00BC6964"/>
    <w:rsid w:val="00BD134C"/>
    <w:rsid w:val="00BD16A7"/>
    <w:rsid w:val="00BD40B6"/>
    <w:rsid w:val="00BD45CC"/>
    <w:rsid w:val="00BD467C"/>
    <w:rsid w:val="00BD5092"/>
    <w:rsid w:val="00BD625B"/>
    <w:rsid w:val="00BD7E75"/>
    <w:rsid w:val="00BE06A8"/>
    <w:rsid w:val="00BE0BEA"/>
    <w:rsid w:val="00BE219F"/>
    <w:rsid w:val="00BE27F3"/>
    <w:rsid w:val="00BE4D5A"/>
    <w:rsid w:val="00BE6086"/>
    <w:rsid w:val="00BE6674"/>
    <w:rsid w:val="00BE6E97"/>
    <w:rsid w:val="00BF18FF"/>
    <w:rsid w:val="00BF3A0F"/>
    <w:rsid w:val="00BF546C"/>
    <w:rsid w:val="00BF632A"/>
    <w:rsid w:val="00BF792B"/>
    <w:rsid w:val="00BF798F"/>
    <w:rsid w:val="00BF7DC8"/>
    <w:rsid w:val="00C00554"/>
    <w:rsid w:val="00C006DC"/>
    <w:rsid w:val="00C00761"/>
    <w:rsid w:val="00C0608D"/>
    <w:rsid w:val="00C07246"/>
    <w:rsid w:val="00C07C26"/>
    <w:rsid w:val="00C10B72"/>
    <w:rsid w:val="00C110A5"/>
    <w:rsid w:val="00C11B2E"/>
    <w:rsid w:val="00C14179"/>
    <w:rsid w:val="00C14352"/>
    <w:rsid w:val="00C200E3"/>
    <w:rsid w:val="00C20A50"/>
    <w:rsid w:val="00C20FD0"/>
    <w:rsid w:val="00C2146D"/>
    <w:rsid w:val="00C2254D"/>
    <w:rsid w:val="00C2380E"/>
    <w:rsid w:val="00C2733E"/>
    <w:rsid w:val="00C278FC"/>
    <w:rsid w:val="00C30085"/>
    <w:rsid w:val="00C31016"/>
    <w:rsid w:val="00C34B37"/>
    <w:rsid w:val="00C36034"/>
    <w:rsid w:val="00C368DE"/>
    <w:rsid w:val="00C411DB"/>
    <w:rsid w:val="00C425D3"/>
    <w:rsid w:val="00C42E44"/>
    <w:rsid w:val="00C43D77"/>
    <w:rsid w:val="00C55769"/>
    <w:rsid w:val="00C570CE"/>
    <w:rsid w:val="00C61C2C"/>
    <w:rsid w:val="00C62124"/>
    <w:rsid w:val="00C64438"/>
    <w:rsid w:val="00C64AF9"/>
    <w:rsid w:val="00C65957"/>
    <w:rsid w:val="00C6758D"/>
    <w:rsid w:val="00C7052B"/>
    <w:rsid w:val="00C7072F"/>
    <w:rsid w:val="00C73509"/>
    <w:rsid w:val="00C74537"/>
    <w:rsid w:val="00C7571C"/>
    <w:rsid w:val="00C76F8F"/>
    <w:rsid w:val="00C82058"/>
    <w:rsid w:val="00C84416"/>
    <w:rsid w:val="00C8661D"/>
    <w:rsid w:val="00C87AE3"/>
    <w:rsid w:val="00C87AFF"/>
    <w:rsid w:val="00C91BA1"/>
    <w:rsid w:val="00C92BA1"/>
    <w:rsid w:val="00C9408D"/>
    <w:rsid w:val="00C96CCD"/>
    <w:rsid w:val="00CA0CEF"/>
    <w:rsid w:val="00CA0FB8"/>
    <w:rsid w:val="00CA186F"/>
    <w:rsid w:val="00CA1DCE"/>
    <w:rsid w:val="00CA2414"/>
    <w:rsid w:val="00CA2705"/>
    <w:rsid w:val="00CA277C"/>
    <w:rsid w:val="00CA375F"/>
    <w:rsid w:val="00CA4F8C"/>
    <w:rsid w:val="00CA6453"/>
    <w:rsid w:val="00CB1616"/>
    <w:rsid w:val="00CB1D20"/>
    <w:rsid w:val="00CB2BFD"/>
    <w:rsid w:val="00CB3ED3"/>
    <w:rsid w:val="00CB648A"/>
    <w:rsid w:val="00CB7FD2"/>
    <w:rsid w:val="00CC1ACA"/>
    <w:rsid w:val="00CC2494"/>
    <w:rsid w:val="00CC408A"/>
    <w:rsid w:val="00CC5871"/>
    <w:rsid w:val="00CC657F"/>
    <w:rsid w:val="00CC71E4"/>
    <w:rsid w:val="00CD1A54"/>
    <w:rsid w:val="00CD1F00"/>
    <w:rsid w:val="00CD22E3"/>
    <w:rsid w:val="00CD490B"/>
    <w:rsid w:val="00CD51CC"/>
    <w:rsid w:val="00CE0627"/>
    <w:rsid w:val="00CE1489"/>
    <w:rsid w:val="00CE27E7"/>
    <w:rsid w:val="00CE3A51"/>
    <w:rsid w:val="00CE4E14"/>
    <w:rsid w:val="00CE694A"/>
    <w:rsid w:val="00CE6B69"/>
    <w:rsid w:val="00CE6BA6"/>
    <w:rsid w:val="00CE6CEC"/>
    <w:rsid w:val="00CE7A9F"/>
    <w:rsid w:val="00CF0518"/>
    <w:rsid w:val="00CF077D"/>
    <w:rsid w:val="00CF29FD"/>
    <w:rsid w:val="00CF2BDF"/>
    <w:rsid w:val="00CF4634"/>
    <w:rsid w:val="00D00DDC"/>
    <w:rsid w:val="00D03F23"/>
    <w:rsid w:val="00D0677F"/>
    <w:rsid w:val="00D07E34"/>
    <w:rsid w:val="00D100EF"/>
    <w:rsid w:val="00D1475E"/>
    <w:rsid w:val="00D15022"/>
    <w:rsid w:val="00D15E1C"/>
    <w:rsid w:val="00D15E31"/>
    <w:rsid w:val="00D17F10"/>
    <w:rsid w:val="00D2063C"/>
    <w:rsid w:val="00D23067"/>
    <w:rsid w:val="00D23D97"/>
    <w:rsid w:val="00D24806"/>
    <w:rsid w:val="00D24D09"/>
    <w:rsid w:val="00D27169"/>
    <w:rsid w:val="00D30E9F"/>
    <w:rsid w:val="00D317AF"/>
    <w:rsid w:val="00D329D6"/>
    <w:rsid w:val="00D33634"/>
    <w:rsid w:val="00D339F6"/>
    <w:rsid w:val="00D35095"/>
    <w:rsid w:val="00D353FF"/>
    <w:rsid w:val="00D37D28"/>
    <w:rsid w:val="00D46E03"/>
    <w:rsid w:val="00D5155C"/>
    <w:rsid w:val="00D51FB1"/>
    <w:rsid w:val="00D52F03"/>
    <w:rsid w:val="00D53683"/>
    <w:rsid w:val="00D57E39"/>
    <w:rsid w:val="00D601CF"/>
    <w:rsid w:val="00D619AC"/>
    <w:rsid w:val="00D62883"/>
    <w:rsid w:val="00D62B0F"/>
    <w:rsid w:val="00D634A7"/>
    <w:rsid w:val="00D63569"/>
    <w:rsid w:val="00D73ABD"/>
    <w:rsid w:val="00D74517"/>
    <w:rsid w:val="00D778A0"/>
    <w:rsid w:val="00D77955"/>
    <w:rsid w:val="00D805C1"/>
    <w:rsid w:val="00D81341"/>
    <w:rsid w:val="00D8149E"/>
    <w:rsid w:val="00D8313D"/>
    <w:rsid w:val="00D84030"/>
    <w:rsid w:val="00D84144"/>
    <w:rsid w:val="00D845B8"/>
    <w:rsid w:val="00D85B6D"/>
    <w:rsid w:val="00D85DDB"/>
    <w:rsid w:val="00D861A5"/>
    <w:rsid w:val="00D8684E"/>
    <w:rsid w:val="00D91F6D"/>
    <w:rsid w:val="00D92627"/>
    <w:rsid w:val="00D92775"/>
    <w:rsid w:val="00D92C3F"/>
    <w:rsid w:val="00D932F4"/>
    <w:rsid w:val="00D938B0"/>
    <w:rsid w:val="00D94757"/>
    <w:rsid w:val="00D948FB"/>
    <w:rsid w:val="00D97A9F"/>
    <w:rsid w:val="00DA00A8"/>
    <w:rsid w:val="00DA12B2"/>
    <w:rsid w:val="00DA289A"/>
    <w:rsid w:val="00DA2DCA"/>
    <w:rsid w:val="00DA2F35"/>
    <w:rsid w:val="00DA4A0F"/>
    <w:rsid w:val="00DA7271"/>
    <w:rsid w:val="00DA792A"/>
    <w:rsid w:val="00DB0ACC"/>
    <w:rsid w:val="00DB0B28"/>
    <w:rsid w:val="00DB222E"/>
    <w:rsid w:val="00DB2541"/>
    <w:rsid w:val="00DB3F1F"/>
    <w:rsid w:val="00DB41B9"/>
    <w:rsid w:val="00DB5501"/>
    <w:rsid w:val="00DB619E"/>
    <w:rsid w:val="00DB6F47"/>
    <w:rsid w:val="00DB7028"/>
    <w:rsid w:val="00DC1BB2"/>
    <w:rsid w:val="00DC3850"/>
    <w:rsid w:val="00DC42D1"/>
    <w:rsid w:val="00DC7DA2"/>
    <w:rsid w:val="00DD12DA"/>
    <w:rsid w:val="00DD1AC1"/>
    <w:rsid w:val="00DD25EA"/>
    <w:rsid w:val="00DD5D67"/>
    <w:rsid w:val="00DD6B9B"/>
    <w:rsid w:val="00DD7A5E"/>
    <w:rsid w:val="00DE0E4E"/>
    <w:rsid w:val="00DE187E"/>
    <w:rsid w:val="00DE2B3F"/>
    <w:rsid w:val="00DE39C2"/>
    <w:rsid w:val="00DE40D6"/>
    <w:rsid w:val="00DE4177"/>
    <w:rsid w:val="00DE4203"/>
    <w:rsid w:val="00DF0444"/>
    <w:rsid w:val="00DF2121"/>
    <w:rsid w:val="00DF256E"/>
    <w:rsid w:val="00DF3A4C"/>
    <w:rsid w:val="00DF3AA1"/>
    <w:rsid w:val="00DF4AF8"/>
    <w:rsid w:val="00DF59D6"/>
    <w:rsid w:val="00DF6F35"/>
    <w:rsid w:val="00DF78A5"/>
    <w:rsid w:val="00DF7B42"/>
    <w:rsid w:val="00E004AD"/>
    <w:rsid w:val="00E0087F"/>
    <w:rsid w:val="00E15F11"/>
    <w:rsid w:val="00E171FC"/>
    <w:rsid w:val="00E2102E"/>
    <w:rsid w:val="00E21858"/>
    <w:rsid w:val="00E22480"/>
    <w:rsid w:val="00E23580"/>
    <w:rsid w:val="00E23A46"/>
    <w:rsid w:val="00E244BC"/>
    <w:rsid w:val="00E247F2"/>
    <w:rsid w:val="00E24833"/>
    <w:rsid w:val="00E27F73"/>
    <w:rsid w:val="00E33ABB"/>
    <w:rsid w:val="00E35F33"/>
    <w:rsid w:val="00E3691B"/>
    <w:rsid w:val="00E4068A"/>
    <w:rsid w:val="00E41299"/>
    <w:rsid w:val="00E43587"/>
    <w:rsid w:val="00E43BB8"/>
    <w:rsid w:val="00E44504"/>
    <w:rsid w:val="00E4479C"/>
    <w:rsid w:val="00E471C7"/>
    <w:rsid w:val="00E4767C"/>
    <w:rsid w:val="00E50E36"/>
    <w:rsid w:val="00E52656"/>
    <w:rsid w:val="00E528A0"/>
    <w:rsid w:val="00E52F90"/>
    <w:rsid w:val="00E534E6"/>
    <w:rsid w:val="00E570D2"/>
    <w:rsid w:val="00E5753D"/>
    <w:rsid w:val="00E575DB"/>
    <w:rsid w:val="00E60617"/>
    <w:rsid w:val="00E623AB"/>
    <w:rsid w:val="00E63920"/>
    <w:rsid w:val="00E64B89"/>
    <w:rsid w:val="00E653A6"/>
    <w:rsid w:val="00E65989"/>
    <w:rsid w:val="00E65D3C"/>
    <w:rsid w:val="00E66BF4"/>
    <w:rsid w:val="00E670BC"/>
    <w:rsid w:val="00E67A2A"/>
    <w:rsid w:val="00E70148"/>
    <w:rsid w:val="00E7047F"/>
    <w:rsid w:val="00E7103F"/>
    <w:rsid w:val="00E715C3"/>
    <w:rsid w:val="00E71E45"/>
    <w:rsid w:val="00E72971"/>
    <w:rsid w:val="00E729EA"/>
    <w:rsid w:val="00E73698"/>
    <w:rsid w:val="00E746A7"/>
    <w:rsid w:val="00E80645"/>
    <w:rsid w:val="00E80A07"/>
    <w:rsid w:val="00E84121"/>
    <w:rsid w:val="00E84296"/>
    <w:rsid w:val="00E85A62"/>
    <w:rsid w:val="00E85ABE"/>
    <w:rsid w:val="00E9037F"/>
    <w:rsid w:val="00E911CE"/>
    <w:rsid w:val="00E9249F"/>
    <w:rsid w:val="00E935AF"/>
    <w:rsid w:val="00E95D74"/>
    <w:rsid w:val="00E96B13"/>
    <w:rsid w:val="00E97B7E"/>
    <w:rsid w:val="00EA1542"/>
    <w:rsid w:val="00EA1574"/>
    <w:rsid w:val="00EA1D7C"/>
    <w:rsid w:val="00EA40DE"/>
    <w:rsid w:val="00EA41A3"/>
    <w:rsid w:val="00EB2419"/>
    <w:rsid w:val="00EB3CFF"/>
    <w:rsid w:val="00EC11E7"/>
    <w:rsid w:val="00EC15BF"/>
    <w:rsid w:val="00EC5C32"/>
    <w:rsid w:val="00ED0909"/>
    <w:rsid w:val="00ED2DF8"/>
    <w:rsid w:val="00ED51F6"/>
    <w:rsid w:val="00ED57C3"/>
    <w:rsid w:val="00ED644A"/>
    <w:rsid w:val="00ED66E3"/>
    <w:rsid w:val="00ED750E"/>
    <w:rsid w:val="00EE007F"/>
    <w:rsid w:val="00EE10CD"/>
    <w:rsid w:val="00EE379A"/>
    <w:rsid w:val="00EE3A91"/>
    <w:rsid w:val="00EE5FE2"/>
    <w:rsid w:val="00EF0D4F"/>
    <w:rsid w:val="00EF61E9"/>
    <w:rsid w:val="00EF6565"/>
    <w:rsid w:val="00EF7BFD"/>
    <w:rsid w:val="00F01C02"/>
    <w:rsid w:val="00F01FAB"/>
    <w:rsid w:val="00F04FFD"/>
    <w:rsid w:val="00F054CC"/>
    <w:rsid w:val="00F05B84"/>
    <w:rsid w:val="00F06926"/>
    <w:rsid w:val="00F10438"/>
    <w:rsid w:val="00F121F2"/>
    <w:rsid w:val="00F1702B"/>
    <w:rsid w:val="00F17E52"/>
    <w:rsid w:val="00F203E1"/>
    <w:rsid w:val="00F26634"/>
    <w:rsid w:val="00F26928"/>
    <w:rsid w:val="00F2771B"/>
    <w:rsid w:val="00F30316"/>
    <w:rsid w:val="00F3064B"/>
    <w:rsid w:val="00F30F33"/>
    <w:rsid w:val="00F31B21"/>
    <w:rsid w:val="00F324CF"/>
    <w:rsid w:val="00F32B41"/>
    <w:rsid w:val="00F34523"/>
    <w:rsid w:val="00F35826"/>
    <w:rsid w:val="00F36BC5"/>
    <w:rsid w:val="00F40244"/>
    <w:rsid w:val="00F4105E"/>
    <w:rsid w:val="00F44C23"/>
    <w:rsid w:val="00F45453"/>
    <w:rsid w:val="00F46B76"/>
    <w:rsid w:val="00F46C20"/>
    <w:rsid w:val="00F46D9E"/>
    <w:rsid w:val="00F5068D"/>
    <w:rsid w:val="00F5378D"/>
    <w:rsid w:val="00F54711"/>
    <w:rsid w:val="00F54EE4"/>
    <w:rsid w:val="00F5525B"/>
    <w:rsid w:val="00F55968"/>
    <w:rsid w:val="00F55F2B"/>
    <w:rsid w:val="00F568D7"/>
    <w:rsid w:val="00F56E95"/>
    <w:rsid w:val="00F6109A"/>
    <w:rsid w:val="00F613D3"/>
    <w:rsid w:val="00F64F48"/>
    <w:rsid w:val="00F70D36"/>
    <w:rsid w:val="00F74003"/>
    <w:rsid w:val="00F77089"/>
    <w:rsid w:val="00F77B2A"/>
    <w:rsid w:val="00F77B4D"/>
    <w:rsid w:val="00F80843"/>
    <w:rsid w:val="00F86CBC"/>
    <w:rsid w:val="00F9118D"/>
    <w:rsid w:val="00F91E46"/>
    <w:rsid w:val="00F92680"/>
    <w:rsid w:val="00F92841"/>
    <w:rsid w:val="00F97256"/>
    <w:rsid w:val="00FA1609"/>
    <w:rsid w:val="00FA25AC"/>
    <w:rsid w:val="00FA3D38"/>
    <w:rsid w:val="00FA3E46"/>
    <w:rsid w:val="00FA5E19"/>
    <w:rsid w:val="00FA6127"/>
    <w:rsid w:val="00FA637F"/>
    <w:rsid w:val="00FA6901"/>
    <w:rsid w:val="00FB0751"/>
    <w:rsid w:val="00FB13E0"/>
    <w:rsid w:val="00FB14C8"/>
    <w:rsid w:val="00FB3474"/>
    <w:rsid w:val="00FB39DD"/>
    <w:rsid w:val="00FB4DCA"/>
    <w:rsid w:val="00FB6AD1"/>
    <w:rsid w:val="00FB7B94"/>
    <w:rsid w:val="00FC1E0F"/>
    <w:rsid w:val="00FC2632"/>
    <w:rsid w:val="00FC30DB"/>
    <w:rsid w:val="00FC3762"/>
    <w:rsid w:val="00FC3EEF"/>
    <w:rsid w:val="00FD2A67"/>
    <w:rsid w:val="00FD3510"/>
    <w:rsid w:val="00FD547A"/>
    <w:rsid w:val="00FD54CB"/>
    <w:rsid w:val="00FD59F7"/>
    <w:rsid w:val="00FD7651"/>
    <w:rsid w:val="00FE2A6A"/>
    <w:rsid w:val="00FE5950"/>
    <w:rsid w:val="00FE7163"/>
    <w:rsid w:val="00FF08AB"/>
    <w:rsid w:val="00FF0AD7"/>
    <w:rsid w:val="00FF0DC8"/>
    <w:rsid w:val="00FF22B2"/>
    <w:rsid w:val="00FF3D98"/>
    <w:rsid w:val="00FF5C6D"/>
    <w:rsid w:val="00FF6DBE"/>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B57"/>
  <w15:chartTrackingRefBased/>
  <w15:docId w15:val="{C8A9737C-B320-47A2-AC92-86C1F5F1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168"/>
    <w:pPr>
      <w:jc w:val="both"/>
    </w:pPr>
  </w:style>
  <w:style w:type="paragraph" w:styleId="Heading1">
    <w:name w:val="heading 1"/>
    <w:basedOn w:val="Normal"/>
    <w:next w:val="Normal"/>
    <w:link w:val="Heading1Char"/>
    <w:uiPriority w:val="9"/>
    <w:qFormat/>
    <w:rsid w:val="0022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2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2627"/>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262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262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262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262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262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262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58"/>
    <w:rPr>
      <w:rFonts w:asciiTheme="majorHAnsi" w:eastAsiaTheme="majorEastAsia" w:hAnsiTheme="majorHAnsi" w:cstheme="majorBidi"/>
      <w:color w:val="2E74B5" w:themeColor="accent1" w:themeShade="BF"/>
      <w:sz w:val="32"/>
      <w:szCs w:val="32"/>
    </w:rPr>
  </w:style>
  <w:style w:type="paragraph" w:customStyle="1" w:styleId="Titre1alignment">
    <w:name w:val="Titre1_alignment"/>
    <w:basedOn w:val="Heading1"/>
    <w:next w:val="Normal"/>
    <w:qFormat/>
    <w:rsid w:val="00876388"/>
    <w:pPr>
      <w:numPr>
        <w:numId w:val="3"/>
      </w:numPr>
      <w:spacing w:before="360" w:after="240"/>
      <w:ind w:left="431" w:hanging="431"/>
    </w:pPr>
    <w:rPr>
      <w:b/>
      <w:color w:val="auto"/>
      <w:sz w:val="26"/>
    </w:rPr>
  </w:style>
  <w:style w:type="paragraph" w:customStyle="1" w:styleId="Titre2align">
    <w:name w:val="Titre2_align"/>
    <w:basedOn w:val="Heading2"/>
    <w:next w:val="Normal"/>
    <w:qFormat/>
    <w:rsid w:val="00876388"/>
    <w:pPr>
      <w:numPr>
        <w:ilvl w:val="1"/>
        <w:numId w:val="3"/>
      </w:numPr>
      <w:spacing w:before="160" w:after="120"/>
      <w:ind w:left="578" w:hanging="578"/>
    </w:pPr>
    <w:rPr>
      <w:b/>
      <w:color w:val="auto"/>
      <w:sz w:val="24"/>
    </w:rPr>
  </w:style>
  <w:style w:type="character" w:customStyle="1" w:styleId="Heading3Char">
    <w:name w:val="Heading 3 Char"/>
    <w:basedOn w:val="DefaultParagraphFont"/>
    <w:link w:val="Heading3"/>
    <w:uiPriority w:val="9"/>
    <w:semiHidden/>
    <w:rsid w:val="00D9262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9262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926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26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26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26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26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26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1AE"/>
    <w:pPr>
      <w:ind w:left="720"/>
      <w:contextualSpacing/>
    </w:pPr>
  </w:style>
  <w:style w:type="paragraph" w:styleId="Header">
    <w:name w:val="header"/>
    <w:basedOn w:val="Normal"/>
    <w:link w:val="HeaderChar"/>
    <w:uiPriority w:val="99"/>
    <w:unhideWhenUsed/>
    <w:rsid w:val="002801D8"/>
    <w:pPr>
      <w:tabs>
        <w:tab w:val="center" w:pos="4703"/>
        <w:tab w:val="right" w:pos="9406"/>
      </w:tabs>
      <w:spacing w:after="0" w:line="240" w:lineRule="auto"/>
    </w:pPr>
  </w:style>
  <w:style w:type="character" w:customStyle="1" w:styleId="HeaderChar">
    <w:name w:val="Header Char"/>
    <w:basedOn w:val="DefaultParagraphFont"/>
    <w:link w:val="Header"/>
    <w:uiPriority w:val="99"/>
    <w:rsid w:val="002801D8"/>
  </w:style>
  <w:style w:type="paragraph" w:styleId="Footer">
    <w:name w:val="footer"/>
    <w:basedOn w:val="Normal"/>
    <w:link w:val="FooterChar"/>
    <w:uiPriority w:val="99"/>
    <w:unhideWhenUsed/>
    <w:rsid w:val="002801D8"/>
    <w:pPr>
      <w:tabs>
        <w:tab w:val="center" w:pos="4703"/>
        <w:tab w:val="right" w:pos="9406"/>
      </w:tabs>
      <w:spacing w:after="0" w:line="240" w:lineRule="auto"/>
    </w:pPr>
  </w:style>
  <w:style w:type="character" w:customStyle="1" w:styleId="FooterChar">
    <w:name w:val="Footer Char"/>
    <w:basedOn w:val="DefaultParagraphFont"/>
    <w:link w:val="Footer"/>
    <w:uiPriority w:val="99"/>
    <w:rsid w:val="002801D8"/>
  </w:style>
  <w:style w:type="paragraph" w:styleId="BalloonText">
    <w:name w:val="Balloon Text"/>
    <w:basedOn w:val="Normal"/>
    <w:link w:val="BalloonTextChar"/>
    <w:uiPriority w:val="99"/>
    <w:semiHidden/>
    <w:unhideWhenUsed/>
    <w:rsid w:val="008A6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44"/>
    <w:rPr>
      <w:rFonts w:ascii="Segoe UI" w:hAnsi="Segoe UI" w:cs="Segoe UI"/>
      <w:sz w:val="18"/>
      <w:szCs w:val="18"/>
    </w:rPr>
  </w:style>
  <w:style w:type="character" w:styleId="Hyperlink">
    <w:name w:val="Hyperlink"/>
    <w:basedOn w:val="DefaultParagraphFont"/>
    <w:uiPriority w:val="99"/>
    <w:unhideWhenUsed/>
    <w:rsid w:val="00A120A1"/>
    <w:rPr>
      <w:color w:val="0563C1" w:themeColor="hyperlink"/>
      <w:u w:val="single"/>
    </w:rPr>
  </w:style>
  <w:style w:type="paragraph" w:styleId="Caption">
    <w:name w:val="caption"/>
    <w:basedOn w:val="Normal"/>
    <w:next w:val="Normal"/>
    <w:uiPriority w:val="35"/>
    <w:unhideWhenUsed/>
    <w:qFormat/>
    <w:rsid w:val="00AE0DB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96CCD"/>
    <w:rPr>
      <w:sz w:val="16"/>
      <w:szCs w:val="16"/>
    </w:rPr>
  </w:style>
  <w:style w:type="paragraph" w:styleId="CommentText">
    <w:name w:val="annotation text"/>
    <w:basedOn w:val="Normal"/>
    <w:link w:val="CommentTextChar"/>
    <w:uiPriority w:val="99"/>
    <w:semiHidden/>
    <w:unhideWhenUsed/>
    <w:rsid w:val="00C96CCD"/>
    <w:pPr>
      <w:spacing w:line="240" w:lineRule="auto"/>
    </w:pPr>
    <w:rPr>
      <w:sz w:val="20"/>
      <w:szCs w:val="20"/>
    </w:rPr>
  </w:style>
  <w:style w:type="character" w:customStyle="1" w:styleId="CommentTextChar">
    <w:name w:val="Comment Text Char"/>
    <w:basedOn w:val="DefaultParagraphFont"/>
    <w:link w:val="CommentText"/>
    <w:uiPriority w:val="99"/>
    <w:semiHidden/>
    <w:rsid w:val="00C96CCD"/>
    <w:rPr>
      <w:sz w:val="20"/>
      <w:szCs w:val="20"/>
    </w:rPr>
  </w:style>
  <w:style w:type="paragraph" w:styleId="CommentSubject">
    <w:name w:val="annotation subject"/>
    <w:basedOn w:val="CommentText"/>
    <w:next w:val="CommentText"/>
    <w:link w:val="CommentSubjectChar"/>
    <w:uiPriority w:val="99"/>
    <w:semiHidden/>
    <w:unhideWhenUsed/>
    <w:rsid w:val="00C96CCD"/>
    <w:rPr>
      <w:b/>
      <w:bCs/>
    </w:rPr>
  </w:style>
  <w:style w:type="character" w:customStyle="1" w:styleId="CommentSubjectChar">
    <w:name w:val="Comment Subject Char"/>
    <w:basedOn w:val="CommentTextChar"/>
    <w:link w:val="CommentSubject"/>
    <w:uiPriority w:val="99"/>
    <w:semiHidden/>
    <w:rsid w:val="00C96CCD"/>
    <w:rPr>
      <w:b/>
      <w:bCs/>
      <w:sz w:val="20"/>
      <w:szCs w:val="20"/>
    </w:rPr>
  </w:style>
  <w:style w:type="character" w:styleId="UnresolvedMention">
    <w:name w:val="Unresolved Mention"/>
    <w:basedOn w:val="DefaultParagraphFont"/>
    <w:uiPriority w:val="99"/>
    <w:rsid w:val="00045310"/>
    <w:rPr>
      <w:color w:val="605E5C"/>
      <w:shd w:val="clear" w:color="auto" w:fill="E1DFDD"/>
    </w:rPr>
  </w:style>
  <w:style w:type="paragraph" w:styleId="Bibliography">
    <w:name w:val="Bibliography"/>
    <w:basedOn w:val="Normal"/>
    <w:next w:val="Normal"/>
    <w:uiPriority w:val="37"/>
    <w:unhideWhenUsed/>
    <w:rsid w:val="00015A78"/>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4364">
      <w:bodyDiv w:val="1"/>
      <w:marLeft w:val="0"/>
      <w:marRight w:val="0"/>
      <w:marTop w:val="0"/>
      <w:marBottom w:val="0"/>
      <w:divBdr>
        <w:top w:val="none" w:sz="0" w:space="0" w:color="auto"/>
        <w:left w:val="none" w:sz="0" w:space="0" w:color="auto"/>
        <w:bottom w:val="none" w:sz="0" w:space="0" w:color="auto"/>
        <w:right w:val="none" w:sz="0" w:space="0" w:color="auto"/>
      </w:divBdr>
    </w:div>
    <w:div w:id="505243750">
      <w:bodyDiv w:val="1"/>
      <w:marLeft w:val="0"/>
      <w:marRight w:val="0"/>
      <w:marTop w:val="0"/>
      <w:marBottom w:val="0"/>
      <w:divBdr>
        <w:top w:val="none" w:sz="0" w:space="0" w:color="auto"/>
        <w:left w:val="none" w:sz="0" w:space="0" w:color="auto"/>
        <w:bottom w:val="none" w:sz="0" w:space="0" w:color="auto"/>
        <w:right w:val="none" w:sz="0" w:space="0" w:color="auto"/>
      </w:divBdr>
    </w:div>
    <w:div w:id="655374337">
      <w:bodyDiv w:val="1"/>
      <w:marLeft w:val="0"/>
      <w:marRight w:val="0"/>
      <w:marTop w:val="0"/>
      <w:marBottom w:val="0"/>
      <w:divBdr>
        <w:top w:val="none" w:sz="0" w:space="0" w:color="auto"/>
        <w:left w:val="none" w:sz="0" w:space="0" w:color="auto"/>
        <w:bottom w:val="none" w:sz="0" w:space="0" w:color="auto"/>
        <w:right w:val="none" w:sz="0" w:space="0" w:color="auto"/>
      </w:divBdr>
    </w:div>
    <w:div w:id="1056510771">
      <w:bodyDiv w:val="1"/>
      <w:marLeft w:val="0"/>
      <w:marRight w:val="0"/>
      <w:marTop w:val="0"/>
      <w:marBottom w:val="0"/>
      <w:divBdr>
        <w:top w:val="none" w:sz="0" w:space="0" w:color="auto"/>
        <w:left w:val="none" w:sz="0" w:space="0" w:color="auto"/>
        <w:bottom w:val="none" w:sz="0" w:space="0" w:color="auto"/>
        <w:right w:val="none" w:sz="0" w:space="0" w:color="auto"/>
      </w:divBdr>
    </w:div>
    <w:div w:id="1426341307">
      <w:bodyDiv w:val="1"/>
      <w:marLeft w:val="0"/>
      <w:marRight w:val="0"/>
      <w:marTop w:val="0"/>
      <w:marBottom w:val="0"/>
      <w:divBdr>
        <w:top w:val="none" w:sz="0" w:space="0" w:color="auto"/>
        <w:left w:val="none" w:sz="0" w:space="0" w:color="auto"/>
        <w:bottom w:val="none" w:sz="0" w:space="0" w:color="auto"/>
        <w:right w:val="none" w:sz="0" w:space="0" w:color="auto"/>
      </w:divBdr>
    </w:div>
    <w:div w:id="19088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arey/GCxGC-baseline-correc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rey@alum.mi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os.jona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sarey/GCxGC-alignmen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2DA5-A5FE-4AAA-9544-9D8E8E7C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4</Pages>
  <Words>4535</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Gros</cp:lastModifiedBy>
  <cp:revision>379</cp:revision>
  <cp:lastPrinted>2015-08-07T08:40:00Z</cp:lastPrinted>
  <dcterms:created xsi:type="dcterms:W3CDTF">2014-07-08T16:07:00Z</dcterms:created>
  <dcterms:modified xsi:type="dcterms:W3CDTF">2021-11-06T20:43:00Z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id="ZnrxyTkf"/&gt;&lt;style id="http://www.zotero.org/styles/american-chemical-society" hasBibliography="1" bibliographyStyleHasBeenSet="1"/&gt;&lt;prefs&gt;&lt;pref name="fieldType" value="Field"/&gt;&lt;/prefs&gt;&lt;/data&gt;</vt:lpwstr>
  </property>
</Properties>
</file>