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D26" w:rsidRDefault="00B26D26">
      <w:pPr>
        <w:pStyle w:val="Title"/>
        <w:rPr>
          <w:sz w:val="24"/>
        </w:rPr>
      </w:pPr>
    </w:p>
    <w:p w:rsidR="00530E9E" w:rsidRDefault="00B26D26" w:rsidP="00530E9E">
      <w:pPr>
        <w:pStyle w:val="Title"/>
        <w:jc w:val="center"/>
      </w:pPr>
      <w:r>
        <w:t>Cooking Matters</w:t>
      </w:r>
      <w:r w:rsidR="00530E9E">
        <w:t xml:space="preserve"> </w:t>
      </w:r>
    </w:p>
    <w:p w:rsidR="00C60747" w:rsidRDefault="001C6FD5" w:rsidP="00530E9E">
      <w:pPr>
        <w:pStyle w:val="Title"/>
        <w:jc w:val="center"/>
      </w:pPr>
      <w:r>
        <w:t>Administering Surveys – ADULTS &amp; TEENS</w:t>
      </w:r>
      <w:bookmarkStart w:id="0" w:name="_GoBack"/>
      <w:bookmarkEnd w:id="0"/>
    </w:p>
    <w:p w:rsidR="00C108F0" w:rsidRDefault="00C108F0" w:rsidP="00C108F0"/>
    <w:p w:rsidR="00C60747" w:rsidRDefault="00B26D26">
      <w:pPr>
        <w:pStyle w:val="Heading1"/>
      </w:pPr>
      <w:r>
        <w:t>Overview of the Participant Survey</w:t>
      </w:r>
    </w:p>
    <w:p w:rsidR="00D167AE" w:rsidRPr="00D31F1B" w:rsidRDefault="00D167AE" w:rsidP="00D167AE">
      <w:pPr>
        <w:spacing w:after="0" w:line="276" w:lineRule="auto"/>
        <w:rPr>
          <w:rFonts w:asciiTheme="majorHAnsi" w:hAnsiTheme="majorHAnsi"/>
          <w:sz w:val="24"/>
        </w:rPr>
      </w:pPr>
      <w:r w:rsidRPr="00D31F1B">
        <w:rPr>
          <w:rFonts w:asciiTheme="majorHAnsi" w:hAnsiTheme="majorHAnsi"/>
          <w:sz w:val="24"/>
        </w:rPr>
        <w:t xml:space="preserve">Cooking Matters uses a paper survey to understand the experience of Cooking Matters participants and ensure that the program is achieving its desired results. </w:t>
      </w:r>
    </w:p>
    <w:p w:rsidR="00D167AE" w:rsidRPr="00D31F1B" w:rsidRDefault="00D167AE" w:rsidP="00D167AE">
      <w:pPr>
        <w:spacing w:after="0" w:line="276" w:lineRule="auto"/>
        <w:rPr>
          <w:rFonts w:asciiTheme="majorHAnsi" w:hAnsiTheme="majorHAnsi"/>
          <w:sz w:val="24"/>
        </w:rPr>
      </w:pPr>
    </w:p>
    <w:p w:rsidR="00D167AE" w:rsidRPr="00D31F1B" w:rsidRDefault="00D167AE" w:rsidP="00D167AE">
      <w:pPr>
        <w:spacing w:after="0" w:line="276" w:lineRule="auto"/>
        <w:rPr>
          <w:rFonts w:asciiTheme="majorHAnsi" w:hAnsiTheme="majorHAnsi"/>
          <w:sz w:val="24"/>
        </w:rPr>
      </w:pPr>
      <w:r w:rsidRPr="00D31F1B">
        <w:rPr>
          <w:rFonts w:asciiTheme="majorHAnsi" w:hAnsiTheme="majorHAnsi"/>
          <w:sz w:val="24"/>
        </w:rPr>
        <w:t>The Participant Survey serves as a tool for:</w:t>
      </w:r>
    </w:p>
    <w:p w:rsidR="00D167AE" w:rsidRPr="00D31F1B" w:rsidRDefault="00D167AE" w:rsidP="00191E36">
      <w:pPr>
        <w:pStyle w:val="ListParagraph"/>
        <w:numPr>
          <w:ilvl w:val="0"/>
          <w:numId w:val="2"/>
        </w:numPr>
        <w:spacing w:after="0" w:line="276" w:lineRule="auto"/>
        <w:rPr>
          <w:rFonts w:asciiTheme="majorHAnsi" w:hAnsiTheme="majorHAnsi"/>
          <w:sz w:val="24"/>
        </w:rPr>
      </w:pPr>
      <w:r w:rsidRPr="00D31F1B">
        <w:rPr>
          <w:rFonts w:asciiTheme="majorHAnsi" w:hAnsiTheme="majorHAnsi"/>
          <w:sz w:val="24"/>
        </w:rPr>
        <w:t>Tracking changes in participant knowledge, attitudes, skills, confidence, and behavior as a result of the Cooking Matters course</w:t>
      </w:r>
    </w:p>
    <w:p w:rsidR="00D167AE" w:rsidRPr="00D31F1B" w:rsidRDefault="00D167AE" w:rsidP="00191E36">
      <w:pPr>
        <w:pStyle w:val="ListParagraph"/>
        <w:numPr>
          <w:ilvl w:val="0"/>
          <w:numId w:val="2"/>
        </w:numPr>
        <w:spacing w:after="0" w:line="276" w:lineRule="auto"/>
        <w:rPr>
          <w:rFonts w:asciiTheme="majorHAnsi" w:hAnsiTheme="majorHAnsi"/>
          <w:sz w:val="24"/>
        </w:rPr>
      </w:pPr>
      <w:r w:rsidRPr="00D31F1B">
        <w:rPr>
          <w:rFonts w:asciiTheme="majorHAnsi" w:hAnsiTheme="majorHAnsi"/>
          <w:sz w:val="24"/>
        </w:rPr>
        <w:t xml:space="preserve">Soliciting feedback regarding the overall quality of the participant experience </w:t>
      </w:r>
    </w:p>
    <w:p w:rsidR="00D167AE" w:rsidRPr="00D31F1B" w:rsidRDefault="00D167AE" w:rsidP="00191E36">
      <w:pPr>
        <w:pStyle w:val="ListParagraph"/>
        <w:numPr>
          <w:ilvl w:val="0"/>
          <w:numId w:val="2"/>
        </w:numPr>
        <w:spacing w:after="0" w:line="276" w:lineRule="auto"/>
        <w:rPr>
          <w:rFonts w:asciiTheme="majorHAnsi" w:hAnsiTheme="majorHAnsi"/>
          <w:sz w:val="24"/>
        </w:rPr>
      </w:pPr>
      <w:r w:rsidRPr="00D31F1B">
        <w:rPr>
          <w:rFonts w:asciiTheme="majorHAnsi" w:hAnsiTheme="majorHAnsi"/>
          <w:sz w:val="24"/>
        </w:rPr>
        <w:t>Capturing quotes from participants about how the course has affected them</w:t>
      </w:r>
    </w:p>
    <w:p w:rsidR="00D167AE" w:rsidRPr="00D31F1B" w:rsidRDefault="00D167AE" w:rsidP="00191E36">
      <w:pPr>
        <w:pStyle w:val="ListParagraph"/>
        <w:numPr>
          <w:ilvl w:val="0"/>
          <w:numId w:val="2"/>
        </w:numPr>
        <w:spacing w:after="0" w:line="276" w:lineRule="auto"/>
        <w:rPr>
          <w:rFonts w:asciiTheme="majorHAnsi" w:hAnsiTheme="majorHAnsi"/>
          <w:sz w:val="24"/>
        </w:rPr>
      </w:pPr>
      <w:r w:rsidRPr="00D31F1B">
        <w:rPr>
          <w:rFonts w:asciiTheme="majorHAnsi" w:hAnsiTheme="majorHAnsi"/>
          <w:sz w:val="24"/>
        </w:rPr>
        <w:t xml:space="preserve">Gathering participants’ background and demographic information </w:t>
      </w:r>
    </w:p>
    <w:p w:rsidR="00D167AE" w:rsidRPr="00D31F1B" w:rsidRDefault="00D167AE" w:rsidP="00191E36">
      <w:pPr>
        <w:pStyle w:val="ListParagraph"/>
        <w:numPr>
          <w:ilvl w:val="0"/>
          <w:numId w:val="2"/>
        </w:numPr>
        <w:spacing w:after="0" w:line="276" w:lineRule="auto"/>
        <w:rPr>
          <w:rFonts w:asciiTheme="majorHAnsi" w:hAnsiTheme="majorHAnsi"/>
          <w:sz w:val="24"/>
        </w:rPr>
      </w:pPr>
      <w:r w:rsidRPr="00D31F1B">
        <w:rPr>
          <w:rFonts w:asciiTheme="majorHAnsi" w:hAnsiTheme="majorHAnsi"/>
          <w:sz w:val="24"/>
        </w:rPr>
        <w:t>Recording class attendance</w:t>
      </w:r>
    </w:p>
    <w:p w:rsidR="00D167AE" w:rsidRPr="00D31F1B" w:rsidRDefault="00D167AE" w:rsidP="00D167AE">
      <w:pPr>
        <w:spacing w:after="0" w:line="276" w:lineRule="auto"/>
        <w:rPr>
          <w:rFonts w:asciiTheme="majorHAnsi" w:hAnsiTheme="majorHAnsi"/>
          <w:sz w:val="24"/>
        </w:rPr>
      </w:pPr>
    </w:p>
    <w:p w:rsidR="00D167AE" w:rsidRPr="00D31F1B" w:rsidRDefault="00D167AE" w:rsidP="00D167AE">
      <w:pPr>
        <w:spacing w:after="0" w:line="276" w:lineRule="auto"/>
        <w:rPr>
          <w:rFonts w:asciiTheme="majorHAnsi" w:hAnsiTheme="majorHAnsi"/>
          <w:sz w:val="24"/>
        </w:rPr>
      </w:pPr>
      <w:r w:rsidRPr="00D31F1B">
        <w:rPr>
          <w:rFonts w:asciiTheme="majorHAnsi" w:hAnsiTheme="majorHAnsi"/>
          <w:sz w:val="24"/>
        </w:rPr>
        <w:t>When Share Our Strength receives completed participant surveys, they are sent to a data entry company for processing.  Your compliance with survey administration protocol will ensure that data is processed efficiently and that your program’s outcomes and impact are analyzed and reported accurately.</w:t>
      </w:r>
    </w:p>
    <w:p w:rsidR="00D167AE" w:rsidRPr="00D31F1B" w:rsidRDefault="00D167AE" w:rsidP="00D167AE">
      <w:pPr>
        <w:spacing w:after="0" w:line="276" w:lineRule="auto"/>
        <w:rPr>
          <w:rFonts w:asciiTheme="majorHAnsi" w:hAnsiTheme="majorHAnsi"/>
          <w:sz w:val="24"/>
        </w:rPr>
      </w:pPr>
    </w:p>
    <w:p w:rsidR="00D167AE" w:rsidRPr="00D31F1B" w:rsidRDefault="00D167AE" w:rsidP="00D167AE">
      <w:pPr>
        <w:spacing w:after="0" w:line="276" w:lineRule="auto"/>
        <w:rPr>
          <w:rFonts w:asciiTheme="majorHAnsi" w:hAnsiTheme="majorHAnsi"/>
          <w:sz w:val="24"/>
        </w:rPr>
      </w:pPr>
      <w:r w:rsidRPr="00D31F1B">
        <w:rPr>
          <w:rFonts w:asciiTheme="majorHAnsi" w:hAnsiTheme="majorHAnsi"/>
          <w:sz w:val="24"/>
        </w:rPr>
        <w:t xml:space="preserve">Please use this guide when administering participant surveys in Cooking Matters Adult and Teen courses. We recommend reading through the guide once before the course starts and bringing it with you to the first and last classes to use as a checklist.  If you have any questions, contact the Cooking Matters National Database Manager. </w:t>
      </w:r>
    </w:p>
    <w:p w:rsidR="00D167AE" w:rsidRPr="00D31F1B" w:rsidRDefault="00D167AE" w:rsidP="00D167AE">
      <w:pPr>
        <w:spacing w:after="0" w:line="276" w:lineRule="auto"/>
        <w:rPr>
          <w:rFonts w:asciiTheme="majorHAnsi" w:hAnsiTheme="majorHAnsi"/>
          <w:sz w:val="24"/>
        </w:rPr>
      </w:pPr>
    </w:p>
    <w:p w:rsidR="00F15515" w:rsidRDefault="00D167AE" w:rsidP="00D167AE">
      <w:pPr>
        <w:spacing w:after="0" w:line="276" w:lineRule="auto"/>
        <w:rPr>
          <w:rFonts w:asciiTheme="majorHAnsi" w:hAnsiTheme="majorHAnsi"/>
          <w:sz w:val="24"/>
        </w:rPr>
      </w:pPr>
      <w:r w:rsidRPr="00D31F1B">
        <w:rPr>
          <w:rFonts w:asciiTheme="majorHAnsi" w:hAnsiTheme="majorHAnsi"/>
          <w:sz w:val="24"/>
        </w:rPr>
        <w:t>Thanks for all you do with Cooking Matters and for your commitment to ensuring meaningful outcomes for the families we serve.</w:t>
      </w:r>
    </w:p>
    <w:p w:rsidR="00D31F1B" w:rsidRDefault="00D31F1B" w:rsidP="00D167AE">
      <w:pPr>
        <w:spacing w:after="0" w:line="276" w:lineRule="auto"/>
        <w:rPr>
          <w:rFonts w:asciiTheme="majorHAnsi" w:hAnsiTheme="majorHAnsi"/>
          <w:sz w:val="24"/>
        </w:rPr>
      </w:pPr>
    </w:p>
    <w:p w:rsidR="00D31F1B" w:rsidRPr="00D31F1B" w:rsidRDefault="00D31F1B" w:rsidP="00D167AE">
      <w:pPr>
        <w:spacing w:after="0" w:line="276" w:lineRule="auto"/>
        <w:rPr>
          <w:rFonts w:asciiTheme="majorHAnsi" w:hAnsiTheme="majorHAnsi"/>
          <w:sz w:val="24"/>
        </w:rPr>
      </w:pPr>
    </w:p>
    <w:p w:rsidR="00F15515" w:rsidRDefault="00530E9E" w:rsidP="00D31F1B">
      <w:pPr>
        <w:pStyle w:val="Heading1"/>
        <w:spacing w:before="0"/>
      </w:pPr>
      <w:r>
        <w:t>Before First and Last Class: Prepare to Bring Correct Materials</w:t>
      </w:r>
    </w:p>
    <w:p w:rsidR="00530E9E" w:rsidRPr="00D31F1B" w:rsidRDefault="00530E9E" w:rsidP="00530E9E">
      <w:pPr>
        <w:spacing w:line="276" w:lineRule="auto"/>
        <w:jc w:val="both"/>
        <w:rPr>
          <w:rFonts w:asciiTheme="majorHAnsi" w:hAnsiTheme="majorHAnsi"/>
          <w:sz w:val="24"/>
        </w:rPr>
      </w:pPr>
      <w:r w:rsidRPr="00D31F1B">
        <w:rPr>
          <w:rFonts w:asciiTheme="majorHAnsi" w:hAnsiTheme="majorHAnsi"/>
          <w:sz w:val="24"/>
        </w:rPr>
        <w:t>Successful survey administration depends on the right tools! Please make sure you bring the following to class:</w:t>
      </w:r>
    </w:p>
    <w:p w:rsidR="00530E9E" w:rsidRPr="00530E9E" w:rsidRDefault="00530E9E" w:rsidP="00191E36">
      <w:pPr>
        <w:pStyle w:val="ListParagraph"/>
        <w:numPr>
          <w:ilvl w:val="0"/>
          <w:numId w:val="4"/>
        </w:numPr>
        <w:spacing w:line="276" w:lineRule="auto"/>
        <w:ind w:left="360"/>
        <w:jc w:val="both"/>
        <w:rPr>
          <w:rFonts w:asciiTheme="majorHAnsi" w:hAnsiTheme="majorHAnsi"/>
          <w:b/>
          <w:smallCaps/>
          <w:sz w:val="28"/>
        </w:rPr>
      </w:pPr>
      <w:r w:rsidRPr="00530E9E">
        <w:rPr>
          <w:rFonts w:asciiTheme="majorHAnsi" w:hAnsiTheme="majorHAnsi"/>
          <w:b/>
          <w:smallCaps/>
          <w:sz w:val="28"/>
        </w:rPr>
        <w:t>Correct number and type of surveys and enrollment forms</w:t>
      </w:r>
    </w:p>
    <w:p w:rsidR="00530E9E" w:rsidRPr="00D31F1B" w:rsidRDefault="00530E9E" w:rsidP="00191E36">
      <w:pPr>
        <w:pStyle w:val="ListParagraph"/>
        <w:numPr>
          <w:ilvl w:val="0"/>
          <w:numId w:val="3"/>
        </w:numPr>
        <w:spacing w:line="276" w:lineRule="auto"/>
        <w:ind w:left="720"/>
        <w:contextualSpacing w:val="0"/>
        <w:jc w:val="both"/>
        <w:rPr>
          <w:rFonts w:asciiTheme="majorHAnsi" w:hAnsiTheme="majorHAnsi"/>
          <w:sz w:val="24"/>
        </w:rPr>
      </w:pPr>
      <w:r w:rsidRPr="00D31F1B">
        <w:rPr>
          <w:rFonts w:asciiTheme="majorHAnsi" w:hAnsiTheme="majorHAnsi"/>
          <w:sz w:val="24"/>
        </w:rPr>
        <w:t xml:space="preserve">Bring enough surveys and enrollment forms for the number of participants you expect to attend, </w:t>
      </w:r>
      <w:r w:rsidRPr="00D31F1B">
        <w:rPr>
          <w:rFonts w:asciiTheme="majorHAnsi" w:hAnsiTheme="majorHAnsi"/>
          <w:sz w:val="24"/>
          <w:u w:val="single"/>
        </w:rPr>
        <w:t>plus a few extras</w:t>
      </w:r>
      <w:r w:rsidRPr="00D31F1B">
        <w:rPr>
          <w:rFonts w:asciiTheme="majorHAnsi" w:hAnsiTheme="majorHAnsi"/>
          <w:sz w:val="24"/>
        </w:rPr>
        <w:t xml:space="preserve">.  *NOTE* Cooking Matters for Teens courses do not use enrollment forms since we do not collect contact information for youth, so you only need to bring surveys for Cooking Matters for Teens courses.  </w:t>
      </w:r>
    </w:p>
    <w:p w:rsidR="00530E9E" w:rsidRPr="00D31F1B" w:rsidRDefault="00530E9E" w:rsidP="00191E36">
      <w:pPr>
        <w:pStyle w:val="ListParagraph"/>
        <w:numPr>
          <w:ilvl w:val="0"/>
          <w:numId w:val="3"/>
        </w:numPr>
        <w:spacing w:line="276" w:lineRule="auto"/>
        <w:ind w:left="720"/>
        <w:contextualSpacing w:val="0"/>
        <w:jc w:val="both"/>
        <w:rPr>
          <w:rFonts w:asciiTheme="majorHAnsi" w:hAnsiTheme="majorHAnsi"/>
          <w:sz w:val="24"/>
        </w:rPr>
      </w:pPr>
      <w:r w:rsidRPr="00D31F1B">
        <w:rPr>
          <w:rFonts w:asciiTheme="majorHAnsi" w:hAnsiTheme="majorHAnsi"/>
          <w:sz w:val="24"/>
        </w:rPr>
        <w:t>Check that surveys and enrollment forms match the curriculum you are using (e.g. if you are using the Cooking Matters EXTRA for Parents of Preschoolers participant and instructor manuals, make sure you are using Cooking Matters for Teens surveys and enrollment forms).</w:t>
      </w:r>
    </w:p>
    <w:p w:rsidR="00530E9E" w:rsidRPr="00D31F1B" w:rsidRDefault="00530E9E" w:rsidP="00191E36">
      <w:pPr>
        <w:pStyle w:val="ListParagraph"/>
        <w:numPr>
          <w:ilvl w:val="0"/>
          <w:numId w:val="3"/>
        </w:numPr>
        <w:spacing w:line="276" w:lineRule="auto"/>
        <w:ind w:left="720"/>
        <w:contextualSpacing w:val="0"/>
        <w:jc w:val="both"/>
        <w:rPr>
          <w:rFonts w:asciiTheme="majorHAnsi" w:hAnsiTheme="majorHAnsi"/>
          <w:sz w:val="24"/>
        </w:rPr>
      </w:pPr>
      <w:r w:rsidRPr="00D31F1B">
        <w:rPr>
          <w:rFonts w:asciiTheme="majorHAnsi" w:hAnsiTheme="majorHAnsi"/>
          <w:sz w:val="24"/>
        </w:rPr>
        <w:t xml:space="preserve">If you run out of surveys or enrollment forms: You may print your own from PDFs posted on the Resource Center.  Be sure to print surveys and enrollment forms single-sided, on plain white paper, using a printer with plenty of ink.  Never make photocopies of existing hard copies.   </w:t>
      </w:r>
    </w:p>
    <w:p w:rsidR="00530E9E" w:rsidRPr="00530E9E" w:rsidRDefault="00530E9E" w:rsidP="00191E36">
      <w:pPr>
        <w:pStyle w:val="ListParagraph"/>
        <w:numPr>
          <w:ilvl w:val="0"/>
          <w:numId w:val="5"/>
        </w:numPr>
        <w:spacing w:line="276" w:lineRule="auto"/>
        <w:ind w:left="360"/>
        <w:jc w:val="both"/>
        <w:rPr>
          <w:rFonts w:asciiTheme="majorHAnsi" w:hAnsiTheme="majorHAnsi"/>
          <w:b/>
          <w:smallCaps/>
          <w:sz w:val="28"/>
        </w:rPr>
      </w:pPr>
      <w:r w:rsidRPr="00530E9E">
        <w:rPr>
          <w:rFonts w:asciiTheme="majorHAnsi" w:hAnsiTheme="majorHAnsi"/>
          <w:b/>
          <w:smallCaps/>
          <w:sz w:val="28"/>
        </w:rPr>
        <w:t>Pens with blue or black ink</w:t>
      </w:r>
    </w:p>
    <w:p w:rsidR="00530E9E" w:rsidRPr="00D31F1B" w:rsidRDefault="00530E9E" w:rsidP="00191E36">
      <w:pPr>
        <w:pStyle w:val="ListParagraph"/>
        <w:numPr>
          <w:ilvl w:val="0"/>
          <w:numId w:val="6"/>
        </w:numPr>
        <w:spacing w:line="276" w:lineRule="auto"/>
        <w:ind w:left="720"/>
        <w:contextualSpacing w:val="0"/>
        <w:jc w:val="both"/>
        <w:rPr>
          <w:rFonts w:asciiTheme="majorHAnsi" w:hAnsiTheme="majorHAnsi"/>
          <w:sz w:val="24"/>
        </w:rPr>
      </w:pPr>
      <w:r w:rsidRPr="00D31F1B">
        <w:rPr>
          <w:rFonts w:asciiTheme="majorHAnsi" w:hAnsiTheme="majorHAnsi"/>
          <w:sz w:val="24"/>
        </w:rPr>
        <w:t>Do not use pencils or markers: Scanning software can only read blue or black pen.</w:t>
      </w:r>
    </w:p>
    <w:p w:rsidR="00F15515" w:rsidRPr="00D31F1B" w:rsidRDefault="00530E9E" w:rsidP="00191E36">
      <w:pPr>
        <w:pStyle w:val="ListParagraph"/>
        <w:numPr>
          <w:ilvl w:val="0"/>
          <w:numId w:val="6"/>
        </w:numPr>
        <w:spacing w:line="276" w:lineRule="auto"/>
        <w:ind w:left="720"/>
        <w:contextualSpacing w:val="0"/>
        <w:jc w:val="both"/>
        <w:rPr>
          <w:rFonts w:asciiTheme="majorHAnsi" w:hAnsiTheme="majorHAnsi"/>
          <w:i/>
          <w:sz w:val="24"/>
        </w:rPr>
      </w:pPr>
      <w:r w:rsidRPr="00D31F1B">
        <w:rPr>
          <w:rFonts w:asciiTheme="majorHAnsi" w:hAnsiTheme="majorHAnsi"/>
          <w:sz w:val="24"/>
        </w:rPr>
        <w:t>Surveys not completed in blue or black pen will be returned to you and will need to be hand-transferred to blank surveys using pen.</w:t>
      </w:r>
    </w:p>
    <w:p w:rsidR="00D31F1B" w:rsidRDefault="00D31F1B" w:rsidP="00D31F1B">
      <w:pPr>
        <w:pStyle w:val="ListParagraph"/>
        <w:spacing w:line="276" w:lineRule="auto"/>
        <w:contextualSpacing w:val="0"/>
        <w:jc w:val="both"/>
        <w:rPr>
          <w:rFonts w:asciiTheme="majorHAnsi" w:hAnsiTheme="majorHAnsi"/>
          <w:sz w:val="24"/>
        </w:rPr>
      </w:pPr>
    </w:p>
    <w:p w:rsidR="00D31F1B" w:rsidRDefault="00D31F1B" w:rsidP="00D31F1B">
      <w:pPr>
        <w:pStyle w:val="ListParagraph"/>
        <w:spacing w:line="276" w:lineRule="auto"/>
        <w:contextualSpacing w:val="0"/>
        <w:jc w:val="both"/>
        <w:rPr>
          <w:rFonts w:asciiTheme="majorHAnsi" w:hAnsiTheme="majorHAnsi"/>
          <w:sz w:val="24"/>
        </w:rPr>
      </w:pPr>
    </w:p>
    <w:p w:rsidR="00D31F1B" w:rsidRDefault="00D31F1B" w:rsidP="00D31F1B">
      <w:pPr>
        <w:pStyle w:val="ListParagraph"/>
        <w:spacing w:line="276" w:lineRule="auto"/>
        <w:contextualSpacing w:val="0"/>
        <w:jc w:val="both"/>
        <w:rPr>
          <w:rFonts w:asciiTheme="majorHAnsi" w:hAnsiTheme="majorHAnsi"/>
          <w:sz w:val="24"/>
        </w:rPr>
      </w:pPr>
    </w:p>
    <w:p w:rsidR="00D31F1B" w:rsidRDefault="00D31F1B" w:rsidP="00D31F1B">
      <w:pPr>
        <w:pStyle w:val="ListParagraph"/>
        <w:spacing w:line="276" w:lineRule="auto"/>
        <w:contextualSpacing w:val="0"/>
        <w:jc w:val="both"/>
        <w:rPr>
          <w:rFonts w:asciiTheme="majorHAnsi" w:hAnsiTheme="majorHAnsi"/>
          <w:sz w:val="24"/>
        </w:rPr>
      </w:pPr>
    </w:p>
    <w:p w:rsidR="00D31F1B" w:rsidRDefault="00D31F1B" w:rsidP="00D31F1B">
      <w:pPr>
        <w:pStyle w:val="ListParagraph"/>
        <w:spacing w:line="276" w:lineRule="auto"/>
        <w:contextualSpacing w:val="0"/>
        <w:jc w:val="both"/>
        <w:rPr>
          <w:rFonts w:asciiTheme="majorHAnsi" w:hAnsiTheme="majorHAnsi"/>
          <w:sz w:val="24"/>
        </w:rPr>
      </w:pPr>
    </w:p>
    <w:p w:rsidR="00D31F1B" w:rsidRDefault="00D31F1B" w:rsidP="00D31F1B">
      <w:pPr>
        <w:pStyle w:val="ListParagraph"/>
        <w:spacing w:line="276" w:lineRule="auto"/>
        <w:contextualSpacing w:val="0"/>
        <w:jc w:val="both"/>
        <w:rPr>
          <w:rFonts w:asciiTheme="majorHAnsi" w:hAnsiTheme="majorHAnsi"/>
          <w:sz w:val="24"/>
        </w:rPr>
      </w:pPr>
    </w:p>
    <w:p w:rsidR="00D31F1B" w:rsidRPr="00D31F1B" w:rsidRDefault="00D31F1B" w:rsidP="00D31F1B">
      <w:pPr>
        <w:pStyle w:val="ListParagraph"/>
        <w:spacing w:line="276" w:lineRule="auto"/>
        <w:contextualSpacing w:val="0"/>
        <w:jc w:val="both"/>
        <w:rPr>
          <w:rFonts w:asciiTheme="majorHAnsi" w:hAnsiTheme="majorHAnsi"/>
          <w:i/>
          <w:sz w:val="24"/>
        </w:rPr>
      </w:pPr>
    </w:p>
    <w:p w:rsidR="00F15515" w:rsidRDefault="00530E9E" w:rsidP="00D31F1B">
      <w:pPr>
        <w:pStyle w:val="Heading1"/>
        <w:spacing w:before="0" w:after="0"/>
      </w:pPr>
      <w:r>
        <w:t>First Class: Complete Enrollment Forms</w:t>
      </w:r>
    </w:p>
    <w:p w:rsidR="00E04D74" w:rsidRPr="00D31F1B" w:rsidRDefault="00E04D74" w:rsidP="00191E36">
      <w:pPr>
        <w:pStyle w:val="ListParagraph"/>
        <w:numPr>
          <w:ilvl w:val="0"/>
          <w:numId w:val="7"/>
        </w:numPr>
        <w:spacing w:line="276" w:lineRule="auto"/>
        <w:contextualSpacing w:val="0"/>
        <w:jc w:val="both"/>
        <w:rPr>
          <w:rFonts w:asciiTheme="majorHAnsi" w:hAnsiTheme="majorHAnsi"/>
          <w:sz w:val="24"/>
        </w:rPr>
      </w:pPr>
      <w:r w:rsidRPr="00D31F1B">
        <w:rPr>
          <w:rFonts w:asciiTheme="majorHAnsi" w:hAnsiTheme="majorHAnsi"/>
          <w:sz w:val="24"/>
        </w:rPr>
        <w:t xml:space="preserve">Every Cooking Matters course participant should complete the enrollment form during the first class when they sign a participant waiver. </w:t>
      </w:r>
    </w:p>
    <w:p w:rsidR="00E04D74" w:rsidRPr="00E04D74" w:rsidRDefault="00E04D74" w:rsidP="00191E36">
      <w:pPr>
        <w:pStyle w:val="ListParagraph"/>
        <w:numPr>
          <w:ilvl w:val="0"/>
          <w:numId w:val="7"/>
        </w:numPr>
        <w:spacing w:after="0" w:line="276" w:lineRule="auto"/>
        <w:contextualSpacing w:val="0"/>
        <w:jc w:val="both"/>
        <w:rPr>
          <w:rFonts w:asciiTheme="majorHAnsi" w:hAnsiTheme="majorHAnsi"/>
        </w:rPr>
      </w:pPr>
      <w:r w:rsidRPr="00D31F1B">
        <w:rPr>
          <w:rFonts w:asciiTheme="majorHAnsi" w:hAnsiTheme="majorHAnsi"/>
          <w:sz w:val="24"/>
        </w:rPr>
        <w:t>If a participant starts the course in week two or three, they should complete the enrollment form on the day they start.</w:t>
      </w:r>
    </w:p>
    <w:p w:rsidR="00D31F1B" w:rsidRDefault="00D31F1B" w:rsidP="00E04D74">
      <w:pPr>
        <w:spacing w:after="0" w:line="276" w:lineRule="auto"/>
        <w:jc w:val="both"/>
        <w:rPr>
          <w:rFonts w:asciiTheme="majorHAnsi" w:hAnsiTheme="majorHAnsi"/>
        </w:rPr>
      </w:pPr>
    </w:p>
    <w:p w:rsidR="00E04D74" w:rsidRPr="00D31F1B" w:rsidRDefault="00E04D74" w:rsidP="00D31F1B">
      <w:pPr>
        <w:spacing w:after="0" w:line="276" w:lineRule="auto"/>
        <w:jc w:val="both"/>
        <w:rPr>
          <w:rFonts w:asciiTheme="majorHAnsi" w:hAnsiTheme="majorHAnsi"/>
          <w:b/>
          <w:caps/>
          <w:sz w:val="28"/>
          <w:u w:val="single"/>
        </w:rPr>
      </w:pPr>
      <w:r w:rsidRPr="00D31F1B">
        <w:rPr>
          <w:rFonts w:asciiTheme="majorHAnsi" w:hAnsiTheme="majorHAnsi"/>
          <w:b/>
          <w:caps/>
          <w:sz w:val="28"/>
          <w:u w:val="single"/>
        </w:rPr>
        <w:t>Before participants complete the enrollment form:</w:t>
      </w:r>
    </w:p>
    <w:p w:rsidR="00E04D74" w:rsidRPr="00E04D74" w:rsidRDefault="00E04D74" w:rsidP="00191E36">
      <w:pPr>
        <w:pStyle w:val="ListParagraph"/>
        <w:numPr>
          <w:ilvl w:val="0"/>
          <w:numId w:val="9"/>
        </w:numPr>
        <w:spacing w:line="276" w:lineRule="auto"/>
        <w:jc w:val="both"/>
        <w:rPr>
          <w:rFonts w:asciiTheme="majorHAnsi" w:hAnsiTheme="majorHAnsi"/>
          <w:b/>
          <w:smallCaps/>
          <w:sz w:val="28"/>
        </w:rPr>
      </w:pPr>
      <w:r w:rsidRPr="00E04D74">
        <w:rPr>
          <w:rFonts w:asciiTheme="majorHAnsi" w:hAnsiTheme="majorHAnsi"/>
          <w:b/>
          <w:smallCaps/>
          <w:sz w:val="28"/>
        </w:rPr>
        <w:t xml:space="preserve">Explain the purpose of the enrollment form </w:t>
      </w:r>
    </w:p>
    <w:p w:rsidR="00E04D74" w:rsidRPr="00D31F1B" w:rsidRDefault="00E04D74" w:rsidP="00191E36">
      <w:pPr>
        <w:pStyle w:val="ListParagraph"/>
        <w:numPr>
          <w:ilvl w:val="0"/>
          <w:numId w:val="8"/>
        </w:numPr>
        <w:spacing w:after="0" w:line="276" w:lineRule="auto"/>
        <w:contextualSpacing w:val="0"/>
        <w:jc w:val="both"/>
        <w:rPr>
          <w:rFonts w:asciiTheme="majorHAnsi" w:hAnsiTheme="majorHAnsi"/>
          <w:sz w:val="24"/>
        </w:rPr>
      </w:pPr>
      <w:r w:rsidRPr="00D31F1B">
        <w:rPr>
          <w:rFonts w:asciiTheme="majorHAnsi" w:hAnsiTheme="majorHAnsi"/>
          <w:sz w:val="24"/>
        </w:rPr>
        <w:t xml:space="preserve">To collect contact information for participants, primarily to contact them during the course. It may also be used to inform them of a reunion class or contact them about a long-term follow-up study.   </w:t>
      </w:r>
    </w:p>
    <w:p w:rsidR="00E04D74" w:rsidRPr="00E04D74" w:rsidRDefault="00E04D74" w:rsidP="00E04D74">
      <w:pPr>
        <w:spacing w:after="0" w:line="240" w:lineRule="auto"/>
        <w:jc w:val="both"/>
        <w:rPr>
          <w:rFonts w:asciiTheme="majorHAnsi" w:hAnsiTheme="majorHAnsi"/>
        </w:rPr>
      </w:pPr>
    </w:p>
    <w:p w:rsidR="00E04D74" w:rsidRPr="00E04D74" w:rsidRDefault="00E04D74" w:rsidP="00191E36">
      <w:pPr>
        <w:pStyle w:val="ListParagraph"/>
        <w:numPr>
          <w:ilvl w:val="0"/>
          <w:numId w:val="9"/>
        </w:numPr>
        <w:spacing w:line="276" w:lineRule="auto"/>
        <w:jc w:val="both"/>
        <w:rPr>
          <w:rFonts w:asciiTheme="majorHAnsi" w:hAnsiTheme="majorHAnsi"/>
          <w:b/>
          <w:smallCaps/>
          <w:sz w:val="28"/>
        </w:rPr>
      </w:pPr>
      <w:r w:rsidRPr="00E04D74">
        <w:rPr>
          <w:rFonts w:asciiTheme="majorHAnsi" w:hAnsiTheme="majorHAnsi"/>
          <w:b/>
          <w:smallCaps/>
          <w:sz w:val="28"/>
        </w:rPr>
        <w:t xml:space="preserve">Emphasize confidentiality </w:t>
      </w:r>
    </w:p>
    <w:p w:rsidR="00E04D74" w:rsidRPr="00D31F1B" w:rsidRDefault="00E04D74" w:rsidP="00191E36">
      <w:pPr>
        <w:pStyle w:val="ListParagraph"/>
        <w:numPr>
          <w:ilvl w:val="0"/>
          <w:numId w:val="8"/>
        </w:numPr>
        <w:spacing w:after="0" w:line="276" w:lineRule="auto"/>
        <w:jc w:val="both"/>
        <w:rPr>
          <w:rFonts w:asciiTheme="majorHAnsi" w:hAnsiTheme="majorHAnsi"/>
          <w:sz w:val="24"/>
        </w:rPr>
      </w:pPr>
      <w:r w:rsidRPr="00D31F1B">
        <w:rPr>
          <w:rFonts w:asciiTheme="majorHAnsi" w:hAnsiTheme="majorHAnsi"/>
          <w:sz w:val="24"/>
        </w:rPr>
        <w:t xml:space="preserve">The enrollment form is separate from the survey to preserve participant confidentiality.  We will never report a participant’s survey responses with their name or other distinguishing characteristics; we only report data for participants as a group to understand what everyone gained from participating in the program. Names, addresses, and personal information are never shared with anyone else.  </w:t>
      </w:r>
    </w:p>
    <w:p w:rsidR="00E04D74" w:rsidRPr="00E04D74" w:rsidRDefault="00E04D74" w:rsidP="00E04D74">
      <w:pPr>
        <w:spacing w:after="0" w:line="276" w:lineRule="auto"/>
        <w:jc w:val="both"/>
        <w:rPr>
          <w:rFonts w:asciiTheme="majorHAnsi" w:hAnsiTheme="majorHAnsi"/>
        </w:rPr>
      </w:pPr>
    </w:p>
    <w:p w:rsidR="00E04D74" w:rsidRPr="00E04D74" w:rsidRDefault="00E04D74" w:rsidP="00191E36">
      <w:pPr>
        <w:pStyle w:val="ListParagraph"/>
        <w:numPr>
          <w:ilvl w:val="0"/>
          <w:numId w:val="9"/>
        </w:numPr>
        <w:spacing w:line="276" w:lineRule="auto"/>
        <w:jc w:val="both"/>
        <w:rPr>
          <w:rFonts w:asciiTheme="majorHAnsi" w:hAnsiTheme="majorHAnsi"/>
          <w:b/>
          <w:smallCaps/>
          <w:sz w:val="28"/>
        </w:rPr>
      </w:pPr>
      <w:r w:rsidRPr="00E04D74">
        <w:rPr>
          <w:rFonts w:asciiTheme="majorHAnsi" w:hAnsiTheme="majorHAnsi"/>
          <w:b/>
          <w:smallCaps/>
          <w:sz w:val="28"/>
        </w:rPr>
        <w:t xml:space="preserve">Describe how to record responses </w:t>
      </w:r>
    </w:p>
    <w:p w:rsidR="00E04D74" w:rsidRPr="00D31F1B" w:rsidRDefault="00E04D74" w:rsidP="00191E36">
      <w:pPr>
        <w:pStyle w:val="ListParagraph"/>
        <w:numPr>
          <w:ilvl w:val="0"/>
          <w:numId w:val="8"/>
        </w:numPr>
        <w:spacing w:after="0" w:line="276" w:lineRule="auto"/>
        <w:contextualSpacing w:val="0"/>
        <w:jc w:val="both"/>
        <w:rPr>
          <w:rFonts w:asciiTheme="majorHAnsi" w:hAnsiTheme="majorHAnsi"/>
          <w:sz w:val="24"/>
        </w:rPr>
      </w:pPr>
      <w:r w:rsidRPr="00D31F1B">
        <w:rPr>
          <w:rFonts w:asciiTheme="majorHAnsi" w:hAnsiTheme="majorHAnsi"/>
          <w:sz w:val="24"/>
        </w:rPr>
        <w:t xml:space="preserve">Ask participants to print written responses clearly.  </w:t>
      </w:r>
    </w:p>
    <w:p w:rsidR="00E04D74" w:rsidRPr="00D31F1B" w:rsidRDefault="00E04D74" w:rsidP="00191E36">
      <w:pPr>
        <w:pStyle w:val="ListParagraph"/>
        <w:numPr>
          <w:ilvl w:val="0"/>
          <w:numId w:val="8"/>
        </w:numPr>
        <w:spacing w:after="0" w:line="276" w:lineRule="auto"/>
        <w:contextualSpacing w:val="0"/>
        <w:jc w:val="both"/>
        <w:rPr>
          <w:rFonts w:asciiTheme="majorHAnsi" w:hAnsiTheme="majorHAnsi"/>
          <w:sz w:val="24"/>
        </w:rPr>
      </w:pPr>
      <w:r w:rsidRPr="00D31F1B">
        <w:rPr>
          <w:rFonts w:asciiTheme="majorHAnsi" w:hAnsiTheme="majorHAnsi"/>
          <w:sz w:val="24"/>
        </w:rPr>
        <w:t xml:space="preserve">Boxes should be marked with an “X” or check. </w:t>
      </w:r>
    </w:p>
    <w:p w:rsidR="00E04D74" w:rsidRPr="00D31F1B" w:rsidRDefault="00E04D74" w:rsidP="00191E36">
      <w:pPr>
        <w:pStyle w:val="ListParagraph"/>
        <w:numPr>
          <w:ilvl w:val="0"/>
          <w:numId w:val="8"/>
        </w:numPr>
        <w:spacing w:after="0" w:line="276" w:lineRule="auto"/>
        <w:contextualSpacing w:val="0"/>
        <w:jc w:val="both"/>
        <w:rPr>
          <w:rFonts w:asciiTheme="majorHAnsi" w:hAnsiTheme="majorHAnsi"/>
          <w:sz w:val="24"/>
        </w:rPr>
      </w:pPr>
      <w:r w:rsidRPr="00D31F1B">
        <w:rPr>
          <w:rFonts w:asciiTheme="majorHAnsi" w:hAnsiTheme="majorHAnsi"/>
          <w:sz w:val="24"/>
        </w:rPr>
        <w:t>If participants accidentally put an “X” in the wrong box and want to change their answer, they should scratch out that response and place an “X” in the correct box.  Make sure that the scratched out response is clearly distinguishable from the correct response. Do not use whiteout on the surveys.</w:t>
      </w:r>
    </w:p>
    <w:p w:rsidR="00D31F1B" w:rsidRPr="00E04D74" w:rsidRDefault="00D31F1B" w:rsidP="00F769E7">
      <w:pPr>
        <w:spacing w:after="0" w:line="276" w:lineRule="auto"/>
        <w:jc w:val="both"/>
        <w:rPr>
          <w:rFonts w:asciiTheme="majorHAnsi" w:hAnsiTheme="majorHAnsi"/>
        </w:rPr>
      </w:pPr>
    </w:p>
    <w:p w:rsidR="00E04D74" w:rsidRPr="00E04D74" w:rsidRDefault="00E04D74" w:rsidP="00191E36">
      <w:pPr>
        <w:pStyle w:val="ListParagraph"/>
        <w:numPr>
          <w:ilvl w:val="0"/>
          <w:numId w:val="10"/>
        </w:numPr>
        <w:spacing w:after="0" w:line="276" w:lineRule="auto"/>
        <w:contextualSpacing w:val="0"/>
        <w:jc w:val="both"/>
        <w:rPr>
          <w:rFonts w:asciiTheme="majorHAnsi" w:hAnsiTheme="majorHAnsi"/>
          <w:b/>
          <w:smallCaps/>
          <w:sz w:val="28"/>
        </w:rPr>
      </w:pPr>
      <w:r w:rsidRPr="00E04D74">
        <w:rPr>
          <w:rFonts w:asciiTheme="majorHAnsi" w:hAnsiTheme="majorHAnsi"/>
          <w:b/>
          <w:smallCaps/>
          <w:sz w:val="28"/>
        </w:rPr>
        <w:t>Answer participant questions</w:t>
      </w:r>
    </w:p>
    <w:p w:rsidR="00E04D74" w:rsidRPr="00D31F1B" w:rsidRDefault="00E04D74" w:rsidP="00191E36">
      <w:pPr>
        <w:pStyle w:val="ListParagraph"/>
        <w:numPr>
          <w:ilvl w:val="0"/>
          <w:numId w:val="8"/>
        </w:numPr>
        <w:spacing w:after="0" w:line="276" w:lineRule="auto"/>
        <w:jc w:val="both"/>
        <w:rPr>
          <w:rFonts w:asciiTheme="majorHAnsi" w:hAnsiTheme="majorHAnsi"/>
          <w:sz w:val="24"/>
        </w:rPr>
      </w:pPr>
      <w:r w:rsidRPr="00D31F1B">
        <w:rPr>
          <w:rFonts w:asciiTheme="majorHAnsi" w:hAnsiTheme="majorHAnsi"/>
          <w:sz w:val="24"/>
        </w:rPr>
        <w:t xml:space="preserve">Encourage participants to list their complete contact information, but it is not required for participation in the course. </w:t>
      </w:r>
    </w:p>
    <w:p w:rsidR="00530E9E" w:rsidRDefault="00E04D74" w:rsidP="00191E36">
      <w:pPr>
        <w:pStyle w:val="ListParagraph"/>
        <w:numPr>
          <w:ilvl w:val="0"/>
          <w:numId w:val="8"/>
        </w:numPr>
        <w:spacing w:after="0" w:line="276" w:lineRule="auto"/>
        <w:jc w:val="both"/>
        <w:rPr>
          <w:rFonts w:asciiTheme="majorHAnsi" w:hAnsiTheme="majorHAnsi"/>
          <w:sz w:val="24"/>
        </w:rPr>
      </w:pPr>
      <w:r w:rsidRPr="00D31F1B">
        <w:rPr>
          <w:rFonts w:asciiTheme="majorHAnsi" w:hAnsiTheme="majorHAnsi"/>
          <w:sz w:val="24"/>
        </w:rPr>
        <w:t xml:space="preserve">If participants feel uncomfortable completing contact information, they can leave portions blank or decline to complete the enrollment form.  The enrollment form is </w:t>
      </w:r>
      <w:r w:rsidRPr="00F769E7">
        <w:rPr>
          <w:rFonts w:asciiTheme="majorHAnsi" w:hAnsiTheme="majorHAnsi"/>
          <w:i/>
          <w:sz w:val="24"/>
        </w:rPr>
        <w:t>the least important part</w:t>
      </w:r>
      <w:r w:rsidRPr="00D31F1B">
        <w:rPr>
          <w:rFonts w:asciiTheme="majorHAnsi" w:hAnsiTheme="majorHAnsi"/>
          <w:sz w:val="24"/>
        </w:rPr>
        <w:t xml:space="preserve"> of the survey.</w:t>
      </w:r>
    </w:p>
    <w:p w:rsidR="00D31F1B" w:rsidRDefault="00D31F1B" w:rsidP="00D31F1B">
      <w:pPr>
        <w:spacing w:after="0" w:line="276" w:lineRule="auto"/>
        <w:jc w:val="both"/>
        <w:rPr>
          <w:rFonts w:asciiTheme="majorHAnsi" w:hAnsiTheme="majorHAnsi"/>
          <w:sz w:val="24"/>
        </w:rPr>
      </w:pPr>
    </w:p>
    <w:p w:rsidR="00530E9E" w:rsidRDefault="00530E9E" w:rsidP="00191E36">
      <w:pPr>
        <w:pStyle w:val="Heading1"/>
        <w:spacing w:before="0"/>
      </w:pPr>
      <w:r>
        <w:t>F</w:t>
      </w:r>
      <w:r w:rsidR="00E04D74">
        <w:t>irst Class: Complete Participant Demographics</w:t>
      </w:r>
    </w:p>
    <w:p w:rsidR="00E04D74" w:rsidRPr="00D31F1B" w:rsidRDefault="00E04D74" w:rsidP="00F7119D">
      <w:pPr>
        <w:spacing w:after="0" w:line="276" w:lineRule="auto"/>
        <w:jc w:val="both"/>
        <w:rPr>
          <w:rFonts w:asciiTheme="majorHAnsi" w:hAnsiTheme="majorHAnsi"/>
          <w:sz w:val="24"/>
        </w:rPr>
      </w:pPr>
      <w:r w:rsidRPr="00D31F1B">
        <w:rPr>
          <w:rFonts w:asciiTheme="majorHAnsi" w:hAnsiTheme="majorHAnsi"/>
          <w:sz w:val="24"/>
        </w:rPr>
        <w:t xml:space="preserve">The first page of all participant surveys collects demographic information from participants.  </w:t>
      </w:r>
    </w:p>
    <w:p w:rsidR="00E04D74" w:rsidRPr="00E04D74" w:rsidRDefault="00E04D74" w:rsidP="00F7119D">
      <w:pPr>
        <w:spacing w:after="0" w:line="276" w:lineRule="auto"/>
        <w:jc w:val="both"/>
        <w:rPr>
          <w:rFonts w:asciiTheme="majorHAnsi" w:hAnsiTheme="majorHAnsi"/>
        </w:rPr>
      </w:pPr>
    </w:p>
    <w:p w:rsidR="00E04D74" w:rsidRPr="00F7119D" w:rsidRDefault="00E04D74" w:rsidP="00191E36">
      <w:pPr>
        <w:pStyle w:val="ListParagraph"/>
        <w:numPr>
          <w:ilvl w:val="0"/>
          <w:numId w:val="10"/>
        </w:numPr>
        <w:spacing w:line="276" w:lineRule="auto"/>
        <w:jc w:val="both"/>
        <w:rPr>
          <w:rFonts w:asciiTheme="majorHAnsi" w:hAnsiTheme="majorHAnsi"/>
          <w:b/>
          <w:smallCaps/>
          <w:sz w:val="28"/>
        </w:rPr>
      </w:pPr>
      <w:r w:rsidRPr="00F7119D">
        <w:rPr>
          <w:rFonts w:asciiTheme="majorHAnsi" w:hAnsiTheme="majorHAnsi"/>
          <w:b/>
          <w:smallCaps/>
          <w:sz w:val="28"/>
        </w:rPr>
        <w:t xml:space="preserve">Explain the purpose of collecting participant demographics </w:t>
      </w:r>
    </w:p>
    <w:p w:rsidR="00E04D74" w:rsidRPr="00D31F1B" w:rsidRDefault="00E04D74" w:rsidP="00191E36">
      <w:pPr>
        <w:pStyle w:val="ListParagraph"/>
        <w:numPr>
          <w:ilvl w:val="0"/>
          <w:numId w:val="11"/>
        </w:numPr>
        <w:spacing w:line="276" w:lineRule="auto"/>
        <w:jc w:val="both"/>
        <w:rPr>
          <w:rFonts w:asciiTheme="majorHAnsi" w:hAnsiTheme="majorHAnsi"/>
          <w:sz w:val="24"/>
        </w:rPr>
      </w:pPr>
      <w:r w:rsidRPr="00D31F1B">
        <w:rPr>
          <w:rFonts w:asciiTheme="majorHAnsi" w:hAnsiTheme="majorHAnsi"/>
          <w:sz w:val="24"/>
        </w:rPr>
        <w:t xml:space="preserve">To gain a better understanding of the background of our participants.  </w:t>
      </w:r>
    </w:p>
    <w:p w:rsidR="00E61424" w:rsidRPr="00E61424" w:rsidRDefault="00E61424" w:rsidP="00E61424">
      <w:pPr>
        <w:pStyle w:val="ListParagraph"/>
        <w:spacing w:after="0" w:line="276" w:lineRule="auto"/>
        <w:jc w:val="both"/>
        <w:rPr>
          <w:rFonts w:asciiTheme="majorHAnsi" w:hAnsiTheme="majorHAnsi"/>
        </w:rPr>
      </w:pPr>
    </w:p>
    <w:p w:rsidR="00E04D74" w:rsidRPr="00F7119D" w:rsidRDefault="00E04D74" w:rsidP="00191E36">
      <w:pPr>
        <w:pStyle w:val="ListParagraph"/>
        <w:numPr>
          <w:ilvl w:val="0"/>
          <w:numId w:val="10"/>
        </w:numPr>
        <w:spacing w:line="276" w:lineRule="auto"/>
        <w:jc w:val="both"/>
        <w:rPr>
          <w:rFonts w:asciiTheme="majorHAnsi" w:hAnsiTheme="majorHAnsi"/>
          <w:b/>
          <w:smallCaps/>
          <w:sz w:val="28"/>
        </w:rPr>
      </w:pPr>
      <w:r w:rsidRPr="00F7119D">
        <w:rPr>
          <w:rFonts w:asciiTheme="majorHAnsi" w:hAnsiTheme="majorHAnsi"/>
          <w:b/>
          <w:smallCaps/>
          <w:sz w:val="28"/>
        </w:rPr>
        <w:t>If needed, complete the participant demographics together as a class</w:t>
      </w:r>
    </w:p>
    <w:p w:rsidR="00E04D74" w:rsidRPr="00D31F1B" w:rsidRDefault="00E04D74" w:rsidP="00191E36">
      <w:pPr>
        <w:pStyle w:val="ListParagraph"/>
        <w:numPr>
          <w:ilvl w:val="0"/>
          <w:numId w:val="11"/>
        </w:numPr>
        <w:spacing w:line="276" w:lineRule="auto"/>
        <w:contextualSpacing w:val="0"/>
        <w:jc w:val="both"/>
        <w:rPr>
          <w:rFonts w:asciiTheme="majorHAnsi" w:hAnsiTheme="majorHAnsi"/>
          <w:sz w:val="24"/>
        </w:rPr>
      </w:pPr>
      <w:r w:rsidRPr="00D31F1B">
        <w:rPr>
          <w:rFonts w:asciiTheme="majorHAnsi" w:hAnsiTheme="majorHAnsi"/>
          <w:sz w:val="24"/>
        </w:rPr>
        <w:t xml:space="preserve">Cooking Matters works with populations where low literacy is more prevalent. It may be necessary to administer the survey by reading each question aloud or to have a translator present. </w:t>
      </w:r>
    </w:p>
    <w:p w:rsidR="00E04D74" w:rsidRPr="00D31F1B" w:rsidRDefault="00E04D74" w:rsidP="00191E36">
      <w:pPr>
        <w:pStyle w:val="ListParagraph"/>
        <w:numPr>
          <w:ilvl w:val="0"/>
          <w:numId w:val="11"/>
        </w:numPr>
        <w:spacing w:line="276" w:lineRule="auto"/>
        <w:contextualSpacing w:val="0"/>
        <w:jc w:val="both"/>
        <w:rPr>
          <w:rFonts w:asciiTheme="majorHAnsi" w:hAnsiTheme="majorHAnsi"/>
          <w:sz w:val="24"/>
        </w:rPr>
      </w:pPr>
      <w:r w:rsidRPr="00D31F1B">
        <w:rPr>
          <w:rFonts w:asciiTheme="majorHAnsi" w:hAnsiTheme="majorHAnsi"/>
          <w:sz w:val="24"/>
        </w:rPr>
        <w:t>If you believe at least half the class is of low literacy, you should read the survey aloud.</w:t>
      </w:r>
    </w:p>
    <w:p w:rsidR="00E04D74" w:rsidRPr="00D31F1B" w:rsidRDefault="00E04D74" w:rsidP="00191E36">
      <w:pPr>
        <w:pStyle w:val="ListParagraph"/>
        <w:numPr>
          <w:ilvl w:val="0"/>
          <w:numId w:val="11"/>
        </w:numPr>
        <w:spacing w:line="276" w:lineRule="auto"/>
        <w:contextualSpacing w:val="0"/>
        <w:jc w:val="both"/>
        <w:rPr>
          <w:rFonts w:asciiTheme="majorHAnsi" w:hAnsiTheme="majorHAnsi"/>
          <w:sz w:val="24"/>
        </w:rPr>
      </w:pPr>
      <w:r w:rsidRPr="00D31F1B">
        <w:rPr>
          <w:rFonts w:asciiTheme="majorHAnsi" w:hAnsiTheme="majorHAnsi"/>
          <w:sz w:val="24"/>
        </w:rPr>
        <w:t>Reading through the questions and responses as a group also guides participants through the survey design and ensures they take their time and don’t rush.</w:t>
      </w:r>
    </w:p>
    <w:p w:rsidR="00E04D74" w:rsidRPr="00056002" w:rsidRDefault="00E04D74" w:rsidP="00191E36">
      <w:pPr>
        <w:pStyle w:val="ListParagraph"/>
        <w:numPr>
          <w:ilvl w:val="0"/>
          <w:numId w:val="11"/>
        </w:numPr>
        <w:spacing w:before="240" w:after="0" w:line="276" w:lineRule="auto"/>
        <w:contextualSpacing w:val="0"/>
        <w:jc w:val="both"/>
        <w:rPr>
          <w:rFonts w:asciiTheme="majorHAnsi" w:hAnsiTheme="majorHAnsi"/>
          <w:sz w:val="24"/>
          <w:u w:val="single"/>
        </w:rPr>
      </w:pPr>
      <w:r w:rsidRPr="00056002">
        <w:rPr>
          <w:rFonts w:asciiTheme="majorHAnsi" w:hAnsiTheme="majorHAnsi"/>
          <w:sz w:val="24"/>
          <w:u w:val="single"/>
        </w:rPr>
        <w:t>Use these tips for reading the enrollment form aloud:</w:t>
      </w:r>
    </w:p>
    <w:p w:rsidR="00F7119D" w:rsidRPr="00D31F1B" w:rsidRDefault="00F7119D" w:rsidP="00191E36">
      <w:pPr>
        <w:pStyle w:val="ListParagraph"/>
        <w:numPr>
          <w:ilvl w:val="1"/>
          <w:numId w:val="16"/>
        </w:numPr>
        <w:spacing w:after="0" w:line="276" w:lineRule="auto"/>
        <w:contextualSpacing w:val="0"/>
        <w:jc w:val="both"/>
        <w:rPr>
          <w:rFonts w:asciiTheme="majorHAnsi" w:hAnsiTheme="majorHAnsi"/>
          <w:sz w:val="24"/>
        </w:rPr>
      </w:pPr>
      <w:r w:rsidRPr="00D31F1B">
        <w:rPr>
          <w:rFonts w:asciiTheme="majorHAnsi" w:hAnsiTheme="majorHAnsi"/>
          <w:sz w:val="24"/>
        </w:rPr>
        <w:t>Read each question slowly, exactly as it is written, and in the order in which it appears.</w:t>
      </w:r>
    </w:p>
    <w:p w:rsidR="00F7119D" w:rsidRPr="00D31F1B" w:rsidRDefault="00F7119D" w:rsidP="00191E36">
      <w:pPr>
        <w:pStyle w:val="ListParagraph"/>
        <w:numPr>
          <w:ilvl w:val="1"/>
          <w:numId w:val="16"/>
        </w:numPr>
        <w:spacing w:after="0" w:line="276" w:lineRule="auto"/>
        <w:contextualSpacing w:val="0"/>
        <w:jc w:val="both"/>
        <w:rPr>
          <w:rFonts w:asciiTheme="majorHAnsi" w:hAnsiTheme="majorHAnsi"/>
          <w:sz w:val="24"/>
        </w:rPr>
      </w:pPr>
      <w:r w:rsidRPr="00D31F1B">
        <w:rPr>
          <w:rFonts w:asciiTheme="majorHAnsi" w:hAnsiTheme="majorHAnsi"/>
          <w:sz w:val="24"/>
        </w:rPr>
        <w:t>Read all of the options given in the question.</w:t>
      </w:r>
    </w:p>
    <w:p w:rsidR="00F7119D" w:rsidRPr="00D31F1B" w:rsidRDefault="00F7119D" w:rsidP="00191E36">
      <w:pPr>
        <w:pStyle w:val="ListParagraph"/>
        <w:numPr>
          <w:ilvl w:val="1"/>
          <w:numId w:val="16"/>
        </w:numPr>
        <w:spacing w:after="0" w:line="276" w:lineRule="auto"/>
        <w:contextualSpacing w:val="0"/>
        <w:jc w:val="both"/>
        <w:rPr>
          <w:rFonts w:asciiTheme="majorHAnsi" w:hAnsiTheme="majorHAnsi"/>
          <w:sz w:val="24"/>
        </w:rPr>
      </w:pPr>
      <w:r w:rsidRPr="00D31F1B">
        <w:rPr>
          <w:rFonts w:asciiTheme="majorHAnsi" w:hAnsiTheme="majorHAnsi"/>
          <w:sz w:val="24"/>
        </w:rPr>
        <w:t>After each question is read, ask participants if they need to hear it again. If you have any doubt that the participants have heard the question, repeat all of it.</w:t>
      </w:r>
    </w:p>
    <w:p w:rsidR="00F7119D" w:rsidRPr="00D31F1B" w:rsidRDefault="00F7119D" w:rsidP="00191E36">
      <w:pPr>
        <w:pStyle w:val="ListParagraph"/>
        <w:numPr>
          <w:ilvl w:val="1"/>
          <w:numId w:val="16"/>
        </w:numPr>
        <w:spacing w:after="0" w:line="276" w:lineRule="auto"/>
        <w:contextualSpacing w:val="0"/>
        <w:jc w:val="both"/>
        <w:rPr>
          <w:rFonts w:asciiTheme="majorHAnsi" w:hAnsiTheme="majorHAnsi"/>
          <w:sz w:val="24"/>
        </w:rPr>
      </w:pPr>
      <w:r w:rsidRPr="00D31F1B">
        <w:rPr>
          <w:rFonts w:asciiTheme="majorHAnsi" w:hAnsiTheme="majorHAnsi"/>
          <w:sz w:val="24"/>
        </w:rPr>
        <w:t xml:space="preserve">Pause between questions and give participants ample time to respond.  </w:t>
      </w:r>
    </w:p>
    <w:p w:rsidR="00F7119D" w:rsidRDefault="00F7119D" w:rsidP="00191E36">
      <w:pPr>
        <w:pStyle w:val="ListParagraph"/>
        <w:numPr>
          <w:ilvl w:val="0"/>
          <w:numId w:val="11"/>
        </w:numPr>
        <w:spacing w:before="240" w:line="276" w:lineRule="auto"/>
        <w:contextualSpacing w:val="0"/>
        <w:jc w:val="both"/>
        <w:rPr>
          <w:rFonts w:asciiTheme="majorHAnsi" w:hAnsiTheme="majorHAnsi"/>
          <w:sz w:val="24"/>
        </w:rPr>
      </w:pPr>
      <w:r w:rsidRPr="00056002">
        <w:rPr>
          <w:rFonts w:asciiTheme="majorHAnsi" w:hAnsiTheme="majorHAnsi"/>
          <w:sz w:val="24"/>
          <w:u w:val="single"/>
        </w:rPr>
        <w:t>If less than half of the class has trouble reading:</w:t>
      </w:r>
      <w:r w:rsidRPr="00D31F1B">
        <w:rPr>
          <w:rFonts w:asciiTheme="majorHAnsi" w:hAnsiTheme="majorHAnsi"/>
          <w:sz w:val="24"/>
        </w:rPr>
        <w:t xml:space="preserve"> Pair volunteers with those who need assistance so they can guide them through the survey individually. </w:t>
      </w:r>
    </w:p>
    <w:p w:rsidR="00F7119D" w:rsidRPr="00D31F1B" w:rsidRDefault="00F7119D" w:rsidP="00191E36">
      <w:pPr>
        <w:pStyle w:val="ListParagraph"/>
        <w:numPr>
          <w:ilvl w:val="0"/>
          <w:numId w:val="11"/>
        </w:numPr>
        <w:spacing w:after="0" w:line="276" w:lineRule="auto"/>
        <w:contextualSpacing w:val="0"/>
        <w:jc w:val="both"/>
        <w:rPr>
          <w:rFonts w:asciiTheme="majorHAnsi" w:hAnsiTheme="majorHAnsi"/>
          <w:sz w:val="24"/>
        </w:rPr>
      </w:pPr>
      <w:r w:rsidRPr="00056002">
        <w:rPr>
          <w:rFonts w:asciiTheme="majorHAnsi" w:hAnsiTheme="majorHAnsi"/>
          <w:sz w:val="24"/>
          <w:u w:val="single"/>
        </w:rPr>
        <w:t>If it is a mixed language class:</w:t>
      </w:r>
      <w:r w:rsidRPr="00D31F1B">
        <w:rPr>
          <w:rFonts w:asciiTheme="majorHAnsi" w:hAnsiTheme="majorHAnsi"/>
          <w:sz w:val="24"/>
        </w:rPr>
        <w:t xml:space="preserve"> Complete the survey as a group and ask the translator to read the foreign language translation after each question is read in English.</w:t>
      </w:r>
    </w:p>
    <w:p w:rsidR="00E04D74" w:rsidRDefault="00E04D74" w:rsidP="00F7119D">
      <w:pPr>
        <w:spacing w:after="0" w:line="276" w:lineRule="auto"/>
        <w:ind w:left="360"/>
        <w:jc w:val="both"/>
        <w:rPr>
          <w:rFonts w:asciiTheme="majorHAnsi" w:hAnsiTheme="majorHAnsi"/>
        </w:rPr>
      </w:pPr>
    </w:p>
    <w:p w:rsidR="00F769E7" w:rsidRPr="00F7119D" w:rsidRDefault="00F769E7" w:rsidP="00F7119D">
      <w:pPr>
        <w:spacing w:after="0" w:line="276" w:lineRule="auto"/>
        <w:ind w:left="360"/>
        <w:jc w:val="both"/>
        <w:rPr>
          <w:rFonts w:asciiTheme="majorHAnsi" w:hAnsiTheme="majorHAnsi"/>
        </w:rPr>
      </w:pPr>
    </w:p>
    <w:p w:rsidR="00E04D74" w:rsidRPr="00E61424" w:rsidRDefault="00E04D74" w:rsidP="00E04D74">
      <w:pPr>
        <w:spacing w:line="276" w:lineRule="auto"/>
        <w:jc w:val="both"/>
        <w:rPr>
          <w:rFonts w:asciiTheme="majorHAnsi" w:hAnsiTheme="majorHAnsi"/>
          <w:b/>
          <w:caps/>
          <w:sz w:val="28"/>
          <w:u w:val="single"/>
        </w:rPr>
      </w:pPr>
      <w:r w:rsidRPr="00E61424">
        <w:rPr>
          <w:rFonts w:asciiTheme="majorHAnsi" w:hAnsiTheme="majorHAnsi"/>
          <w:b/>
          <w:caps/>
          <w:sz w:val="28"/>
          <w:u w:val="single"/>
        </w:rPr>
        <w:t xml:space="preserve">While participants </w:t>
      </w:r>
      <w:r w:rsidR="00F7119D" w:rsidRPr="00E61424">
        <w:rPr>
          <w:rFonts w:asciiTheme="majorHAnsi" w:hAnsiTheme="majorHAnsi"/>
          <w:b/>
          <w:caps/>
          <w:sz w:val="28"/>
          <w:u w:val="single"/>
        </w:rPr>
        <w:t>complete the demographics page:</w:t>
      </w:r>
    </w:p>
    <w:p w:rsidR="00E04D74" w:rsidRPr="00E61424" w:rsidRDefault="00E04D74" w:rsidP="00191E36">
      <w:pPr>
        <w:pStyle w:val="ListParagraph"/>
        <w:numPr>
          <w:ilvl w:val="0"/>
          <w:numId w:val="10"/>
        </w:numPr>
        <w:spacing w:line="276" w:lineRule="auto"/>
        <w:jc w:val="both"/>
        <w:rPr>
          <w:rFonts w:asciiTheme="majorHAnsi" w:hAnsiTheme="majorHAnsi"/>
          <w:b/>
          <w:smallCaps/>
          <w:sz w:val="28"/>
        </w:rPr>
      </w:pPr>
      <w:r w:rsidRPr="00E61424">
        <w:rPr>
          <w:rFonts w:asciiTheme="majorHAnsi" w:hAnsiTheme="majorHAnsi"/>
          <w:b/>
          <w:smallCaps/>
          <w:sz w:val="28"/>
        </w:rPr>
        <w:t>Remain alert and available to those with questions</w:t>
      </w:r>
    </w:p>
    <w:p w:rsidR="00E04D74" w:rsidRPr="00D31F1B" w:rsidRDefault="00E04D74" w:rsidP="00191E36">
      <w:pPr>
        <w:pStyle w:val="ListParagraph"/>
        <w:numPr>
          <w:ilvl w:val="0"/>
          <w:numId w:val="14"/>
        </w:numPr>
        <w:spacing w:line="276" w:lineRule="auto"/>
        <w:jc w:val="both"/>
        <w:rPr>
          <w:rFonts w:asciiTheme="majorHAnsi" w:hAnsiTheme="majorHAnsi"/>
          <w:sz w:val="24"/>
        </w:rPr>
      </w:pPr>
      <w:r w:rsidRPr="00D31F1B">
        <w:rPr>
          <w:rFonts w:asciiTheme="majorHAnsi" w:hAnsiTheme="majorHAnsi"/>
          <w:sz w:val="24"/>
        </w:rPr>
        <w:t>The course coordinator and volunteers should remain available throughout the time that participants are completing the survey.</w:t>
      </w:r>
    </w:p>
    <w:p w:rsidR="00E04D74" w:rsidRPr="00D31F1B" w:rsidRDefault="00E04D74" w:rsidP="00191E36">
      <w:pPr>
        <w:pStyle w:val="ListParagraph"/>
        <w:numPr>
          <w:ilvl w:val="0"/>
          <w:numId w:val="14"/>
        </w:numPr>
        <w:spacing w:after="0" w:line="276" w:lineRule="auto"/>
        <w:jc w:val="both"/>
        <w:rPr>
          <w:rFonts w:asciiTheme="majorHAnsi" w:hAnsiTheme="majorHAnsi"/>
          <w:sz w:val="24"/>
        </w:rPr>
      </w:pPr>
      <w:r w:rsidRPr="00D31F1B">
        <w:rPr>
          <w:rFonts w:asciiTheme="majorHAnsi" w:hAnsiTheme="majorHAnsi"/>
          <w:sz w:val="24"/>
        </w:rPr>
        <w:t xml:space="preserve">The entire course team should scan the room to look for participants who may have trouble reading the survey, may not fully understand the format, or may be stuck on a certain question or concept. </w:t>
      </w:r>
    </w:p>
    <w:p w:rsidR="00E04D74" w:rsidRPr="00E04D74" w:rsidRDefault="00E04D74" w:rsidP="00E61424">
      <w:pPr>
        <w:spacing w:after="0" w:line="276" w:lineRule="auto"/>
        <w:jc w:val="both"/>
        <w:rPr>
          <w:rFonts w:asciiTheme="majorHAnsi" w:hAnsiTheme="majorHAnsi"/>
        </w:rPr>
      </w:pPr>
    </w:p>
    <w:p w:rsidR="00E04D74" w:rsidRPr="00F7119D" w:rsidRDefault="00E04D74" w:rsidP="00191E36">
      <w:pPr>
        <w:pStyle w:val="ListParagraph"/>
        <w:numPr>
          <w:ilvl w:val="0"/>
          <w:numId w:val="12"/>
        </w:numPr>
        <w:spacing w:line="276" w:lineRule="auto"/>
        <w:jc w:val="both"/>
        <w:rPr>
          <w:rFonts w:asciiTheme="majorHAnsi" w:hAnsiTheme="majorHAnsi"/>
          <w:b/>
          <w:smallCaps/>
          <w:sz w:val="28"/>
        </w:rPr>
      </w:pPr>
      <w:r w:rsidRPr="00F7119D">
        <w:rPr>
          <w:rFonts w:asciiTheme="majorHAnsi" w:hAnsiTheme="majorHAnsi"/>
          <w:b/>
          <w:smallCaps/>
          <w:sz w:val="28"/>
        </w:rPr>
        <w:t>Answer participant questions</w:t>
      </w:r>
    </w:p>
    <w:p w:rsidR="00E04D74" w:rsidRPr="00D31F1B" w:rsidRDefault="00E04D74" w:rsidP="00191E36">
      <w:pPr>
        <w:pStyle w:val="ListParagraph"/>
        <w:numPr>
          <w:ilvl w:val="0"/>
          <w:numId w:val="13"/>
        </w:numPr>
        <w:spacing w:line="276" w:lineRule="auto"/>
        <w:jc w:val="both"/>
        <w:rPr>
          <w:rFonts w:asciiTheme="majorHAnsi" w:hAnsiTheme="majorHAnsi"/>
          <w:sz w:val="24"/>
        </w:rPr>
      </w:pPr>
      <w:r w:rsidRPr="00056002">
        <w:rPr>
          <w:rFonts w:asciiTheme="majorHAnsi" w:hAnsiTheme="majorHAnsi"/>
          <w:sz w:val="24"/>
          <w:u w:val="single"/>
        </w:rPr>
        <w:t>Race and Hispanic/Latino Ethnicity:</w:t>
      </w:r>
      <w:r w:rsidRPr="00D31F1B">
        <w:rPr>
          <w:rFonts w:asciiTheme="majorHAnsi" w:hAnsiTheme="majorHAnsi"/>
          <w:sz w:val="24"/>
        </w:rPr>
        <w:t xml:space="preserve"> These questions align with the categories required by federal grants, including the SNAP-</w:t>
      </w:r>
      <w:proofErr w:type="spellStart"/>
      <w:r w:rsidRPr="00D31F1B">
        <w:rPr>
          <w:rFonts w:asciiTheme="majorHAnsi" w:hAnsiTheme="majorHAnsi"/>
          <w:sz w:val="24"/>
        </w:rPr>
        <w:t>ed</w:t>
      </w:r>
      <w:proofErr w:type="spellEnd"/>
      <w:r w:rsidRPr="00D31F1B">
        <w:rPr>
          <w:rFonts w:asciiTheme="majorHAnsi" w:hAnsiTheme="majorHAnsi"/>
          <w:sz w:val="24"/>
        </w:rPr>
        <w:t xml:space="preserve"> program, and make it easier to compare Cooking Matters data with other data sources. However, the separate race and Hispanic/Latino ethnicity questions may cause confusion:</w:t>
      </w:r>
    </w:p>
    <w:p w:rsidR="00E04D74" w:rsidRPr="00D31F1B" w:rsidRDefault="00E04D74" w:rsidP="00191E36">
      <w:pPr>
        <w:pStyle w:val="ListParagraph"/>
        <w:numPr>
          <w:ilvl w:val="1"/>
          <w:numId w:val="15"/>
        </w:numPr>
        <w:spacing w:after="0" w:line="276" w:lineRule="auto"/>
        <w:contextualSpacing w:val="0"/>
        <w:jc w:val="both"/>
        <w:rPr>
          <w:rFonts w:asciiTheme="majorHAnsi" w:hAnsiTheme="majorHAnsi"/>
          <w:sz w:val="24"/>
        </w:rPr>
      </w:pPr>
      <w:r w:rsidRPr="00D31F1B">
        <w:rPr>
          <w:rFonts w:asciiTheme="majorHAnsi" w:hAnsiTheme="majorHAnsi"/>
          <w:sz w:val="24"/>
        </w:rPr>
        <w:t xml:space="preserve">All participants should answer </w:t>
      </w:r>
      <w:r w:rsidRPr="00056002">
        <w:rPr>
          <w:rFonts w:asciiTheme="majorHAnsi" w:hAnsiTheme="majorHAnsi"/>
          <w:b/>
          <w:sz w:val="24"/>
        </w:rPr>
        <w:t>both the Race and Hispanic/Latino Ethnicity questions.</w:t>
      </w:r>
    </w:p>
    <w:p w:rsidR="00E04D74" w:rsidRPr="00D31F1B" w:rsidRDefault="00E04D74" w:rsidP="00191E36">
      <w:pPr>
        <w:pStyle w:val="ListParagraph"/>
        <w:numPr>
          <w:ilvl w:val="1"/>
          <w:numId w:val="15"/>
        </w:numPr>
        <w:spacing w:after="0" w:line="276" w:lineRule="auto"/>
        <w:contextualSpacing w:val="0"/>
        <w:jc w:val="both"/>
        <w:rPr>
          <w:rFonts w:asciiTheme="majorHAnsi" w:hAnsiTheme="majorHAnsi"/>
          <w:sz w:val="24"/>
        </w:rPr>
      </w:pPr>
      <w:r w:rsidRPr="00056002">
        <w:rPr>
          <w:rFonts w:asciiTheme="majorHAnsi" w:hAnsiTheme="majorHAnsi"/>
          <w:b/>
          <w:sz w:val="24"/>
        </w:rPr>
        <w:t>Participants who identify with a race not listed:</w:t>
      </w:r>
      <w:r w:rsidRPr="00D31F1B">
        <w:rPr>
          <w:rFonts w:asciiTheme="majorHAnsi" w:hAnsiTheme="majorHAnsi"/>
          <w:sz w:val="24"/>
        </w:rPr>
        <w:t xml:space="preserve">  Should mark the “other” box and write their race in the blank space provided. </w:t>
      </w:r>
    </w:p>
    <w:p w:rsidR="00E04D74" w:rsidRPr="00D31F1B" w:rsidRDefault="00E04D74" w:rsidP="00191E36">
      <w:pPr>
        <w:pStyle w:val="ListParagraph"/>
        <w:numPr>
          <w:ilvl w:val="1"/>
          <w:numId w:val="15"/>
        </w:numPr>
        <w:spacing w:after="0" w:line="276" w:lineRule="auto"/>
        <w:contextualSpacing w:val="0"/>
        <w:jc w:val="both"/>
        <w:rPr>
          <w:rFonts w:asciiTheme="majorHAnsi" w:hAnsiTheme="majorHAnsi"/>
          <w:sz w:val="24"/>
        </w:rPr>
      </w:pPr>
      <w:r w:rsidRPr="00056002">
        <w:rPr>
          <w:rFonts w:asciiTheme="majorHAnsi" w:hAnsiTheme="majorHAnsi"/>
          <w:b/>
          <w:sz w:val="24"/>
        </w:rPr>
        <w:t>Participants identifying with more than one race:</w:t>
      </w:r>
      <w:r w:rsidRPr="00D31F1B">
        <w:rPr>
          <w:rFonts w:asciiTheme="majorHAnsi" w:hAnsiTheme="majorHAnsi"/>
          <w:sz w:val="24"/>
        </w:rPr>
        <w:t xml:space="preserve"> Should mark as many responses as they need.</w:t>
      </w:r>
    </w:p>
    <w:p w:rsidR="00E04D74" w:rsidRPr="00D31F1B" w:rsidRDefault="00E04D74" w:rsidP="00191E36">
      <w:pPr>
        <w:pStyle w:val="ListParagraph"/>
        <w:numPr>
          <w:ilvl w:val="1"/>
          <w:numId w:val="15"/>
        </w:numPr>
        <w:spacing w:after="0" w:line="276" w:lineRule="auto"/>
        <w:contextualSpacing w:val="0"/>
        <w:jc w:val="both"/>
        <w:rPr>
          <w:rFonts w:asciiTheme="majorHAnsi" w:hAnsiTheme="majorHAnsi"/>
          <w:sz w:val="24"/>
        </w:rPr>
      </w:pPr>
      <w:r w:rsidRPr="00056002">
        <w:rPr>
          <w:rFonts w:asciiTheme="majorHAnsi" w:hAnsiTheme="majorHAnsi"/>
          <w:b/>
          <w:sz w:val="24"/>
        </w:rPr>
        <w:t>Hispanic and Latino Participants:</w:t>
      </w:r>
      <w:r w:rsidRPr="00D31F1B">
        <w:rPr>
          <w:rFonts w:asciiTheme="majorHAnsi" w:hAnsiTheme="majorHAnsi"/>
          <w:sz w:val="24"/>
        </w:rPr>
        <w:t xml:space="preserve"> Even if they answered “yes” to the Hispanic/Latino ethnicity question, they still need to answer the race question.  This is an opportunity to be more specific about their background and to identify as a Latino of European, African, or Indian descent. </w:t>
      </w:r>
    </w:p>
    <w:p w:rsidR="00D31F1B" w:rsidRPr="00F769E7" w:rsidRDefault="00E04D74" w:rsidP="00191E36">
      <w:pPr>
        <w:pStyle w:val="ListParagraph"/>
        <w:numPr>
          <w:ilvl w:val="1"/>
          <w:numId w:val="15"/>
        </w:numPr>
        <w:spacing w:line="276" w:lineRule="auto"/>
        <w:contextualSpacing w:val="0"/>
        <w:jc w:val="both"/>
        <w:rPr>
          <w:rFonts w:asciiTheme="majorHAnsi" w:hAnsiTheme="majorHAnsi"/>
          <w:sz w:val="24"/>
        </w:rPr>
      </w:pPr>
      <w:r w:rsidRPr="00056002">
        <w:rPr>
          <w:rFonts w:asciiTheme="majorHAnsi" w:hAnsiTheme="majorHAnsi"/>
          <w:b/>
          <w:sz w:val="24"/>
        </w:rPr>
        <w:t>Participants who do not want to answer these questions:</w:t>
      </w:r>
      <w:r w:rsidRPr="00D31F1B">
        <w:rPr>
          <w:rFonts w:asciiTheme="majorHAnsi" w:hAnsiTheme="majorHAnsi"/>
          <w:sz w:val="24"/>
        </w:rPr>
        <w:t xml:space="preserve"> Re-emphasize that this information is not traceable and is used to assess how well Cooking Matters reaches various audiences.  If participants still do not feel comfortable, they can leave these questions blank. However, the coordinator should make a visual assessment and respond for the p</w:t>
      </w:r>
      <w:r w:rsidR="00FA1D01">
        <w:rPr>
          <w:rFonts w:asciiTheme="majorHAnsi" w:hAnsiTheme="majorHAnsi"/>
          <w:sz w:val="24"/>
        </w:rPr>
        <w:t xml:space="preserve">articipant after the last class. </w:t>
      </w:r>
      <w:r w:rsidRPr="00D31F1B">
        <w:rPr>
          <w:rFonts w:asciiTheme="majorHAnsi" w:hAnsiTheme="majorHAnsi"/>
          <w:sz w:val="24"/>
        </w:rPr>
        <w:t>This ensures we can comply with federal reporting guidelines, including requirements for SNAP-</w:t>
      </w:r>
      <w:proofErr w:type="spellStart"/>
      <w:r w:rsidRPr="00D31F1B">
        <w:rPr>
          <w:rFonts w:asciiTheme="majorHAnsi" w:hAnsiTheme="majorHAnsi"/>
          <w:sz w:val="24"/>
        </w:rPr>
        <w:t>ed</w:t>
      </w:r>
      <w:proofErr w:type="spellEnd"/>
      <w:r w:rsidRPr="00D31F1B">
        <w:rPr>
          <w:rFonts w:asciiTheme="majorHAnsi" w:hAnsiTheme="majorHAnsi"/>
          <w:sz w:val="24"/>
        </w:rPr>
        <w:t xml:space="preserve"> funding.  </w:t>
      </w:r>
    </w:p>
    <w:p w:rsidR="00E04D74" w:rsidRPr="00056002" w:rsidRDefault="00E04D74" w:rsidP="00191E36">
      <w:pPr>
        <w:pStyle w:val="ListParagraph"/>
        <w:numPr>
          <w:ilvl w:val="0"/>
          <w:numId w:val="13"/>
        </w:numPr>
        <w:spacing w:line="276" w:lineRule="auto"/>
        <w:contextualSpacing w:val="0"/>
        <w:jc w:val="both"/>
        <w:rPr>
          <w:rFonts w:asciiTheme="majorHAnsi" w:hAnsiTheme="majorHAnsi"/>
          <w:sz w:val="24"/>
          <w:szCs w:val="24"/>
        </w:rPr>
      </w:pPr>
      <w:r w:rsidRPr="00056002">
        <w:rPr>
          <w:rFonts w:asciiTheme="majorHAnsi" w:hAnsiTheme="majorHAnsi"/>
          <w:sz w:val="24"/>
          <w:szCs w:val="24"/>
          <w:u w:val="single"/>
        </w:rPr>
        <w:t>Number of people in household:</w:t>
      </w:r>
      <w:r w:rsidRPr="00056002">
        <w:rPr>
          <w:rFonts w:asciiTheme="majorHAnsi" w:hAnsiTheme="majorHAnsi"/>
          <w:sz w:val="24"/>
          <w:szCs w:val="24"/>
        </w:rPr>
        <w:t xml:space="preserve">  This question refers to the number of people living in the same house as the participant counting him/herself. If the host site is a shelter, home, or transitional center, please ask participants to enter only themselves and their dependents.</w:t>
      </w:r>
    </w:p>
    <w:p w:rsidR="00E04D74" w:rsidRPr="00056002" w:rsidRDefault="00E04D74" w:rsidP="00191E36">
      <w:pPr>
        <w:pStyle w:val="ListParagraph"/>
        <w:numPr>
          <w:ilvl w:val="0"/>
          <w:numId w:val="13"/>
        </w:numPr>
        <w:spacing w:line="276" w:lineRule="auto"/>
        <w:contextualSpacing w:val="0"/>
        <w:jc w:val="both"/>
        <w:rPr>
          <w:rFonts w:asciiTheme="majorHAnsi" w:hAnsiTheme="majorHAnsi"/>
          <w:sz w:val="24"/>
          <w:szCs w:val="24"/>
        </w:rPr>
      </w:pPr>
      <w:r w:rsidRPr="00056002">
        <w:rPr>
          <w:rFonts w:asciiTheme="majorHAnsi" w:hAnsiTheme="majorHAnsi"/>
          <w:sz w:val="24"/>
          <w:szCs w:val="24"/>
          <w:u w:val="single"/>
        </w:rPr>
        <w:t>Children younger than 18 living in household:</w:t>
      </w:r>
      <w:r w:rsidRPr="00056002">
        <w:rPr>
          <w:rFonts w:asciiTheme="majorHAnsi" w:hAnsiTheme="majorHAnsi"/>
          <w:sz w:val="24"/>
          <w:szCs w:val="24"/>
        </w:rPr>
        <w:t xml:space="preserve"> This question refers to all children living in the same house as the participant, regardless of whether or not they are the participant’s biological children (e.g. participants living with grandchildren or a partner’s children should count these children in their response). </w:t>
      </w:r>
    </w:p>
    <w:p w:rsidR="00F7119D" w:rsidRPr="00F7119D" w:rsidRDefault="00F7119D" w:rsidP="00D31F1B">
      <w:pPr>
        <w:pStyle w:val="ListParagraph"/>
        <w:spacing w:after="0" w:line="276" w:lineRule="auto"/>
        <w:jc w:val="both"/>
        <w:rPr>
          <w:rFonts w:asciiTheme="majorHAnsi" w:hAnsiTheme="majorHAnsi"/>
        </w:rPr>
      </w:pPr>
    </w:p>
    <w:p w:rsidR="00E04D74" w:rsidRPr="00E61424" w:rsidRDefault="00E04D74" w:rsidP="00D31F1B">
      <w:pPr>
        <w:spacing w:after="0" w:line="276" w:lineRule="auto"/>
        <w:jc w:val="both"/>
        <w:rPr>
          <w:rFonts w:asciiTheme="majorHAnsi" w:hAnsiTheme="majorHAnsi"/>
          <w:b/>
          <w:caps/>
          <w:sz w:val="28"/>
          <w:u w:val="single"/>
        </w:rPr>
      </w:pPr>
      <w:r w:rsidRPr="00E61424">
        <w:rPr>
          <w:rFonts w:asciiTheme="majorHAnsi" w:hAnsiTheme="majorHAnsi"/>
          <w:b/>
          <w:caps/>
          <w:sz w:val="28"/>
          <w:u w:val="single"/>
        </w:rPr>
        <w:t>After participants complete the demographics page:</w:t>
      </w:r>
    </w:p>
    <w:p w:rsidR="00E04D74" w:rsidRPr="00E04D74" w:rsidRDefault="00E04D74" w:rsidP="00D31F1B">
      <w:pPr>
        <w:spacing w:after="0" w:line="276" w:lineRule="auto"/>
        <w:jc w:val="both"/>
        <w:rPr>
          <w:rFonts w:asciiTheme="majorHAnsi" w:hAnsiTheme="majorHAnsi"/>
        </w:rPr>
      </w:pPr>
    </w:p>
    <w:p w:rsidR="00E04D74" w:rsidRPr="00D31F1B" w:rsidRDefault="00E04D74" w:rsidP="00191E36">
      <w:pPr>
        <w:pStyle w:val="ListParagraph"/>
        <w:numPr>
          <w:ilvl w:val="0"/>
          <w:numId w:val="17"/>
        </w:numPr>
        <w:spacing w:line="276" w:lineRule="auto"/>
        <w:jc w:val="both"/>
        <w:rPr>
          <w:rFonts w:asciiTheme="majorHAnsi" w:hAnsiTheme="majorHAnsi"/>
          <w:b/>
          <w:smallCaps/>
          <w:sz w:val="28"/>
        </w:rPr>
      </w:pPr>
      <w:r w:rsidRPr="00D31F1B">
        <w:rPr>
          <w:rFonts w:asciiTheme="majorHAnsi" w:hAnsiTheme="majorHAnsi"/>
          <w:b/>
          <w:smallCaps/>
          <w:sz w:val="28"/>
        </w:rPr>
        <w:t>Review completed demographics pages</w:t>
      </w:r>
    </w:p>
    <w:p w:rsidR="00E04D74" w:rsidRPr="00D31F1B" w:rsidRDefault="00E04D74" w:rsidP="00191E36">
      <w:pPr>
        <w:pStyle w:val="ListParagraph"/>
        <w:numPr>
          <w:ilvl w:val="0"/>
          <w:numId w:val="18"/>
        </w:numPr>
        <w:spacing w:line="276" w:lineRule="auto"/>
        <w:contextualSpacing w:val="0"/>
        <w:jc w:val="both"/>
        <w:rPr>
          <w:rFonts w:asciiTheme="majorHAnsi" w:hAnsiTheme="majorHAnsi"/>
          <w:sz w:val="24"/>
        </w:rPr>
      </w:pPr>
      <w:r w:rsidRPr="00D31F1B">
        <w:rPr>
          <w:rFonts w:asciiTheme="majorHAnsi" w:hAnsiTheme="majorHAnsi"/>
          <w:sz w:val="24"/>
        </w:rPr>
        <w:t xml:space="preserve">As participants return their completed demographics pages, check them over for any obvious errors, such as such as checking more than on box for questions that do not indicate “check all that apply” or not marking boxes clearly.  </w:t>
      </w:r>
    </w:p>
    <w:p w:rsidR="00E04D74" w:rsidRPr="00D31F1B" w:rsidRDefault="00E04D74" w:rsidP="00191E36">
      <w:pPr>
        <w:pStyle w:val="ListParagraph"/>
        <w:numPr>
          <w:ilvl w:val="0"/>
          <w:numId w:val="18"/>
        </w:numPr>
        <w:spacing w:line="276" w:lineRule="auto"/>
        <w:contextualSpacing w:val="0"/>
        <w:jc w:val="both"/>
        <w:rPr>
          <w:rFonts w:asciiTheme="majorHAnsi" w:hAnsiTheme="majorHAnsi"/>
          <w:sz w:val="24"/>
        </w:rPr>
      </w:pPr>
      <w:r w:rsidRPr="00056002">
        <w:rPr>
          <w:rFonts w:asciiTheme="majorHAnsi" w:hAnsiTheme="majorHAnsi"/>
          <w:sz w:val="24"/>
          <w:u w:val="single"/>
        </w:rPr>
        <w:t>Make sure the participant writes a first name or alias on the top right of the demographics page:</w:t>
      </w:r>
      <w:r w:rsidRPr="00D31F1B">
        <w:rPr>
          <w:rFonts w:asciiTheme="majorHAnsi" w:hAnsiTheme="majorHAnsi"/>
          <w:sz w:val="24"/>
        </w:rPr>
        <w:t xml:space="preserve">  This will allow the coordinator to provide the correct survey back to each participant on the last day of class.  It will also help the coordinator know which survey belongs to which participant when completing the For Staff Use Only section after the course is over.  If the coordinator or participant has any concerns about confidentiality, participants can use an alias, code, or nickname, as long as the coordinator can identify which survey belongs to which participant.  </w:t>
      </w:r>
    </w:p>
    <w:p w:rsidR="00530E9E" w:rsidRDefault="00530E9E" w:rsidP="00F15515">
      <w:pPr>
        <w:spacing w:line="276" w:lineRule="auto"/>
        <w:jc w:val="both"/>
        <w:rPr>
          <w:rFonts w:asciiTheme="majorHAnsi" w:hAnsiTheme="majorHAnsi"/>
        </w:rPr>
      </w:pPr>
    </w:p>
    <w:p w:rsidR="00F769E7" w:rsidRDefault="00F769E7" w:rsidP="00F15515">
      <w:pPr>
        <w:spacing w:line="276" w:lineRule="auto"/>
        <w:jc w:val="both"/>
        <w:rPr>
          <w:rFonts w:asciiTheme="majorHAnsi" w:hAnsiTheme="majorHAnsi"/>
        </w:rPr>
      </w:pPr>
    </w:p>
    <w:p w:rsidR="00F769E7" w:rsidRDefault="00F769E7" w:rsidP="00F15515">
      <w:pPr>
        <w:spacing w:line="276" w:lineRule="auto"/>
        <w:jc w:val="both"/>
        <w:rPr>
          <w:rFonts w:asciiTheme="majorHAnsi" w:hAnsiTheme="majorHAnsi"/>
        </w:rPr>
      </w:pPr>
    </w:p>
    <w:p w:rsidR="00F769E7" w:rsidRDefault="00F769E7" w:rsidP="00F15515">
      <w:pPr>
        <w:spacing w:line="276" w:lineRule="auto"/>
        <w:jc w:val="both"/>
        <w:rPr>
          <w:rFonts w:asciiTheme="majorHAnsi" w:hAnsiTheme="majorHAnsi"/>
        </w:rPr>
      </w:pPr>
    </w:p>
    <w:p w:rsidR="00F769E7" w:rsidRDefault="00F769E7" w:rsidP="00F15515">
      <w:pPr>
        <w:spacing w:line="276" w:lineRule="auto"/>
        <w:jc w:val="both"/>
        <w:rPr>
          <w:rFonts w:asciiTheme="majorHAnsi" w:hAnsiTheme="majorHAnsi"/>
        </w:rPr>
      </w:pPr>
    </w:p>
    <w:p w:rsidR="00F769E7" w:rsidRDefault="00F769E7" w:rsidP="00F15515">
      <w:pPr>
        <w:spacing w:line="276" w:lineRule="auto"/>
        <w:jc w:val="both"/>
        <w:rPr>
          <w:rFonts w:asciiTheme="majorHAnsi" w:hAnsiTheme="majorHAnsi"/>
        </w:rPr>
      </w:pPr>
    </w:p>
    <w:p w:rsidR="00F769E7" w:rsidRDefault="00F769E7" w:rsidP="00F15515">
      <w:pPr>
        <w:spacing w:line="276" w:lineRule="auto"/>
        <w:jc w:val="both"/>
        <w:rPr>
          <w:rFonts w:asciiTheme="majorHAnsi" w:hAnsiTheme="majorHAnsi"/>
        </w:rPr>
      </w:pPr>
    </w:p>
    <w:p w:rsidR="00F769E7" w:rsidRDefault="00F769E7" w:rsidP="00F15515">
      <w:pPr>
        <w:spacing w:line="276" w:lineRule="auto"/>
        <w:jc w:val="both"/>
        <w:rPr>
          <w:rFonts w:asciiTheme="majorHAnsi" w:hAnsiTheme="majorHAnsi"/>
        </w:rPr>
      </w:pPr>
    </w:p>
    <w:p w:rsidR="00F769E7" w:rsidRDefault="00F769E7" w:rsidP="00F15515">
      <w:pPr>
        <w:spacing w:line="276" w:lineRule="auto"/>
        <w:jc w:val="both"/>
        <w:rPr>
          <w:rFonts w:asciiTheme="majorHAnsi" w:hAnsiTheme="majorHAnsi"/>
        </w:rPr>
      </w:pPr>
    </w:p>
    <w:p w:rsidR="00F769E7" w:rsidRDefault="00F769E7" w:rsidP="00F15515">
      <w:pPr>
        <w:spacing w:line="276" w:lineRule="auto"/>
        <w:jc w:val="both"/>
        <w:rPr>
          <w:rFonts w:asciiTheme="majorHAnsi" w:hAnsiTheme="majorHAnsi"/>
        </w:rPr>
      </w:pPr>
    </w:p>
    <w:p w:rsidR="00F769E7" w:rsidRDefault="00F769E7" w:rsidP="00F15515">
      <w:pPr>
        <w:spacing w:line="276" w:lineRule="auto"/>
        <w:jc w:val="both"/>
        <w:rPr>
          <w:rFonts w:asciiTheme="majorHAnsi" w:hAnsiTheme="majorHAnsi"/>
        </w:rPr>
      </w:pPr>
    </w:p>
    <w:p w:rsidR="00530E9E" w:rsidRDefault="00530E9E" w:rsidP="00F15515">
      <w:pPr>
        <w:spacing w:line="276" w:lineRule="auto"/>
        <w:jc w:val="both"/>
        <w:rPr>
          <w:rFonts w:asciiTheme="majorHAnsi" w:hAnsiTheme="majorHAnsi"/>
        </w:rPr>
      </w:pPr>
    </w:p>
    <w:p w:rsidR="00530E9E" w:rsidRDefault="00530E9E" w:rsidP="00F15515">
      <w:pPr>
        <w:spacing w:line="276" w:lineRule="auto"/>
        <w:jc w:val="both"/>
        <w:rPr>
          <w:rFonts w:asciiTheme="majorHAnsi" w:hAnsiTheme="majorHAnsi"/>
        </w:rPr>
      </w:pPr>
    </w:p>
    <w:p w:rsidR="00530E9E" w:rsidRDefault="00CD3060" w:rsidP="00530E9E">
      <w:pPr>
        <w:pStyle w:val="Heading1"/>
      </w:pPr>
      <w:r>
        <w:t>Last Class: Complete Participant Surveys</w:t>
      </w:r>
    </w:p>
    <w:p w:rsidR="00630D91" w:rsidRPr="00630D91" w:rsidRDefault="00630D91" w:rsidP="00630D91">
      <w:pPr>
        <w:spacing w:after="0" w:line="276" w:lineRule="auto"/>
        <w:jc w:val="both"/>
        <w:rPr>
          <w:rFonts w:asciiTheme="majorHAnsi" w:hAnsiTheme="majorHAnsi"/>
          <w:sz w:val="24"/>
          <w:szCs w:val="24"/>
        </w:rPr>
      </w:pPr>
      <w:r w:rsidRPr="00630D91">
        <w:rPr>
          <w:rFonts w:asciiTheme="majorHAnsi" w:hAnsiTheme="majorHAnsi"/>
          <w:sz w:val="24"/>
          <w:szCs w:val="24"/>
        </w:rPr>
        <w:t xml:space="preserve">On the last day of the course, participants complete the participant </w:t>
      </w:r>
      <w:r w:rsidR="00FA1D01">
        <w:rPr>
          <w:rFonts w:asciiTheme="majorHAnsi" w:hAnsiTheme="majorHAnsi"/>
          <w:sz w:val="24"/>
          <w:szCs w:val="24"/>
        </w:rPr>
        <w:t>s</w:t>
      </w:r>
      <w:r w:rsidRPr="00630D91">
        <w:rPr>
          <w:rFonts w:asciiTheme="majorHAnsi" w:hAnsiTheme="majorHAnsi"/>
          <w:sz w:val="24"/>
          <w:szCs w:val="24"/>
        </w:rPr>
        <w:t xml:space="preserve">urvey questions. The survey takes about 20 minutes to complete, including explaining the survey’s purpose, reading questions aloud, answering participant questions, and completing open-ended questions. Make sure you and your volunteer team account for survey administration when planning your last class. </w:t>
      </w:r>
    </w:p>
    <w:p w:rsidR="00630D91" w:rsidRPr="00630D91" w:rsidRDefault="00630D91" w:rsidP="001F728D">
      <w:pPr>
        <w:spacing w:after="0" w:line="240" w:lineRule="auto"/>
        <w:jc w:val="both"/>
        <w:rPr>
          <w:rFonts w:asciiTheme="majorHAnsi" w:hAnsiTheme="majorHAnsi"/>
          <w:sz w:val="24"/>
          <w:szCs w:val="24"/>
        </w:rPr>
      </w:pPr>
      <w:r w:rsidRPr="00630D91">
        <w:rPr>
          <w:rFonts w:asciiTheme="majorHAnsi" w:hAnsiTheme="majorHAnsi"/>
          <w:sz w:val="24"/>
          <w:szCs w:val="24"/>
        </w:rPr>
        <w:t xml:space="preserve"> </w:t>
      </w:r>
    </w:p>
    <w:p w:rsidR="00630D91" w:rsidRPr="00630D91" w:rsidRDefault="00630D91" w:rsidP="00630D91">
      <w:pPr>
        <w:spacing w:after="0" w:line="276" w:lineRule="auto"/>
        <w:jc w:val="both"/>
        <w:rPr>
          <w:rFonts w:asciiTheme="majorHAnsi" w:hAnsiTheme="majorHAnsi"/>
          <w:b/>
          <w:caps/>
          <w:sz w:val="28"/>
          <w:szCs w:val="24"/>
          <w:u w:val="single"/>
        </w:rPr>
      </w:pPr>
      <w:r w:rsidRPr="00630D91">
        <w:rPr>
          <w:rFonts w:asciiTheme="majorHAnsi" w:hAnsiTheme="majorHAnsi"/>
          <w:b/>
          <w:caps/>
          <w:sz w:val="28"/>
          <w:szCs w:val="24"/>
          <w:u w:val="single"/>
        </w:rPr>
        <w:t xml:space="preserve">Before participants complete the survey: </w:t>
      </w:r>
    </w:p>
    <w:p w:rsidR="00630D91" w:rsidRPr="00630D91" w:rsidRDefault="00630D91" w:rsidP="00191E36">
      <w:pPr>
        <w:pStyle w:val="ListParagraph"/>
        <w:numPr>
          <w:ilvl w:val="0"/>
          <w:numId w:val="19"/>
        </w:numPr>
        <w:spacing w:before="240" w:after="0" w:line="276" w:lineRule="auto"/>
        <w:jc w:val="both"/>
        <w:rPr>
          <w:rFonts w:asciiTheme="majorHAnsi" w:hAnsiTheme="majorHAnsi"/>
          <w:b/>
          <w:smallCaps/>
          <w:sz w:val="28"/>
          <w:szCs w:val="24"/>
        </w:rPr>
      </w:pPr>
      <w:r w:rsidRPr="00630D91">
        <w:rPr>
          <w:rFonts w:asciiTheme="majorHAnsi" w:hAnsiTheme="majorHAnsi"/>
          <w:b/>
          <w:smallCaps/>
          <w:sz w:val="28"/>
          <w:szCs w:val="24"/>
        </w:rPr>
        <w:t>Provide blue or black pens to all participants</w:t>
      </w:r>
    </w:p>
    <w:p w:rsidR="00630D91" w:rsidRPr="00630D91" w:rsidRDefault="00630D91" w:rsidP="001F728D">
      <w:pPr>
        <w:spacing w:after="0" w:line="240" w:lineRule="auto"/>
        <w:jc w:val="both"/>
        <w:rPr>
          <w:rFonts w:asciiTheme="majorHAnsi" w:hAnsiTheme="majorHAnsi"/>
          <w:sz w:val="24"/>
          <w:szCs w:val="24"/>
        </w:rPr>
      </w:pPr>
    </w:p>
    <w:p w:rsidR="00630D91" w:rsidRPr="001F728D" w:rsidRDefault="00630D91" w:rsidP="00191E36">
      <w:pPr>
        <w:pStyle w:val="ListParagraph"/>
        <w:numPr>
          <w:ilvl w:val="0"/>
          <w:numId w:val="19"/>
        </w:numPr>
        <w:spacing w:after="0" w:line="276" w:lineRule="auto"/>
        <w:jc w:val="both"/>
        <w:rPr>
          <w:rFonts w:asciiTheme="majorHAnsi" w:hAnsiTheme="majorHAnsi"/>
          <w:b/>
          <w:smallCaps/>
          <w:sz w:val="28"/>
          <w:szCs w:val="24"/>
        </w:rPr>
      </w:pPr>
      <w:r w:rsidRPr="001F728D">
        <w:rPr>
          <w:rFonts w:asciiTheme="majorHAnsi" w:hAnsiTheme="majorHAnsi"/>
          <w:b/>
          <w:smallCaps/>
          <w:sz w:val="28"/>
          <w:szCs w:val="24"/>
        </w:rPr>
        <w:t>Explain the survey’s purpose and encourage participants to answer honestly</w:t>
      </w:r>
    </w:p>
    <w:p w:rsidR="00630D91" w:rsidRPr="001F728D" w:rsidRDefault="00630D91" w:rsidP="00191E36">
      <w:pPr>
        <w:pStyle w:val="ListParagraph"/>
        <w:numPr>
          <w:ilvl w:val="0"/>
          <w:numId w:val="21"/>
        </w:numPr>
        <w:spacing w:line="276" w:lineRule="auto"/>
        <w:contextualSpacing w:val="0"/>
        <w:jc w:val="both"/>
        <w:rPr>
          <w:rFonts w:asciiTheme="majorHAnsi" w:hAnsiTheme="majorHAnsi"/>
          <w:sz w:val="24"/>
          <w:szCs w:val="24"/>
        </w:rPr>
      </w:pPr>
      <w:r w:rsidRPr="001F728D">
        <w:rPr>
          <w:rFonts w:asciiTheme="majorHAnsi" w:hAnsiTheme="majorHAnsi"/>
          <w:sz w:val="24"/>
          <w:szCs w:val="24"/>
        </w:rPr>
        <w:t xml:space="preserve">The purpose of the survey is to understand what participants learned in the course and what they liked and disliked so we can improve the program in the future. </w:t>
      </w:r>
    </w:p>
    <w:p w:rsidR="00630D91" w:rsidRPr="001F728D" w:rsidRDefault="00630D91" w:rsidP="00191E36">
      <w:pPr>
        <w:pStyle w:val="ListParagraph"/>
        <w:numPr>
          <w:ilvl w:val="0"/>
          <w:numId w:val="21"/>
        </w:numPr>
        <w:spacing w:line="276" w:lineRule="auto"/>
        <w:contextualSpacing w:val="0"/>
        <w:jc w:val="both"/>
        <w:rPr>
          <w:rFonts w:asciiTheme="majorHAnsi" w:hAnsiTheme="majorHAnsi"/>
          <w:sz w:val="24"/>
          <w:szCs w:val="24"/>
        </w:rPr>
      </w:pPr>
      <w:r w:rsidRPr="001F728D">
        <w:rPr>
          <w:rFonts w:asciiTheme="majorHAnsi" w:hAnsiTheme="majorHAnsi"/>
          <w:sz w:val="24"/>
          <w:szCs w:val="24"/>
        </w:rPr>
        <w:t>Encourage respondents to be honest in their responses and to answer all questions.  Remind them that their responses are confidential.</w:t>
      </w:r>
    </w:p>
    <w:p w:rsidR="00630D91" w:rsidRPr="001F728D" w:rsidRDefault="00630D91" w:rsidP="00191E36">
      <w:pPr>
        <w:pStyle w:val="ListParagraph"/>
        <w:numPr>
          <w:ilvl w:val="0"/>
          <w:numId w:val="21"/>
        </w:numPr>
        <w:spacing w:line="276" w:lineRule="auto"/>
        <w:contextualSpacing w:val="0"/>
        <w:jc w:val="both"/>
        <w:rPr>
          <w:rFonts w:asciiTheme="majorHAnsi" w:hAnsiTheme="majorHAnsi"/>
          <w:sz w:val="24"/>
          <w:szCs w:val="24"/>
          <w:u w:val="single"/>
        </w:rPr>
      </w:pPr>
      <w:r w:rsidRPr="001F728D">
        <w:rPr>
          <w:rFonts w:asciiTheme="majorHAnsi" w:hAnsiTheme="majorHAnsi"/>
          <w:sz w:val="24"/>
          <w:szCs w:val="24"/>
          <w:u w:val="single"/>
        </w:rPr>
        <w:t xml:space="preserve">Do not refer to the survey as a test.  There are no right or wrong answers.  </w:t>
      </w:r>
    </w:p>
    <w:p w:rsidR="001F728D" w:rsidRPr="001F728D" w:rsidRDefault="00630D91" w:rsidP="00191E36">
      <w:pPr>
        <w:pStyle w:val="ListParagraph"/>
        <w:numPr>
          <w:ilvl w:val="0"/>
          <w:numId w:val="21"/>
        </w:numPr>
        <w:spacing w:line="276" w:lineRule="auto"/>
        <w:contextualSpacing w:val="0"/>
        <w:jc w:val="both"/>
        <w:rPr>
          <w:rFonts w:asciiTheme="majorHAnsi" w:hAnsiTheme="majorHAnsi"/>
          <w:b/>
          <w:sz w:val="24"/>
          <w:szCs w:val="24"/>
        </w:rPr>
      </w:pPr>
      <w:r w:rsidRPr="001F728D">
        <w:rPr>
          <w:rFonts w:asciiTheme="majorHAnsi" w:hAnsiTheme="majorHAnsi"/>
          <w:b/>
          <w:sz w:val="24"/>
          <w:szCs w:val="24"/>
        </w:rPr>
        <w:t xml:space="preserve">Encourage everyone to say something in the open-ended questions at the end of the survey. </w:t>
      </w:r>
    </w:p>
    <w:p w:rsidR="00630D91" w:rsidRPr="001F728D" w:rsidRDefault="00630D91" w:rsidP="00191E36">
      <w:pPr>
        <w:pStyle w:val="ListParagraph"/>
        <w:numPr>
          <w:ilvl w:val="0"/>
          <w:numId w:val="20"/>
        </w:numPr>
        <w:spacing w:after="0" w:line="276" w:lineRule="auto"/>
        <w:jc w:val="both"/>
        <w:rPr>
          <w:rFonts w:asciiTheme="majorHAnsi" w:hAnsiTheme="majorHAnsi"/>
          <w:b/>
          <w:smallCaps/>
          <w:sz w:val="28"/>
          <w:szCs w:val="24"/>
        </w:rPr>
      </w:pPr>
      <w:r w:rsidRPr="001F728D">
        <w:rPr>
          <w:rFonts w:asciiTheme="majorHAnsi" w:hAnsiTheme="majorHAnsi"/>
          <w:b/>
          <w:smallCaps/>
          <w:sz w:val="28"/>
          <w:szCs w:val="24"/>
        </w:rPr>
        <w:t xml:space="preserve">Emphasize confidentiality </w:t>
      </w:r>
    </w:p>
    <w:p w:rsidR="001F728D" w:rsidRDefault="00FA1D01" w:rsidP="00191E36">
      <w:pPr>
        <w:pStyle w:val="ListParagraph"/>
        <w:numPr>
          <w:ilvl w:val="0"/>
          <w:numId w:val="22"/>
        </w:numPr>
        <w:spacing w:after="0" w:line="276" w:lineRule="auto"/>
        <w:jc w:val="both"/>
        <w:rPr>
          <w:rFonts w:asciiTheme="majorHAnsi" w:hAnsiTheme="majorHAnsi"/>
          <w:sz w:val="24"/>
          <w:szCs w:val="24"/>
        </w:rPr>
      </w:pPr>
      <w:r>
        <w:rPr>
          <w:rFonts w:asciiTheme="majorHAnsi" w:hAnsiTheme="majorHAnsi"/>
          <w:sz w:val="24"/>
          <w:szCs w:val="24"/>
        </w:rPr>
        <w:t>Repeat points in Step 3</w:t>
      </w:r>
      <w:r w:rsidR="00630D91" w:rsidRPr="001F728D">
        <w:rPr>
          <w:rFonts w:asciiTheme="majorHAnsi" w:hAnsiTheme="majorHAnsi"/>
          <w:sz w:val="24"/>
          <w:szCs w:val="24"/>
        </w:rPr>
        <w:t xml:space="preserve"> and also emphasize that participants should not talk among themselves while they are completing the survey.  Talking can be distracting to some participants and reduces confidentiality of survey responses.  </w:t>
      </w:r>
    </w:p>
    <w:p w:rsidR="001F728D" w:rsidRPr="001F728D" w:rsidRDefault="001F728D" w:rsidP="001F728D">
      <w:pPr>
        <w:pStyle w:val="ListParagraph"/>
        <w:spacing w:after="0" w:line="276" w:lineRule="auto"/>
        <w:jc w:val="both"/>
        <w:rPr>
          <w:rFonts w:asciiTheme="majorHAnsi" w:hAnsiTheme="majorHAnsi"/>
          <w:sz w:val="24"/>
          <w:szCs w:val="24"/>
        </w:rPr>
      </w:pPr>
    </w:p>
    <w:p w:rsidR="00630D91" w:rsidRPr="001F728D" w:rsidRDefault="00630D91" w:rsidP="00191E36">
      <w:pPr>
        <w:pStyle w:val="ListParagraph"/>
        <w:numPr>
          <w:ilvl w:val="0"/>
          <w:numId w:val="20"/>
        </w:numPr>
        <w:spacing w:after="0" w:line="276" w:lineRule="auto"/>
        <w:jc w:val="both"/>
        <w:rPr>
          <w:rFonts w:asciiTheme="majorHAnsi" w:hAnsiTheme="majorHAnsi"/>
          <w:b/>
          <w:smallCaps/>
          <w:sz w:val="28"/>
          <w:szCs w:val="24"/>
        </w:rPr>
      </w:pPr>
      <w:r w:rsidRPr="001F728D">
        <w:rPr>
          <w:rFonts w:asciiTheme="majorHAnsi" w:hAnsiTheme="majorHAnsi"/>
          <w:b/>
          <w:smallCaps/>
          <w:sz w:val="28"/>
          <w:szCs w:val="24"/>
        </w:rPr>
        <w:t>Explain the set-up of the survey questions</w:t>
      </w:r>
    </w:p>
    <w:p w:rsidR="00630D91" w:rsidRPr="001F728D" w:rsidRDefault="00630D91" w:rsidP="00191E36">
      <w:pPr>
        <w:pStyle w:val="ListParagraph"/>
        <w:numPr>
          <w:ilvl w:val="0"/>
          <w:numId w:val="23"/>
        </w:numPr>
        <w:spacing w:after="0" w:line="276" w:lineRule="auto"/>
        <w:jc w:val="both"/>
        <w:rPr>
          <w:rFonts w:asciiTheme="majorHAnsi" w:hAnsiTheme="majorHAnsi"/>
          <w:sz w:val="24"/>
          <w:szCs w:val="24"/>
        </w:rPr>
      </w:pPr>
      <w:r w:rsidRPr="001F728D">
        <w:rPr>
          <w:rFonts w:asciiTheme="majorHAnsi" w:hAnsiTheme="majorHAnsi"/>
          <w:sz w:val="24"/>
          <w:szCs w:val="24"/>
        </w:rPr>
        <w:t>Explain that they are to respond to each question twice, once in the “Before Class” column, and once in the “Now” column to indicate what they did before taking this course and what they do now. Questions that are not marked in both the “Before Class” and “Now” columns will not be counted.</w:t>
      </w:r>
    </w:p>
    <w:p w:rsidR="001F728D" w:rsidRDefault="001F728D" w:rsidP="001F728D">
      <w:pPr>
        <w:pStyle w:val="ListParagraph"/>
        <w:spacing w:after="0" w:line="276" w:lineRule="auto"/>
        <w:jc w:val="both"/>
        <w:rPr>
          <w:rFonts w:asciiTheme="majorHAnsi" w:hAnsiTheme="majorHAnsi"/>
          <w:sz w:val="24"/>
          <w:szCs w:val="24"/>
        </w:rPr>
      </w:pPr>
    </w:p>
    <w:p w:rsidR="00630D91" w:rsidRPr="001F728D" w:rsidRDefault="00630D91" w:rsidP="00191E36">
      <w:pPr>
        <w:pStyle w:val="ListParagraph"/>
        <w:numPr>
          <w:ilvl w:val="0"/>
          <w:numId w:val="23"/>
        </w:numPr>
        <w:spacing w:line="276" w:lineRule="auto"/>
        <w:contextualSpacing w:val="0"/>
        <w:jc w:val="both"/>
        <w:rPr>
          <w:rFonts w:asciiTheme="majorHAnsi" w:hAnsiTheme="majorHAnsi"/>
          <w:sz w:val="24"/>
          <w:szCs w:val="24"/>
        </w:rPr>
      </w:pPr>
      <w:r w:rsidRPr="001F728D">
        <w:rPr>
          <w:rFonts w:asciiTheme="majorHAnsi" w:hAnsiTheme="majorHAnsi"/>
          <w:sz w:val="24"/>
          <w:szCs w:val="24"/>
        </w:rPr>
        <w:t xml:space="preserve">Assure participants that there are no wrong answers. Sometimes the answers may be the same in both columns and sometimes they will be different. </w:t>
      </w:r>
    </w:p>
    <w:p w:rsidR="00630D91" w:rsidRPr="001F728D" w:rsidRDefault="00630D91" w:rsidP="00191E36">
      <w:pPr>
        <w:pStyle w:val="ListParagraph"/>
        <w:numPr>
          <w:ilvl w:val="0"/>
          <w:numId w:val="23"/>
        </w:numPr>
        <w:spacing w:line="276" w:lineRule="auto"/>
        <w:contextualSpacing w:val="0"/>
        <w:jc w:val="both"/>
        <w:rPr>
          <w:rFonts w:asciiTheme="majorHAnsi" w:hAnsiTheme="majorHAnsi"/>
          <w:sz w:val="24"/>
          <w:szCs w:val="24"/>
        </w:rPr>
      </w:pPr>
      <w:r w:rsidRPr="001F728D">
        <w:rPr>
          <w:rFonts w:asciiTheme="majorHAnsi" w:hAnsiTheme="majorHAnsi"/>
          <w:sz w:val="24"/>
          <w:szCs w:val="24"/>
        </w:rPr>
        <w:t xml:space="preserve">Walk participants through a sample question. Either have an example on a flipchart or have all participants look at Question 1. Read the question and the answers aloud. </w:t>
      </w:r>
    </w:p>
    <w:p w:rsidR="00630D91" w:rsidRPr="001F728D" w:rsidRDefault="00630D91" w:rsidP="00191E36">
      <w:pPr>
        <w:pStyle w:val="ListParagraph"/>
        <w:numPr>
          <w:ilvl w:val="0"/>
          <w:numId w:val="23"/>
        </w:numPr>
        <w:spacing w:line="276" w:lineRule="auto"/>
        <w:contextualSpacing w:val="0"/>
        <w:jc w:val="both"/>
        <w:rPr>
          <w:rFonts w:asciiTheme="majorHAnsi" w:hAnsiTheme="majorHAnsi"/>
          <w:sz w:val="24"/>
          <w:szCs w:val="24"/>
        </w:rPr>
      </w:pPr>
      <w:r w:rsidRPr="001F728D">
        <w:rPr>
          <w:rFonts w:asciiTheme="majorHAnsi" w:hAnsiTheme="majorHAnsi"/>
          <w:sz w:val="24"/>
          <w:szCs w:val="24"/>
        </w:rPr>
        <w:t>A sample visual aid can be found on the Resource Center: https://cookingmatters.centraldesktop.com/cmresourcecenter/file/3072979/</w:t>
      </w:r>
    </w:p>
    <w:p w:rsidR="00630D91" w:rsidRPr="001F728D" w:rsidRDefault="00630D91" w:rsidP="00191E36">
      <w:pPr>
        <w:pStyle w:val="ListParagraph"/>
        <w:numPr>
          <w:ilvl w:val="0"/>
          <w:numId w:val="23"/>
        </w:numPr>
        <w:spacing w:line="276" w:lineRule="auto"/>
        <w:contextualSpacing w:val="0"/>
        <w:jc w:val="both"/>
        <w:rPr>
          <w:rFonts w:asciiTheme="majorHAnsi" w:hAnsiTheme="majorHAnsi"/>
          <w:sz w:val="24"/>
          <w:szCs w:val="24"/>
        </w:rPr>
      </w:pPr>
      <w:r w:rsidRPr="001F728D">
        <w:rPr>
          <w:rFonts w:asciiTheme="majorHAnsi" w:hAnsiTheme="majorHAnsi"/>
          <w:sz w:val="24"/>
          <w:szCs w:val="24"/>
        </w:rPr>
        <w:t>Allow participants to complete question 1 individually and ask if anyone has questions.</w:t>
      </w:r>
    </w:p>
    <w:p w:rsidR="00630D91" w:rsidRPr="00630D91" w:rsidRDefault="00630D91" w:rsidP="00630D91">
      <w:pPr>
        <w:spacing w:after="0" w:line="276" w:lineRule="auto"/>
        <w:jc w:val="both"/>
        <w:rPr>
          <w:rFonts w:asciiTheme="majorHAnsi" w:hAnsiTheme="majorHAnsi"/>
          <w:sz w:val="24"/>
          <w:szCs w:val="24"/>
        </w:rPr>
      </w:pPr>
    </w:p>
    <w:p w:rsidR="00630D91" w:rsidRPr="001F728D" w:rsidRDefault="00630D91" w:rsidP="00630D91">
      <w:pPr>
        <w:spacing w:after="0" w:line="276" w:lineRule="auto"/>
        <w:jc w:val="both"/>
        <w:rPr>
          <w:rFonts w:asciiTheme="majorHAnsi" w:hAnsiTheme="majorHAnsi"/>
          <w:b/>
          <w:caps/>
          <w:sz w:val="28"/>
          <w:szCs w:val="24"/>
          <w:u w:val="single"/>
        </w:rPr>
      </w:pPr>
      <w:r w:rsidRPr="001F728D">
        <w:rPr>
          <w:rFonts w:asciiTheme="majorHAnsi" w:hAnsiTheme="majorHAnsi"/>
          <w:b/>
          <w:caps/>
          <w:sz w:val="28"/>
          <w:szCs w:val="24"/>
          <w:u w:val="single"/>
        </w:rPr>
        <w:t>While participants complete the survey:</w:t>
      </w:r>
    </w:p>
    <w:p w:rsidR="00630D91" w:rsidRPr="00630D91" w:rsidRDefault="00630D91" w:rsidP="00630D91">
      <w:pPr>
        <w:spacing w:after="0" w:line="276" w:lineRule="auto"/>
        <w:jc w:val="both"/>
        <w:rPr>
          <w:rFonts w:asciiTheme="majorHAnsi" w:hAnsiTheme="majorHAnsi"/>
          <w:sz w:val="24"/>
          <w:szCs w:val="24"/>
        </w:rPr>
      </w:pPr>
    </w:p>
    <w:p w:rsidR="00630D91" w:rsidRPr="001F728D" w:rsidRDefault="00630D91" w:rsidP="00191E36">
      <w:pPr>
        <w:pStyle w:val="ListParagraph"/>
        <w:numPr>
          <w:ilvl w:val="0"/>
          <w:numId w:val="24"/>
        </w:numPr>
        <w:spacing w:after="0" w:line="276" w:lineRule="auto"/>
        <w:jc w:val="both"/>
        <w:rPr>
          <w:rFonts w:asciiTheme="majorHAnsi" w:hAnsiTheme="majorHAnsi"/>
          <w:b/>
          <w:smallCaps/>
          <w:sz w:val="28"/>
          <w:szCs w:val="24"/>
        </w:rPr>
      </w:pPr>
      <w:r w:rsidRPr="001F728D">
        <w:rPr>
          <w:rFonts w:asciiTheme="majorHAnsi" w:hAnsiTheme="majorHAnsi"/>
          <w:b/>
          <w:smallCaps/>
          <w:sz w:val="28"/>
          <w:szCs w:val="24"/>
        </w:rPr>
        <w:t>Complete the survey as a group, if needed</w:t>
      </w:r>
    </w:p>
    <w:p w:rsidR="00630D91" w:rsidRPr="001F728D" w:rsidRDefault="00630D91" w:rsidP="00191E36">
      <w:pPr>
        <w:pStyle w:val="ListParagraph"/>
        <w:numPr>
          <w:ilvl w:val="0"/>
          <w:numId w:val="25"/>
        </w:numPr>
        <w:spacing w:line="276" w:lineRule="auto"/>
        <w:contextualSpacing w:val="0"/>
        <w:jc w:val="both"/>
        <w:rPr>
          <w:rFonts w:asciiTheme="majorHAnsi" w:hAnsiTheme="majorHAnsi"/>
          <w:sz w:val="24"/>
          <w:szCs w:val="24"/>
        </w:rPr>
      </w:pPr>
      <w:r w:rsidRPr="001F728D">
        <w:rPr>
          <w:rFonts w:asciiTheme="majorHAnsi" w:hAnsiTheme="majorHAnsi"/>
          <w:sz w:val="24"/>
          <w:szCs w:val="24"/>
        </w:rPr>
        <w:t>If you believe at least half the class is of low literacy, you should read the survey aloud.</w:t>
      </w:r>
    </w:p>
    <w:p w:rsidR="00630D91" w:rsidRPr="001F728D" w:rsidRDefault="00630D91" w:rsidP="00191E36">
      <w:pPr>
        <w:pStyle w:val="ListParagraph"/>
        <w:numPr>
          <w:ilvl w:val="0"/>
          <w:numId w:val="25"/>
        </w:numPr>
        <w:spacing w:line="276" w:lineRule="auto"/>
        <w:contextualSpacing w:val="0"/>
        <w:jc w:val="both"/>
        <w:rPr>
          <w:rFonts w:asciiTheme="majorHAnsi" w:hAnsiTheme="majorHAnsi"/>
          <w:sz w:val="24"/>
          <w:szCs w:val="24"/>
        </w:rPr>
      </w:pPr>
      <w:r w:rsidRPr="001F728D">
        <w:rPr>
          <w:rFonts w:asciiTheme="majorHAnsi" w:hAnsiTheme="majorHAnsi"/>
          <w:sz w:val="24"/>
          <w:szCs w:val="24"/>
        </w:rPr>
        <w:t>Reading through the questions and responses as a group also guides participants through the survey design and ensures they take their time and don’t rush.</w:t>
      </w:r>
    </w:p>
    <w:p w:rsidR="001F728D" w:rsidRDefault="00630D91" w:rsidP="00191E36">
      <w:pPr>
        <w:pStyle w:val="ListParagraph"/>
        <w:numPr>
          <w:ilvl w:val="0"/>
          <w:numId w:val="25"/>
        </w:numPr>
        <w:spacing w:line="276" w:lineRule="auto"/>
        <w:contextualSpacing w:val="0"/>
        <w:jc w:val="both"/>
        <w:rPr>
          <w:rFonts w:asciiTheme="majorHAnsi" w:hAnsiTheme="majorHAnsi"/>
          <w:sz w:val="24"/>
          <w:szCs w:val="24"/>
        </w:rPr>
      </w:pPr>
      <w:r w:rsidRPr="001F728D">
        <w:rPr>
          <w:rFonts w:asciiTheme="majorHAnsi" w:hAnsiTheme="majorHAnsi"/>
          <w:sz w:val="24"/>
          <w:szCs w:val="24"/>
        </w:rPr>
        <w:t>If you decide to complete the survey as a class</w:t>
      </w:r>
      <w:r w:rsidR="001F728D">
        <w:rPr>
          <w:rFonts w:asciiTheme="majorHAnsi" w:hAnsiTheme="majorHAnsi"/>
          <w:sz w:val="24"/>
          <w:szCs w:val="24"/>
        </w:rPr>
        <w:t xml:space="preserve">, </w:t>
      </w:r>
      <w:r w:rsidRPr="001F728D">
        <w:rPr>
          <w:rFonts w:asciiTheme="majorHAnsi" w:hAnsiTheme="majorHAnsi"/>
          <w:sz w:val="24"/>
          <w:szCs w:val="24"/>
        </w:rPr>
        <w:t>be sure to read slowly and pausing between each question and response</w:t>
      </w:r>
    </w:p>
    <w:p w:rsidR="00630D91" w:rsidRPr="001F728D" w:rsidRDefault="00630D91" w:rsidP="00191E36">
      <w:pPr>
        <w:pStyle w:val="ListParagraph"/>
        <w:numPr>
          <w:ilvl w:val="0"/>
          <w:numId w:val="26"/>
        </w:numPr>
        <w:spacing w:line="276" w:lineRule="auto"/>
        <w:contextualSpacing w:val="0"/>
        <w:jc w:val="both"/>
        <w:rPr>
          <w:rFonts w:asciiTheme="majorHAnsi" w:hAnsiTheme="majorHAnsi"/>
          <w:sz w:val="24"/>
          <w:szCs w:val="24"/>
        </w:rPr>
      </w:pPr>
      <w:r w:rsidRPr="001F728D">
        <w:rPr>
          <w:rFonts w:asciiTheme="majorHAnsi" w:hAnsiTheme="majorHAnsi"/>
          <w:sz w:val="24"/>
          <w:szCs w:val="24"/>
          <w:u w:val="single"/>
        </w:rPr>
        <w:t>If less than half of the class has trouble reading:</w:t>
      </w:r>
      <w:r w:rsidRPr="001F728D">
        <w:rPr>
          <w:rFonts w:asciiTheme="majorHAnsi" w:hAnsiTheme="majorHAnsi"/>
          <w:sz w:val="24"/>
          <w:szCs w:val="24"/>
        </w:rPr>
        <w:t xml:space="preserve"> Pair volunteers with those who need assistance so they can guide them through the survey individually. </w:t>
      </w:r>
    </w:p>
    <w:p w:rsidR="00630D91" w:rsidRPr="001F728D" w:rsidRDefault="00630D91" w:rsidP="00191E36">
      <w:pPr>
        <w:pStyle w:val="ListParagraph"/>
        <w:numPr>
          <w:ilvl w:val="0"/>
          <w:numId w:val="26"/>
        </w:numPr>
        <w:spacing w:after="0" w:line="276" w:lineRule="auto"/>
        <w:contextualSpacing w:val="0"/>
        <w:jc w:val="both"/>
        <w:rPr>
          <w:rFonts w:asciiTheme="majorHAnsi" w:hAnsiTheme="majorHAnsi"/>
          <w:sz w:val="24"/>
          <w:szCs w:val="24"/>
        </w:rPr>
      </w:pPr>
      <w:r w:rsidRPr="001F728D">
        <w:rPr>
          <w:rFonts w:asciiTheme="majorHAnsi" w:hAnsiTheme="majorHAnsi"/>
          <w:sz w:val="24"/>
          <w:szCs w:val="24"/>
          <w:u w:val="single"/>
        </w:rPr>
        <w:t>If it is a mixed language class:</w:t>
      </w:r>
      <w:r w:rsidRPr="001F728D">
        <w:rPr>
          <w:rFonts w:asciiTheme="majorHAnsi" w:hAnsiTheme="majorHAnsi"/>
          <w:sz w:val="24"/>
          <w:szCs w:val="24"/>
        </w:rPr>
        <w:t xml:space="preserve"> Complete the survey as a group and ask the translator to read the foreign language translation after each question is read in English. </w:t>
      </w:r>
    </w:p>
    <w:p w:rsidR="00630D91" w:rsidRPr="00630D91" w:rsidRDefault="00630D91" w:rsidP="00630D91">
      <w:pPr>
        <w:spacing w:after="0" w:line="276" w:lineRule="auto"/>
        <w:jc w:val="both"/>
        <w:rPr>
          <w:rFonts w:asciiTheme="majorHAnsi" w:hAnsiTheme="majorHAnsi"/>
          <w:sz w:val="24"/>
          <w:szCs w:val="24"/>
        </w:rPr>
      </w:pPr>
    </w:p>
    <w:p w:rsidR="00630D91" w:rsidRPr="001F728D" w:rsidRDefault="00630D91" w:rsidP="00191E36">
      <w:pPr>
        <w:pStyle w:val="ListParagraph"/>
        <w:numPr>
          <w:ilvl w:val="0"/>
          <w:numId w:val="27"/>
        </w:numPr>
        <w:spacing w:after="0" w:line="276" w:lineRule="auto"/>
        <w:jc w:val="both"/>
        <w:rPr>
          <w:rFonts w:asciiTheme="majorHAnsi" w:hAnsiTheme="majorHAnsi"/>
          <w:b/>
          <w:smallCaps/>
          <w:sz w:val="28"/>
          <w:szCs w:val="24"/>
        </w:rPr>
      </w:pPr>
      <w:r w:rsidRPr="001F728D">
        <w:rPr>
          <w:rFonts w:asciiTheme="majorHAnsi" w:hAnsiTheme="majorHAnsi"/>
          <w:b/>
          <w:smallCaps/>
          <w:sz w:val="28"/>
          <w:szCs w:val="24"/>
        </w:rPr>
        <w:t>Course team should remain alert and available to those with questions</w:t>
      </w:r>
    </w:p>
    <w:p w:rsidR="00630D91" w:rsidRDefault="00630D91" w:rsidP="00191E36">
      <w:pPr>
        <w:pStyle w:val="ListParagraph"/>
        <w:numPr>
          <w:ilvl w:val="0"/>
          <w:numId w:val="29"/>
        </w:numPr>
        <w:spacing w:after="0" w:line="276" w:lineRule="auto"/>
        <w:jc w:val="both"/>
        <w:rPr>
          <w:rFonts w:asciiTheme="majorHAnsi" w:hAnsiTheme="majorHAnsi"/>
          <w:sz w:val="24"/>
          <w:szCs w:val="24"/>
        </w:rPr>
      </w:pPr>
      <w:r w:rsidRPr="001F728D">
        <w:rPr>
          <w:rFonts w:asciiTheme="majorHAnsi" w:hAnsiTheme="majorHAnsi"/>
          <w:sz w:val="24"/>
          <w:szCs w:val="24"/>
        </w:rPr>
        <w:t>The entire course team should remain available throughout the time that participants are completing the survey, scanning the room to look for participants who may have trouble reading the survey, may not fully understand the format, or may be stuck on a certain question or concept.</w:t>
      </w:r>
    </w:p>
    <w:p w:rsidR="001F728D" w:rsidRDefault="001F728D" w:rsidP="001F728D">
      <w:pPr>
        <w:pStyle w:val="ListParagraph"/>
        <w:spacing w:after="0" w:line="276" w:lineRule="auto"/>
        <w:jc w:val="both"/>
        <w:rPr>
          <w:rFonts w:asciiTheme="majorHAnsi" w:hAnsiTheme="majorHAnsi"/>
          <w:sz w:val="24"/>
          <w:szCs w:val="24"/>
        </w:rPr>
      </w:pPr>
    </w:p>
    <w:p w:rsidR="001F728D" w:rsidRDefault="001F728D" w:rsidP="001F728D">
      <w:pPr>
        <w:pStyle w:val="ListParagraph"/>
        <w:spacing w:after="0" w:line="276" w:lineRule="auto"/>
        <w:jc w:val="both"/>
        <w:rPr>
          <w:rFonts w:asciiTheme="majorHAnsi" w:hAnsiTheme="majorHAnsi"/>
          <w:sz w:val="24"/>
          <w:szCs w:val="24"/>
        </w:rPr>
      </w:pPr>
    </w:p>
    <w:p w:rsidR="001F728D" w:rsidRPr="001F728D" w:rsidRDefault="001F728D" w:rsidP="001F728D">
      <w:pPr>
        <w:pStyle w:val="ListParagraph"/>
        <w:spacing w:after="0" w:line="276" w:lineRule="auto"/>
        <w:jc w:val="both"/>
        <w:rPr>
          <w:rFonts w:asciiTheme="majorHAnsi" w:hAnsiTheme="majorHAnsi"/>
          <w:sz w:val="24"/>
          <w:szCs w:val="24"/>
        </w:rPr>
      </w:pPr>
    </w:p>
    <w:p w:rsidR="00630D91" w:rsidRPr="001F728D" w:rsidRDefault="00630D91" w:rsidP="00191E36">
      <w:pPr>
        <w:pStyle w:val="ListParagraph"/>
        <w:numPr>
          <w:ilvl w:val="0"/>
          <w:numId w:val="27"/>
        </w:numPr>
        <w:spacing w:after="0" w:line="276" w:lineRule="auto"/>
        <w:jc w:val="both"/>
        <w:rPr>
          <w:rFonts w:asciiTheme="majorHAnsi" w:hAnsiTheme="majorHAnsi"/>
          <w:b/>
          <w:smallCaps/>
          <w:sz w:val="28"/>
          <w:szCs w:val="24"/>
        </w:rPr>
      </w:pPr>
      <w:r w:rsidRPr="001F728D">
        <w:rPr>
          <w:rFonts w:asciiTheme="majorHAnsi" w:hAnsiTheme="majorHAnsi"/>
          <w:b/>
          <w:smallCaps/>
          <w:sz w:val="28"/>
          <w:szCs w:val="24"/>
        </w:rPr>
        <w:t xml:space="preserve">Make sure participants mark boxes correctly </w:t>
      </w:r>
    </w:p>
    <w:p w:rsidR="00630D91" w:rsidRPr="001F728D" w:rsidRDefault="00630D91" w:rsidP="00191E36">
      <w:pPr>
        <w:pStyle w:val="ListParagraph"/>
        <w:numPr>
          <w:ilvl w:val="0"/>
          <w:numId w:val="28"/>
        </w:numPr>
        <w:spacing w:line="276" w:lineRule="auto"/>
        <w:contextualSpacing w:val="0"/>
        <w:jc w:val="both"/>
        <w:rPr>
          <w:rFonts w:asciiTheme="majorHAnsi" w:hAnsiTheme="majorHAnsi"/>
          <w:sz w:val="24"/>
          <w:szCs w:val="24"/>
        </w:rPr>
      </w:pPr>
      <w:r w:rsidRPr="001F728D">
        <w:rPr>
          <w:rFonts w:asciiTheme="majorHAnsi" w:hAnsiTheme="majorHAnsi"/>
          <w:sz w:val="24"/>
          <w:szCs w:val="24"/>
        </w:rPr>
        <w:t xml:space="preserve">Boxes can be marked with a check mark or with an “X.” </w:t>
      </w:r>
    </w:p>
    <w:p w:rsidR="00630D91" w:rsidRPr="001F728D" w:rsidRDefault="00630D91" w:rsidP="00191E36">
      <w:pPr>
        <w:pStyle w:val="ListParagraph"/>
        <w:numPr>
          <w:ilvl w:val="0"/>
          <w:numId w:val="28"/>
        </w:numPr>
        <w:spacing w:line="276" w:lineRule="auto"/>
        <w:contextualSpacing w:val="0"/>
        <w:jc w:val="both"/>
        <w:rPr>
          <w:rFonts w:asciiTheme="majorHAnsi" w:hAnsiTheme="majorHAnsi"/>
          <w:sz w:val="24"/>
          <w:szCs w:val="24"/>
        </w:rPr>
      </w:pPr>
      <w:r w:rsidRPr="001F728D">
        <w:rPr>
          <w:rFonts w:asciiTheme="majorHAnsi" w:hAnsiTheme="majorHAnsi"/>
          <w:sz w:val="24"/>
          <w:szCs w:val="24"/>
        </w:rPr>
        <w:t xml:space="preserve">Marks outside the boxes that touch other boxes are read as two answers by the scanner.  </w:t>
      </w:r>
    </w:p>
    <w:p w:rsidR="00630D91" w:rsidRPr="001F728D" w:rsidRDefault="00630D91" w:rsidP="00191E36">
      <w:pPr>
        <w:pStyle w:val="ListParagraph"/>
        <w:numPr>
          <w:ilvl w:val="0"/>
          <w:numId w:val="28"/>
        </w:numPr>
        <w:spacing w:line="276" w:lineRule="auto"/>
        <w:contextualSpacing w:val="0"/>
        <w:jc w:val="both"/>
        <w:rPr>
          <w:rFonts w:asciiTheme="majorHAnsi" w:hAnsiTheme="majorHAnsi"/>
          <w:sz w:val="24"/>
          <w:szCs w:val="24"/>
        </w:rPr>
      </w:pPr>
      <w:r w:rsidRPr="001F728D">
        <w:rPr>
          <w:rFonts w:asciiTheme="majorHAnsi" w:hAnsiTheme="majorHAnsi"/>
          <w:sz w:val="24"/>
          <w:szCs w:val="24"/>
        </w:rPr>
        <w:t>There should be one mark in the before column and one mark in the after column for every question.</w:t>
      </w:r>
    </w:p>
    <w:p w:rsidR="00530E9E" w:rsidRPr="001F728D" w:rsidRDefault="00630D91" w:rsidP="00191E36">
      <w:pPr>
        <w:pStyle w:val="ListParagraph"/>
        <w:numPr>
          <w:ilvl w:val="0"/>
          <w:numId w:val="28"/>
        </w:numPr>
        <w:spacing w:line="276" w:lineRule="auto"/>
        <w:contextualSpacing w:val="0"/>
        <w:jc w:val="both"/>
        <w:rPr>
          <w:rFonts w:asciiTheme="majorHAnsi" w:hAnsiTheme="majorHAnsi"/>
          <w:sz w:val="24"/>
          <w:szCs w:val="24"/>
        </w:rPr>
      </w:pPr>
      <w:r w:rsidRPr="001F728D">
        <w:rPr>
          <w:rFonts w:asciiTheme="majorHAnsi" w:hAnsiTheme="majorHAnsi"/>
          <w:sz w:val="24"/>
          <w:szCs w:val="24"/>
        </w:rPr>
        <w:t xml:space="preserve">Make sure only one box is checked in each column for these questions and that participants provide both “Before Class” and “Now” responses.  </w:t>
      </w:r>
    </w:p>
    <w:p w:rsidR="004940F4" w:rsidRDefault="004940F4" w:rsidP="004940F4">
      <w:pPr>
        <w:spacing w:line="276" w:lineRule="auto"/>
        <w:jc w:val="both"/>
        <w:rPr>
          <w:rFonts w:asciiTheme="majorHAnsi" w:hAnsiTheme="majorHAnsi"/>
          <w:b/>
          <w:caps/>
          <w:sz w:val="28"/>
          <w:u w:val="single"/>
        </w:rPr>
      </w:pPr>
    </w:p>
    <w:p w:rsidR="004940F4" w:rsidRPr="004940F4" w:rsidRDefault="004940F4" w:rsidP="004940F4">
      <w:pPr>
        <w:spacing w:line="276" w:lineRule="auto"/>
        <w:jc w:val="both"/>
        <w:rPr>
          <w:rFonts w:asciiTheme="majorHAnsi" w:hAnsiTheme="majorHAnsi"/>
          <w:b/>
          <w:caps/>
          <w:sz w:val="28"/>
          <w:u w:val="single"/>
        </w:rPr>
      </w:pPr>
      <w:r w:rsidRPr="004940F4">
        <w:rPr>
          <w:rFonts w:asciiTheme="majorHAnsi" w:hAnsiTheme="majorHAnsi"/>
          <w:b/>
          <w:caps/>
          <w:sz w:val="28"/>
          <w:u w:val="single"/>
        </w:rPr>
        <w:t>After participants complete the survey:</w:t>
      </w:r>
    </w:p>
    <w:p w:rsidR="00530E9E" w:rsidRPr="004940F4" w:rsidRDefault="004940F4" w:rsidP="004940F4">
      <w:pPr>
        <w:pStyle w:val="ListParagraph"/>
        <w:numPr>
          <w:ilvl w:val="0"/>
          <w:numId w:val="30"/>
        </w:numPr>
        <w:spacing w:line="276" w:lineRule="auto"/>
        <w:jc w:val="both"/>
        <w:rPr>
          <w:rFonts w:asciiTheme="majorHAnsi" w:hAnsiTheme="majorHAnsi"/>
          <w:b/>
          <w:smallCaps/>
          <w:sz w:val="28"/>
        </w:rPr>
      </w:pPr>
      <w:r>
        <w:rPr>
          <w:rFonts w:asciiTheme="majorHAnsi" w:hAnsiTheme="majorHAnsi"/>
          <w:b/>
          <w:smallCaps/>
          <w:sz w:val="28"/>
        </w:rPr>
        <w:t>Ensure that all questions have been completed – have course members help with this.</w:t>
      </w:r>
    </w:p>
    <w:sectPr w:rsidR="00530E9E" w:rsidRPr="004940F4" w:rsidSect="00D31F1B">
      <w:headerReference w:type="default" r:id="rId8"/>
      <w:footerReference w:type="default" r:id="rId9"/>
      <w:pgSz w:w="15840" w:h="12240" w:orient="landscape"/>
      <w:pgMar w:top="1440" w:right="450" w:bottom="1440" w:left="36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F1B" w:rsidRDefault="00D31F1B" w:rsidP="00D31F1B">
      <w:pPr>
        <w:spacing w:after="0" w:line="240" w:lineRule="auto"/>
      </w:pPr>
      <w:r>
        <w:separator/>
      </w:r>
    </w:p>
  </w:endnote>
  <w:endnote w:type="continuationSeparator" w:id="0">
    <w:p w:rsidR="00D31F1B" w:rsidRDefault="00D31F1B" w:rsidP="00D3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843954"/>
      <w:docPartObj>
        <w:docPartGallery w:val="Page Numbers (Bottom of Page)"/>
        <w:docPartUnique/>
      </w:docPartObj>
    </w:sdtPr>
    <w:sdtEndPr>
      <w:rPr>
        <w:noProof/>
      </w:rPr>
    </w:sdtEndPr>
    <w:sdtContent>
      <w:p w:rsidR="00D31F1B" w:rsidRDefault="00D31F1B">
        <w:pPr>
          <w:pStyle w:val="Footer"/>
          <w:jc w:val="right"/>
        </w:pPr>
        <w:r>
          <w:fldChar w:fldCharType="begin"/>
        </w:r>
        <w:r>
          <w:instrText xml:space="preserve"> PAGE   \* MERGEFORMAT </w:instrText>
        </w:r>
        <w:r>
          <w:fldChar w:fldCharType="separate"/>
        </w:r>
        <w:r w:rsidR="001C6FD5">
          <w:rPr>
            <w:noProof/>
          </w:rPr>
          <w:t>9</w:t>
        </w:r>
        <w:r>
          <w:rPr>
            <w:noProof/>
          </w:rPr>
          <w:fldChar w:fldCharType="end"/>
        </w:r>
      </w:p>
    </w:sdtContent>
  </w:sdt>
  <w:p w:rsidR="00D31F1B" w:rsidRDefault="00D31F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F1B" w:rsidRDefault="00D31F1B" w:rsidP="00D31F1B">
      <w:pPr>
        <w:spacing w:after="0" w:line="240" w:lineRule="auto"/>
      </w:pPr>
      <w:r>
        <w:separator/>
      </w:r>
    </w:p>
  </w:footnote>
  <w:footnote w:type="continuationSeparator" w:id="0">
    <w:p w:rsidR="00D31F1B" w:rsidRDefault="00D31F1B" w:rsidP="00D31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F1B" w:rsidRDefault="00D31F1B">
    <w:pPr>
      <w:pStyle w:val="Header"/>
    </w:pPr>
    <w:r>
      <w:rPr>
        <w:noProof/>
        <w:lang w:eastAsia="en-US"/>
      </w:rPr>
      <w:drawing>
        <wp:anchor distT="0" distB="0" distL="114300" distR="114300" simplePos="0" relativeHeight="251659264" behindDoc="1" locked="0" layoutInCell="1" allowOverlap="1" wp14:anchorId="34298AF2" wp14:editId="38C44107">
          <wp:simplePos x="0" y="0"/>
          <wp:positionH relativeFrom="page">
            <wp:align>center</wp:align>
          </wp:positionH>
          <wp:positionV relativeFrom="paragraph">
            <wp:posOffset>-171450</wp:posOffset>
          </wp:positionV>
          <wp:extent cx="5086350" cy="757555"/>
          <wp:effectExtent l="0" t="0" r="0" b="4445"/>
          <wp:wrapTight wrapText="bothSides">
            <wp:wrapPolygon edited="0">
              <wp:start x="0" y="0"/>
              <wp:lineTo x="0" y="21184"/>
              <wp:lineTo x="21519" y="21184"/>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FS_Logo_Horizontal_Tagline_RGB_Color_Small.jpg"/>
                  <pic:cNvPicPr/>
                </pic:nvPicPr>
                <pic:blipFill>
                  <a:blip r:embed="rId1">
                    <a:extLst>
                      <a:ext uri="{28A0092B-C50C-407E-A947-70E740481C1C}">
                        <a14:useLocalDpi xmlns:a14="http://schemas.microsoft.com/office/drawing/2010/main" val="0"/>
                      </a:ext>
                    </a:extLst>
                  </a:blip>
                  <a:stretch>
                    <a:fillRect/>
                  </a:stretch>
                </pic:blipFill>
                <pic:spPr>
                  <a:xfrm>
                    <a:off x="0" y="0"/>
                    <a:ext cx="5086350" cy="7575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4137"/>
    <w:multiLevelType w:val="hybridMultilevel"/>
    <w:tmpl w:val="5F34D57E"/>
    <w:lvl w:ilvl="0" w:tplc="51A24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76F9A"/>
    <w:multiLevelType w:val="hybridMultilevel"/>
    <w:tmpl w:val="652CA616"/>
    <w:lvl w:ilvl="0" w:tplc="33FCC3CE">
      <w:numFmt w:val="bullet"/>
      <w:lvlText w:val=""/>
      <w:lvlJc w:val="left"/>
      <w:pPr>
        <w:ind w:left="360" w:hanging="360"/>
      </w:pPr>
      <w:rPr>
        <w:rFonts w:ascii="Wingdings" w:hAnsi="Wingdings" w:cstheme="minorBidi"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1877CB"/>
    <w:multiLevelType w:val="hybridMultilevel"/>
    <w:tmpl w:val="08A0625A"/>
    <w:lvl w:ilvl="0" w:tplc="33FCC3CE">
      <w:numFmt w:val="bullet"/>
      <w:lvlText w:val=""/>
      <w:lvlJc w:val="left"/>
      <w:pPr>
        <w:ind w:left="360" w:hanging="360"/>
      </w:pPr>
      <w:rPr>
        <w:rFonts w:ascii="Wingdings" w:hAnsi="Wingdings" w:cstheme="minorBidi"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2E3D9A"/>
    <w:multiLevelType w:val="hybridMultilevel"/>
    <w:tmpl w:val="090A3A82"/>
    <w:lvl w:ilvl="0" w:tplc="51A24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14B8B"/>
    <w:multiLevelType w:val="hybridMultilevel"/>
    <w:tmpl w:val="8EFE1816"/>
    <w:lvl w:ilvl="0" w:tplc="51A24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8B4300"/>
    <w:multiLevelType w:val="hybridMultilevel"/>
    <w:tmpl w:val="0EE4AE90"/>
    <w:lvl w:ilvl="0" w:tplc="51A24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034D0A"/>
    <w:multiLevelType w:val="hybridMultilevel"/>
    <w:tmpl w:val="574691FE"/>
    <w:lvl w:ilvl="0" w:tplc="51A24B5A">
      <w:numFmt w:val="bullet"/>
      <w:lvlText w:val="-"/>
      <w:lvlJc w:val="left"/>
      <w:pPr>
        <w:ind w:left="1428" w:hanging="360"/>
      </w:pPr>
      <w:rPr>
        <w:rFonts w:ascii="Calibri" w:eastAsiaTheme="minorHAnsi" w:hAnsi="Calibri" w:cstheme="minorBidi" w:hint="default"/>
      </w:rPr>
    </w:lvl>
    <w:lvl w:ilvl="1" w:tplc="51A24B5A">
      <w:numFmt w:val="bullet"/>
      <w:lvlText w:val="-"/>
      <w:lvlJc w:val="left"/>
      <w:pPr>
        <w:ind w:left="2148" w:hanging="360"/>
      </w:pPr>
      <w:rPr>
        <w:rFonts w:ascii="Calibri" w:eastAsiaTheme="minorHAnsi" w:hAnsi="Calibri" w:cstheme="minorBidi"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07656F01"/>
    <w:multiLevelType w:val="hybridMultilevel"/>
    <w:tmpl w:val="6F1E4D9E"/>
    <w:lvl w:ilvl="0" w:tplc="33FCC3CE">
      <w:numFmt w:val="bullet"/>
      <w:lvlText w:val=""/>
      <w:lvlJc w:val="left"/>
      <w:pPr>
        <w:ind w:left="1068" w:hanging="360"/>
      </w:pPr>
      <w:rPr>
        <w:rFonts w:ascii="Wingdings" w:hAnsi="Wingdings" w:cstheme="minorBidi" w:hint="default"/>
        <w:sz w:val="36"/>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10C765C5"/>
    <w:multiLevelType w:val="hybridMultilevel"/>
    <w:tmpl w:val="D06AE9D8"/>
    <w:lvl w:ilvl="0" w:tplc="33FCC3CE">
      <w:numFmt w:val="bullet"/>
      <w:lvlText w:val=""/>
      <w:lvlJc w:val="left"/>
      <w:pPr>
        <w:ind w:left="360" w:hanging="360"/>
      </w:pPr>
      <w:rPr>
        <w:rFonts w:ascii="Wingdings" w:hAnsi="Wingdings" w:cstheme="minorBidi"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EA962E1"/>
    <w:multiLevelType w:val="hybridMultilevel"/>
    <w:tmpl w:val="316ED234"/>
    <w:lvl w:ilvl="0" w:tplc="33FCC3CE">
      <w:numFmt w:val="bullet"/>
      <w:lvlText w:val=""/>
      <w:lvlJc w:val="left"/>
      <w:pPr>
        <w:ind w:left="1068" w:hanging="360"/>
      </w:pPr>
      <w:rPr>
        <w:rFonts w:ascii="Wingdings" w:hAnsi="Wingdings" w:cstheme="minorBidi" w:hint="default"/>
        <w:sz w:val="36"/>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nsid w:val="205F0485"/>
    <w:multiLevelType w:val="hybridMultilevel"/>
    <w:tmpl w:val="02F0EB42"/>
    <w:lvl w:ilvl="0" w:tplc="51A24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2741E"/>
    <w:multiLevelType w:val="hybridMultilevel"/>
    <w:tmpl w:val="A2006096"/>
    <w:lvl w:ilvl="0" w:tplc="51A24B5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754CB"/>
    <w:multiLevelType w:val="hybridMultilevel"/>
    <w:tmpl w:val="83D039AC"/>
    <w:lvl w:ilvl="0" w:tplc="33FCC3CE">
      <w:numFmt w:val="bullet"/>
      <w:lvlText w:val=""/>
      <w:lvlJc w:val="left"/>
      <w:pPr>
        <w:ind w:left="360" w:hanging="360"/>
      </w:pPr>
      <w:rPr>
        <w:rFonts w:ascii="Wingdings" w:hAnsi="Wingdings" w:cstheme="minorBidi"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A73CC5"/>
    <w:multiLevelType w:val="hybridMultilevel"/>
    <w:tmpl w:val="146859B4"/>
    <w:lvl w:ilvl="0" w:tplc="51A24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F1513"/>
    <w:multiLevelType w:val="hybridMultilevel"/>
    <w:tmpl w:val="37F40562"/>
    <w:lvl w:ilvl="0" w:tplc="51A24B5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032D2B"/>
    <w:multiLevelType w:val="hybridMultilevel"/>
    <w:tmpl w:val="C4CC4F88"/>
    <w:lvl w:ilvl="0" w:tplc="33FCC3CE">
      <w:numFmt w:val="bullet"/>
      <w:lvlText w:val=""/>
      <w:lvlJc w:val="left"/>
      <w:pPr>
        <w:ind w:left="360" w:hanging="360"/>
      </w:pPr>
      <w:rPr>
        <w:rFonts w:ascii="Wingdings" w:hAnsi="Wingdings" w:cstheme="minorBidi"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D368DF"/>
    <w:multiLevelType w:val="hybridMultilevel"/>
    <w:tmpl w:val="EF74F19A"/>
    <w:lvl w:ilvl="0" w:tplc="51A24B5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97455E"/>
    <w:multiLevelType w:val="hybridMultilevel"/>
    <w:tmpl w:val="3E10382C"/>
    <w:lvl w:ilvl="0" w:tplc="51A24B5A">
      <w:numFmt w:val="bullet"/>
      <w:lvlText w:val="-"/>
      <w:lvlJc w:val="left"/>
      <w:pPr>
        <w:ind w:left="1428" w:hanging="360"/>
      </w:pPr>
      <w:rPr>
        <w:rFonts w:ascii="Calibri" w:eastAsiaTheme="minorHAnsi" w:hAnsi="Calibri" w:cstheme="minorBidi"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nsid w:val="4AB551A5"/>
    <w:multiLevelType w:val="hybridMultilevel"/>
    <w:tmpl w:val="1598AA12"/>
    <w:lvl w:ilvl="0" w:tplc="33FCC3CE">
      <w:numFmt w:val="bullet"/>
      <w:lvlText w:val=""/>
      <w:lvlJc w:val="left"/>
      <w:pPr>
        <w:ind w:left="360" w:hanging="360"/>
      </w:pPr>
      <w:rPr>
        <w:rFonts w:ascii="Wingdings" w:hAnsi="Wingdings" w:cstheme="minorBidi"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B455526"/>
    <w:multiLevelType w:val="hybridMultilevel"/>
    <w:tmpl w:val="8ABCDD0A"/>
    <w:lvl w:ilvl="0" w:tplc="51A24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024788"/>
    <w:multiLevelType w:val="hybridMultilevel"/>
    <w:tmpl w:val="9D2E5800"/>
    <w:lvl w:ilvl="0" w:tplc="33FCC3CE">
      <w:numFmt w:val="bullet"/>
      <w:lvlText w:val=""/>
      <w:lvlJc w:val="left"/>
      <w:pPr>
        <w:ind w:left="360" w:hanging="360"/>
      </w:pPr>
      <w:rPr>
        <w:rFonts w:ascii="Wingdings" w:hAnsi="Wingdings" w:cstheme="minorBidi"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A21F85"/>
    <w:multiLevelType w:val="hybridMultilevel"/>
    <w:tmpl w:val="A70020C6"/>
    <w:lvl w:ilvl="0" w:tplc="33FCC3CE">
      <w:numFmt w:val="bullet"/>
      <w:lvlText w:val=""/>
      <w:lvlJc w:val="left"/>
      <w:pPr>
        <w:ind w:left="360" w:hanging="360"/>
      </w:pPr>
      <w:rPr>
        <w:rFonts w:ascii="Wingdings" w:hAnsi="Wingdings" w:cstheme="minorBidi"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B4651B1"/>
    <w:multiLevelType w:val="hybridMultilevel"/>
    <w:tmpl w:val="617E782A"/>
    <w:lvl w:ilvl="0" w:tplc="51A24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41FD7"/>
    <w:multiLevelType w:val="hybridMultilevel"/>
    <w:tmpl w:val="861689BE"/>
    <w:lvl w:ilvl="0" w:tplc="51A24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A54F19"/>
    <w:multiLevelType w:val="hybridMultilevel"/>
    <w:tmpl w:val="8CB22DC0"/>
    <w:lvl w:ilvl="0" w:tplc="33FCC3CE">
      <w:numFmt w:val="bullet"/>
      <w:lvlText w:val=""/>
      <w:lvlJc w:val="left"/>
      <w:pPr>
        <w:ind w:left="360" w:hanging="360"/>
      </w:pPr>
      <w:rPr>
        <w:rFonts w:ascii="Wingdings" w:hAnsi="Wingdings" w:cstheme="minorBidi"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8E90EB4"/>
    <w:multiLevelType w:val="hybridMultilevel"/>
    <w:tmpl w:val="9D9013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B3B7D4F"/>
    <w:multiLevelType w:val="hybridMultilevel"/>
    <w:tmpl w:val="8C7CDE24"/>
    <w:lvl w:ilvl="0" w:tplc="51A24B5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496658"/>
    <w:multiLevelType w:val="hybridMultilevel"/>
    <w:tmpl w:val="FCE2FA68"/>
    <w:lvl w:ilvl="0" w:tplc="51A24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74609F"/>
    <w:multiLevelType w:val="hybridMultilevel"/>
    <w:tmpl w:val="13D8BF9C"/>
    <w:lvl w:ilvl="0" w:tplc="51A24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18"/>
  </w:num>
  <w:num w:numId="4">
    <w:abstractNumId w:val="10"/>
  </w:num>
  <w:num w:numId="5">
    <w:abstractNumId w:val="7"/>
  </w:num>
  <w:num w:numId="6">
    <w:abstractNumId w:val="6"/>
  </w:num>
  <w:num w:numId="7">
    <w:abstractNumId w:val="26"/>
  </w:num>
  <w:num w:numId="8">
    <w:abstractNumId w:val="24"/>
  </w:num>
  <w:num w:numId="9">
    <w:abstractNumId w:val="19"/>
  </w:num>
  <w:num w:numId="10">
    <w:abstractNumId w:val="21"/>
  </w:num>
  <w:num w:numId="11">
    <w:abstractNumId w:val="12"/>
  </w:num>
  <w:num w:numId="12">
    <w:abstractNumId w:val="25"/>
  </w:num>
  <w:num w:numId="13">
    <w:abstractNumId w:val="27"/>
  </w:num>
  <w:num w:numId="14">
    <w:abstractNumId w:val="5"/>
  </w:num>
  <w:num w:numId="15">
    <w:abstractNumId w:val="17"/>
  </w:num>
  <w:num w:numId="16">
    <w:abstractNumId w:val="15"/>
  </w:num>
  <w:num w:numId="17">
    <w:abstractNumId w:val="1"/>
  </w:num>
  <w:num w:numId="18">
    <w:abstractNumId w:val="3"/>
  </w:num>
  <w:num w:numId="19">
    <w:abstractNumId w:val="8"/>
  </w:num>
  <w:num w:numId="20">
    <w:abstractNumId w:val="22"/>
  </w:num>
  <w:num w:numId="21">
    <w:abstractNumId w:val="11"/>
  </w:num>
  <w:num w:numId="22">
    <w:abstractNumId w:val="14"/>
  </w:num>
  <w:num w:numId="23">
    <w:abstractNumId w:val="0"/>
  </w:num>
  <w:num w:numId="24">
    <w:abstractNumId w:val="13"/>
  </w:num>
  <w:num w:numId="25">
    <w:abstractNumId w:val="29"/>
  </w:num>
  <w:num w:numId="26">
    <w:abstractNumId w:val="20"/>
  </w:num>
  <w:num w:numId="27">
    <w:abstractNumId w:val="16"/>
  </w:num>
  <w:num w:numId="28">
    <w:abstractNumId w:val="28"/>
  </w:num>
  <w:num w:numId="29">
    <w:abstractNumId w:val="4"/>
  </w:num>
  <w:num w:numId="30">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15"/>
    <w:rsid w:val="00056002"/>
    <w:rsid w:val="00191E36"/>
    <w:rsid w:val="001C6FD5"/>
    <w:rsid w:val="001F728D"/>
    <w:rsid w:val="004940F4"/>
    <w:rsid w:val="00530E9E"/>
    <w:rsid w:val="00630D91"/>
    <w:rsid w:val="00B26D26"/>
    <w:rsid w:val="00C108F0"/>
    <w:rsid w:val="00C60747"/>
    <w:rsid w:val="00CD3060"/>
    <w:rsid w:val="00D167AE"/>
    <w:rsid w:val="00D31F1B"/>
    <w:rsid w:val="00E04D74"/>
    <w:rsid w:val="00E61424"/>
    <w:rsid w:val="00F15515"/>
    <w:rsid w:val="00F7119D"/>
    <w:rsid w:val="00F71965"/>
    <w:rsid w:val="00F769E7"/>
    <w:rsid w:val="00FA1D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15A4689-C8B7-4DEF-9BA5-6A974C34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qFormat/>
    <w:pPr>
      <w:ind w:left="720"/>
      <w:contextualSpacing/>
    </w:pPr>
  </w:style>
  <w:style w:type="paragraph" w:styleId="NormalWeb">
    <w:name w:val="Normal (Web)"/>
    <w:basedOn w:val="Normal"/>
    <w:rsid w:val="00530E9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D31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1B"/>
  </w:style>
  <w:style w:type="paragraph" w:styleId="Footer">
    <w:name w:val="footer"/>
    <w:basedOn w:val="Normal"/>
    <w:link w:val="FooterChar"/>
    <w:uiPriority w:val="99"/>
    <w:unhideWhenUsed/>
    <w:rsid w:val="00D31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1B"/>
  </w:style>
  <w:style w:type="paragraph" w:styleId="BalloonText">
    <w:name w:val="Balloon Text"/>
    <w:basedOn w:val="Normal"/>
    <w:link w:val="BalloonTextChar"/>
    <w:uiPriority w:val="99"/>
    <w:semiHidden/>
    <w:unhideWhenUsed/>
    <w:rsid w:val="00C10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8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ll.brow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74</TotalTime>
  <Pages>9</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Jill Brown</dc:creator>
  <cp:keywords/>
  <cp:lastModifiedBy>Katherine Moser</cp:lastModifiedBy>
  <cp:revision>12</cp:revision>
  <cp:lastPrinted>2014-08-21T15:52:00Z</cp:lastPrinted>
  <dcterms:created xsi:type="dcterms:W3CDTF">2014-08-21T14:38:00Z</dcterms:created>
  <dcterms:modified xsi:type="dcterms:W3CDTF">2014-08-21T17:57:00Z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