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C21BD" w14:textId="77777777" w:rsidR="00DB0BA8" w:rsidRDefault="00DB0BA8" w:rsidP="003E1097">
      <w:pPr>
        <w:pStyle w:val="BodyText"/>
        <w:keepLines/>
        <w:tabs>
          <w:tab w:val="left" w:pos="2880"/>
          <w:tab w:val="left" w:pos="3240"/>
        </w:tabs>
        <w:ind w:firstLine="360"/>
        <w:jc w:val="center"/>
        <w:rPr>
          <w:b/>
        </w:rPr>
      </w:pPr>
    </w:p>
    <w:p w14:paraId="520E2EE6" w14:textId="77777777" w:rsidR="00CB5B8F" w:rsidRDefault="00CB5B8F" w:rsidP="003E1097">
      <w:pPr>
        <w:pStyle w:val="BodyText"/>
        <w:keepLines/>
        <w:tabs>
          <w:tab w:val="left" w:pos="2880"/>
          <w:tab w:val="left" w:pos="3240"/>
        </w:tabs>
        <w:ind w:firstLine="360"/>
        <w:jc w:val="center"/>
        <w:rPr>
          <w:b/>
        </w:rPr>
      </w:pPr>
    </w:p>
    <w:p w14:paraId="1587102D" w14:textId="77777777" w:rsidR="00DB0BA8" w:rsidRDefault="00DB0BA8" w:rsidP="003E1097">
      <w:pPr>
        <w:pStyle w:val="BodyText"/>
        <w:keepLines/>
        <w:tabs>
          <w:tab w:val="left" w:pos="2880"/>
          <w:tab w:val="left" w:pos="3240"/>
        </w:tabs>
        <w:ind w:firstLine="360"/>
        <w:jc w:val="center"/>
        <w:rPr>
          <w:b/>
        </w:rPr>
      </w:pPr>
    </w:p>
    <w:p w14:paraId="051CB51F" w14:textId="60BBCBE9" w:rsidR="00DB0BA8" w:rsidRDefault="00DB0BA8" w:rsidP="00DB0BA8">
      <w:pPr>
        <w:pStyle w:val="WP9Title"/>
        <w:rPr>
          <w:rFonts w:ascii="Arial" w:hAnsi="Arial" w:cs="Arial"/>
          <w:szCs w:val="24"/>
        </w:rPr>
      </w:pPr>
      <w:r>
        <w:rPr>
          <w:rFonts w:ascii="Arial" w:hAnsi="Arial" w:cs="Arial"/>
          <w:szCs w:val="24"/>
        </w:rPr>
        <w:fldChar w:fldCharType="begin"/>
      </w:r>
      <w:r>
        <w:rPr>
          <w:rFonts w:ascii="Arial" w:hAnsi="Arial" w:cs="Arial"/>
          <w:szCs w:val="24"/>
        </w:rPr>
        <w:instrText xml:space="preserve"> SEQ CHAPTER \h \r 1</w:instrText>
      </w:r>
      <w:r>
        <w:rPr>
          <w:rFonts w:ascii="Arial" w:hAnsi="Arial" w:cs="Arial"/>
          <w:szCs w:val="24"/>
        </w:rPr>
        <w:fldChar w:fldCharType="end"/>
      </w:r>
      <w:r w:rsidR="004A33EB">
        <w:rPr>
          <w:rFonts w:ascii="Arial" w:hAnsi="Arial" w:cs="Arial"/>
          <w:szCs w:val="24"/>
        </w:rPr>
        <w:t>BOARD OF DIRECTOR</w:t>
      </w:r>
      <w:r>
        <w:rPr>
          <w:rFonts w:ascii="Arial" w:hAnsi="Arial" w:cs="Arial"/>
          <w:szCs w:val="24"/>
        </w:rPr>
        <w:t xml:space="preserve"> MEETING MINUTES</w:t>
      </w:r>
    </w:p>
    <w:p w14:paraId="395D1FCF" w14:textId="77777777" w:rsidR="00DB0BA8" w:rsidRDefault="00DB0BA8" w:rsidP="00DB0BA8">
      <w:pPr>
        <w:widowControl w:val="0"/>
        <w:jc w:val="center"/>
        <w:rPr>
          <w:rFonts w:ascii="Arial" w:hAnsi="Arial" w:cs="Arial"/>
          <w:szCs w:val="24"/>
        </w:rPr>
      </w:pPr>
    </w:p>
    <w:p w14:paraId="449A0EDB" w14:textId="763D5904" w:rsidR="00DB0BA8" w:rsidRDefault="004A33EB" w:rsidP="00DB0BA8">
      <w:pPr>
        <w:widowControl w:val="0"/>
        <w:tabs>
          <w:tab w:val="center" w:pos="4680"/>
        </w:tabs>
        <w:jc w:val="center"/>
        <w:rPr>
          <w:rFonts w:cs="Arial"/>
          <w:b/>
        </w:rPr>
      </w:pPr>
      <w:r>
        <w:rPr>
          <w:rFonts w:cs="Arial"/>
          <w:b/>
        </w:rPr>
        <w:t>Monday February 22</w:t>
      </w:r>
      <w:r w:rsidR="00DB0BA8">
        <w:rPr>
          <w:rFonts w:cs="Arial"/>
          <w:b/>
        </w:rPr>
        <w:t>, 2016</w:t>
      </w:r>
    </w:p>
    <w:p w14:paraId="35305D51" w14:textId="1B78AE71" w:rsidR="00DB0BA8" w:rsidRDefault="00DB0BA8" w:rsidP="00DB0BA8">
      <w:pPr>
        <w:widowControl w:val="0"/>
        <w:tabs>
          <w:tab w:val="center" w:pos="4680"/>
        </w:tabs>
        <w:jc w:val="center"/>
        <w:rPr>
          <w:rFonts w:cs="Arial"/>
          <w:b/>
        </w:rPr>
      </w:pPr>
      <w:r>
        <w:rPr>
          <w:rFonts w:cs="Arial"/>
          <w:b/>
        </w:rPr>
        <w:t>Ritz Carlton Bachelor Gulch</w:t>
      </w:r>
    </w:p>
    <w:p w14:paraId="7FC8D97F" w14:textId="207C6A0A" w:rsidR="00DB0BA8" w:rsidRDefault="004A33EB" w:rsidP="00DB0BA8">
      <w:pPr>
        <w:widowControl w:val="0"/>
        <w:tabs>
          <w:tab w:val="center" w:pos="4680"/>
        </w:tabs>
        <w:jc w:val="center"/>
        <w:rPr>
          <w:rFonts w:cs="Arial"/>
          <w:b/>
        </w:rPr>
      </w:pPr>
      <w:r>
        <w:rPr>
          <w:rFonts w:cs="Arial"/>
          <w:b/>
        </w:rPr>
        <w:t>Berg</w:t>
      </w:r>
      <w:r w:rsidR="00DB0BA8">
        <w:rPr>
          <w:rFonts w:cs="Arial"/>
          <w:b/>
        </w:rPr>
        <w:t xml:space="preserve"> Boardroom</w:t>
      </w:r>
    </w:p>
    <w:p w14:paraId="6538CC69" w14:textId="29A61374" w:rsidR="00DB0BA8" w:rsidRDefault="004A33EB" w:rsidP="00DB0BA8">
      <w:pPr>
        <w:widowControl w:val="0"/>
        <w:tabs>
          <w:tab w:val="center" w:pos="4680"/>
        </w:tabs>
        <w:jc w:val="center"/>
        <w:rPr>
          <w:rFonts w:cs="Arial"/>
          <w:b/>
        </w:rPr>
      </w:pPr>
      <w:r>
        <w:rPr>
          <w:rFonts w:cs="Arial"/>
          <w:b/>
        </w:rPr>
        <w:t>8:00-11:30 AM MS</w:t>
      </w:r>
      <w:r w:rsidR="00DB0BA8">
        <w:rPr>
          <w:rFonts w:cs="Arial"/>
          <w:b/>
        </w:rPr>
        <w:t>T</w:t>
      </w:r>
    </w:p>
    <w:p w14:paraId="4F06C4B7" w14:textId="77777777" w:rsidR="00DB0BA8" w:rsidRPr="00F12EF5" w:rsidRDefault="00DB0BA8" w:rsidP="00DB0BA8">
      <w:pPr>
        <w:pStyle w:val="BodyText"/>
        <w:keepLines/>
        <w:ind w:firstLine="180"/>
        <w:jc w:val="center"/>
        <w:rPr>
          <w:rFonts w:ascii="Arial" w:hAnsi="Arial" w:cs="Arial"/>
          <w:u w:val="single"/>
        </w:rPr>
      </w:pPr>
    </w:p>
    <w:p w14:paraId="51B581E3" w14:textId="77777777" w:rsidR="00DB0BA8" w:rsidRPr="00F12EF5" w:rsidRDefault="00DB0BA8" w:rsidP="00DB0BA8">
      <w:pPr>
        <w:pStyle w:val="BodyText"/>
        <w:keepLines/>
        <w:ind w:left="2160"/>
        <w:rPr>
          <w:rFonts w:ascii="Arial" w:hAnsi="Arial" w:cs="Arial"/>
        </w:rPr>
      </w:pPr>
    </w:p>
    <w:p w14:paraId="3B44C066" w14:textId="51D7DD5D" w:rsidR="00DB0BA8" w:rsidRPr="00F12EF5" w:rsidRDefault="00DB0BA8" w:rsidP="003963F7">
      <w:pPr>
        <w:pStyle w:val="BodyText"/>
        <w:keepLines/>
        <w:ind w:firstLine="720"/>
        <w:rPr>
          <w:rFonts w:ascii="Arial" w:hAnsi="Arial" w:cs="Arial"/>
        </w:rPr>
      </w:pPr>
      <w:r w:rsidRPr="00F12EF5">
        <w:rPr>
          <w:rFonts w:ascii="Arial" w:hAnsi="Arial" w:cs="Arial"/>
        </w:rPr>
        <w:t xml:space="preserve">The meeting was called to order by </w:t>
      </w:r>
      <w:r>
        <w:rPr>
          <w:rFonts w:ascii="Arial" w:hAnsi="Arial" w:cs="Arial"/>
        </w:rPr>
        <w:t xml:space="preserve">2016 Chairman of the Board Steve Davis at </w:t>
      </w:r>
      <w:r w:rsidR="00224A50">
        <w:rPr>
          <w:rFonts w:ascii="Arial" w:hAnsi="Arial" w:cs="Arial"/>
        </w:rPr>
        <w:t>8:00</w:t>
      </w:r>
      <w:r>
        <w:rPr>
          <w:rFonts w:ascii="Arial" w:hAnsi="Arial" w:cs="Arial"/>
        </w:rPr>
        <w:t xml:space="preserve"> A.M MS</w:t>
      </w:r>
      <w:r w:rsidR="007D0042">
        <w:rPr>
          <w:rFonts w:ascii="Arial" w:hAnsi="Arial" w:cs="Arial"/>
        </w:rPr>
        <w:t>T</w:t>
      </w:r>
      <w:bookmarkStart w:id="0" w:name="_GoBack"/>
      <w:bookmarkEnd w:id="0"/>
      <w:r>
        <w:rPr>
          <w:rFonts w:ascii="Arial" w:hAnsi="Arial" w:cs="Arial"/>
        </w:rPr>
        <w:t>.</w:t>
      </w:r>
    </w:p>
    <w:p w14:paraId="5795E836" w14:textId="77777777" w:rsidR="00DB0BA8" w:rsidRPr="00F12EF5" w:rsidRDefault="00DB0BA8" w:rsidP="00DB0BA8">
      <w:pPr>
        <w:pStyle w:val="BodyText"/>
        <w:keepLines/>
        <w:ind w:left="2160"/>
        <w:rPr>
          <w:rFonts w:ascii="Arial" w:hAnsi="Arial" w:cs="Arial"/>
        </w:rPr>
      </w:pPr>
    </w:p>
    <w:p w14:paraId="2CFA53AF" w14:textId="77777777" w:rsidR="00DB0BA8" w:rsidRPr="00F12EF5" w:rsidRDefault="00DB0BA8" w:rsidP="00DB0BA8">
      <w:pPr>
        <w:pStyle w:val="BodyText"/>
        <w:keepLines/>
        <w:ind w:left="2160"/>
        <w:rPr>
          <w:rFonts w:ascii="Arial" w:hAnsi="Arial" w:cs="Arial"/>
        </w:rPr>
      </w:pPr>
    </w:p>
    <w:tbl>
      <w:tblPr>
        <w:tblW w:w="10230" w:type="dxa"/>
        <w:tblInd w:w="108" w:type="dxa"/>
        <w:tblLayout w:type="fixed"/>
        <w:tblLook w:val="0000" w:firstRow="0" w:lastRow="0" w:firstColumn="0" w:lastColumn="0" w:noHBand="0" w:noVBand="0"/>
      </w:tblPr>
      <w:tblGrid>
        <w:gridCol w:w="2160"/>
        <w:gridCol w:w="3510"/>
        <w:gridCol w:w="4560"/>
      </w:tblGrid>
      <w:tr w:rsidR="00DB0BA8" w:rsidRPr="00F12EF5" w14:paraId="3A2CD235" w14:textId="77777777" w:rsidTr="008365D8">
        <w:tc>
          <w:tcPr>
            <w:tcW w:w="2160" w:type="dxa"/>
          </w:tcPr>
          <w:p w14:paraId="1A6921EA" w14:textId="77777777" w:rsidR="00DB0BA8" w:rsidRPr="00F12EF5" w:rsidRDefault="00DB0BA8" w:rsidP="008365D8">
            <w:pPr>
              <w:keepLines/>
              <w:tabs>
                <w:tab w:val="left" w:pos="3060"/>
              </w:tabs>
              <w:jc w:val="both"/>
              <w:rPr>
                <w:rFonts w:ascii="Arial" w:hAnsi="Arial" w:cs="Arial"/>
              </w:rPr>
            </w:pPr>
          </w:p>
        </w:tc>
        <w:tc>
          <w:tcPr>
            <w:tcW w:w="3510" w:type="dxa"/>
          </w:tcPr>
          <w:p w14:paraId="4E46D078" w14:textId="77777777" w:rsidR="00DB0BA8" w:rsidRPr="00F12EF5" w:rsidRDefault="00DB0BA8" w:rsidP="008365D8">
            <w:pPr>
              <w:pStyle w:val="Heading1"/>
              <w:keepLines/>
              <w:tabs>
                <w:tab w:val="left" w:pos="3060"/>
              </w:tabs>
              <w:jc w:val="both"/>
              <w:rPr>
                <w:rFonts w:ascii="Arial" w:hAnsi="Arial" w:cs="Arial"/>
              </w:rPr>
            </w:pPr>
            <w:r w:rsidRPr="00F12EF5">
              <w:rPr>
                <w:rFonts w:ascii="Arial" w:hAnsi="Arial" w:cs="Arial"/>
              </w:rPr>
              <w:t>Directors Present</w:t>
            </w:r>
          </w:p>
          <w:p w14:paraId="0DB869DB" w14:textId="033CBF9B" w:rsidR="00DB0BA8" w:rsidRDefault="00DB0BA8" w:rsidP="008365D8">
            <w:pPr>
              <w:keepLines/>
              <w:rPr>
                <w:rFonts w:ascii="Arial" w:hAnsi="Arial" w:cs="Arial"/>
                <w:lang w:eastAsia="en-US"/>
              </w:rPr>
            </w:pPr>
            <w:r>
              <w:rPr>
                <w:rFonts w:ascii="Arial" w:hAnsi="Arial" w:cs="Arial"/>
                <w:lang w:eastAsia="en-US"/>
              </w:rPr>
              <w:t>Steve Davis, Chairman</w:t>
            </w:r>
          </w:p>
          <w:p w14:paraId="76C1BD5D" w14:textId="71774221" w:rsidR="00DB0BA8" w:rsidRDefault="00DB0BA8" w:rsidP="008365D8">
            <w:pPr>
              <w:keepLines/>
              <w:rPr>
                <w:rFonts w:ascii="Arial" w:hAnsi="Arial" w:cs="Arial"/>
                <w:lang w:eastAsia="en-US"/>
              </w:rPr>
            </w:pPr>
            <w:r>
              <w:rPr>
                <w:rFonts w:ascii="Arial" w:hAnsi="Arial" w:cs="Arial"/>
                <w:lang w:eastAsia="en-US"/>
              </w:rPr>
              <w:t>Bill Anderson, Immediate Past Chairman</w:t>
            </w:r>
          </w:p>
          <w:p w14:paraId="018A8B94" w14:textId="204F4F10" w:rsidR="00DB0BA8" w:rsidRDefault="00DB0BA8" w:rsidP="008365D8">
            <w:pPr>
              <w:keepLines/>
              <w:rPr>
                <w:rFonts w:ascii="Arial" w:hAnsi="Arial" w:cs="Arial"/>
                <w:lang w:eastAsia="en-US"/>
              </w:rPr>
            </w:pPr>
            <w:r>
              <w:rPr>
                <w:rFonts w:ascii="Arial" w:hAnsi="Arial" w:cs="Arial"/>
                <w:lang w:eastAsia="en-US"/>
              </w:rPr>
              <w:t>Tim Buskey, Vice Chairman</w:t>
            </w:r>
          </w:p>
          <w:p w14:paraId="43BC764D" w14:textId="694F5E2F" w:rsidR="00224A50" w:rsidRDefault="00224A50" w:rsidP="008365D8">
            <w:pPr>
              <w:keepLines/>
              <w:rPr>
                <w:rFonts w:ascii="Arial" w:hAnsi="Arial" w:cs="Arial"/>
                <w:lang w:eastAsia="en-US"/>
              </w:rPr>
            </w:pPr>
            <w:r>
              <w:rPr>
                <w:rFonts w:ascii="Arial" w:hAnsi="Arial" w:cs="Arial"/>
                <w:lang w:eastAsia="en-US"/>
              </w:rPr>
              <w:t>Patty Fishman, Sec/Treasurer</w:t>
            </w:r>
          </w:p>
          <w:p w14:paraId="59206A17" w14:textId="77777777" w:rsidR="00DB0BA8" w:rsidRDefault="00DB0BA8" w:rsidP="008365D8">
            <w:pPr>
              <w:keepLines/>
              <w:rPr>
                <w:rFonts w:ascii="Arial" w:hAnsi="Arial" w:cs="Arial"/>
                <w:lang w:eastAsia="en-US"/>
              </w:rPr>
            </w:pPr>
            <w:r>
              <w:rPr>
                <w:rFonts w:ascii="Arial" w:hAnsi="Arial" w:cs="Arial"/>
                <w:lang w:eastAsia="en-US"/>
              </w:rPr>
              <w:t>Patrick Spear, GMDC CEO</w:t>
            </w:r>
          </w:p>
          <w:p w14:paraId="24DD2630" w14:textId="77777777" w:rsidR="00DB23BE" w:rsidRDefault="00DB23BE" w:rsidP="008365D8">
            <w:pPr>
              <w:keepLines/>
              <w:rPr>
                <w:rFonts w:ascii="Arial" w:hAnsi="Arial" w:cs="Arial"/>
                <w:lang w:eastAsia="en-US"/>
              </w:rPr>
            </w:pPr>
            <w:r>
              <w:rPr>
                <w:rFonts w:ascii="Arial" w:hAnsi="Arial" w:cs="Arial"/>
                <w:lang w:eastAsia="en-US"/>
              </w:rPr>
              <w:t>Mike Bloom</w:t>
            </w:r>
          </w:p>
          <w:p w14:paraId="530ED59B" w14:textId="77777777" w:rsidR="00DB23BE" w:rsidRDefault="00DB23BE" w:rsidP="008365D8">
            <w:pPr>
              <w:keepLines/>
              <w:rPr>
                <w:rFonts w:ascii="Arial" w:hAnsi="Arial" w:cs="Arial"/>
                <w:lang w:eastAsia="en-US"/>
              </w:rPr>
            </w:pPr>
            <w:r>
              <w:rPr>
                <w:rFonts w:ascii="Arial" w:hAnsi="Arial" w:cs="Arial"/>
                <w:lang w:eastAsia="en-US"/>
              </w:rPr>
              <w:t>Rick Cicero</w:t>
            </w:r>
          </w:p>
          <w:p w14:paraId="7A0C8143" w14:textId="4CC7ECDD" w:rsidR="00DB23BE" w:rsidRDefault="00DB23BE" w:rsidP="008365D8">
            <w:pPr>
              <w:keepLines/>
              <w:rPr>
                <w:rFonts w:ascii="Arial" w:hAnsi="Arial" w:cs="Arial"/>
                <w:lang w:eastAsia="en-US"/>
              </w:rPr>
            </w:pPr>
            <w:r>
              <w:rPr>
                <w:rFonts w:ascii="Arial" w:hAnsi="Arial" w:cs="Arial"/>
                <w:lang w:eastAsia="en-US"/>
              </w:rPr>
              <w:t>Mark Ciccone</w:t>
            </w:r>
          </w:p>
          <w:p w14:paraId="49C995A5" w14:textId="557EBC59" w:rsidR="00DB23BE" w:rsidRDefault="00DB23BE" w:rsidP="008365D8">
            <w:pPr>
              <w:keepLines/>
              <w:rPr>
                <w:rFonts w:ascii="Arial" w:hAnsi="Arial" w:cs="Arial"/>
                <w:lang w:eastAsia="en-US"/>
              </w:rPr>
            </w:pPr>
            <w:r>
              <w:rPr>
                <w:rFonts w:ascii="Arial" w:hAnsi="Arial" w:cs="Arial"/>
                <w:lang w:eastAsia="en-US"/>
              </w:rPr>
              <w:t>Tom Duffy</w:t>
            </w:r>
          </w:p>
          <w:p w14:paraId="66654BFA" w14:textId="77777777" w:rsidR="00DB23BE" w:rsidRDefault="00DB23BE" w:rsidP="008365D8">
            <w:pPr>
              <w:keepLines/>
              <w:rPr>
                <w:rFonts w:ascii="Arial" w:hAnsi="Arial" w:cs="Arial"/>
                <w:lang w:eastAsia="en-US"/>
              </w:rPr>
            </w:pPr>
            <w:r>
              <w:rPr>
                <w:rFonts w:ascii="Arial" w:hAnsi="Arial" w:cs="Arial"/>
                <w:lang w:eastAsia="en-US"/>
              </w:rPr>
              <w:t>Peter Fahrenkopf</w:t>
            </w:r>
          </w:p>
          <w:p w14:paraId="18760996" w14:textId="77777777" w:rsidR="00DB23BE" w:rsidRDefault="00DB23BE" w:rsidP="008365D8">
            <w:pPr>
              <w:keepLines/>
              <w:rPr>
                <w:rFonts w:ascii="Arial" w:hAnsi="Arial" w:cs="Arial"/>
                <w:lang w:eastAsia="en-US"/>
              </w:rPr>
            </w:pPr>
            <w:r>
              <w:rPr>
                <w:rFonts w:ascii="Arial" w:hAnsi="Arial" w:cs="Arial"/>
                <w:lang w:eastAsia="en-US"/>
              </w:rPr>
              <w:t>Dan Figus</w:t>
            </w:r>
          </w:p>
          <w:p w14:paraId="3FBA289C" w14:textId="77777777" w:rsidR="00DB23BE" w:rsidRDefault="00DB23BE" w:rsidP="008365D8">
            <w:pPr>
              <w:keepLines/>
              <w:rPr>
                <w:rFonts w:ascii="Arial" w:hAnsi="Arial" w:cs="Arial"/>
                <w:lang w:eastAsia="en-US"/>
              </w:rPr>
            </w:pPr>
            <w:r>
              <w:rPr>
                <w:rFonts w:ascii="Arial" w:hAnsi="Arial" w:cs="Arial"/>
                <w:lang w:eastAsia="en-US"/>
              </w:rPr>
              <w:t>Dave Jones</w:t>
            </w:r>
          </w:p>
          <w:p w14:paraId="2A9C55FC" w14:textId="4A7D4771" w:rsidR="00DB23BE" w:rsidRDefault="00DB23BE" w:rsidP="008365D8">
            <w:pPr>
              <w:keepLines/>
              <w:rPr>
                <w:rFonts w:ascii="Arial" w:hAnsi="Arial" w:cs="Arial"/>
                <w:lang w:eastAsia="en-US"/>
              </w:rPr>
            </w:pPr>
            <w:r>
              <w:rPr>
                <w:rFonts w:ascii="Arial" w:hAnsi="Arial" w:cs="Arial"/>
                <w:lang w:eastAsia="en-US"/>
              </w:rPr>
              <w:t>Mike O’Shell</w:t>
            </w:r>
          </w:p>
          <w:p w14:paraId="432A92D7" w14:textId="77777777" w:rsidR="00DB23BE" w:rsidRDefault="00DB23BE" w:rsidP="008365D8">
            <w:pPr>
              <w:keepLines/>
              <w:rPr>
                <w:rFonts w:ascii="Arial" w:hAnsi="Arial" w:cs="Arial"/>
                <w:lang w:eastAsia="en-US"/>
              </w:rPr>
            </w:pPr>
            <w:r>
              <w:rPr>
                <w:rFonts w:ascii="Arial" w:hAnsi="Arial" w:cs="Arial"/>
                <w:lang w:eastAsia="en-US"/>
              </w:rPr>
              <w:t>Dan Sullivan</w:t>
            </w:r>
          </w:p>
          <w:p w14:paraId="44B4346C" w14:textId="77777777" w:rsidR="00DB23BE" w:rsidRDefault="00DB23BE" w:rsidP="008365D8">
            <w:pPr>
              <w:keepLines/>
              <w:rPr>
                <w:rFonts w:ascii="Arial" w:hAnsi="Arial" w:cs="Arial"/>
                <w:lang w:eastAsia="en-US"/>
              </w:rPr>
            </w:pPr>
            <w:r>
              <w:rPr>
                <w:rFonts w:ascii="Arial" w:hAnsi="Arial" w:cs="Arial"/>
                <w:lang w:eastAsia="en-US"/>
              </w:rPr>
              <w:t>Dave Sutton</w:t>
            </w:r>
          </w:p>
          <w:p w14:paraId="094C00AD" w14:textId="77777777" w:rsidR="00DB23BE" w:rsidRDefault="00DB23BE" w:rsidP="008365D8">
            <w:pPr>
              <w:keepLines/>
              <w:rPr>
                <w:rFonts w:ascii="Arial" w:hAnsi="Arial" w:cs="Arial"/>
                <w:lang w:eastAsia="en-US"/>
              </w:rPr>
            </w:pPr>
            <w:r>
              <w:rPr>
                <w:rFonts w:ascii="Arial" w:hAnsi="Arial" w:cs="Arial"/>
                <w:lang w:eastAsia="en-US"/>
              </w:rPr>
              <w:t>Mitch Terry</w:t>
            </w:r>
          </w:p>
          <w:p w14:paraId="1D76375A" w14:textId="77777777" w:rsidR="00DB23BE" w:rsidRDefault="00DB23BE" w:rsidP="008365D8">
            <w:pPr>
              <w:keepLines/>
              <w:rPr>
                <w:rFonts w:ascii="Arial" w:hAnsi="Arial" w:cs="Arial"/>
                <w:lang w:eastAsia="en-US"/>
              </w:rPr>
            </w:pPr>
          </w:p>
          <w:p w14:paraId="4B92D7B6" w14:textId="77777777" w:rsidR="00DB0BA8" w:rsidRDefault="00DB0BA8" w:rsidP="008365D8">
            <w:pPr>
              <w:keepLines/>
              <w:rPr>
                <w:rFonts w:ascii="Arial" w:hAnsi="Arial" w:cs="Arial"/>
                <w:lang w:eastAsia="en-US"/>
              </w:rPr>
            </w:pPr>
          </w:p>
          <w:p w14:paraId="5B6A3569" w14:textId="77777777" w:rsidR="00DB0BA8" w:rsidRPr="00F12EF5" w:rsidRDefault="00DB0BA8" w:rsidP="008365D8">
            <w:pPr>
              <w:keepLines/>
              <w:rPr>
                <w:rFonts w:ascii="Arial" w:hAnsi="Arial" w:cs="Arial"/>
              </w:rPr>
            </w:pPr>
          </w:p>
        </w:tc>
        <w:tc>
          <w:tcPr>
            <w:tcW w:w="4560" w:type="dxa"/>
          </w:tcPr>
          <w:p w14:paraId="148FE440" w14:textId="77777777" w:rsidR="00DB0BA8" w:rsidRDefault="00DB0BA8" w:rsidP="008365D8">
            <w:pPr>
              <w:keepLines/>
              <w:tabs>
                <w:tab w:val="left" w:pos="3060"/>
              </w:tabs>
              <w:jc w:val="both"/>
              <w:rPr>
                <w:rFonts w:ascii="Arial" w:hAnsi="Arial" w:cs="Arial"/>
                <w:u w:val="single"/>
                <w:lang w:eastAsia="en-US"/>
              </w:rPr>
            </w:pPr>
            <w:r>
              <w:rPr>
                <w:rFonts w:ascii="Arial" w:hAnsi="Arial" w:cs="Arial"/>
                <w:u w:val="single"/>
                <w:lang w:eastAsia="en-US"/>
              </w:rPr>
              <w:t>Also Present</w:t>
            </w:r>
          </w:p>
          <w:p w14:paraId="6F341C53" w14:textId="77777777" w:rsidR="00DB0BA8" w:rsidRDefault="00DB0BA8" w:rsidP="008365D8">
            <w:pPr>
              <w:keepLines/>
              <w:tabs>
                <w:tab w:val="left" w:pos="3060"/>
              </w:tabs>
              <w:jc w:val="both"/>
              <w:rPr>
                <w:rFonts w:ascii="Arial" w:hAnsi="Arial" w:cs="Arial"/>
                <w:lang w:eastAsia="en-US"/>
              </w:rPr>
            </w:pPr>
            <w:r>
              <w:rPr>
                <w:rFonts w:ascii="Arial" w:hAnsi="Arial" w:cs="Arial"/>
                <w:lang w:eastAsia="en-US"/>
              </w:rPr>
              <w:t>Neil Kuenn, GMDC Legal Counsel</w:t>
            </w:r>
          </w:p>
          <w:p w14:paraId="49FDBC37" w14:textId="262A5E0D" w:rsidR="00852566" w:rsidRDefault="00852566" w:rsidP="008365D8">
            <w:pPr>
              <w:keepLines/>
              <w:tabs>
                <w:tab w:val="left" w:pos="3060"/>
              </w:tabs>
              <w:jc w:val="both"/>
              <w:rPr>
                <w:rFonts w:ascii="Arial" w:hAnsi="Arial" w:cs="Arial"/>
                <w:lang w:eastAsia="en-US"/>
              </w:rPr>
            </w:pPr>
            <w:r>
              <w:rPr>
                <w:rFonts w:ascii="Arial" w:hAnsi="Arial" w:cs="Arial"/>
                <w:lang w:eastAsia="en-US"/>
              </w:rPr>
              <w:t>Trey Holder, Co-chair Strategic Innovation Committee</w:t>
            </w:r>
          </w:p>
          <w:p w14:paraId="3D2F9B62" w14:textId="77777777" w:rsidR="00DB0BA8" w:rsidRDefault="00DB0BA8" w:rsidP="008365D8">
            <w:pPr>
              <w:keepLines/>
              <w:tabs>
                <w:tab w:val="left" w:pos="3060"/>
              </w:tabs>
              <w:jc w:val="both"/>
              <w:rPr>
                <w:rFonts w:ascii="Arial" w:hAnsi="Arial" w:cs="Arial"/>
                <w:lang w:eastAsia="en-US"/>
              </w:rPr>
            </w:pPr>
            <w:r>
              <w:rPr>
                <w:rFonts w:ascii="Arial" w:hAnsi="Arial" w:cs="Arial"/>
                <w:lang w:eastAsia="en-US"/>
              </w:rPr>
              <w:t>Ann McConnell, GMDC</w:t>
            </w:r>
          </w:p>
          <w:p w14:paraId="6668C28F" w14:textId="0F0C4911" w:rsidR="00DB0BA8" w:rsidRDefault="00DB0BA8" w:rsidP="008365D8">
            <w:pPr>
              <w:keepLines/>
              <w:tabs>
                <w:tab w:val="left" w:pos="3060"/>
              </w:tabs>
              <w:jc w:val="both"/>
              <w:rPr>
                <w:rFonts w:ascii="Arial" w:hAnsi="Arial" w:cs="Arial"/>
                <w:lang w:eastAsia="en-US"/>
              </w:rPr>
            </w:pPr>
            <w:r>
              <w:rPr>
                <w:rFonts w:ascii="Arial" w:hAnsi="Arial" w:cs="Arial"/>
                <w:lang w:eastAsia="en-US"/>
              </w:rPr>
              <w:t>Keith Wypyszynski, GMDC</w:t>
            </w:r>
          </w:p>
          <w:p w14:paraId="655BDAAE" w14:textId="4B87DAD9" w:rsidR="00DB0BA8" w:rsidRDefault="00DB0BA8" w:rsidP="008365D8">
            <w:pPr>
              <w:keepLines/>
              <w:tabs>
                <w:tab w:val="left" w:pos="3060"/>
              </w:tabs>
              <w:jc w:val="both"/>
              <w:rPr>
                <w:rFonts w:ascii="Arial" w:hAnsi="Arial" w:cs="Arial"/>
                <w:lang w:eastAsia="en-US"/>
              </w:rPr>
            </w:pPr>
            <w:r>
              <w:rPr>
                <w:rFonts w:ascii="Arial" w:hAnsi="Arial" w:cs="Arial"/>
                <w:lang w:eastAsia="en-US"/>
              </w:rPr>
              <w:t>Mike Winterbottom, GMDC</w:t>
            </w:r>
          </w:p>
          <w:p w14:paraId="0EF02287" w14:textId="77777777" w:rsidR="00DB0BA8" w:rsidRDefault="00DB0BA8" w:rsidP="008365D8">
            <w:pPr>
              <w:keepLines/>
              <w:tabs>
                <w:tab w:val="left" w:pos="3060"/>
              </w:tabs>
              <w:jc w:val="both"/>
              <w:rPr>
                <w:rFonts w:ascii="Arial" w:hAnsi="Arial" w:cs="Arial"/>
                <w:lang w:eastAsia="en-US"/>
              </w:rPr>
            </w:pPr>
          </w:p>
          <w:p w14:paraId="2D69429A" w14:textId="77777777" w:rsidR="00DB0BA8" w:rsidRPr="00F12EF5" w:rsidRDefault="00DB0BA8" w:rsidP="008365D8">
            <w:pPr>
              <w:keepLines/>
              <w:tabs>
                <w:tab w:val="left" w:pos="3060"/>
              </w:tabs>
              <w:jc w:val="both"/>
              <w:rPr>
                <w:rFonts w:ascii="Arial" w:hAnsi="Arial" w:cs="Arial"/>
              </w:rPr>
            </w:pPr>
          </w:p>
        </w:tc>
      </w:tr>
      <w:tr w:rsidR="00DB0BA8" w14:paraId="2108F814" w14:textId="77777777" w:rsidTr="008365D8">
        <w:tc>
          <w:tcPr>
            <w:tcW w:w="2160" w:type="dxa"/>
          </w:tcPr>
          <w:p w14:paraId="648900EF" w14:textId="25416B7F" w:rsidR="00DB0BA8" w:rsidRDefault="00DB23BE" w:rsidP="008365D8">
            <w:pPr>
              <w:rPr>
                <w:lang w:eastAsia="en-US"/>
              </w:rPr>
            </w:pPr>
            <w:r>
              <w:rPr>
                <w:lang w:eastAsia="en-US"/>
              </w:rPr>
              <w:t>Administrative</w:t>
            </w:r>
            <w:r w:rsidR="00DB0BA8">
              <w:rPr>
                <w:lang w:eastAsia="en-US"/>
              </w:rPr>
              <w:t xml:space="preserve"> Subjects</w:t>
            </w:r>
          </w:p>
          <w:p w14:paraId="76F5CE2D" w14:textId="77777777" w:rsidR="00DB0BA8" w:rsidRDefault="00DB0BA8" w:rsidP="008365D8">
            <w:pPr>
              <w:rPr>
                <w:lang w:eastAsia="en-US"/>
              </w:rPr>
            </w:pPr>
          </w:p>
          <w:p w14:paraId="4EF39021" w14:textId="77777777" w:rsidR="00DB0BA8" w:rsidRDefault="00DB0BA8" w:rsidP="008365D8">
            <w:pPr>
              <w:rPr>
                <w:lang w:eastAsia="en-US"/>
              </w:rPr>
            </w:pPr>
          </w:p>
          <w:p w14:paraId="70ED1E86" w14:textId="77777777" w:rsidR="00DB0BA8" w:rsidRDefault="00DB0BA8" w:rsidP="008365D8">
            <w:pPr>
              <w:rPr>
                <w:lang w:eastAsia="en-US"/>
              </w:rPr>
            </w:pPr>
          </w:p>
          <w:p w14:paraId="53B8E108" w14:textId="77777777" w:rsidR="00DB0BA8" w:rsidRDefault="00DB0BA8" w:rsidP="008365D8">
            <w:pPr>
              <w:rPr>
                <w:lang w:eastAsia="en-US"/>
              </w:rPr>
            </w:pPr>
          </w:p>
          <w:p w14:paraId="769DCE8A" w14:textId="77777777" w:rsidR="00DB0BA8" w:rsidRDefault="00DB0BA8" w:rsidP="008365D8">
            <w:pPr>
              <w:rPr>
                <w:lang w:eastAsia="en-US"/>
              </w:rPr>
            </w:pPr>
          </w:p>
          <w:p w14:paraId="1F096DC9" w14:textId="77777777" w:rsidR="00DB0BA8" w:rsidRDefault="00DB0BA8" w:rsidP="008365D8">
            <w:pPr>
              <w:rPr>
                <w:lang w:eastAsia="en-US"/>
              </w:rPr>
            </w:pPr>
          </w:p>
          <w:p w14:paraId="47C56FFE" w14:textId="77777777" w:rsidR="00DB0BA8" w:rsidRDefault="00DB0BA8" w:rsidP="008365D8">
            <w:pPr>
              <w:rPr>
                <w:lang w:eastAsia="en-US"/>
              </w:rPr>
            </w:pPr>
          </w:p>
          <w:p w14:paraId="7C66310C" w14:textId="77777777" w:rsidR="00DB0BA8" w:rsidRDefault="00DB0BA8" w:rsidP="008365D8">
            <w:pPr>
              <w:rPr>
                <w:lang w:eastAsia="en-US"/>
              </w:rPr>
            </w:pPr>
          </w:p>
          <w:p w14:paraId="77748807" w14:textId="77777777" w:rsidR="00DB0BA8" w:rsidRDefault="00DB0BA8" w:rsidP="008365D8">
            <w:pPr>
              <w:rPr>
                <w:lang w:eastAsia="en-US"/>
              </w:rPr>
            </w:pPr>
          </w:p>
          <w:p w14:paraId="4C935952" w14:textId="77777777" w:rsidR="00DB0BA8" w:rsidRDefault="00DB0BA8" w:rsidP="008365D8">
            <w:pPr>
              <w:rPr>
                <w:lang w:eastAsia="en-US"/>
              </w:rPr>
            </w:pPr>
          </w:p>
          <w:p w14:paraId="4BD68477" w14:textId="77777777" w:rsidR="00DB0BA8" w:rsidRDefault="00DB0BA8" w:rsidP="008365D8">
            <w:pPr>
              <w:rPr>
                <w:lang w:eastAsia="en-US"/>
              </w:rPr>
            </w:pPr>
          </w:p>
          <w:p w14:paraId="7FA4B5B9" w14:textId="77777777" w:rsidR="00DB0BA8" w:rsidRDefault="00DB0BA8" w:rsidP="008365D8">
            <w:pPr>
              <w:rPr>
                <w:lang w:eastAsia="en-US"/>
              </w:rPr>
            </w:pPr>
          </w:p>
          <w:p w14:paraId="6CDC7B02" w14:textId="77777777" w:rsidR="00DB0BA8" w:rsidRDefault="00DB0BA8" w:rsidP="008365D8">
            <w:pPr>
              <w:rPr>
                <w:lang w:eastAsia="en-US"/>
              </w:rPr>
            </w:pPr>
          </w:p>
          <w:p w14:paraId="3302688C" w14:textId="77777777" w:rsidR="00DB0BA8" w:rsidRDefault="00DB0BA8" w:rsidP="008365D8">
            <w:pPr>
              <w:rPr>
                <w:lang w:eastAsia="en-US"/>
              </w:rPr>
            </w:pPr>
          </w:p>
          <w:p w14:paraId="5D3B5A2A" w14:textId="77777777" w:rsidR="00D62E56" w:rsidRDefault="00D62E56" w:rsidP="008365D8">
            <w:pPr>
              <w:rPr>
                <w:lang w:eastAsia="en-US"/>
              </w:rPr>
            </w:pPr>
          </w:p>
          <w:p w14:paraId="48FEF0B9" w14:textId="77777777" w:rsidR="00D62E56" w:rsidRDefault="00D62E56" w:rsidP="008365D8">
            <w:pPr>
              <w:rPr>
                <w:lang w:eastAsia="en-US"/>
              </w:rPr>
            </w:pPr>
          </w:p>
          <w:p w14:paraId="7765BF85" w14:textId="77777777" w:rsidR="00D62E56" w:rsidRDefault="00D62E56" w:rsidP="008365D8">
            <w:pPr>
              <w:rPr>
                <w:lang w:eastAsia="en-US"/>
              </w:rPr>
            </w:pPr>
          </w:p>
          <w:p w14:paraId="15715B1D" w14:textId="77777777" w:rsidR="00D62E56" w:rsidRDefault="00D62E56" w:rsidP="008365D8">
            <w:pPr>
              <w:rPr>
                <w:lang w:eastAsia="en-US"/>
              </w:rPr>
            </w:pPr>
          </w:p>
          <w:p w14:paraId="38C11C83" w14:textId="77777777" w:rsidR="00D62E56" w:rsidRDefault="00D62E56" w:rsidP="008365D8">
            <w:pPr>
              <w:rPr>
                <w:lang w:eastAsia="en-US"/>
              </w:rPr>
            </w:pPr>
          </w:p>
          <w:p w14:paraId="640BD96F" w14:textId="787C5EB6" w:rsidR="00DB0BA8" w:rsidRDefault="00D62E56" w:rsidP="008365D8">
            <w:pPr>
              <w:rPr>
                <w:lang w:eastAsia="en-US"/>
              </w:rPr>
            </w:pPr>
            <w:r>
              <w:rPr>
                <w:lang w:eastAsia="en-US"/>
              </w:rPr>
              <w:t>Operational</w:t>
            </w:r>
            <w:r w:rsidR="00D473C6">
              <w:rPr>
                <w:lang w:eastAsia="en-US"/>
              </w:rPr>
              <w:t xml:space="preserve"> Subjects</w:t>
            </w:r>
          </w:p>
          <w:p w14:paraId="35A170EF" w14:textId="77777777" w:rsidR="00DB0BA8" w:rsidRDefault="00DB0BA8" w:rsidP="008365D8">
            <w:pPr>
              <w:rPr>
                <w:lang w:eastAsia="en-US"/>
              </w:rPr>
            </w:pPr>
          </w:p>
          <w:p w14:paraId="0D765319" w14:textId="77777777" w:rsidR="00DB0BA8" w:rsidRDefault="00DB0BA8" w:rsidP="008365D8">
            <w:pPr>
              <w:rPr>
                <w:lang w:eastAsia="en-US"/>
              </w:rPr>
            </w:pPr>
          </w:p>
          <w:p w14:paraId="0F5EAA7F" w14:textId="77777777" w:rsidR="00DB0BA8" w:rsidRDefault="00DB0BA8" w:rsidP="008365D8">
            <w:pPr>
              <w:rPr>
                <w:lang w:eastAsia="en-US"/>
              </w:rPr>
            </w:pPr>
          </w:p>
          <w:p w14:paraId="3DBF7765" w14:textId="77777777" w:rsidR="00DB0BA8" w:rsidRDefault="00DB0BA8" w:rsidP="008365D8">
            <w:pPr>
              <w:rPr>
                <w:lang w:eastAsia="en-US"/>
              </w:rPr>
            </w:pPr>
          </w:p>
          <w:p w14:paraId="75542C70" w14:textId="77777777" w:rsidR="00DB0BA8" w:rsidRDefault="00DB0BA8" w:rsidP="008365D8">
            <w:pPr>
              <w:rPr>
                <w:lang w:eastAsia="en-US"/>
              </w:rPr>
            </w:pPr>
          </w:p>
          <w:p w14:paraId="3939C138" w14:textId="77777777" w:rsidR="00DB0BA8" w:rsidRDefault="00DB0BA8" w:rsidP="008365D8">
            <w:pPr>
              <w:rPr>
                <w:lang w:eastAsia="en-US"/>
              </w:rPr>
            </w:pPr>
          </w:p>
          <w:p w14:paraId="77B656FC" w14:textId="77777777" w:rsidR="00DB0BA8" w:rsidRDefault="00DB0BA8" w:rsidP="008365D8">
            <w:pPr>
              <w:rPr>
                <w:lang w:eastAsia="en-US"/>
              </w:rPr>
            </w:pPr>
          </w:p>
          <w:p w14:paraId="2933F2FD" w14:textId="77777777" w:rsidR="00DB0BA8" w:rsidRDefault="00DB0BA8" w:rsidP="008365D8">
            <w:pPr>
              <w:rPr>
                <w:lang w:eastAsia="en-US"/>
              </w:rPr>
            </w:pPr>
          </w:p>
          <w:p w14:paraId="48FDAE0C" w14:textId="77777777" w:rsidR="00DB0BA8" w:rsidRDefault="00DB0BA8" w:rsidP="008365D8">
            <w:pPr>
              <w:rPr>
                <w:lang w:eastAsia="en-US"/>
              </w:rPr>
            </w:pPr>
          </w:p>
          <w:p w14:paraId="470AEFE8" w14:textId="77777777" w:rsidR="00DB0BA8" w:rsidRDefault="00DB0BA8" w:rsidP="008365D8">
            <w:pPr>
              <w:rPr>
                <w:lang w:eastAsia="en-US"/>
              </w:rPr>
            </w:pPr>
          </w:p>
          <w:p w14:paraId="09A26031" w14:textId="77777777" w:rsidR="00DB0BA8" w:rsidRDefault="00DB0BA8" w:rsidP="008365D8">
            <w:pPr>
              <w:rPr>
                <w:lang w:eastAsia="en-US"/>
              </w:rPr>
            </w:pPr>
          </w:p>
          <w:p w14:paraId="3550E12A" w14:textId="77777777" w:rsidR="00DB0BA8" w:rsidRDefault="00DB0BA8" w:rsidP="008365D8">
            <w:pPr>
              <w:rPr>
                <w:lang w:eastAsia="en-US"/>
              </w:rPr>
            </w:pPr>
          </w:p>
          <w:p w14:paraId="7ADAC5EC" w14:textId="77777777" w:rsidR="00DB0BA8" w:rsidRDefault="00DB0BA8" w:rsidP="008365D8">
            <w:pPr>
              <w:rPr>
                <w:lang w:eastAsia="en-US"/>
              </w:rPr>
            </w:pPr>
          </w:p>
          <w:p w14:paraId="35E7DB62" w14:textId="77777777" w:rsidR="00DB0BA8" w:rsidRDefault="00DB0BA8" w:rsidP="008365D8">
            <w:pPr>
              <w:rPr>
                <w:lang w:eastAsia="en-US"/>
              </w:rPr>
            </w:pPr>
          </w:p>
          <w:p w14:paraId="1AD800C4" w14:textId="77777777" w:rsidR="00DB0BA8" w:rsidRDefault="00DB0BA8" w:rsidP="008365D8">
            <w:pPr>
              <w:rPr>
                <w:lang w:eastAsia="en-US"/>
              </w:rPr>
            </w:pPr>
          </w:p>
          <w:p w14:paraId="6BA22196" w14:textId="77777777" w:rsidR="00DB0BA8" w:rsidRDefault="00DB0BA8" w:rsidP="008365D8">
            <w:pPr>
              <w:rPr>
                <w:lang w:eastAsia="en-US"/>
              </w:rPr>
            </w:pPr>
          </w:p>
          <w:p w14:paraId="45EF7526" w14:textId="77777777" w:rsidR="00DB0BA8" w:rsidRDefault="00DB0BA8" w:rsidP="008365D8">
            <w:pPr>
              <w:rPr>
                <w:lang w:eastAsia="en-US"/>
              </w:rPr>
            </w:pPr>
          </w:p>
          <w:p w14:paraId="0E6DFDD0" w14:textId="77777777" w:rsidR="00DB0BA8" w:rsidRDefault="00DB0BA8" w:rsidP="008365D8">
            <w:pPr>
              <w:rPr>
                <w:lang w:eastAsia="en-US"/>
              </w:rPr>
            </w:pPr>
          </w:p>
          <w:p w14:paraId="2CAEC139" w14:textId="77777777" w:rsidR="00DB0BA8" w:rsidRDefault="00DB0BA8" w:rsidP="008365D8">
            <w:pPr>
              <w:rPr>
                <w:lang w:eastAsia="en-US"/>
              </w:rPr>
            </w:pPr>
          </w:p>
          <w:p w14:paraId="47376513" w14:textId="77777777" w:rsidR="00DB0BA8" w:rsidRDefault="00DB0BA8" w:rsidP="008365D8">
            <w:pPr>
              <w:rPr>
                <w:lang w:eastAsia="en-US"/>
              </w:rPr>
            </w:pPr>
          </w:p>
          <w:p w14:paraId="332D5AAD" w14:textId="77777777" w:rsidR="00DB0BA8" w:rsidRDefault="00DB0BA8" w:rsidP="008365D8">
            <w:pPr>
              <w:rPr>
                <w:lang w:eastAsia="en-US"/>
              </w:rPr>
            </w:pPr>
          </w:p>
          <w:p w14:paraId="6DFC7157" w14:textId="77777777" w:rsidR="00DB0BA8" w:rsidRDefault="00DB0BA8" w:rsidP="008365D8">
            <w:pPr>
              <w:rPr>
                <w:lang w:eastAsia="en-US"/>
              </w:rPr>
            </w:pPr>
          </w:p>
          <w:p w14:paraId="08951649" w14:textId="77777777" w:rsidR="00DB0BA8" w:rsidRDefault="00DB0BA8" w:rsidP="008365D8">
            <w:pPr>
              <w:rPr>
                <w:lang w:eastAsia="en-US"/>
              </w:rPr>
            </w:pPr>
          </w:p>
          <w:p w14:paraId="5A84B5C6" w14:textId="77777777" w:rsidR="00DB0BA8" w:rsidRDefault="00DB0BA8" w:rsidP="008365D8">
            <w:pPr>
              <w:rPr>
                <w:lang w:eastAsia="en-US"/>
              </w:rPr>
            </w:pPr>
          </w:p>
          <w:p w14:paraId="303E632B" w14:textId="77777777" w:rsidR="00DB0BA8" w:rsidRDefault="00DB0BA8" w:rsidP="008365D8">
            <w:pPr>
              <w:rPr>
                <w:lang w:eastAsia="en-US"/>
              </w:rPr>
            </w:pPr>
          </w:p>
          <w:p w14:paraId="646F3439" w14:textId="77777777" w:rsidR="00DB0BA8" w:rsidRDefault="00DB0BA8" w:rsidP="008365D8">
            <w:pPr>
              <w:rPr>
                <w:lang w:eastAsia="en-US"/>
              </w:rPr>
            </w:pPr>
          </w:p>
          <w:p w14:paraId="1933531D" w14:textId="77777777" w:rsidR="00DB0BA8" w:rsidRDefault="00DB0BA8" w:rsidP="008365D8">
            <w:pPr>
              <w:rPr>
                <w:lang w:eastAsia="en-US"/>
              </w:rPr>
            </w:pPr>
          </w:p>
          <w:p w14:paraId="6108424B" w14:textId="77777777" w:rsidR="00DB0BA8" w:rsidRDefault="00DB0BA8" w:rsidP="008365D8">
            <w:pPr>
              <w:rPr>
                <w:lang w:eastAsia="en-US"/>
              </w:rPr>
            </w:pPr>
          </w:p>
          <w:p w14:paraId="14E43162" w14:textId="77777777" w:rsidR="00DB0BA8" w:rsidRDefault="00DB0BA8" w:rsidP="008365D8">
            <w:pPr>
              <w:rPr>
                <w:lang w:eastAsia="en-US"/>
              </w:rPr>
            </w:pPr>
          </w:p>
          <w:p w14:paraId="1697C86D" w14:textId="77777777" w:rsidR="00DB0BA8" w:rsidRDefault="00DB0BA8" w:rsidP="008365D8">
            <w:pPr>
              <w:rPr>
                <w:lang w:eastAsia="en-US"/>
              </w:rPr>
            </w:pPr>
          </w:p>
          <w:p w14:paraId="57F0B3C5" w14:textId="77777777" w:rsidR="00DB0BA8" w:rsidRDefault="00DB0BA8" w:rsidP="008365D8">
            <w:pPr>
              <w:rPr>
                <w:lang w:eastAsia="en-US"/>
              </w:rPr>
            </w:pPr>
          </w:p>
          <w:p w14:paraId="482D72EB" w14:textId="77777777" w:rsidR="00DB0BA8" w:rsidRDefault="00DB0BA8" w:rsidP="008365D8">
            <w:pPr>
              <w:rPr>
                <w:lang w:eastAsia="en-US"/>
              </w:rPr>
            </w:pPr>
          </w:p>
          <w:p w14:paraId="129E7FDC" w14:textId="77777777" w:rsidR="00DB0BA8" w:rsidRDefault="00DB0BA8" w:rsidP="008365D8">
            <w:pPr>
              <w:rPr>
                <w:lang w:eastAsia="en-US"/>
              </w:rPr>
            </w:pPr>
          </w:p>
          <w:p w14:paraId="659BD045" w14:textId="77777777" w:rsidR="00DB0BA8" w:rsidRDefault="00DB0BA8" w:rsidP="008365D8">
            <w:pPr>
              <w:rPr>
                <w:lang w:eastAsia="en-US"/>
              </w:rPr>
            </w:pPr>
          </w:p>
          <w:p w14:paraId="65854039" w14:textId="77777777" w:rsidR="00DB0BA8" w:rsidRDefault="00DB0BA8" w:rsidP="008365D8">
            <w:pPr>
              <w:rPr>
                <w:lang w:eastAsia="en-US"/>
              </w:rPr>
            </w:pPr>
          </w:p>
          <w:p w14:paraId="43FDC8A9" w14:textId="77777777" w:rsidR="00DB0BA8" w:rsidRDefault="00DB0BA8" w:rsidP="008365D8">
            <w:pPr>
              <w:rPr>
                <w:lang w:eastAsia="en-US"/>
              </w:rPr>
            </w:pPr>
          </w:p>
          <w:p w14:paraId="21F458B9" w14:textId="120D8EC7" w:rsidR="00DB0BA8" w:rsidRDefault="00FE30E9" w:rsidP="008365D8">
            <w:pPr>
              <w:rPr>
                <w:lang w:eastAsia="en-US"/>
              </w:rPr>
            </w:pPr>
            <w:r>
              <w:rPr>
                <w:lang w:eastAsia="en-US"/>
              </w:rPr>
              <w:lastRenderedPageBreak/>
              <w:t>Financial Subjects</w:t>
            </w:r>
          </w:p>
          <w:p w14:paraId="35FC7D69" w14:textId="77777777" w:rsidR="00DB0BA8" w:rsidRDefault="00DB0BA8" w:rsidP="008365D8">
            <w:pPr>
              <w:rPr>
                <w:lang w:eastAsia="en-US"/>
              </w:rPr>
            </w:pPr>
          </w:p>
          <w:p w14:paraId="3263F492" w14:textId="77777777" w:rsidR="00DB0BA8" w:rsidRDefault="00DB0BA8" w:rsidP="008365D8">
            <w:pPr>
              <w:rPr>
                <w:lang w:eastAsia="en-US"/>
              </w:rPr>
            </w:pPr>
          </w:p>
          <w:p w14:paraId="3FAA4D32" w14:textId="77777777" w:rsidR="00DB0BA8" w:rsidRDefault="00DB0BA8" w:rsidP="008365D8">
            <w:pPr>
              <w:rPr>
                <w:lang w:eastAsia="en-US"/>
              </w:rPr>
            </w:pPr>
          </w:p>
          <w:p w14:paraId="03604DEF" w14:textId="77777777" w:rsidR="00DB0BA8" w:rsidRDefault="00DB0BA8" w:rsidP="008365D8">
            <w:pPr>
              <w:rPr>
                <w:lang w:eastAsia="en-US"/>
              </w:rPr>
            </w:pPr>
          </w:p>
          <w:p w14:paraId="209A8A57" w14:textId="77777777" w:rsidR="00DB0BA8" w:rsidRDefault="00DB0BA8" w:rsidP="008365D8">
            <w:pPr>
              <w:rPr>
                <w:lang w:eastAsia="en-US"/>
              </w:rPr>
            </w:pPr>
          </w:p>
          <w:p w14:paraId="63B9EE24" w14:textId="77777777" w:rsidR="00DB0BA8" w:rsidRDefault="00DB0BA8" w:rsidP="008365D8">
            <w:pPr>
              <w:rPr>
                <w:lang w:eastAsia="en-US"/>
              </w:rPr>
            </w:pPr>
          </w:p>
          <w:p w14:paraId="6EF1C04E" w14:textId="77777777" w:rsidR="00DB0BA8" w:rsidRDefault="00DB0BA8" w:rsidP="008365D8">
            <w:pPr>
              <w:rPr>
                <w:lang w:eastAsia="en-US"/>
              </w:rPr>
            </w:pPr>
          </w:p>
          <w:p w14:paraId="4B6B5963" w14:textId="77777777" w:rsidR="00DB0BA8" w:rsidRDefault="00DB0BA8" w:rsidP="008365D8">
            <w:pPr>
              <w:rPr>
                <w:lang w:eastAsia="en-US"/>
              </w:rPr>
            </w:pPr>
          </w:p>
          <w:p w14:paraId="7050F7EA" w14:textId="77777777" w:rsidR="00DB0BA8" w:rsidRDefault="00DB0BA8" w:rsidP="008365D8">
            <w:pPr>
              <w:rPr>
                <w:lang w:eastAsia="en-US"/>
              </w:rPr>
            </w:pPr>
          </w:p>
          <w:p w14:paraId="6D43BAC0" w14:textId="77777777" w:rsidR="00DB0BA8" w:rsidRDefault="00DB0BA8" w:rsidP="008365D8">
            <w:pPr>
              <w:rPr>
                <w:lang w:eastAsia="en-US"/>
              </w:rPr>
            </w:pPr>
          </w:p>
          <w:p w14:paraId="5A604392" w14:textId="77777777" w:rsidR="00DB0BA8" w:rsidRDefault="00DB0BA8" w:rsidP="008365D8">
            <w:pPr>
              <w:rPr>
                <w:lang w:eastAsia="en-US"/>
              </w:rPr>
            </w:pPr>
          </w:p>
          <w:p w14:paraId="24A71D10" w14:textId="77777777" w:rsidR="00DB0BA8" w:rsidRDefault="00DB0BA8" w:rsidP="008365D8">
            <w:pPr>
              <w:rPr>
                <w:lang w:eastAsia="en-US"/>
              </w:rPr>
            </w:pPr>
          </w:p>
          <w:p w14:paraId="3A12C61B" w14:textId="77777777" w:rsidR="00DB0BA8" w:rsidRDefault="00DB0BA8" w:rsidP="008365D8">
            <w:pPr>
              <w:rPr>
                <w:lang w:eastAsia="en-US"/>
              </w:rPr>
            </w:pPr>
          </w:p>
          <w:p w14:paraId="7D46C4BC" w14:textId="77777777" w:rsidR="00DB0BA8" w:rsidRDefault="00DB0BA8" w:rsidP="008365D8">
            <w:pPr>
              <w:rPr>
                <w:lang w:eastAsia="en-US"/>
              </w:rPr>
            </w:pPr>
          </w:p>
          <w:p w14:paraId="1EF652B7" w14:textId="77777777" w:rsidR="00DB0BA8" w:rsidRDefault="00DB0BA8" w:rsidP="008365D8">
            <w:pPr>
              <w:rPr>
                <w:lang w:eastAsia="en-US"/>
              </w:rPr>
            </w:pPr>
          </w:p>
          <w:p w14:paraId="6ACFF80A" w14:textId="77777777" w:rsidR="00DB0BA8" w:rsidRDefault="00DB0BA8" w:rsidP="008365D8">
            <w:pPr>
              <w:rPr>
                <w:lang w:eastAsia="en-US"/>
              </w:rPr>
            </w:pPr>
          </w:p>
          <w:p w14:paraId="476B955D" w14:textId="77777777" w:rsidR="00DB0BA8" w:rsidRDefault="00DB0BA8" w:rsidP="008365D8">
            <w:pPr>
              <w:rPr>
                <w:lang w:eastAsia="en-US"/>
              </w:rPr>
            </w:pPr>
          </w:p>
          <w:p w14:paraId="054DE2D6" w14:textId="77777777" w:rsidR="00DB0BA8" w:rsidRDefault="00DB0BA8" w:rsidP="008365D8">
            <w:pPr>
              <w:rPr>
                <w:lang w:eastAsia="en-US"/>
              </w:rPr>
            </w:pPr>
          </w:p>
          <w:p w14:paraId="1803DB40" w14:textId="77777777" w:rsidR="00DB0BA8" w:rsidRDefault="00DB0BA8" w:rsidP="008365D8">
            <w:pPr>
              <w:rPr>
                <w:lang w:eastAsia="en-US"/>
              </w:rPr>
            </w:pPr>
          </w:p>
          <w:p w14:paraId="66FEDFDE" w14:textId="618A5A72" w:rsidR="00DB0BA8" w:rsidRDefault="006A0103" w:rsidP="008365D8">
            <w:pPr>
              <w:rPr>
                <w:lang w:eastAsia="en-US"/>
              </w:rPr>
            </w:pPr>
            <w:r>
              <w:rPr>
                <w:lang w:eastAsia="en-US"/>
              </w:rPr>
              <w:t>Board Reports</w:t>
            </w:r>
          </w:p>
          <w:p w14:paraId="5ADF3BA3" w14:textId="77777777" w:rsidR="00DB0BA8" w:rsidRDefault="00DB0BA8" w:rsidP="008365D8">
            <w:pPr>
              <w:rPr>
                <w:lang w:eastAsia="en-US"/>
              </w:rPr>
            </w:pPr>
          </w:p>
          <w:p w14:paraId="40FFBCF3" w14:textId="77777777" w:rsidR="00DB0BA8" w:rsidRDefault="00DB0BA8" w:rsidP="008365D8">
            <w:pPr>
              <w:rPr>
                <w:lang w:eastAsia="en-US"/>
              </w:rPr>
            </w:pPr>
          </w:p>
          <w:p w14:paraId="2E007CDC" w14:textId="77777777" w:rsidR="00DB0BA8" w:rsidRDefault="00DB0BA8" w:rsidP="008365D8">
            <w:pPr>
              <w:rPr>
                <w:lang w:eastAsia="en-US"/>
              </w:rPr>
            </w:pPr>
          </w:p>
          <w:p w14:paraId="63C2E1CE" w14:textId="77777777" w:rsidR="00DB0BA8" w:rsidRPr="00673C94" w:rsidRDefault="00DB0BA8" w:rsidP="008365D8">
            <w:pPr>
              <w:rPr>
                <w:lang w:eastAsia="en-US"/>
              </w:rPr>
            </w:pPr>
          </w:p>
        </w:tc>
        <w:tc>
          <w:tcPr>
            <w:tcW w:w="8070" w:type="dxa"/>
            <w:gridSpan w:val="2"/>
          </w:tcPr>
          <w:p w14:paraId="008E4EF5" w14:textId="39EDDB75" w:rsidR="0057369B" w:rsidRDefault="00DB0BA8" w:rsidP="008365D8">
            <w:pPr>
              <w:pStyle w:val="BodyText"/>
              <w:keepLines/>
              <w:tabs>
                <w:tab w:val="left" w:pos="3060"/>
              </w:tabs>
              <w:ind w:left="-108"/>
            </w:pPr>
            <w:r>
              <w:lastRenderedPageBreak/>
              <w:t xml:space="preserve">Chairman </w:t>
            </w:r>
            <w:r w:rsidR="003963F7">
              <w:t xml:space="preserve">Davis called the meeting to order, and began with a review </w:t>
            </w:r>
            <w:r w:rsidR="00E73124">
              <w:t xml:space="preserve">of </w:t>
            </w:r>
            <w:r w:rsidR="003963F7">
              <w:t xml:space="preserve">the agenda, including a list of invited guests.  </w:t>
            </w:r>
            <w:r w:rsidR="0039265C">
              <w:t>CEO</w:t>
            </w:r>
            <w:r w:rsidR="003963F7">
              <w:t xml:space="preserve"> Spear </w:t>
            </w:r>
            <w:r w:rsidR="0057369B">
              <w:t>then began with a review of the Sunday Long Range Planning meeting, focused on the theme of “The Common Challenge” and requested feedback regarding the learnings and opportunities that emerged from the Jim Niekamp and Marcus Whitney facilitated meeting sessions.  A discussion ensued, with suggestions that GMDC find ways to utilize Jim Niekamp at future conferences and events, with a focus on providing “Customer for Life” training for smaller companies in the GMDC ecosystem.  Such training could be utilized by GMDC members looking to develop high-potential individuals within their organizations.  CEO Spear was tasked with working with Niekamp to develop potential training programs and venues.</w:t>
            </w:r>
          </w:p>
          <w:p w14:paraId="4E1E9F6B" w14:textId="7CF4FA82" w:rsidR="00D473C6" w:rsidRDefault="0057369B" w:rsidP="008365D8">
            <w:pPr>
              <w:pStyle w:val="BodyText"/>
              <w:keepLines/>
              <w:tabs>
                <w:tab w:val="left" w:pos="3060"/>
              </w:tabs>
              <w:ind w:left="-108"/>
            </w:pPr>
            <w:r>
              <w:lastRenderedPageBreak/>
              <w:t>Chairman Davis</w:t>
            </w:r>
            <w:r w:rsidR="003963F7">
              <w:t xml:space="preserve"> then provided an update on </w:t>
            </w:r>
            <w:r>
              <w:t>the Executive Committee meeting held on 2/20/16.</w:t>
            </w:r>
            <w:r w:rsidR="003963F7">
              <w:t xml:space="preserve">  Following a brief discussion, </w:t>
            </w:r>
            <w:r w:rsidR="00D62E56">
              <w:t>legal counsel Neil Kuenn provided the board with an update on legal issues involving the industry.  Kuenn discussed the pending lawsuit between Woodman’s Stores and Clorox, and the litigation involving Johnson &amp; Johnson and Costco.  Finally, he provided insights regarding the U.S. Fifth Circuit, and their historic approach to issues involving anti-trust questions.</w:t>
            </w:r>
          </w:p>
          <w:p w14:paraId="518BBE2F" w14:textId="77777777" w:rsidR="00D473C6" w:rsidRDefault="00D473C6" w:rsidP="008365D8">
            <w:pPr>
              <w:pStyle w:val="BodyText"/>
              <w:keepLines/>
              <w:tabs>
                <w:tab w:val="left" w:pos="3060"/>
              </w:tabs>
              <w:ind w:left="-108"/>
            </w:pPr>
          </w:p>
          <w:p w14:paraId="465D8C87" w14:textId="767D641D" w:rsidR="00DB0BA8" w:rsidRDefault="00D62E56" w:rsidP="008365D8">
            <w:pPr>
              <w:pStyle w:val="BodyText"/>
              <w:keepLines/>
              <w:tabs>
                <w:tab w:val="left" w:pos="3060"/>
              </w:tabs>
              <w:ind w:left="-108"/>
            </w:pPr>
            <w:r>
              <w:t xml:space="preserve">CEO </w:t>
            </w:r>
            <w:r w:rsidR="009878C1">
              <w:t xml:space="preserve">Spear and </w:t>
            </w:r>
            <w:r>
              <w:t>Chairman Davis</w:t>
            </w:r>
            <w:r w:rsidR="009878C1">
              <w:t xml:space="preserve"> then </w:t>
            </w:r>
            <w:r>
              <w:t xml:space="preserve">provided the provided the board with a Nominating Committee Report, and a recap of the discussion from the 2/20/16 Executive Committee meeting.  Board members were encouraged to give thought to potential candidates for the 2017-2018 term, and to </w:t>
            </w:r>
            <w:r w:rsidR="00AC0AA4">
              <w:t>submit any nominations to the committee prior to the 2016 HBW Conference in late September</w:t>
            </w:r>
            <w:r w:rsidR="00D473C6">
              <w:t>.</w:t>
            </w:r>
          </w:p>
          <w:p w14:paraId="0DE4F814" w14:textId="77777777" w:rsidR="00DB0BA8" w:rsidRDefault="00DB0BA8" w:rsidP="008365D8">
            <w:pPr>
              <w:pStyle w:val="BodyText"/>
              <w:keepLines/>
              <w:tabs>
                <w:tab w:val="left" w:pos="3060"/>
              </w:tabs>
              <w:ind w:left="-108"/>
            </w:pPr>
          </w:p>
          <w:p w14:paraId="7D18DF88" w14:textId="5015E39D" w:rsidR="000033DA" w:rsidRDefault="00AC0AA4" w:rsidP="00AC0AA4">
            <w:pPr>
              <w:pStyle w:val="BodyText"/>
              <w:keepLines/>
              <w:tabs>
                <w:tab w:val="left" w:pos="3060"/>
              </w:tabs>
              <w:ind w:left="-108"/>
            </w:pPr>
            <w:r>
              <w:t>GMDC Chief Member Officer Keith Wypyszynski then pr</w:t>
            </w:r>
            <w:r w:rsidR="000033DA">
              <w:t>ovided an update on membership numbers and YTD trends, along with a review of strategic plan AIPs.  He then updated the board wi</w:t>
            </w:r>
            <w:r w:rsidR="006A0103">
              <w:t xml:space="preserve">th </w:t>
            </w:r>
            <w:r w:rsidR="000033DA">
              <w:t xml:space="preserve">information on two new retailer/wholesaler applicants, </w:t>
            </w:r>
            <w:r>
              <w:t xml:space="preserve">with a request to approve Fred’s Inc., and Park City Group.  Following a brief Q&amp;A, </w:t>
            </w:r>
            <w:r w:rsidR="000033DA">
              <w:t>Chairman Davis</w:t>
            </w:r>
            <w:r>
              <w:t xml:space="preserve"> requested a motion to approve the new member applications.  A motion was offered, duly seconded, and following a vote of the attending members, the motion carried. </w:t>
            </w:r>
          </w:p>
          <w:p w14:paraId="5E78E193" w14:textId="77777777" w:rsidR="000033DA" w:rsidRDefault="000033DA" w:rsidP="00AC0AA4">
            <w:pPr>
              <w:pStyle w:val="BodyText"/>
              <w:keepLines/>
              <w:tabs>
                <w:tab w:val="left" w:pos="3060"/>
              </w:tabs>
              <w:ind w:left="-108"/>
            </w:pPr>
          </w:p>
          <w:p w14:paraId="627B2A23" w14:textId="5E72BA30" w:rsidR="00AC0AA4" w:rsidRDefault="000033DA" w:rsidP="00AC0AA4">
            <w:pPr>
              <w:pStyle w:val="BodyText"/>
              <w:keepLines/>
              <w:tabs>
                <w:tab w:val="left" w:pos="3060"/>
              </w:tabs>
              <w:ind w:left="-108"/>
            </w:pPr>
            <w:r>
              <w:t>CEO Spear presented an update on the new B2B Video Exchange platform, and requested that the board members and their organizations show support for the platform by participating in upcoming category review events.  A brief discussion and Q&amp;A followed.</w:t>
            </w:r>
            <w:r w:rsidR="00AC0AA4">
              <w:t xml:space="preserve"> </w:t>
            </w:r>
          </w:p>
          <w:p w14:paraId="38877969" w14:textId="77777777" w:rsidR="00AC0AA4" w:rsidRDefault="00AC0AA4" w:rsidP="00AC0AA4">
            <w:pPr>
              <w:pStyle w:val="BodyText"/>
              <w:keepLines/>
              <w:tabs>
                <w:tab w:val="left" w:pos="3060"/>
              </w:tabs>
              <w:ind w:left="-108"/>
            </w:pPr>
          </w:p>
          <w:p w14:paraId="4C0BBC02" w14:textId="77777777" w:rsidR="00FE30E9" w:rsidRDefault="000033DA" w:rsidP="00FE30E9">
            <w:pPr>
              <w:pStyle w:val="BodyText"/>
              <w:keepLines/>
              <w:tabs>
                <w:tab w:val="left" w:pos="3060"/>
              </w:tabs>
              <w:ind w:left="-108"/>
            </w:pPr>
            <w:r>
              <w:t xml:space="preserve">Chief Technology Officer Mike Winterbottom </w:t>
            </w:r>
            <w:r w:rsidR="00236405">
              <w:t xml:space="preserve">then </w:t>
            </w:r>
            <w:r w:rsidR="00852566">
              <w:t>presented</w:t>
            </w:r>
            <w:r w:rsidR="00236405">
              <w:t xml:space="preserve"> </w:t>
            </w:r>
            <w:r w:rsidR="00852566">
              <w:t>the Conference Follow-Up Tool website application that is currently under development for piloting at the 2016 GM Conference</w:t>
            </w:r>
            <w:r w:rsidR="00236405">
              <w:t xml:space="preserve">.  Discussion occurred </w:t>
            </w:r>
            <w:r w:rsidR="00FE30E9">
              <w:t xml:space="preserve">around </w:t>
            </w:r>
            <w:r w:rsidR="00852566">
              <w:t>how best to create more actionable follow-up between retailer/wholesaler members and suppliers, as post-conference commentary has long focused on the lack of specific follow-up from both sides of the membership.  This tool is designed to streamline the process, with features and functionality that will enable easier communication and dashboard metrics</w:t>
            </w:r>
            <w:r w:rsidR="00DB0BA8">
              <w:t xml:space="preserve">.  </w:t>
            </w:r>
            <w:r w:rsidR="00FE30E9">
              <w:t>A brief Q&amp;A ensued, with particular focus on whether GMDC can provide results from industry surveys on the platform to enable better conference preparation.</w:t>
            </w:r>
            <w:r w:rsidR="00DB0BA8">
              <w:t xml:space="preserve"> </w:t>
            </w:r>
          </w:p>
          <w:p w14:paraId="049021DD" w14:textId="77777777" w:rsidR="00FE30E9" w:rsidRDefault="00FE30E9" w:rsidP="00FE30E9">
            <w:pPr>
              <w:pStyle w:val="BodyText"/>
              <w:keepLines/>
              <w:tabs>
                <w:tab w:val="left" w:pos="3060"/>
              </w:tabs>
              <w:ind w:left="-108"/>
            </w:pPr>
          </w:p>
          <w:p w14:paraId="1B942553" w14:textId="1EA87AE2" w:rsidR="00FE30E9" w:rsidRDefault="00FE30E9" w:rsidP="00FE30E9">
            <w:pPr>
              <w:pStyle w:val="BodyText"/>
              <w:keepLines/>
              <w:tabs>
                <w:tab w:val="left" w:pos="3060"/>
              </w:tabs>
              <w:ind w:left="-108"/>
            </w:pPr>
            <w:r>
              <w:t xml:space="preserve">CEO Spear provided an update on GMDC branding </w:t>
            </w:r>
            <w:r w:rsidR="00E73124">
              <w:t>initiatives</w:t>
            </w:r>
            <w:r>
              <w:t>, public relations, and media strategies to enable greater industry awareness and more robust member recruitment.</w:t>
            </w:r>
          </w:p>
          <w:p w14:paraId="50C44E87" w14:textId="77777777" w:rsidR="00FE30E9" w:rsidRDefault="00FE30E9" w:rsidP="00D473C6">
            <w:pPr>
              <w:pStyle w:val="BodyText"/>
              <w:keepLines/>
              <w:tabs>
                <w:tab w:val="left" w:pos="3060"/>
              </w:tabs>
            </w:pPr>
          </w:p>
          <w:p w14:paraId="1755E850" w14:textId="77777777" w:rsidR="006A0103" w:rsidRDefault="006A0103" w:rsidP="00D473C6">
            <w:pPr>
              <w:pStyle w:val="BodyText"/>
              <w:keepLines/>
              <w:tabs>
                <w:tab w:val="left" w:pos="3060"/>
              </w:tabs>
            </w:pPr>
            <w:r>
              <w:lastRenderedPageBreak/>
              <w:t>Vice President McConnell provided an update on 2016 insurance coverage limits, and a brief discussion ensued.  She then provided an overview on GMDC 2015 investment performance, while CEO Spear presented an update on investment allocations based on the GMDC Investment Policy Statement</w:t>
            </w:r>
            <w:r w:rsidR="00AD1A3A">
              <w:t xml:space="preserve">.  </w:t>
            </w:r>
            <w:r>
              <w:t>A brief discussion and Q&amp;A ensued.</w:t>
            </w:r>
          </w:p>
          <w:p w14:paraId="76B1F83F" w14:textId="77777777" w:rsidR="006A0103" w:rsidRDefault="006A0103" w:rsidP="00D473C6">
            <w:pPr>
              <w:pStyle w:val="BodyText"/>
              <w:keepLines/>
              <w:tabs>
                <w:tab w:val="left" w:pos="3060"/>
              </w:tabs>
            </w:pPr>
          </w:p>
          <w:p w14:paraId="56BA937B" w14:textId="58DD1B11" w:rsidR="00DB0BA8" w:rsidRDefault="006A0103" w:rsidP="00D473C6">
            <w:pPr>
              <w:pStyle w:val="BodyText"/>
              <w:keepLines/>
              <w:tabs>
                <w:tab w:val="left" w:pos="3060"/>
              </w:tabs>
            </w:pPr>
            <w:r>
              <w:t xml:space="preserve">Spear then presented the 2015 </w:t>
            </w:r>
            <w:r w:rsidR="00E73124">
              <w:t>un</w:t>
            </w:r>
            <w:r>
              <w:t>audited 8 month financial statements for review, and a brief discussion ensued.  Chairman Davis requested a motion to approve, which was duly seconded, and following a vote, the motion carried.</w:t>
            </w:r>
          </w:p>
          <w:p w14:paraId="0558C483" w14:textId="77777777" w:rsidR="006A0103" w:rsidRDefault="006A0103" w:rsidP="00D473C6">
            <w:pPr>
              <w:pStyle w:val="BodyText"/>
              <w:keepLines/>
              <w:tabs>
                <w:tab w:val="left" w:pos="3060"/>
              </w:tabs>
            </w:pPr>
          </w:p>
          <w:p w14:paraId="3977840C" w14:textId="617BB2E1" w:rsidR="006A0103" w:rsidRDefault="006A0103" w:rsidP="00D473C6">
            <w:pPr>
              <w:pStyle w:val="BodyText"/>
              <w:keepLines/>
              <w:tabs>
                <w:tab w:val="left" w:pos="3060"/>
              </w:tabs>
            </w:pPr>
            <w:r>
              <w:t>Spear and McConnell presented the 2016 Operating Budget, with specific focus on 2016 revenue projections through member growth, and 2016 expense projections, focused on material variance vs. 2015 actual results.  A lengthy discussion ensued, with specific questions around the GMDC budgeting process and confidence levels in the projected numbers.  Chairman Davis then requested a motion to approve the 2016 Operating Budget, which was duly seconded, and following a vote, the motion carried.</w:t>
            </w:r>
          </w:p>
          <w:p w14:paraId="4EB8A8A1" w14:textId="77777777" w:rsidR="00DB0BA8" w:rsidRDefault="00DB0BA8" w:rsidP="008365D8">
            <w:pPr>
              <w:pStyle w:val="BodyText"/>
              <w:keepLines/>
              <w:tabs>
                <w:tab w:val="left" w:pos="3060"/>
              </w:tabs>
              <w:ind w:left="-108"/>
            </w:pPr>
          </w:p>
          <w:p w14:paraId="1D2A0541" w14:textId="77777777" w:rsidR="00DB0BA8" w:rsidRDefault="00DB0BA8" w:rsidP="008365D8">
            <w:pPr>
              <w:pStyle w:val="BodyText"/>
              <w:keepLines/>
              <w:tabs>
                <w:tab w:val="left" w:pos="3060"/>
              </w:tabs>
              <w:ind w:left="-108"/>
              <w:rPr>
                <w:u w:val="single"/>
              </w:rPr>
            </w:pPr>
          </w:p>
          <w:p w14:paraId="4E5AF400" w14:textId="23912431" w:rsidR="00243FCF" w:rsidRDefault="0039265C" w:rsidP="008365D8">
            <w:pPr>
              <w:pStyle w:val="BodyText"/>
              <w:keepLines/>
              <w:tabs>
                <w:tab w:val="left" w:pos="3060"/>
              </w:tabs>
              <w:ind w:left="-108"/>
            </w:pPr>
            <w:r>
              <w:t>CEO</w:t>
            </w:r>
            <w:r w:rsidR="005E1375">
              <w:t xml:space="preserve"> Spear then </w:t>
            </w:r>
            <w:r w:rsidR="00243FCF">
              <w:t xml:space="preserve">introduced </w:t>
            </w:r>
            <w:r w:rsidR="006A0103">
              <w:t>HBW Advisory Board Co-chair, Dan Figus</w:t>
            </w:r>
            <w:r w:rsidR="005E1375">
              <w:t xml:space="preserve">, </w:t>
            </w:r>
            <w:r w:rsidR="00243FCF">
              <w:t xml:space="preserve">who provided the board with an update on current HBWAB activities.  Figus focused on 2016 board objectives, and provided an overview on the three working sub-committees which have been established to advance the work of the advisory board; Beauty &amp; Personal Care, Health &amp; Wellness, and Conferences &amp; Events.  Specific discussion ensued around the issue of timing of future HBW Conferences, and whether GMDC should consider moving the HBW Conference to the first quarter, once existing hotel contracts have been honored (GMDC is currently under contract for both conferences through 2018).  </w:t>
            </w:r>
          </w:p>
          <w:p w14:paraId="0D48420B" w14:textId="77777777" w:rsidR="00243FCF" w:rsidRDefault="00243FCF" w:rsidP="008365D8">
            <w:pPr>
              <w:pStyle w:val="BodyText"/>
              <w:keepLines/>
              <w:tabs>
                <w:tab w:val="left" w:pos="3060"/>
              </w:tabs>
              <w:ind w:left="-108"/>
            </w:pPr>
          </w:p>
          <w:p w14:paraId="281A4696" w14:textId="1226445F" w:rsidR="00243FCF" w:rsidRDefault="00243FCF" w:rsidP="008365D8">
            <w:pPr>
              <w:pStyle w:val="BodyText"/>
              <w:keepLines/>
              <w:tabs>
                <w:tab w:val="left" w:pos="3060"/>
              </w:tabs>
              <w:ind w:left="-108"/>
            </w:pPr>
            <w:r>
              <w:t>GM Advisory Board Co-chair Peter Fahrenkopf presented an update on the activities of the GM Advisory Board, and provided the board with an overview of the two working sub-committees which have been established to advance the work of the advisory board; Membership and Conferences.  Fahrenkopf also updated the board on registration numbers for the 2016 GM Conference, and initiatives underway to increase registration numbers to hit budgeted projections.</w:t>
            </w:r>
          </w:p>
          <w:p w14:paraId="0BE02C25" w14:textId="77777777" w:rsidR="00546795" w:rsidRDefault="00546795" w:rsidP="008365D8">
            <w:pPr>
              <w:pStyle w:val="BodyText"/>
              <w:keepLines/>
              <w:tabs>
                <w:tab w:val="left" w:pos="3060"/>
              </w:tabs>
              <w:ind w:left="-108"/>
            </w:pPr>
          </w:p>
          <w:p w14:paraId="320A33F3" w14:textId="635A879E" w:rsidR="00546795" w:rsidRDefault="00546795" w:rsidP="008365D8">
            <w:pPr>
              <w:pStyle w:val="BodyText"/>
              <w:keepLines/>
              <w:tabs>
                <w:tab w:val="left" w:pos="3060"/>
              </w:tabs>
              <w:ind w:left="-108"/>
            </w:pPr>
            <w:r>
              <w:lastRenderedPageBreak/>
              <w:t xml:space="preserve">CEO Spear then introduced Membership Advisory Board Co-chairs Mike O’Shell and Dave Jones, who provided an overview on the activities of the MAB, and the two working sub-committees that have been established; Recruitment and Retention.  Specific objectives of each sub-committee were reviewed, along with process specifics that have been established to ensure the MAB maximizes the potential to achieve its objectives.  Discussion ensued around how the board can assist with recruitment efforts, and how a Board Member Playbook should be developed to facilitate greater board engagement in member recruitment.  Board member Dave Sutton also suggested that GMDC should consider hosting business sessions at wholesaler shows, including the upcoming </w:t>
            </w:r>
            <w:proofErr w:type="spellStart"/>
            <w:r>
              <w:t>Valu</w:t>
            </w:r>
            <w:proofErr w:type="spellEnd"/>
            <w:r>
              <w:t xml:space="preserve"> Merchandisers Show in 2016.  GMDC Chief Member Officer Wypyszynski also reviewed YTD progress against strategic plan Annual Improvement Priorities, with a request for all board members to assist in identifying strategic member prospects, and contacts within larger retailer/wholesaler and supplier organizations.</w:t>
            </w:r>
          </w:p>
          <w:p w14:paraId="23119CA8" w14:textId="77777777" w:rsidR="00546795" w:rsidRDefault="00546795" w:rsidP="008365D8">
            <w:pPr>
              <w:pStyle w:val="BodyText"/>
              <w:keepLines/>
              <w:tabs>
                <w:tab w:val="left" w:pos="3060"/>
              </w:tabs>
              <w:ind w:left="-108"/>
            </w:pPr>
          </w:p>
          <w:p w14:paraId="75B38DDA" w14:textId="21A7C9F9" w:rsidR="00546795" w:rsidRDefault="00546795" w:rsidP="008365D8">
            <w:pPr>
              <w:pStyle w:val="BodyText"/>
              <w:keepLines/>
              <w:tabs>
                <w:tab w:val="left" w:pos="3060"/>
              </w:tabs>
              <w:ind w:left="-108"/>
            </w:pPr>
            <w:r>
              <w:t xml:space="preserve">CEO Spear, on behalf of Educational Leadership Council Co-Chairs Karen Bakewell and Tom Duffy, presented an overview of the work of the ELC.  Spear presented an update on the three strategic pillars of the ELC; Why GM Matters, The Health &amp; Wellness Minded Consumer, and </w:t>
            </w:r>
            <w:r w:rsidR="005C3FB8">
              <w:t xml:space="preserve">Why </w:t>
            </w:r>
            <w:r>
              <w:t>Center Store/Front End</w:t>
            </w:r>
            <w:r w:rsidR="005C3FB8">
              <w:t xml:space="preserve"> is Essential to the Total Store.  Broad support for the work of the ELC and its leadership was expressed by the board, and encouragement was provided for all board members to use the findings and research of the ELC as a means to drive business results and foster greater C-suite engagement within member companies.</w:t>
            </w:r>
          </w:p>
          <w:p w14:paraId="3CFC1658" w14:textId="77777777" w:rsidR="005C3FB8" w:rsidRDefault="005C3FB8" w:rsidP="008365D8">
            <w:pPr>
              <w:pStyle w:val="BodyText"/>
              <w:keepLines/>
              <w:tabs>
                <w:tab w:val="left" w:pos="3060"/>
              </w:tabs>
              <w:ind w:left="-108"/>
            </w:pPr>
          </w:p>
          <w:p w14:paraId="3ADD0DF5" w14:textId="44A7DDF2" w:rsidR="005C3FB8" w:rsidRDefault="005C3FB8" w:rsidP="008365D8">
            <w:pPr>
              <w:pStyle w:val="BodyText"/>
              <w:keepLines/>
              <w:tabs>
                <w:tab w:val="left" w:pos="3060"/>
              </w:tabs>
              <w:ind w:left="-108"/>
            </w:pPr>
            <w:r>
              <w:t xml:space="preserve">Mark Ciccone and Trey Holder, Co-chairs of the Strategic Innovation Committee, presented an update on the work of the SIC.  The goals of the SIC were introduced, as were the five strategic action items of the SIC.  Ciccone and Holder then provided a comprehensive overview of innovation accelerators, and how recruitment of organizations dedicated to the development of new product innovation can benefit the entire GMDC membership, and serve as a meaningful differentiator vs. other associations.  Ciccone then described the opportunity for GMDC to develop Executive Immersion programs designed to create greater connectivity and support from member company executives.  Holder also presented the idea of GMDC forming regional marketplace communities (pods) with GMDC members acting in ad-hoc fashion to foster greater member/prospect connectivity.  He also described how GMDC can develop tools and partnerships to enable new-to-market entrants to be “market ready” through the establishment of certification tools that would inspire confidence from retailer/wholesaler members looking to find/develop/source new product and service innovation.  Finally, Ciccone and Holder discussed the </w:t>
            </w:r>
            <w:r w:rsidR="009B2D26">
              <w:t>use of the GMDC Connect and B2B Video Exchange platform as a means for conducing innovation “demo days.”</w:t>
            </w:r>
            <w:r>
              <w:t xml:space="preserve"> </w:t>
            </w:r>
          </w:p>
          <w:p w14:paraId="4F1846AF" w14:textId="77777777" w:rsidR="00243FCF" w:rsidRDefault="00243FCF" w:rsidP="008365D8">
            <w:pPr>
              <w:pStyle w:val="BodyText"/>
              <w:keepLines/>
              <w:tabs>
                <w:tab w:val="left" w:pos="3060"/>
              </w:tabs>
              <w:ind w:left="-108"/>
            </w:pPr>
          </w:p>
          <w:p w14:paraId="33ECDFD7" w14:textId="77777777" w:rsidR="0039265C" w:rsidRDefault="0039265C" w:rsidP="008365D8">
            <w:pPr>
              <w:pStyle w:val="BodyText"/>
              <w:keepLines/>
              <w:tabs>
                <w:tab w:val="left" w:pos="3060"/>
              </w:tabs>
              <w:ind w:left="-108"/>
            </w:pPr>
          </w:p>
          <w:p w14:paraId="2153FC4C" w14:textId="407EF423" w:rsidR="0039265C" w:rsidRDefault="0039265C" w:rsidP="008365D8">
            <w:pPr>
              <w:pStyle w:val="BodyText"/>
              <w:keepLines/>
              <w:tabs>
                <w:tab w:val="left" w:pos="3060"/>
              </w:tabs>
              <w:ind w:left="-108"/>
            </w:pPr>
            <w:r>
              <w:t xml:space="preserve">The next scheduled </w:t>
            </w:r>
            <w:r w:rsidR="009B2D26">
              <w:t>Board</w:t>
            </w:r>
            <w:r>
              <w:t xml:space="preserve"> meeting was announced for June </w:t>
            </w:r>
            <w:r w:rsidR="009B2D26">
              <w:t>1</w:t>
            </w:r>
            <w:r w:rsidR="00801539">
              <w:t>2</w:t>
            </w:r>
            <w:r w:rsidRPr="0039265C">
              <w:rPr>
                <w:vertAlign w:val="superscript"/>
              </w:rPr>
              <w:t>th</w:t>
            </w:r>
            <w:r>
              <w:t xml:space="preserve"> 2016.</w:t>
            </w:r>
          </w:p>
          <w:p w14:paraId="7AE5325C" w14:textId="77777777" w:rsidR="00DB0BA8" w:rsidRDefault="00DB0BA8" w:rsidP="008365D8">
            <w:pPr>
              <w:pStyle w:val="BodyText"/>
              <w:keepLines/>
              <w:tabs>
                <w:tab w:val="left" w:pos="3060"/>
              </w:tabs>
              <w:ind w:left="-108"/>
            </w:pPr>
          </w:p>
          <w:p w14:paraId="45C9F280" w14:textId="647AE541" w:rsidR="00DB0BA8" w:rsidRDefault="00DB0BA8" w:rsidP="008365D8">
            <w:pPr>
              <w:pStyle w:val="BodyText"/>
              <w:keepLines/>
              <w:tabs>
                <w:tab w:val="left" w:pos="3060"/>
              </w:tabs>
              <w:ind w:left="-108"/>
              <w:rPr>
                <w:b/>
                <w:u w:val="single"/>
              </w:rPr>
            </w:pPr>
            <w:r>
              <w:rPr>
                <w:b/>
                <w:u w:val="single"/>
              </w:rPr>
              <w:t xml:space="preserve">THERE BEING NO FURTHER BUSINESS THE MEETING OF THE </w:t>
            </w:r>
            <w:r w:rsidR="009B2D26">
              <w:rPr>
                <w:b/>
                <w:u w:val="single"/>
              </w:rPr>
              <w:t>BOARD OF DIRECTORS</w:t>
            </w:r>
            <w:r>
              <w:rPr>
                <w:b/>
                <w:u w:val="single"/>
              </w:rPr>
              <w:t xml:space="preserve"> WAS ADJOURNED AT </w:t>
            </w:r>
            <w:r w:rsidR="0039265C">
              <w:rPr>
                <w:b/>
                <w:u w:val="single"/>
              </w:rPr>
              <w:t>1</w:t>
            </w:r>
            <w:r w:rsidR="009B2D26">
              <w:rPr>
                <w:b/>
                <w:u w:val="single"/>
              </w:rPr>
              <w:t>1:35</w:t>
            </w:r>
            <w:r w:rsidR="0039265C">
              <w:rPr>
                <w:b/>
                <w:u w:val="single"/>
              </w:rPr>
              <w:t xml:space="preserve"> am MS</w:t>
            </w:r>
            <w:r>
              <w:rPr>
                <w:b/>
                <w:u w:val="single"/>
              </w:rPr>
              <w:t>T.</w:t>
            </w:r>
          </w:p>
          <w:p w14:paraId="6F68F4BC" w14:textId="77777777" w:rsidR="00DB0BA8" w:rsidRDefault="00DB0BA8" w:rsidP="008365D8">
            <w:pPr>
              <w:pStyle w:val="BodyText"/>
              <w:keepLines/>
              <w:tabs>
                <w:tab w:val="left" w:pos="3060"/>
              </w:tabs>
              <w:ind w:left="-108"/>
              <w:rPr>
                <w:b/>
                <w:u w:val="single"/>
              </w:rPr>
            </w:pPr>
          </w:p>
          <w:p w14:paraId="2881C124" w14:textId="77777777" w:rsidR="00DB0BA8" w:rsidRDefault="00DB0BA8" w:rsidP="008365D8">
            <w:pPr>
              <w:pStyle w:val="BodyText"/>
              <w:keepLines/>
              <w:tabs>
                <w:tab w:val="left" w:pos="3060"/>
              </w:tabs>
              <w:ind w:left="-108"/>
              <w:rPr>
                <w:b/>
                <w:u w:val="single"/>
              </w:rPr>
            </w:pPr>
          </w:p>
          <w:p w14:paraId="14DB4AD6" w14:textId="77777777" w:rsidR="00DB0BA8" w:rsidRDefault="00DB0BA8" w:rsidP="008365D8">
            <w:pPr>
              <w:pStyle w:val="BodyText"/>
              <w:keepLines/>
              <w:tabs>
                <w:tab w:val="left" w:pos="3060"/>
              </w:tabs>
              <w:ind w:left="-108"/>
              <w:rPr>
                <w:b/>
                <w:u w:val="single"/>
              </w:rPr>
            </w:pPr>
          </w:p>
          <w:p w14:paraId="3BD2B588" w14:textId="77777777" w:rsidR="00DB0BA8" w:rsidRDefault="00DB0BA8" w:rsidP="008365D8">
            <w:pPr>
              <w:pStyle w:val="BodyText"/>
              <w:keepLines/>
              <w:tabs>
                <w:tab w:val="left" w:pos="3060"/>
              </w:tabs>
              <w:ind w:left="-108"/>
              <w:rPr>
                <w:b/>
                <w:u w:val="single"/>
              </w:rPr>
            </w:pPr>
          </w:p>
          <w:p w14:paraId="1D8AE851" w14:textId="77777777" w:rsidR="00DB0BA8" w:rsidRDefault="00DB0BA8" w:rsidP="008365D8">
            <w:pPr>
              <w:pStyle w:val="BodyText"/>
              <w:keepLines/>
              <w:tabs>
                <w:tab w:val="left" w:pos="3060"/>
              </w:tabs>
              <w:ind w:left="-108"/>
              <w:rPr>
                <w:b/>
                <w:u w:val="single"/>
              </w:rPr>
            </w:pPr>
          </w:p>
          <w:p w14:paraId="74FF30F5" w14:textId="77777777" w:rsidR="00DB0BA8" w:rsidRDefault="00DB0BA8" w:rsidP="008365D8">
            <w:pPr>
              <w:pStyle w:val="BodyText"/>
              <w:keepLines/>
              <w:tabs>
                <w:tab w:val="left" w:pos="3060"/>
              </w:tabs>
              <w:ind w:left="-108"/>
              <w:rPr>
                <w:b/>
                <w:u w:val="single"/>
              </w:rPr>
            </w:pPr>
          </w:p>
          <w:p w14:paraId="7D06166B" w14:textId="77777777" w:rsidR="00DB0BA8" w:rsidRDefault="00DB0BA8" w:rsidP="008365D8">
            <w:pPr>
              <w:pStyle w:val="BodyText"/>
              <w:keepLines/>
              <w:tabs>
                <w:tab w:val="left" w:pos="3060"/>
              </w:tabs>
              <w:ind w:left="-108"/>
              <w:rPr>
                <w:b/>
                <w:u w:val="single"/>
              </w:rPr>
            </w:pPr>
          </w:p>
          <w:p w14:paraId="6D970AF8" w14:textId="77777777" w:rsidR="00DB0BA8" w:rsidRDefault="00DB0BA8" w:rsidP="008365D8">
            <w:pPr>
              <w:pStyle w:val="BodyText"/>
              <w:keepLines/>
              <w:tabs>
                <w:tab w:val="left" w:pos="3060"/>
              </w:tabs>
              <w:ind w:left="-108"/>
              <w:rPr>
                <w:b/>
                <w:u w:val="single"/>
              </w:rPr>
            </w:pPr>
          </w:p>
          <w:p w14:paraId="568CAEEC" w14:textId="77777777" w:rsidR="00DB0BA8" w:rsidRDefault="00DB0BA8" w:rsidP="008365D8">
            <w:pPr>
              <w:pStyle w:val="BodyText"/>
              <w:keepLines/>
              <w:tabs>
                <w:tab w:val="left" w:pos="3060"/>
              </w:tabs>
              <w:ind w:left="-108"/>
              <w:rPr>
                <w:b/>
                <w:u w:val="single"/>
              </w:rPr>
            </w:pPr>
          </w:p>
          <w:p w14:paraId="6E1F840D" w14:textId="77777777" w:rsidR="00DB0BA8" w:rsidRDefault="00DB0BA8" w:rsidP="008365D8">
            <w:pPr>
              <w:pStyle w:val="BodyText"/>
              <w:keepLines/>
              <w:tabs>
                <w:tab w:val="left" w:pos="3060"/>
              </w:tabs>
              <w:ind w:left="-108"/>
              <w:rPr>
                <w:b/>
                <w:u w:val="single"/>
              </w:rPr>
            </w:pPr>
          </w:p>
          <w:p w14:paraId="4A19CB47" w14:textId="77777777" w:rsidR="00DB0BA8" w:rsidRDefault="00DB0BA8" w:rsidP="008365D8">
            <w:pPr>
              <w:pStyle w:val="BodyText"/>
              <w:keepLines/>
              <w:tabs>
                <w:tab w:val="left" w:pos="3060"/>
              </w:tabs>
              <w:ind w:left="-108"/>
              <w:rPr>
                <w:b/>
                <w:u w:val="single"/>
              </w:rPr>
            </w:pPr>
          </w:p>
          <w:p w14:paraId="5A9833A4" w14:textId="77777777" w:rsidR="00DB0BA8" w:rsidRDefault="00DB0BA8" w:rsidP="008365D8">
            <w:pPr>
              <w:pStyle w:val="BodyText"/>
              <w:keepLines/>
              <w:tabs>
                <w:tab w:val="left" w:pos="3060"/>
              </w:tabs>
              <w:ind w:left="-108"/>
              <w:rPr>
                <w:b/>
                <w:u w:val="single"/>
              </w:rPr>
            </w:pPr>
          </w:p>
          <w:p w14:paraId="1C01F40C" w14:textId="77777777" w:rsidR="00DB0BA8" w:rsidRDefault="00DB0BA8" w:rsidP="008365D8">
            <w:pPr>
              <w:pStyle w:val="BodyText"/>
              <w:keepLines/>
              <w:tabs>
                <w:tab w:val="left" w:pos="3060"/>
              </w:tabs>
              <w:ind w:left="-108"/>
              <w:rPr>
                <w:b/>
                <w:u w:val="single"/>
              </w:rPr>
            </w:pPr>
          </w:p>
          <w:p w14:paraId="11FC1F31" w14:textId="77777777" w:rsidR="00DB0BA8" w:rsidRDefault="00DB0BA8" w:rsidP="008365D8">
            <w:pPr>
              <w:pStyle w:val="BodyText"/>
              <w:keepLines/>
              <w:tabs>
                <w:tab w:val="left" w:pos="3060"/>
              </w:tabs>
              <w:ind w:left="-108"/>
              <w:rPr>
                <w:b/>
                <w:u w:val="single"/>
              </w:rPr>
            </w:pPr>
          </w:p>
          <w:p w14:paraId="1045626F" w14:textId="77777777" w:rsidR="00DB0BA8" w:rsidRDefault="00DB0BA8" w:rsidP="008365D8">
            <w:pPr>
              <w:pStyle w:val="BodyText"/>
              <w:keepLines/>
              <w:tabs>
                <w:tab w:val="left" w:pos="3060"/>
              </w:tabs>
              <w:ind w:left="-108"/>
              <w:rPr>
                <w:b/>
                <w:u w:val="single"/>
              </w:rPr>
            </w:pPr>
          </w:p>
          <w:p w14:paraId="50DE08AD" w14:textId="77777777" w:rsidR="00DB0BA8" w:rsidRDefault="00DB0BA8" w:rsidP="008365D8">
            <w:pPr>
              <w:pStyle w:val="BodyText"/>
              <w:keepLines/>
              <w:tabs>
                <w:tab w:val="left" w:pos="3060"/>
              </w:tabs>
              <w:ind w:left="-108"/>
              <w:rPr>
                <w:b/>
                <w:u w:val="single"/>
              </w:rPr>
            </w:pPr>
          </w:p>
          <w:p w14:paraId="70FFB235" w14:textId="77777777" w:rsidR="00DB0BA8" w:rsidRDefault="00DB0BA8" w:rsidP="008365D8">
            <w:pPr>
              <w:pStyle w:val="BodyText"/>
              <w:keepLines/>
              <w:tabs>
                <w:tab w:val="left" w:pos="3060"/>
              </w:tabs>
              <w:ind w:left="-108"/>
              <w:rPr>
                <w:b/>
                <w:u w:val="single"/>
              </w:rPr>
            </w:pPr>
          </w:p>
          <w:p w14:paraId="1C648189" w14:textId="77777777" w:rsidR="00DB0BA8" w:rsidRDefault="00DB0BA8" w:rsidP="008365D8">
            <w:pPr>
              <w:pStyle w:val="BodyText"/>
              <w:keepLines/>
              <w:tabs>
                <w:tab w:val="left" w:pos="3060"/>
              </w:tabs>
              <w:ind w:left="-108"/>
              <w:rPr>
                <w:b/>
                <w:u w:val="single"/>
              </w:rPr>
            </w:pPr>
          </w:p>
          <w:p w14:paraId="56CA15FF" w14:textId="77777777" w:rsidR="00DB0BA8" w:rsidRDefault="00DB0BA8" w:rsidP="008365D8">
            <w:pPr>
              <w:pStyle w:val="BodyText"/>
              <w:keepLines/>
              <w:tabs>
                <w:tab w:val="left" w:pos="3060"/>
              </w:tabs>
              <w:ind w:left="-108"/>
              <w:rPr>
                <w:b/>
                <w:u w:val="single"/>
              </w:rPr>
            </w:pPr>
          </w:p>
          <w:p w14:paraId="21BABE71" w14:textId="77777777" w:rsidR="00DB0BA8" w:rsidRDefault="00DB0BA8" w:rsidP="008365D8">
            <w:pPr>
              <w:pStyle w:val="BodyText"/>
              <w:keepLines/>
              <w:tabs>
                <w:tab w:val="left" w:pos="3060"/>
              </w:tabs>
              <w:ind w:left="-108"/>
              <w:rPr>
                <w:b/>
                <w:u w:val="single"/>
              </w:rPr>
            </w:pPr>
          </w:p>
          <w:p w14:paraId="1428B09F" w14:textId="77777777" w:rsidR="00DB0BA8" w:rsidRDefault="00DB0BA8" w:rsidP="008365D8">
            <w:pPr>
              <w:pStyle w:val="BodyText"/>
              <w:keepLines/>
              <w:tabs>
                <w:tab w:val="left" w:pos="3060"/>
              </w:tabs>
              <w:ind w:left="-108"/>
              <w:rPr>
                <w:b/>
                <w:u w:val="single"/>
              </w:rPr>
            </w:pPr>
          </w:p>
          <w:p w14:paraId="780C86BF" w14:textId="77777777" w:rsidR="00DB0BA8" w:rsidRDefault="00DB0BA8" w:rsidP="008365D8">
            <w:pPr>
              <w:pStyle w:val="BodyText"/>
              <w:keepLines/>
              <w:tabs>
                <w:tab w:val="left" w:pos="3060"/>
              </w:tabs>
              <w:ind w:left="-108"/>
              <w:rPr>
                <w:b/>
                <w:u w:val="single"/>
              </w:rPr>
            </w:pPr>
          </w:p>
          <w:p w14:paraId="139A3611" w14:textId="77777777" w:rsidR="00DB0BA8" w:rsidRDefault="00DB0BA8" w:rsidP="008365D8">
            <w:pPr>
              <w:pStyle w:val="BodyText"/>
              <w:keepLines/>
              <w:tabs>
                <w:tab w:val="left" w:pos="3060"/>
              </w:tabs>
              <w:ind w:left="-108"/>
              <w:rPr>
                <w:b/>
                <w:u w:val="single"/>
              </w:rPr>
            </w:pPr>
          </w:p>
          <w:p w14:paraId="1E18D437" w14:textId="77777777" w:rsidR="00DB0BA8" w:rsidRDefault="00DB0BA8" w:rsidP="008365D8">
            <w:pPr>
              <w:pStyle w:val="BodyText"/>
              <w:keepLines/>
              <w:tabs>
                <w:tab w:val="left" w:pos="3060"/>
              </w:tabs>
              <w:ind w:left="-108"/>
              <w:rPr>
                <w:b/>
                <w:u w:val="single"/>
              </w:rPr>
            </w:pPr>
          </w:p>
          <w:p w14:paraId="3991F1A3" w14:textId="77777777" w:rsidR="00DB0BA8" w:rsidRDefault="00DB0BA8" w:rsidP="008365D8">
            <w:pPr>
              <w:pStyle w:val="BodyText"/>
              <w:keepLines/>
              <w:tabs>
                <w:tab w:val="left" w:pos="3060"/>
              </w:tabs>
              <w:ind w:left="-108"/>
              <w:rPr>
                <w:b/>
                <w:u w:val="single"/>
              </w:rPr>
            </w:pPr>
          </w:p>
          <w:p w14:paraId="2EEFC1C6" w14:textId="77777777" w:rsidR="00DB0BA8" w:rsidRDefault="00DB0BA8" w:rsidP="008365D8">
            <w:pPr>
              <w:pStyle w:val="BodyText"/>
              <w:keepLines/>
              <w:tabs>
                <w:tab w:val="left" w:pos="3060"/>
              </w:tabs>
              <w:ind w:left="-108"/>
              <w:rPr>
                <w:b/>
                <w:u w:val="single"/>
              </w:rPr>
            </w:pPr>
          </w:p>
          <w:p w14:paraId="3EE98E50" w14:textId="77777777" w:rsidR="00DB0BA8" w:rsidRDefault="00DB0BA8" w:rsidP="008365D8">
            <w:pPr>
              <w:pStyle w:val="BodyText"/>
              <w:keepLines/>
              <w:tabs>
                <w:tab w:val="left" w:pos="3060"/>
              </w:tabs>
              <w:ind w:left="-108"/>
              <w:rPr>
                <w:b/>
                <w:u w:val="single"/>
              </w:rPr>
            </w:pPr>
          </w:p>
          <w:p w14:paraId="2105748C" w14:textId="77777777" w:rsidR="00DB0BA8" w:rsidRDefault="00DB0BA8" w:rsidP="008365D8">
            <w:pPr>
              <w:pStyle w:val="BodyText"/>
              <w:keepLines/>
              <w:tabs>
                <w:tab w:val="left" w:pos="3060"/>
              </w:tabs>
              <w:ind w:left="-108"/>
              <w:rPr>
                <w:b/>
                <w:u w:val="single"/>
              </w:rPr>
            </w:pPr>
          </w:p>
          <w:p w14:paraId="6954DE65" w14:textId="77777777" w:rsidR="00DB0BA8" w:rsidRDefault="00DB0BA8" w:rsidP="008365D8">
            <w:pPr>
              <w:pStyle w:val="BodyText"/>
              <w:keepLines/>
              <w:tabs>
                <w:tab w:val="left" w:pos="3060"/>
              </w:tabs>
              <w:ind w:left="-108"/>
              <w:rPr>
                <w:b/>
                <w:u w:val="single"/>
              </w:rPr>
            </w:pPr>
          </w:p>
          <w:p w14:paraId="77E4CA17" w14:textId="77777777" w:rsidR="00DB0BA8" w:rsidRDefault="00DB0BA8" w:rsidP="008365D8">
            <w:pPr>
              <w:pStyle w:val="BodyText"/>
              <w:keepLines/>
              <w:tabs>
                <w:tab w:val="left" w:pos="3060"/>
              </w:tabs>
              <w:ind w:left="-108"/>
              <w:rPr>
                <w:b/>
                <w:u w:val="single"/>
              </w:rPr>
            </w:pPr>
          </w:p>
          <w:p w14:paraId="1F29C8CC" w14:textId="77777777" w:rsidR="00DB0BA8" w:rsidRPr="00071B41" w:rsidRDefault="00DB0BA8" w:rsidP="008365D8">
            <w:pPr>
              <w:pStyle w:val="BodyText"/>
              <w:keepLines/>
              <w:tabs>
                <w:tab w:val="left" w:pos="3060"/>
              </w:tabs>
              <w:ind w:left="-108"/>
              <w:rPr>
                <w:b/>
                <w:u w:val="single"/>
              </w:rPr>
            </w:pPr>
          </w:p>
        </w:tc>
      </w:tr>
    </w:tbl>
    <w:p w14:paraId="0900F752" w14:textId="2DF21359" w:rsidR="00DB0BA8" w:rsidRDefault="00DB0BA8" w:rsidP="003E1097">
      <w:pPr>
        <w:pStyle w:val="BodyText"/>
        <w:keepLines/>
        <w:tabs>
          <w:tab w:val="left" w:pos="2880"/>
          <w:tab w:val="left" w:pos="3240"/>
        </w:tabs>
        <w:ind w:firstLine="360"/>
        <w:jc w:val="center"/>
        <w:rPr>
          <w:b/>
        </w:rPr>
      </w:pPr>
    </w:p>
    <w:p w14:paraId="5A5E0BD4" w14:textId="77777777" w:rsidR="00A32FC2" w:rsidRDefault="00A32FC2" w:rsidP="003E1097">
      <w:pPr>
        <w:pStyle w:val="BodyText"/>
        <w:keepLines/>
        <w:tabs>
          <w:tab w:val="left" w:pos="2880"/>
          <w:tab w:val="left" w:pos="3240"/>
        </w:tabs>
        <w:ind w:firstLine="360"/>
        <w:jc w:val="center"/>
        <w:rPr>
          <w:b/>
        </w:rPr>
      </w:pPr>
    </w:p>
    <w:p w14:paraId="64F8A4AC" w14:textId="77777777" w:rsidR="00A32FC2" w:rsidRDefault="00A32FC2" w:rsidP="003E1097">
      <w:pPr>
        <w:pStyle w:val="BodyText"/>
        <w:keepLines/>
        <w:tabs>
          <w:tab w:val="left" w:pos="2880"/>
          <w:tab w:val="left" w:pos="3240"/>
        </w:tabs>
        <w:ind w:firstLine="360"/>
        <w:jc w:val="center"/>
        <w:rPr>
          <w:b/>
        </w:rPr>
      </w:pPr>
    </w:p>
    <w:p w14:paraId="31D24077" w14:textId="77777777" w:rsidR="00A32FC2" w:rsidRPr="00A32FC2" w:rsidRDefault="00A32FC2" w:rsidP="003E1097">
      <w:pPr>
        <w:pStyle w:val="BodyText"/>
        <w:keepLines/>
        <w:tabs>
          <w:tab w:val="left" w:pos="2880"/>
          <w:tab w:val="left" w:pos="3240"/>
        </w:tabs>
        <w:ind w:firstLine="360"/>
        <w:jc w:val="center"/>
        <w:rPr>
          <w:rFonts w:ascii="Arial" w:hAnsi="Arial" w:cs="Arial"/>
          <w:b/>
        </w:rPr>
      </w:pPr>
    </w:p>
    <w:sectPr w:rsidR="00A32FC2" w:rsidRPr="00A32FC2" w:rsidSect="00484BF7">
      <w:footerReference w:type="default" r:id="rId10"/>
      <w:headerReference w:type="first" r:id="rId11"/>
      <w:footerReference w:type="first" r:id="rId12"/>
      <w:type w:val="continuous"/>
      <w:pgSz w:w="12240" w:h="15840" w:code="1"/>
      <w:pgMar w:top="1440" w:right="720" w:bottom="1728" w:left="72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BD64E" w14:textId="77777777" w:rsidR="00967445" w:rsidRDefault="00967445">
      <w:r>
        <w:separator/>
      </w:r>
    </w:p>
  </w:endnote>
  <w:endnote w:type="continuationSeparator" w:id="0">
    <w:p w14:paraId="59DB0283" w14:textId="77777777" w:rsidR="00967445" w:rsidRDefault="0096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916811"/>
      <w:docPartObj>
        <w:docPartGallery w:val="Page Numbers (Bottom of Page)"/>
        <w:docPartUnique/>
      </w:docPartObj>
    </w:sdtPr>
    <w:sdtEndPr>
      <w:rPr>
        <w:color w:val="808080" w:themeColor="background1" w:themeShade="80"/>
        <w:spacing w:val="60"/>
      </w:rPr>
    </w:sdtEndPr>
    <w:sdtContent>
      <w:p w14:paraId="43B03FBA" w14:textId="77777777" w:rsidR="00742B42" w:rsidRDefault="00742B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D0042" w:rsidRPr="007D0042">
          <w:rPr>
            <w:b/>
            <w:bCs/>
            <w:noProof/>
          </w:rPr>
          <w:t>5</w:t>
        </w:r>
        <w:r>
          <w:rPr>
            <w:b/>
            <w:bCs/>
            <w:noProof/>
          </w:rPr>
          <w:fldChar w:fldCharType="end"/>
        </w:r>
        <w:r>
          <w:rPr>
            <w:b/>
            <w:bCs/>
          </w:rPr>
          <w:t xml:space="preserve"> | </w:t>
        </w:r>
        <w:r>
          <w:rPr>
            <w:color w:val="808080" w:themeColor="background1" w:themeShade="80"/>
            <w:spacing w:val="60"/>
          </w:rPr>
          <w:t>Page</w:t>
        </w:r>
      </w:p>
    </w:sdtContent>
  </w:sdt>
  <w:p w14:paraId="5B8989C0" w14:textId="77777777" w:rsidR="00742B42" w:rsidRDefault="00742B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A60" w14:textId="77777777" w:rsidR="00742B42" w:rsidRDefault="00742B42">
    <w:pPr>
      <w:pStyle w:val="Footer"/>
    </w:pPr>
    <w:r>
      <w:rPr>
        <w:noProof/>
        <w:lang w:eastAsia="en-US"/>
      </w:rPr>
      <w:drawing>
        <wp:anchor distT="0" distB="0" distL="114300" distR="114300" simplePos="0" relativeHeight="251660800" behindDoc="0" locked="0" layoutInCell="1" allowOverlap="1" wp14:anchorId="1EC65D46" wp14:editId="5392DEB5">
          <wp:simplePos x="0" y="0"/>
          <wp:positionH relativeFrom="column">
            <wp:posOffset>5715000</wp:posOffset>
          </wp:positionH>
          <wp:positionV relativeFrom="paragraph">
            <wp:posOffset>-516255</wp:posOffset>
          </wp:positionV>
          <wp:extent cx="1187904" cy="73914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jpg"/>
                  <pic:cNvPicPr/>
                </pic:nvPicPr>
                <pic:blipFill>
                  <a:blip r:embed="rId1">
                    <a:extLst>
                      <a:ext uri="{28A0092B-C50C-407E-A947-70E740481C1C}">
                        <a14:useLocalDpi xmlns:a14="http://schemas.microsoft.com/office/drawing/2010/main" val="0"/>
                      </a:ext>
                    </a:extLst>
                  </a:blip>
                  <a:stretch>
                    <a:fillRect/>
                  </a:stretch>
                </pic:blipFill>
                <pic:spPr>
                  <a:xfrm>
                    <a:off x="0" y="0"/>
                    <a:ext cx="1187904" cy="739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3F72A" w14:textId="77777777" w:rsidR="00967445" w:rsidRDefault="00967445">
      <w:r>
        <w:separator/>
      </w:r>
    </w:p>
  </w:footnote>
  <w:footnote w:type="continuationSeparator" w:id="0">
    <w:p w14:paraId="4AD7798C" w14:textId="77777777" w:rsidR="00967445" w:rsidRDefault="00967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436CE" w14:textId="40321E36" w:rsidR="00742B42" w:rsidRDefault="002F4198">
    <w:pPr>
      <w:pStyle w:val="Header"/>
    </w:pPr>
    <w:r>
      <w:rPr>
        <w:noProof/>
        <w:lang w:eastAsia="en-US"/>
      </w:rPr>
      <w:drawing>
        <wp:anchor distT="0" distB="0" distL="114300" distR="114300" simplePos="0" relativeHeight="251659776" behindDoc="0" locked="0" layoutInCell="1" allowOverlap="1" wp14:anchorId="45F126F4" wp14:editId="08C4FA3D">
          <wp:simplePos x="0" y="0"/>
          <wp:positionH relativeFrom="column">
            <wp:posOffset>0</wp:posOffset>
          </wp:positionH>
          <wp:positionV relativeFrom="paragraph">
            <wp:posOffset>-457200</wp:posOffset>
          </wp:positionV>
          <wp:extent cx="1369483" cy="11430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 CIRCLE.jpg"/>
                  <pic:cNvPicPr/>
                </pic:nvPicPr>
                <pic:blipFill>
                  <a:blip r:embed="rId1">
                    <a:extLst>
                      <a:ext uri="{28A0092B-C50C-407E-A947-70E740481C1C}">
                        <a14:useLocalDpi xmlns:a14="http://schemas.microsoft.com/office/drawing/2010/main" val="0"/>
                      </a:ext>
                    </a:extLst>
                  </a:blip>
                  <a:stretch>
                    <a:fillRect/>
                  </a:stretch>
                </pic:blipFill>
                <pic:spPr>
                  <a:xfrm>
                    <a:off x="0" y="0"/>
                    <a:ext cx="1369483" cy="114300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824" behindDoc="0" locked="0" layoutInCell="1" allowOverlap="1" wp14:anchorId="7CDE20CB" wp14:editId="5DBDD68E">
          <wp:simplePos x="0" y="0"/>
          <wp:positionH relativeFrom="column">
            <wp:posOffset>4914900</wp:posOffset>
          </wp:positionH>
          <wp:positionV relativeFrom="paragraph">
            <wp:posOffset>-113665</wp:posOffset>
          </wp:positionV>
          <wp:extent cx="1874520" cy="750937"/>
          <wp:effectExtent l="0" t="0" r="5080"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jpg"/>
                  <pic:cNvPicPr/>
                </pic:nvPicPr>
                <pic:blipFill>
                  <a:blip r:embed="rId2">
                    <a:extLst>
                      <a:ext uri="{28A0092B-C50C-407E-A947-70E740481C1C}">
                        <a14:useLocalDpi xmlns:a14="http://schemas.microsoft.com/office/drawing/2010/main" val="0"/>
                      </a:ext>
                    </a:extLst>
                  </a:blip>
                  <a:stretch>
                    <a:fillRect/>
                  </a:stretch>
                </pic:blipFill>
                <pic:spPr>
                  <a:xfrm>
                    <a:off x="0" y="0"/>
                    <a:ext cx="1875501" cy="7513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6B6B716"/>
    <w:lvl w:ilvl="0">
      <w:numFmt w:val="bullet"/>
      <w:lvlText w:val="*"/>
      <w:lvlJc w:val="left"/>
    </w:lvl>
  </w:abstractNum>
  <w:abstractNum w:abstractNumId="1">
    <w:nsid w:val="03B02920"/>
    <w:multiLevelType w:val="hybridMultilevel"/>
    <w:tmpl w:val="E3FCC2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C84D05"/>
    <w:multiLevelType w:val="hybridMultilevel"/>
    <w:tmpl w:val="F2680504"/>
    <w:lvl w:ilvl="0" w:tplc="ECD2EE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AF361B"/>
    <w:multiLevelType w:val="hybridMultilevel"/>
    <w:tmpl w:val="AB768286"/>
    <w:lvl w:ilvl="0" w:tplc="ECD2EE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7565C9"/>
    <w:multiLevelType w:val="hybridMultilevel"/>
    <w:tmpl w:val="4F807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6F7189"/>
    <w:multiLevelType w:val="hybridMultilevel"/>
    <w:tmpl w:val="FED6E45C"/>
    <w:lvl w:ilvl="0" w:tplc="ECD2EE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8D4400"/>
    <w:multiLevelType w:val="multilevel"/>
    <w:tmpl w:val="FBD4972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3138608B"/>
    <w:multiLevelType w:val="hybridMultilevel"/>
    <w:tmpl w:val="06F42BCC"/>
    <w:lvl w:ilvl="0" w:tplc="ECD2EECA">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37A045D2"/>
    <w:multiLevelType w:val="hybridMultilevel"/>
    <w:tmpl w:val="B6EABE6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9">
    <w:nsid w:val="3EA33C0D"/>
    <w:multiLevelType w:val="hybridMultilevel"/>
    <w:tmpl w:val="E8BC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04094B"/>
    <w:multiLevelType w:val="hybridMultilevel"/>
    <w:tmpl w:val="6ACA52E8"/>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42933BB3"/>
    <w:multiLevelType w:val="hybridMultilevel"/>
    <w:tmpl w:val="F82EB79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nsid w:val="444D7F22"/>
    <w:multiLevelType w:val="hybridMultilevel"/>
    <w:tmpl w:val="25E29E6C"/>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nsid w:val="462F4B8A"/>
    <w:multiLevelType w:val="hybridMultilevel"/>
    <w:tmpl w:val="5CDA941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4">
    <w:nsid w:val="4D853AC9"/>
    <w:multiLevelType w:val="hybridMultilevel"/>
    <w:tmpl w:val="DDEC4F58"/>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5">
    <w:nsid w:val="50574F44"/>
    <w:multiLevelType w:val="hybridMultilevel"/>
    <w:tmpl w:val="75220484"/>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6">
    <w:nsid w:val="51E16BE2"/>
    <w:multiLevelType w:val="hybridMultilevel"/>
    <w:tmpl w:val="AE28C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1B60F0"/>
    <w:multiLevelType w:val="hybridMultilevel"/>
    <w:tmpl w:val="B4FE158E"/>
    <w:lvl w:ilvl="0" w:tplc="82C07FE4">
      <w:start w:val="1"/>
      <w:numFmt w:val="upperRoman"/>
      <w:lvlText w:val="%1."/>
      <w:lvlJc w:val="left"/>
      <w:pPr>
        <w:tabs>
          <w:tab w:val="num" w:pos="1080"/>
        </w:tabs>
        <w:ind w:left="1080" w:hanging="720"/>
      </w:pPr>
      <w:rPr>
        <w:rFonts w:hint="default"/>
      </w:rPr>
    </w:lvl>
    <w:lvl w:ilvl="1" w:tplc="0A2C7E3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E330C"/>
    <w:multiLevelType w:val="hybridMultilevel"/>
    <w:tmpl w:val="0766244E"/>
    <w:lvl w:ilvl="0" w:tplc="04090001">
      <w:start w:val="1"/>
      <w:numFmt w:val="bullet"/>
      <w:lvlText w:val=""/>
      <w:lvlJc w:val="left"/>
      <w:pPr>
        <w:ind w:left="686" w:hanging="360"/>
      </w:pPr>
      <w:rPr>
        <w:rFonts w:ascii="Symbol" w:hAnsi="Symbol" w:hint="default"/>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19">
    <w:nsid w:val="64F55CAE"/>
    <w:multiLevelType w:val="hybridMultilevel"/>
    <w:tmpl w:val="B12EDA1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66870911"/>
    <w:multiLevelType w:val="hybridMultilevel"/>
    <w:tmpl w:val="ECE83B40"/>
    <w:lvl w:ilvl="0" w:tplc="ECD2EE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154F26"/>
    <w:multiLevelType w:val="hybridMultilevel"/>
    <w:tmpl w:val="7430D3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E70708"/>
    <w:multiLevelType w:val="hybridMultilevel"/>
    <w:tmpl w:val="D264E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961CEE"/>
    <w:multiLevelType w:val="hybridMultilevel"/>
    <w:tmpl w:val="F5BCD78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num w:numId="1">
    <w:abstractNumId w:val="7"/>
  </w:num>
  <w:num w:numId="2">
    <w:abstractNumId w:val="3"/>
  </w:num>
  <w:num w:numId="3">
    <w:abstractNumId w:val="20"/>
  </w:num>
  <w:num w:numId="4">
    <w:abstractNumId w:val="17"/>
  </w:num>
  <w:num w:numId="5">
    <w:abstractNumId w:val="19"/>
  </w:num>
  <w:num w:numId="6">
    <w:abstractNumId w:val="21"/>
  </w:num>
  <w:num w:numId="7">
    <w:abstractNumId w:val="5"/>
  </w:num>
  <w:num w:numId="8">
    <w:abstractNumId w:val="2"/>
  </w:num>
  <w:num w:numId="9">
    <w:abstractNumId w:val="12"/>
  </w:num>
  <w:num w:numId="10">
    <w:abstractNumId w:val="0"/>
    <w:lvlOverride w:ilvl="0">
      <w:lvl w:ilvl="0">
        <w:numFmt w:val="bullet"/>
        <w:lvlText w:val="•"/>
        <w:legacy w:legacy="1" w:legacySpace="0" w:legacyIndent="0"/>
        <w:lvlJc w:val="left"/>
        <w:rPr>
          <w:rFonts w:ascii="Arial" w:hAnsi="Arial" w:cs="Arial" w:hint="default"/>
          <w:sz w:val="16"/>
        </w:rPr>
      </w:lvl>
    </w:lvlOverride>
  </w:num>
  <w:num w:numId="11">
    <w:abstractNumId w:val="22"/>
  </w:num>
  <w:num w:numId="12">
    <w:abstractNumId w:val="0"/>
    <w:lvlOverride w:ilvl="0">
      <w:lvl w:ilvl="0">
        <w:numFmt w:val="bullet"/>
        <w:lvlText w:val="–"/>
        <w:legacy w:legacy="1" w:legacySpace="0" w:legacyIndent="0"/>
        <w:lvlJc w:val="left"/>
        <w:rPr>
          <w:rFonts w:ascii="Arial" w:hAnsi="Arial" w:cs="Arial" w:hint="default"/>
          <w:sz w:val="16"/>
        </w:rPr>
      </w:lvl>
    </w:lvlOverride>
  </w:num>
  <w:num w:numId="13">
    <w:abstractNumId w:val="1"/>
  </w:num>
  <w:num w:numId="14">
    <w:abstractNumId w:val="16"/>
  </w:num>
  <w:num w:numId="15">
    <w:abstractNumId w:val="4"/>
  </w:num>
  <w:num w:numId="16">
    <w:abstractNumId w:val="6"/>
  </w:num>
  <w:num w:numId="17">
    <w:abstractNumId w:val="14"/>
  </w:num>
  <w:num w:numId="18">
    <w:abstractNumId w:val="18"/>
  </w:num>
  <w:num w:numId="19">
    <w:abstractNumId w:val="15"/>
  </w:num>
  <w:num w:numId="20">
    <w:abstractNumId w:val="9"/>
  </w:num>
  <w:num w:numId="21">
    <w:abstractNumId w:val="23"/>
  </w:num>
  <w:num w:numId="22">
    <w:abstractNumId w:val="10"/>
  </w:num>
  <w:num w:numId="23">
    <w:abstractNumId w:val="8"/>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959"/>
    <w:rsid w:val="000033DA"/>
    <w:rsid w:val="00006236"/>
    <w:rsid w:val="00010790"/>
    <w:rsid w:val="00012D0E"/>
    <w:rsid w:val="0001304B"/>
    <w:rsid w:val="000247A9"/>
    <w:rsid w:val="0003449D"/>
    <w:rsid w:val="0003481E"/>
    <w:rsid w:val="00054C8A"/>
    <w:rsid w:val="000565C0"/>
    <w:rsid w:val="000716D4"/>
    <w:rsid w:val="00071B41"/>
    <w:rsid w:val="00072654"/>
    <w:rsid w:val="0007407D"/>
    <w:rsid w:val="00076D24"/>
    <w:rsid w:val="00082810"/>
    <w:rsid w:val="00090B2A"/>
    <w:rsid w:val="00093040"/>
    <w:rsid w:val="00095DD0"/>
    <w:rsid w:val="000965B7"/>
    <w:rsid w:val="000A0A26"/>
    <w:rsid w:val="000C16C1"/>
    <w:rsid w:val="000C7C9E"/>
    <w:rsid w:val="000D0D7B"/>
    <w:rsid w:val="000D5FB9"/>
    <w:rsid w:val="000D739A"/>
    <w:rsid w:val="000E5D3D"/>
    <w:rsid w:val="000E6B44"/>
    <w:rsid w:val="000F33E6"/>
    <w:rsid w:val="000F7014"/>
    <w:rsid w:val="00101822"/>
    <w:rsid w:val="00103BB9"/>
    <w:rsid w:val="00114B64"/>
    <w:rsid w:val="00120B8A"/>
    <w:rsid w:val="00122A08"/>
    <w:rsid w:val="001315C0"/>
    <w:rsid w:val="00132435"/>
    <w:rsid w:val="001339B9"/>
    <w:rsid w:val="00134011"/>
    <w:rsid w:val="00134023"/>
    <w:rsid w:val="00134D8F"/>
    <w:rsid w:val="001356D8"/>
    <w:rsid w:val="0014638C"/>
    <w:rsid w:val="00150A57"/>
    <w:rsid w:val="00160865"/>
    <w:rsid w:val="00174603"/>
    <w:rsid w:val="00182D02"/>
    <w:rsid w:val="00183680"/>
    <w:rsid w:val="001A2289"/>
    <w:rsid w:val="001B017A"/>
    <w:rsid w:val="001B7915"/>
    <w:rsid w:val="001C2352"/>
    <w:rsid w:val="001D3270"/>
    <w:rsid w:val="001D732D"/>
    <w:rsid w:val="001F3ECE"/>
    <w:rsid w:val="001F780E"/>
    <w:rsid w:val="00212C75"/>
    <w:rsid w:val="00224A50"/>
    <w:rsid w:val="00226CBB"/>
    <w:rsid w:val="00236405"/>
    <w:rsid w:val="002406FF"/>
    <w:rsid w:val="00243FCF"/>
    <w:rsid w:val="002554EA"/>
    <w:rsid w:val="0025780B"/>
    <w:rsid w:val="00265DAC"/>
    <w:rsid w:val="00271EC0"/>
    <w:rsid w:val="002746A9"/>
    <w:rsid w:val="00275277"/>
    <w:rsid w:val="00277240"/>
    <w:rsid w:val="00280A65"/>
    <w:rsid w:val="00290F9A"/>
    <w:rsid w:val="002976C3"/>
    <w:rsid w:val="002A1B55"/>
    <w:rsid w:val="002A7248"/>
    <w:rsid w:val="002B446E"/>
    <w:rsid w:val="002B5C71"/>
    <w:rsid w:val="002D2411"/>
    <w:rsid w:val="002D2D9A"/>
    <w:rsid w:val="002D5DBC"/>
    <w:rsid w:val="002D7CFC"/>
    <w:rsid w:val="002F2007"/>
    <w:rsid w:val="002F4198"/>
    <w:rsid w:val="002F4A51"/>
    <w:rsid w:val="002F54E1"/>
    <w:rsid w:val="00306E9C"/>
    <w:rsid w:val="00316C9C"/>
    <w:rsid w:val="00326276"/>
    <w:rsid w:val="003303E6"/>
    <w:rsid w:val="00333A6C"/>
    <w:rsid w:val="00335160"/>
    <w:rsid w:val="00337C60"/>
    <w:rsid w:val="00337EBA"/>
    <w:rsid w:val="00343227"/>
    <w:rsid w:val="00343D40"/>
    <w:rsid w:val="0034597A"/>
    <w:rsid w:val="00366A4C"/>
    <w:rsid w:val="00374BFB"/>
    <w:rsid w:val="0038279E"/>
    <w:rsid w:val="0039265C"/>
    <w:rsid w:val="003947F4"/>
    <w:rsid w:val="00395F8C"/>
    <w:rsid w:val="003963F7"/>
    <w:rsid w:val="00397B75"/>
    <w:rsid w:val="003A633C"/>
    <w:rsid w:val="003A6881"/>
    <w:rsid w:val="003B0B69"/>
    <w:rsid w:val="003B5623"/>
    <w:rsid w:val="003C141F"/>
    <w:rsid w:val="003C2BF7"/>
    <w:rsid w:val="003D355F"/>
    <w:rsid w:val="003D735A"/>
    <w:rsid w:val="003E0D20"/>
    <w:rsid w:val="003E1097"/>
    <w:rsid w:val="003E126C"/>
    <w:rsid w:val="003E30C0"/>
    <w:rsid w:val="003E3279"/>
    <w:rsid w:val="003E7073"/>
    <w:rsid w:val="003F28F4"/>
    <w:rsid w:val="003F2C36"/>
    <w:rsid w:val="00402760"/>
    <w:rsid w:val="00404647"/>
    <w:rsid w:val="00411647"/>
    <w:rsid w:val="00413C04"/>
    <w:rsid w:val="00423FCD"/>
    <w:rsid w:val="00442B0B"/>
    <w:rsid w:val="00455871"/>
    <w:rsid w:val="00456B48"/>
    <w:rsid w:val="00461594"/>
    <w:rsid w:val="00465449"/>
    <w:rsid w:val="00471F24"/>
    <w:rsid w:val="004839DF"/>
    <w:rsid w:val="00484BF7"/>
    <w:rsid w:val="004871AB"/>
    <w:rsid w:val="00490D04"/>
    <w:rsid w:val="00496FEE"/>
    <w:rsid w:val="004A0808"/>
    <w:rsid w:val="004A1DED"/>
    <w:rsid w:val="004A33EB"/>
    <w:rsid w:val="004B5C58"/>
    <w:rsid w:val="004B723E"/>
    <w:rsid w:val="004C746C"/>
    <w:rsid w:val="004D0F50"/>
    <w:rsid w:val="004E708A"/>
    <w:rsid w:val="004F04D6"/>
    <w:rsid w:val="004F1CBC"/>
    <w:rsid w:val="004F6D1E"/>
    <w:rsid w:val="0050742D"/>
    <w:rsid w:val="00507A25"/>
    <w:rsid w:val="00510504"/>
    <w:rsid w:val="0052618C"/>
    <w:rsid w:val="005272A2"/>
    <w:rsid w:val="00527ED4"/>
    <w:rsid w:val="00537FF8"/>
    <w:rsid w:val="00544514"/>
    <w:rsid w:val="00546795"/>
    <w:rsid w:val="005625A4"/>
    <w:rsid w:val="00567A95"/>
    <w:rsid w:val="00570F7C"/>
    <w:rsid w:val="00572D06"/>
    <w:rsid w:val="0057369B"/>
    <w:rsid w:val="00573B87"/>
    <w:rsid w:val="00573C26"/>
    <w:rsid w:val="00580539"/>
    <w:rsid w:val="00581391"/>
    <w:rsid w:val="00593D6F"/>
    <w:rsid w:val="005959D0"/>
    <w:rsid w:val="005A01CA"/>
    <w:rsid w:val="005A4731"/>
    <w:rsid w:val="005A55FD"/>
    <w:rsid w:val="005B2BAA"/>
    <w:rsid w:val="005B6F10"/>
    <w:rsid w:val="005C1891"/>
    <w:rsid w:val="005C3FB8"/>
    <w:rsid w:val="005C763B"/>
    <w:rsid w:val="005D583B"/>
    <w:rsid w:val="005E1375"/>
    <w:rsid w:val="005E6161"/>
    <w:rsid w:val="005F44D4"/>
    <w:rsid w:val="005F4BE8"/>
    <w:rsid w:val="00635F22"/>
    <w:rsid w:val="00636E35"/>
    <w:rsid w:val="00645FF5"/>
    <w:rsid w:val="00646771"/>
    <w:rsid w:val="00654092"/>
    <w:rsid w:val="0065466C"/>
    <w:rsid w:val="00661E7D"/>
    <w:rsid w:val="0066483E"/>
    <w:rsid w:val="00672BDA"/>
    <w:rsid w:val="00673C94"/>
    <w:rsid w:val="00686EE8"/>
    <w:rsid w:val="006917B9"/>
    <w:rsid w:val="006A0103"/>
    <w:rsid w:val="006B6226"/>
    <w:rsid w:val="006B67F9"/>
    <w:rsid w:val="006C4DB3"/>
    <w:rsid w:val="006C5AD4"/>
    <w:rsid w:val="006D2BA6"/>
    <w:rsid w:val="006D31E8"/>
    <w:rsid w:val="006D4EAC"/>
    <w:rsid w:val="006E2E83"/>
    <w:rsid w:val="006F4E99"/>
    <w:rsid w:val="0070137A"/>
    <w:rsid w:val="0070145B"/>
    <w:rsid w:val="0070314E"/>
    <w:rsid w:val="00706DCE"/>
    <w:rsid w:val="007108BB"/>
    <w:rsid w:val="00714AC2"/>
    <w:rsid w:val="00717E44"/>
    <w:rsid w:val="00721A6E"/>
    <w:rsid w:val="0072495C"/>
    <w:rsid w:val="00731BCB"/>
    <w:rsid w:val="00736693"/>
    <w:rsid w:val="007413FC"/>
    <w:rsid w:val="00742B42"/>
    <w:rsid w:val="00751C49"/>
    <w:rsid w:val="00754CE4"/>
    <w:rsid w:val="0075797C"/>
    <w:rsid w:val="00765A46"/>
    <w:rsid w:val="00774838"/>
    <w:rsid w:val="00776683"/>
    <w:rsid w:val="00776C32"/>
    <w:rsid w:val="0077716A"/>
    <w:rsid w:val="007813BA"/>
    <w:rsid w:val="0078237B"/>
    <w:rsid w:val="00782D29"/>
    <w:rsid w:val="007838AD"/>
    <w:rsid w:val="007A070B"/>
    <w:rsid w:val="007B137E"/>
    <w:rsid w:val="007B447E"/>
    <w:rsid w:val="007B517D"/>
    <w:rsid w:val="007C1959"/>
    <w:rsid w:val="007D0042"/>
    <w:rsid w:val="007D174C"/>
    <w:rsid w:val="007D7784"/>
    <w:rsid w:val="007E7B5A"/>
    <w:rsid w:val="007F0766"/>
    <w:rsid w:val="007F1B38"/>
    <w:rsid w:val="007F3635"/>
    <w:rsid w:val="007F4660"/>
    <w:rsid w:val="007F648D"/>
    <w:rsid w:val="00801539"/>
    <w:rsid w:val="00806A5B"/>
    <w:rsid w:val="00807055"/>
    <w:rsid w:val="00813D09"/>
    <w:rsid w:val="00830B85"/>
    <w:rsid w:val="00832AB9"/>
    <w:rsid w:val="0084553E"/>
    <w:rsid w:val="00850B26"/>
    <w:rsid w:val="00852566"/>
    <w:rsid w:val="008806C1"/>
    <w:rsid w:val="00885E3D"/>
    <w:rsid w:val="008877F7"/>
    <w:rsid w:val="00890C8E"/>
    <w:rsid w:val="008B41F7"/>
    <w:rsid w:val="008C2D52"/>
    <w:rsid w:val="008C34BB"/>
    <w:rsid w:val="008C3975"/>
    <w:rsid w:val="008C7F8B"/>
    <w:rsid w:val="008D23AE"/>
    <w:rsid w:val="009008AA"/>
    <w:rsid w:val="009117DE"/>
    <w:rsid w:val="00920945"/>
    <w:rsid w:val="00931F4A"/>
    <w:rsid w:val="0094297C"/>
    <w:rsid w:val="00950FE6"/>
    <w:rsid w:val="00952A80"/>
    <w:rsid w:val="00952B2A"/>
    <w:rsid w:val="009530FA"/>
    <w:rsid w:val="00960AE1"/>
    <w:rsid w:val="0096405F"/>
    <w:rsid w:val="00967445"/>
    <w:rsid w:val="0098686E"/>
    <w:rsid w:val="0098761F"/>
    <w:rsid w:val="009878C1"/>
    <w:rsid w:val="00993ABB"/>
    <w:rsid w:val="0099419A"/>
    <w:rsid w:val="00995AAE"/>
    <w:rsid w:val="009A0064"/>
    <w:rsid w:val="009A3136"/>
    <w:rsid w:val="009A663D"/>
    <w:rsid w:val="009A7269"/>
    <w:rsid w:val="009B2358"/>
    <w:rsid w:val="009B2D26"/>
    <w:rsid w:val="009B45DC"/>
    <w:rsid w:val="009B7A66"/>
    <w:rsid w:val="009C6562"/>
    <w:rsid w:val="009D0219"/>
    <w:rsid w:val="009D5469"/>
    <w:rsid w:val="009D5B9B"/>
    <w:rsid w:val="009E17F4"/>
    <w:rsid w:val="009E2D1A"/>
    <w:rsid w:val="009F1365"/>
    <w:rsid w:val="00A20B77"/>
    <w:rsid w:val="00A20B7C"/>
    <w:rsid w:val="00A2532E"/>
    <w:rsid w:val="00A272DE"/>
    <w:rsid w:val="00A32FC2"/>
    <w:rsid w:val="00A4333A"/>
    <w:rsid w:val="00A467CD"/>
    <w:rsid w:val="00A55937"/>
    <w:rsid w:val="00A6066E"/>
    <w:rsid w:val="00A61DF2"/>
    <w:rsid w:val="00A633AD"/>
    <w:rsid w:val="00A65B57"/>
    <w:rsid w:val="00A9193F"/>
    <w:rsid w:val="00AA12B4"/>
    <w:rsid w:val="00AA68D4"/>
    <w:rsid w:val="00AB4154"/>
    <w:rsid w:val="00AC0AA4"/>
    <w:rsid w:val="00AD1A3A"/>
    <w:rsid w:val="00AD5EBA"/>
    <w:rsid w:val="00AE1C2D"/>
    <w:rsid w:val="00AE27BB"/>
    <w:rsid w:val="00B10BF4"/>
    <w:rsid w:val="00B137E9"/>
    <w:rsid w:val="00B176A6"/>
    <w:rsid w:val="00B27D1B"/>
    <w:rsid w:val="00B3555C"/>
    <w:rsid w:val="00B372E5"/>
    <w:rsid w:val="00B44B3C"/>
    <w:rsid w:val="00B54B46"/>
    <w:rsid w:val="00B57B04"/>
    <w:rsid w:val="00B60972"/>
    <w:rsid w:val="00B66DC6"/>
    <w:rsid w:val="00B8092B"/>
    <w:rsid w:val="00B816E7"/>
    <w:rsid w:val="00B94C5A"/>
    <w:rsid w:val="00BA084B"/>
    <w:rsid w:val="00BA1873"/>
    <w:rsid w:val="00BA2156"/>
    <w:rsid w:val="00BA61C8"/>
    <w:rsid w:val="00BB3772"/>
    <w:rsid w:val="00BC024D"/>
    <w:rsid w:val="00BC6755"/>
    <w:rsid w:val="00BC71BC"/>
    <w:rsid w:val="00BE1FF7"/>
    <w:rsid w:val="00BF5A91"/>
    <w:rsid w:val="00C00659"/>
    <w:rsid w:val="00C011AF"/>
    <w:rsid w:val="00C035F9"/>
    <w:rsid w:val="00C0437E"/>
    <w:rsid w:val="00C0667B"/>
    <w:rsid w:val="00C07047"/>
    <w:rsid w:val="00C103EF"/>
    <w:rsid w:val="00C1120B"/>
    <w:rsid w:val="00C17678"/>
    <w:rsid w:val="00C23C8E"/>
    <w:rsid w:val="00C24465"/>
    <w:rsid w:val="00C24768"/>
    <w:rsid w:val="00C318FC"/>
    <w:rsid w:val="00C46299"/>
    <w:rsid w:val="00C4630A"/>
    <w:rsid w:val="00C60191"/>
    <w:rsid w:val="00C64774"/>
    <w:rsid w:val="00C70EDB"/>
    <w:rsid w:val="00C719CC"/>
    <w:rsid w:val="00C737D1"/>
    <w:rsid w:val="00C75F01"/>
    <w:rsid w:val="00C764E6"/>
    <w:rsid w:val="00C7685D"/>
    <w:rsid w:val="00CA5D3D"/>
    <w:rsid w:val="00CB3553"/>
    <w:rsid w:val="00CB5B8F"/>
    <w:rsid w:val="00CC09BB"/>
    <w:rsid w:val="00CC0D20"/>
    <w:rsid w:val="00CC6FBF"/>
    <w:rsid w:val="00CD0BA7"/>
    <w:rsid w:val="00CD7E6B"/>
    <w:rsid w:val="00CE2E96"/>
    <w:rsid w:val="00CE5C9D"/>
    <w:rsid w:val="00D0086D"/>
    <w:rsid w:val="00D023C6"/>
    <w:rsid w:val="00D02895"/>
    <w:rsid w:val="00D064FD"/>
    <w:rsid w:val="00D06784"/>
    <w:rsid w:val="00D1111E"/>
    <w:rsid w:val="00D1200D"/>
    <w:rsid w:val="00D24972"/>
    <w:rsid w:val="00D24ABA"/>
    <w:rsid w:val="00D26932"/>
    <w:rsid w:val="00D31871"/>
    <w:rsid w:val="00D35E09"/>
    <w:rsid w:val="00D45580"/>
    <w:rsid w:val="00D473C6"/>
    <w:rsid w:val="00D5165F"/>
    <w:rsid w:val="00D52A0D"/>
    <w:rsid w:val="00D62E56"/>
    <w:rsid w:val="00D64FF6"/>
    <w:rsid w:val="00D81DC7"/>
    <w:rsid w:val="00DA2E15"/>
    <w:rsid w:val="00DA46BF"/>
    <w:rsid w:val="00DB0BA8"/>
    <w:rsid w:val="00DB23BE"/>
    <w:rsid w:val="00DB3A71"/>
    <w:rsid w:val="00DC356B"/>
    <w:rsid w:val="00DC45FF"/>
    <w:rsid w:val="00DC7429"/>
    <w:rsid w:val="00DF4E74"/>
    <w:rsid w:val="00DF58B6"/>
    <w:rsid w:val="00E01E38"/>
    <w:rsid w:val="00E13518"/>
    <w:rsid w:val="00E17B13"/>
    <w:rsid w:val="00E254F0"/>
    <w:rsid w:val="00E26498"/>
    <w:rsid w:val="00E32580"/>
    <w:rsid w:val="00E411C6"/>
    <w:rsid w:val="00E418DD"/>
    <w:rsid w:val="00E42201"/>
    <w:rsid w:val="00E517D7"/>
    <w:rsid w:val="00E6231C"/>
    <w:rsid w:val="00E73124"/>
    <w:rsid w:val="00E7763B"/>
    <w:rsid w:val="00E86FD5"/>
    <w:rsid w:val="00E87DB8"/>
    <w:rsid w:val="00E91A13"/>
    <w:rsid w:val="00E91B5A"/>
    <w:rsid w:val="00E97B40"/>
    <w:rsid w:val="00E97DB7"/>
    <w:rsid w:val="00EA06B8"/>
    <w:rsid w:val="00EB2737"/>
    <w:rsid w:val="00EB7C5A"/>
    <w:rsid w:val="00EB7D73"/>
    <w:rsid w:val="00EC564D"/>
    <w:rsid w:val="00EC7040"/>
    <w:rsid w:val="00EE0ECC"/>
    <w:rsid w:val="00EE1CE4"/>
    <w:rsid w:val="00EE26A4"/>
    <w:rsid w:val="00EF75B6"/>
    <w:rsid w:val="00F067EB"/>
    <w:rsid w:val="00F12222"/>
    <w:rsid w:val="00F12EF5"/>
    <w:rsid w:val="00F1458C"/>
    <w:rsid w:val="00F14B0A"/>
    <w:rsid w:val="00F16088"/>
    <w:rsid w:val="00F22B5D"/>
    <w:rsid w:val="00F2467E"/>
    <w:rsid w:val="00F24F79"/>
    <w:rsid w:val="00F278B1"/>
    <w:rsid w:val="00F32899"/>
    <w:rsid w:val="00F32BF2"/>
    <w:rsid w:val="00F3300D"/>
    <w:rsid w:val="00F34668"/>
    <w:rsid w:val="00F36424"/>
    <w:rsid w:val="00F41F41"/>
    <w:rsid w:val="00F47503"/>
    <w:rsid w:val="00F657CA"/>
    <w:rsid w:val="00F72176"/>
    <w:rsid w:val="00F7438A"/>
    <w:rsid w:val="00F7720F"/>
    <w:rsid w:val="00F77E3B"/>
    <w:rsid w:val="00F836BD"/>
    <w:rsid w:val="00F855E6"/>
    <w:rsid w:val="00F85F91"/>
    <w:rsid w:val="00F86965"/>
    <w:rsid w:val="00F92789"/>
    <w:rsid w:val="00F93BE9"/>
    <w:rsid w:val="00F974B0"/>
    <w:rsid w:val="00FB0D52"/>
    <w:rsid w:val="00FC560C"/>
    <w:rsid w:val="00FD360E"/>
    <w:rsid w:val="00FD4438"/>
    <w:rsid w:val="00FD7BFD"/>
    <w:rsid w:val="00FE30E9"/>
    <w:rsid w:val="00FE68CC"/>
    <w:rsid w:val="00FF20BF"/>
    <w:rsid w:val="00FF2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ABF017"/>
  <w15:docId w15:val="{8A825E82-CF8A-4594-8B0D-A9215A97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74"/>
    <w:rPr>
      <w:rFonts w:ascii="Verdana" w:hAnsi="Verdana"/>
      <w:kern w:val="24"/>
      <w:sz w:val="22"/>
      <w:szCs w:val="22"/>
      <w:lang w:eastAsia="ja-JP"/>
    </w:rPr>
  </w:style>
  <w:style w:type="paragraph" w:styleId="Heading1">
    <w:name w:val="heading 1"/>
    <w:basedOn w:val="Normal"/>
    <w:next w:val="Normal"/>
    <w:qFormat/>
    <w:rsid w:val="007B447E"/>
    <w:pPr>
      <w:keepNext/>
      <w:jc w:val="center"/>
      <w:outlineLvl w:val="0"/>
    </w:pPr>
    <w:rPr>
      <w:rFonts w:eastAsia="Times New Roman"/>
      <w:kern w:val="0"/>
      <w:szCs w:val="20"/>
      <w:u w:val="single"/>
      <w:lang w:eastAsia="en-US"/>
    </w:rPr>
  </w:style>
  <w:style w:type="paragraph" w:styleId="Heading3">
    <w:name w:val="heading 3"/>
    <w:basedOn w:val="Normal"/>
    <w:next w:val="Normal"/>
    <w:qFormat/>
    <w:rsid w:val="007B447E"/>
    <w:pPr>
      <w:outlineLvl w:val="2"/>
    </w:pPr>
    <w:rPr>
      <w:rFonts w:eastAsia="Times New Roman"/>
      <w:b/>
      <w:kern w:val="0"/>
      <w:szCs w:val="20"/>
      <w:lang w:eastAsia="en-US"/>
    </w:rPr>
  </w:style>
  <w:style w:type="paragraph" w:styleId="Heading4">
    <w:name w:val="heading 4"/>
    <w:basedOn w:val="Normal"/>
    <w:next w:val="Normal"/>
    <w:qFormat/>
    <w:rsid w:val="007B447E"/>
    <w:pPr>
      <w:keepNext/>
      <w:outlineLvl w:val="3"/>
    </w:pPr>
    <w:rPr>
      <w:rFonts w:eastAsia="Times New Roman"/>
      <w:b/>
      <w:bCs/>
      <w:kern w:val="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2176"/>
    <w:pPr>
      <w:tabs>
        <w:tab w:val="center" w:pos="5400"/>
        <w:tab w:val="right" w:pos="10800"/>
      </w:tabs>
    </w:pPr>
  </w:style>
  <w:style w:type="paragraph" w:styleId="Footer">
    <w:name w:val="footer"/>
    <w:basedOn w:val="Normal"/>
    <w:link w:val="FooterChar"/>
    <w:uiPriority w:val="99"/>
    <w:rsid w:val="00F72176"/>
    <w:pPr>
      <w:tabs>
        <w:tab w:val="center" w:pos="5400"/>
        <w:tab w:val="right" w:pos="10800"/>
      </w:tabs>
    </w:pPr>
  </w:style>
  <w:style w:type="paragraph" w:customStyle="1" w:styleId="returnaddresstext">
    <w:name w:val="return address text"/>
    <w:basedOn w:val="Normal"/>
    <w:rsid w:val="00411647"/>
    <w:pPr>
      <w:framePr w:w="3154" w:h="1152" w:hSpace="187" w:wrap="notBeside" w:vAnchor="page" w:hAnchor="page" w:x="8634" w:y="1033" w:anchorLock="1"/>
      <w:spacing w:line="200" w:lineRule="exact"/>
    </w:pPr>
    <w:rPr>
      <w:rFonts w:ascii="Arial" w:hAnsi="Arial" w:cs="Arial"/>
      <w:color w:val="542988"/>
      <w:kern w:val="16"/>
      <w:sz w:val="16"/>
      <w:szCs w:val="16"/>
    </w:rPr>
  </w:style>
  <w:style w:type="character" w:customStyle="1" w:styleId="bold">
    <w:name w:val="bold"/>
    <w:basedOn w:val="DefaultParagraphFont"/>
    <w:rsid w:val="00006236"/>
    <w:rPr>
      <w:b/>
    </w:rPr>
  </w:style>
  <w:style w:type="paragraph" w:styleId="BalloonText">
    <w:name w:val="Balloon Text"/>
    <w:basedOn w:val="Normal"/>
    <w:semiHidden/>
    <w:rsid w:val="002D2411"/>
    <w:rPr>
      <w:rFonts w:ascii="Tahoma" w:hAnsi="Tahoma" w:cs="Tahoma"/>
      <w:sz w:val="16"/>
      <w:szCs w:val="16"/>
    </w:rPr>
  </w:style>
  <w:style w:type="paragraph" w:styleId="BodyText">
    <w:name w:val="Body Text"/>
    <w:basedOn w:val="Normal"/>
    <w:rsid w:val="007B447E"/>
    <w:pPr>
      <w:jc w:val="both"/>
    </w:pPr>
    <w:rPr>
      <w:rFonts w:eastAsia="Times New Roman"/>
      <w:kern w:val="0"/>
      <w:szCs w:val="20"/>
      <w:lang w:eastAsia="en-US"/>
    </w:rPr>
  </w:style>
  <w:style w:type="character" w:styleId="PageNumber">
    <w:name w:val="page number"/>
    <w:basedOn w:val="DefaultParagraphFont"/>
    <w:rsid w:val="00646771"/>
  </w:style>
  <w:style w:type="paragraph" w:customStyle="1" w:styleId="1Paragraph">
    <w:name w:val="1Paragraph"/>
    <w:rsid w:val="006D2BA6"/>
    <w:pPr>
      <w:widowControl w:val="0"/>
      <w:tabs>
        <w:tab w:val="left" w:pos="720"/>
      </w:tabs>
      <w:overflowPunct w:val="0"/>
      <w:autoSpaceDE w:val="0"/>
      <w:autoSpaceDN w:val="0"/>
      <w:adjustRightInd w:val="0"/>
      <w:ind w:left="720" w:hanging="720"/>
      <w:jc w:val="both"/>
      <w:textAlignment w:val="baseline"/>
    </w:pPr>
    <w:rPr>
      <w:rFonts w:eastAsia="Times New Roman"/>
      <w:sz w:val="24"/>
    </w:rPr>
  </w:style>
  <w:style w:type="paragraph" w:customStyle="1" w:styleId="WP9Title">
    <w:name w:val="WP9_Title"/>
    <w:basedOn w:val="Normal"/>
    <w:rsid w:val="00EE1CE4"/>
    <w:pPr>
      <w:widowControl w:val="0"/>
      <w:jc w:val="center"/>
    </w:pPr>
    <w:rPr>
      <w:rFonts w:ascii="Times New Roman" w:eastAsia="Times New Roman" w:hAnsi="Times New Roman"/>
      <w:b/>
      <w:kern w:val="0"/>
      <w:sz w:val="24"/>
      <w:szCs w:val="20"/>
      <w:u w:val="single"/>
      <w:lang w:eastAsia="en-US"/>
    </w:rPr>
  </w:style>
  <w:style w:type="character" w:customStyle="1" w:styleId="FooterChar">
    <w:name w:val="Footer Char"/>
    <w:basedOn w:val="DefaultParagraphFont"/>
    <w:link w:val="Footer"/>
    <w:uiPriority w:val="99"/>
    <w:rsid w:val="009F1365"/>
    <w:rPr>
      <w:rFonts w:ascii="Verdana" w:hAnsi="Verdana"/>
      <w:kern w:val="24"/>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116">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auspi\LOCALS~1\Temp\GMDC%20Letterhead%20Template%20re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SourceURL xmlns="e35fd0f6-6c5c-456b-8807-3bbdfef343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5EBCE6B967164BA0DC7E06EC21E1C6" ma:contentTypeVersion="3" ma:contentTypeDescription="Create a new document." ma:contentTypeScope="" ma:versionID="c887390895f83210495d4698776a99b7">
  <xsd:schema xmlns:xsd="http://www.w3.org/2001/XMLSchema" xmlns:xs="http://www.w3.org/2001/XMLSchema" xmlns:p="http://schemas.microsoft.com/office/2006/metadata/properties" xmlns:ns2="e35fd0f6-6c5c-456b-8807-3bbdfef3431e" xmlns:ns3="8bdb045c-3092-43a6-8320-aabd72735ab0" targetNamespace="http://schemas.microsoft.com/office/2006/metadata/properties" ma:root="true" ma:fieldsID="92fd7fef60eb67f94db02e7eb33c98c2" ns2:_="" ns3:_="">
    <xsd:import namespace="e35fd0f6-6c5c-456b-8807-3bbdfef3431e"/>
    <xsd:import namespace="8bdb045c-3092-43a6-8320-aabd72735ab0"/>
    <xsd:element name="properties">
      <xsd:complexType>
        <xsd:sequence>
          <xsd:element name="documentManagement">
            <xsd:complexType>
              <xsd:all>
                <xsd:element ref="ns2:MigrationSource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fd0f6-6c5c-456b-8807-3bbdfef3431e" elementFormDefault="qualified">
    <xsd:import namespace="http://schemas.microsoft.com/office/2006/documentManagement/types"/>
    <xsd:import namespace="http://schemas.microsoft.com/office/infopath/2007/PartnerControls"/>
    <xsd:element name="MigrationSourceURL" ma:index="8" nillable="true" ma:displayName="MigrationSourceURL" ma:internalName="MigrationSourc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b045c-3092-43a6-8320-aabd72735ab0"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F8C861-F364-4C8F-855E-52B3B6209DE4}">
  <ds:schemaRefs>
    <ds:schemaRef ds:uri="http://schemas.microsoft.com/sharepoint/v3/contenttype/forms"/>
  </ds:schemaRefs>
</ds:datastoreItem>
</file>

<file path=customXml/itemProps2.xml><?xml version="1.0" encoding="utf-8"?>
<ds:datastoreItem xmlns:ds="http://schemas.openxmlformats.org/officeDocument/2006/customXml" ds:itemID="{72A0FF9D-458B-42DB-9B74-9BD09047114F}">
  <ds:schemaRefs>
    <ds:schemaRef ds:uri="http://schemas.microsoft.com/office/2006/metadata/properties"/>
    <ds:schemaRef ds:uri="http://schemas.microsoft.com/office/infopath/2007/PartnerControls"/>
    <ds:schemaRef ds:uri="e35fd0f6-6c5c-456b-8807-3bbdfef3431e"/>
  </ds:schemaRefs>
</ds:datastoreItem>
</file>

<file path=customXml/itemProps3.xml><?xml version="1.0" encoding="utf-8"?>
<ds:datastoreItem xmlns:ds="http://schemas.openxmlformats.org/officeDocument/2006/customXml" ds:itemID="{7E2B7767-681B-4100-860C-3FF0DD1AC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5fd0f6-6c5c-456b-8807-3bbdfef3431e"/>
    <ds:schemaRef ds:uri="8bdb045c-3092-43a6-8320-aabd72735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GMDC Letterhead Template rev1.dot</Template>
  <TotalTime>2</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GMDC Letterhead Template</vt:lpstr>
    </vt:vector>
  </TitlesOfParts>
  <Company>Microsoft</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GMDC Letterhead Template</dc:title>
  <dc:creator>Laurie Spindler</dc:creator>
  <cp:lastModifiedBy>Patrick Spear</cp:lastModifiedBy>
  <cp:revision>4</cp:revision>
  <cp:lastPrinted>2015-12-22T17:01:00Z</cp:lastPrinted>
  <dcterms:created xsi:type="dcterms:W3CDTF">2016-04-28T15:17:00Z</dcterms:created>
  <dcterms:modified xsi:type="dcterms:W3CDTF">2016-06-08T16:24:00Z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0x0101000F5EBCE6B967164BA0DC7E06EC21E1C6</vt:lpwstr>
  </property>
</Properties>
</file>