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Charlie Holt 3 Adron House Millender Walk London SE16 2BH</w:t>
      </w:r>
    </w:p>
    <w:p>
      <w:pPr>
        <w:pStyle w:val="Body"/>
        <w:bidi w:val="0"/>
      </w:pPr>
      <w:r>
        <w:rPr>
          <w:rtl w:val="0"/>
        </w:rPr>
        <w:t xml:space="preserve">                                   </w:t>
      </w:r>
    </w:p>
    <w:p>
      <w:pPr>
        <w:pStyle w:val="Body"/>
        <w:ind w:right="567"/>
        <w:rPr>
          <w:sz w:val="36"/>
          <w:szCs w:val="36"/>
        </w:rPr>
      </w:pPr>
      <w:r>
        <w:rPr>
          <w:rtl w:val="0"/>
          <w:lang w:val="en-US"/>
        </w:rPr>
        <w:t xml:space="preserve">                                                       </w:t>
      </w:r>
      <w:r>
        <w:rPr>
          <w:sz w:val="36"/>
          <w:szCs w:val="36"/>
          <w:rtl w:val="0"/>
          <w:lang w:val="en-US"/>
        </w:rPr>
        <w:t>07885681740</w:t>
      </w:r>
    </w:p>
    <w:p>
      <w:pPr>
        <w:pStyle w:val="Heading 3"/>
        <w:ind w:left="916" w:right="567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ab/>
        <w:t xml:space="preserve">                     INVOICE                 No.     0004</w:t>
      </w:r>
    </w:p>
    <w:p>
      <w:pPr>
        <w:pStyle w:val="Body"/>
        <w:bidi w:val="0"/>
        <w:ind w:left="720"/>
        <w:rPr>
          <w:sz w:val="36"/>
          <w:szCs w:val="36"/>
        </w:rPr>
      </w:pPr>
    </w:p>
    <w:p>
      <w:pPr>
        <w:pStyle w:val="Body"/>
        <w:bidi w:val="0"/>
        <w:ind w:left="720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29th may 2016</w:t>
      </w:r>
    </w:p>
    <w:p>
      <w:pPr>
        <w:pStyle w:val="Body"/>
        <w:bidi w:val="0"/>
        <w:ind w:left="720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                                   </w:t>
      </w:r>
    </w:p>
    <w:p>
      <w:pPr>
        <w:pStyle w:val="Body"/>
        <w:bidi w:val="0"/>
        <w:ind w:left="720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South Eastern Electrical PLC</w:t>
      </w:r>
    </w:p>
    <w:p>
      <w:pPr>
        <w:pStyle w:val="Body"/>
        <w:bidi w:val="0"/>
        <w:ind w:left="7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South Eastern House</w:t>
      </w:r>
    </w:p>
    <w:p>
      <w:pPr>
        <w:pStyle w:val="Body"/>
        <w:bidi w:val="0"/>
        <w:ind w:left="7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62-70 Fowler Road</w:t>
      </w:r>
    </w:p>
    <w:p>
      <w:pPr>
        <w:pStyle w:val="Body"/>
        <w:bidi w:val="0"/>
        <w:ind w:left="7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Hainault</w:t>
      </w:r>
    </w:p>
    <w:p>
      <w:pPr>
        <w:pStyle w:val="Body"/>
        <w:bidi w:val="0"/>
        <w:ind w:left="7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Essex</w:t>
      </w:r>
    </w:p>
    <w:p>
      <w:pPr>
        <w:pStyle w:val="Body"/>
        <w:bidi w:val="0"/>
        <w:ind w:left="7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IG6 3UT</w:t>
      </w:r>
    </w:p>
    <w:p>
      <w:pPr>
        <w:pStyle w:val="Body"/>
        <w:bidi w:val="0"/>
        <w:ind w:left="720"/>
        <w:rPr>
          <w:sz w:val="28"/>
          <w:szCs w:val="28"/>
        </w:rPr>
      </w:pPr>
    </w:p>
    <w:p>
      <w:pPr>
        <w:pStyle w:val="Body"/>
        <w:bidi w:val="0"/>
        <w:ind w:left="720"/>
        <w:rPr>
          <w:sz w:val="28"/>
          <w:szCs w:val="28"/>
        </w:rPr>
      </w:pPr>
    </w:p>
    <w:p>
      <w:pPr>
        <w:pStyle w:val="Body"/>
        <w:bidi w:val="0"/>
        <w:ind w:left="720"/>
        <w:rPr>
          <w:sz w:val="28"/>
          <w:szCs w:val="28"/>
        </w:rPr>
      </w:pPr>
    </w:p>
    <w:p>
      <w:pPr>
        <w:pStyle w:val="Body"/>
        <w:bidi w:val="0"/>
        <w:ind w:left="7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Utr no 4783856083</w:t>
      </w:r>
    </w:p>
    <w:p>
      <w:pPr>
        <w:pStyle w:val="Body"/>
        <w:bidi w:val="0"/>
        <w:ind w:left="7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NIC     JZ 38 95 78 C</w:t>
      </w:r>
    </w:p>
    <w:p>
      <w:pPr>
        <w:pStyle w:val="Body"/>
        <w:bidi w:val="0"/>
        <w:ind w:left="720"/>
        <w:rPr>
          <w:sz w:val="28"/>
          <w:szCs w:val="28"/>
        </w:rPr>
      </w:pPr>
    </w:p>
    <w:p>
      <w:pPr>
        <w:pStyle w:val="Body"/>
        <w:bidi w:val="0"/>
        <w:ind w:left="7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London Dock </w:t>
      </w:r>
    </w:p>
    <w:p>
      <w:pPr>
        <w:pStyle w:val="Body"/>
        <w:bidi w:val="0"/>
        <w:ind w:left="720"/>
        <w:rPr>
          <w:sz w:val="28"/>
          <w:szCs w:val="28"/>
        </w:rPr>
      </w:pPr>
    </w:p>
    <w:p>
      <w:pPr>
        <w:pStyle w:val="Body"/>
        <w:bidi w:val="0"/>
        <w:ind w:left="7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Job No    T 12598-001</w:t>
      </w:r>
    </w:p>
    <w:p>
      <w:pPr>
        <w:pStyle w:val="Body"/>
        <w:bidi w:val="0"/>
        <w:ind w:left="720"/>
        <w:rPr>
          <w:sz w:val="28"/>
          <w:szCs w:val="28"/>
        </w:rPr>
      </w:pPr>
    </w:p>
    <w:p>
      <w:pPr>
        <w:pStyle w:val="Body"/>
        <w:bidi w:val="0"/>
        <w:ind w:left="7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                                                              23/05/2016    </w:t>
      </w:r>
      <w:r>
        <w:rPr>
          <w:sz w:val="28"/>
          <w:szCs w:val="28"/>
          <w:rtl w:val="0"/>
          <w:lang w:val="en-US"/>
        </w:rPr>
        <w:t>£</w:t>
      </w:r>
      <w:r>
        <w:rPr>
          <w:sz w:val="28"/>
          <w:szCs w:val="28"/>
          <w:rtl w:val="0"/>
          <w:lang w:val="en-US"/>
        </w:rPr>
        <w:t>100</w:t>
      </w:r>
    </w:p>
    <w:p>
      <w:pPr>
        <w:pStyle w:val="Body"/>
        <w:bidi w:val="0"/>
        <w:ind w:left="7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                                                              24/05/2016    </w:t>
      </w:r>
      <w:r>
        <w:rPr>
          <w:sz w:val="28"/>
          <w:szCs w:val="28"/>
          <w:rtl w:val="0"/>
          <w:lang w:val="en-US"/>
        </w:rPr>
        <w:t>£</w:t>
      </w:r>
      <w:r>
        <w:rPr>
          <w:sz w:val="28"/>
          <w:szCs w:val="28"/>
          <w:rtl w:val="0"/>
          <w:lang w:val="en-US"/>
        </w:rPr>
        <w:t>100</w:t>
      </w:r>
    </w:p>
    <w:p>
      <w:pPr>
        <w:pStyle w:val="Body"/>
        <w:bidi w:val="0"/>
        <w:ind w:left="7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                                                              25/05/2016    </w:t>
      </w:r>
      <w:r>
        <w:rPr>
          <w:sz w:val="28"/>
          <w:szCs w:val="28"/>
          <w:rtl w:val="0"/>
          <w:lang w:val="en-US"/>
        </w:rPr>
        <w:t>£</w:t>
      </w:r>
      <w:r>
        <w:rPr>
          <w:sz w:val="28"/>
          <w:szCs w:val="28"/>
          <w:rtl w:val="0"/>
          <w:lang w:val="en-US"/>
        </w:rPr>
        <w:t>100</w:t>
      </w:r>
    </w:p>
    <w:p>
      <w:pPr>
        <w:pStyle w:val="Body"/>
        <w:bidi w:val="0"/>
        <w:ind w:left="7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                                                              26/05/2016    </w:t>
      </w:r>
      <w:r>
        <w:rPr>
          <w:sz w:val="28"/>
          <w:szCs w:val="28"/>
          <w:rtl w:val="0"/>
          <w:lang w:val="en-US"/>
        </w:rPr>
        <w:t>£</w:t>
      </w:r>
      <w:r>
        <w:rPr>
          <w:sz w:val="28"/>
          <w:szCs w:val="28"/>
          <w:rtl w:val="0"/>
          <w:lang w:val="en-US"/>
        </w:rPr>
        <w:t>100</w:t>
      </w:r>
    </w:p>
    <w:p>
      <w:pPr>
        <w:pStyle w:val="Body"/>
        <w:bidi w:val="0"/>
        <w:ind w:left="7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                                                              27/05/2016    </w:t>
      </w:r>
      <w:r>
        <w:rPr>
          <w:sz w:val="28"/>
          <w:szCs w:val="28"/>
          <w:rtl w:val="0"/>
          <w:lang w:val="en-US"/>
        </w:rPr>
        <w:t>£</w:t>
      </w:r>
      <w:r>
        <w:rPr>
          <w:sz w:val="28"/>
          <w:szCs w:val="28"/>
          <w:rtl w:val="0"/>
          <w:lang w:val="en-US"/>
        </w:rPr>
        <w:t>100</w:t>
      </w:r>
    </w:p>
    <w:p>
      <w:pPr>
        <w:pStyle w:val="Body"/>
        <w:bidi w:val="0"/>
        <w:ind w:left="720"/>
        <w:rPr>
          <w:sz w:val="28"/>
          <w:szCs w:val="28"/>
        </w:rPr>
      </w:pPr>
    </w:p>
    <w:p>
      <w:pPr>
        <w:pStyle w:val="Body"/>
        <w:bidi w:val="0"/>
        <w:ind w:left="7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                                                               </w:t>
      </w:r>
      <w:r>
        <w:rPr>
          <w:sz w:val="36"/>
          <w:szCs w:val="36"/>
          <w:rtl w:val="0"/>
          <w:lang w:val="en-US"/>
        </w:rPr>
        <w:t>Total      =</w:t>
      </w:r>
      <w:r>
        <w:rPr>
          <w:sz w:val="36"/>
          <w:szCs w:val="36"/>
          <w:rtl w:val="0"/>
          <w:lang w:val="en-US"/>
        </w:rPr>
        <w:t>£</w:t>
      </w:r>
      <w:r>
        <w:rPr>
          <w:sz w:val="36"/>
          <w:szCs w:val="36"/>
          <w:rtl w:val="0"/>
          <w:lang w:val="en-US"/>
        </w:rPr>
        <w:t>500</w:t>
      </w:r>
    </w:p>
    <w:p>
      <w:pPr>
        <w:pStyle w:val="Body"/>
        <w:bidi w:val="0"/>
        <w:ind w:left="720"/>
        <w:rPr>
          <w:sz w:val="36"/>
          <w:szCs w:val="36"/>
        </w:rPr>
      </w:pPr>
    </w:p>
    <w:p>
      <w:pPr>
        <w:pStyle w:val="Body"/>
        <w:ind w:right="567"/>
      </w:pPr>
      <w:r>
        <w:rPr>
          <w:sz w:val="36"/>
          <w:szCs w:val="36"/>
        </w:rPr>
      </w:r>
    </w:p>
    <w:sectPr>
      <w:headerReference w:type="default" r:id="rId4"/>
      <w:footerReference w:type="default" r:id="rId5"/>
      <w:pgSz w:w="11906" w:h="16838" w:orient="portrait"/>
      <w:pgMar w:top="1134" w:right="567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