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4A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A5F4A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[1] G.R. Barnes and P.B. Cerrito, “A Mathematical Model for Interpersonal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Relationships in Social Networks,” Social Networks, vol. 20,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no. 2, pp. 179-196, 1998.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[2] R. Brent, Algorithms for Minimization without Derivatives. Prentice-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Hall, 1973.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[3] A. Das and M.M. Islam, “SecuredTrust: A Dynamic Trust Computation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Model for Secured Communication in Multiagent Systems,”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IEEE Trans. Dependable and Secure Computing, vol. 9, no. 2, pp. 261-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274, Mar./Apr. 2012.</w:t>
      </w:r>
    </w:p>
    <w:p w:rsidR="00DA5F4A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[4] C. Dellarocas, “Immunizing Online Reputation Reporting Systems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against Unfair Ratings and Discriminatory Behavior,” Proc. Second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ACM Conf. Electronic Commerce, pp. 150-157, 2000.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[5] L. Fan, “A Grid Authorization Mechanism with Dynamic Role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Based on Trust Model,” J. Computational Information Systems,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vol. 8, no. 12, pp. 5077-5084, 2012.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[6] T. Grandison and M. Sloman, “A Survey of Trust in Internet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Applications,” IEEE Comm. Surveys, vol. 3, no. 4, pp. 2-16, Fourth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Quarter 2000.</w:t>
      </w:r>
    </w:p>
    <w:p w:rsidR="00DA5F4A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[7] J.D.Hamilton, TimeSeriesAnalysis. PrincetonUniversity Press, 1994.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[8] J. Hu, Q. Wu, and B. Zhou, “FCTrust: A Robust and Efficient Feedback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Credibility-Based Distributed P2P Trust Model,” Proc. IEEE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Ninth Int’l Conf. Young Computer Scientists (ICYCS ‘08), pp. 1963-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1968, 2008.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[9] B. Lang, “A Computational Trust Model for Access Control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P2P,” Science China Information Sciences, vol. 53, no. 5, pp. 896-910,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May 2010.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[10] C. Liu and L. Liu, “A Trust Evaluation Model for Dynamic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Authorization,” Proc. Int’l Conf. Computational Intelligence and Software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Eng. (CiSE), pp. 1-4, 2010.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[11] X. Long and J. Joshi, “BaRMS: A Bayesian Reputation Management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Approach for P2P Systems,” J. Information &amp; Knowledge Management,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vol. 10, no. 3, pp. 341-349, 2011.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[12] S. Ma and J. He, “A Multi-Dimension Dynamic Trust Evaluation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Model Based on GA,” Proc. Second Int’l Workshop Intelligent Systems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and Applications, pp. 1-4, 2010.</w:t>
      </w:r>
    </w:p>
    <w:p w:rsidR="00DA5F4A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[13] S. Marsh, “Formalizing Trust as a Concept,” PhD dissertation-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Dept. of Computer Science and Math., Univ. of Stirling, 1994.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lastRenderedPageBreak/>
        <w:t>[14] P. Matt, M. Morge, and F. Toni, “Combining Statistics and Arguments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to Compute Trust,” Proc. Ninth Int’l Conf. Autonomous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Agents and Multiagent Systems (AAMAS ’10), pp. 209-216, 2010.</w:t>
      </w:r>
    </w:p>
    <w:p w:rsidR="00DA5F4A" w:rsidRPr="00564780" w:rsidRDefault="00DA5F4A" w:rsidP="00DA5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564780">
        <w:rPr>
          <w:rFonts w:ascii="Times New Roman" w:hAnsi="Times New Roman" w:cs="Times New Roman"/>
          <w:color w:val="231F20"/>
          <w:sz w:val="24"/>
          <w:szCs w:val="24"/>
        </w:rPr>
        <w:t>[15] D. McKnight, V. Choudhury, and C. Kacmar, “Developing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Validating Trust Measures for E-Commerce: An Integrative Topology,”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Information Systems Research, vol. 13, no. 3, pp. 334-359,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564780">
        <w:rPr>
          <w:rFonts w:ascii="Times New Roman" w:hAnsi="Times New Roman" w:cs="Times New Roman"/>
          <w:color w:val="231F20"/>
          <w:sz w:val="24"/>
          <w:szCs w:val="24"/>
        </w:rPr>
        <w:t>Sept. 2002.</w:t>
      </w:r>
    </w:p>
    <w:p w:rsidR="007F67A4" w:rsidRDefault="007F67A4"/>
    <w:sectPr w:rsidR="007F67A4" w:rsidSect="007F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F4A"/>
    <w:rsid w:val="004B19BF"/>
    <w:rsid w:val="007F67A4"/>
    <w:rsid w:val="00DA5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2015-07-25T08:50:00Z</dcterms:created>
  <dcterms:modified xsi:type="dcterms:W3CDTF">2015-07-25T10:16:00Z</dcterms:modified>
</cp:coreProperties>
</file>