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36" w:rsidRDefault="00866C36" w:rsidP="00866C36">
      <w:r>
        <w:rPr>
          <w:noProof/>
        </w:rPr>
        <w:drawing>
          <wp:anchor distT="0" distB="0" distL="114300" distR="114300" simplePos="0" relativeHeight="251663360" behindDoc="0" locked="0" layoutInCell="1" allowOverlap="1" wp14:anchorId="045ED755" wp14:editId="45778C67">
            <wp:simplePos x="0" y="0"/>
            <wp:positionH relativeFrom="column">
              <wp:posOffset>-43271</wp:posOffset>
            </wp:positionH>
            <wp:positionV relativeFrom="paragraph">
              <wp:posOffset>97155</wp:posOffset>
            </wp:positionV>
            <wp:extent cx="5029200" cy="2147570"/>
            <wp:effectExtent l="0" t="0" r="0" b="5080"/>
            <wp:wrapNone/>
            <wp:docPr id="12" name="Picture 12" descr="ONC sta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_StarSwooshesOn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1475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65231EC" wp14:editId="6A51F0CA">
                <wp:simplePos x="0" y="0"/>
                <wp:positionH relativeFrom="page">
                  <wp:posOffset>5662839</wp:posOffset>
                </wp:positionH>
                <wp:positionV relativeFrom="page">
                  <wp:align>center</wp:align>
                </wp:positionV>
                <wp:extent cx="1960245" cy="9653270"/>
                <wp:effectExtent l="0" t="0" r="1905" b="2540"/>
                <wp:wrapNone/>
                <wp:docPr id="10" name="Rectangle 10" descr="blan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0245"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36" w:rsidRPr="00FA1CF6" w:rsidRDefault="008020EB" w:rsidP="00866C36">
                            <w:pPr>
                              <w:pStyle w:val="Subtitle"/>
                              <w:ind w:left="-270" w:right="-230"/>
                              <w:jc w:val="center"/>
                              <w:rPr>
                                <w:b/>
                                <w:color w:val="FFFFFF" w:themeColor="background1"/>
                                <w:sz w:val="38"/>
                                <w:szCs w:val="38"/>
                              </w:rPr>
                            </w:pPr>
                            <w:sdt>
                              <w:sdtPr>
                                <w:rPr>
                                  <w:b/>
                                  <w:smallCaps/>
                                  <w:color w:val="FFFFFF" w:themeColor="background1"/>
                                  <w:sz w:val="38"/>
                                  <w:szCs w:val="3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r w:rsidR="00866C36">
                                  <w:rPr>
                                    <w:b/>
                                    <w:smallCaps/>
                                    <w:color w:val="FFFFFF" w:themeColor="background1"/>
                                    <w:sz w:val="38"/>
                                    <w:szCs w:val="38"/>
                                  </w:rPr>
                                  <w:t>Best Available Standards and Implementation Specifications</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10" o:spid="_x0000_s1026" alt="blank" style="position:absolute;margin-left:445.9pt;margin-top:0;width:154.35pt;height:760.1pt;z-index:251662336;visibility:visible;mso-wrap-style:square;mso-width-percent:0;mso-height-percent:960;mso-wrap-distance-left:9pt;mso-wrap-distance-top:0;mso-wrap-distance-right:9pt;mso-wrap-distance-bottom:0;mso-position-horizontal:absolute;mso-position-horizontal-relative:page;mso-position-vertical:center;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" fillcolor="#1f497d [3215]" stroked="f" strokeweight="2pt">
                <v:path arrowok="t"/>
                <v:textbox inset="14.4pt,,14.4pt">
                  <w:txbxContent>
                    <w:p w:rsidR="00866C36" w:rsidRPr="00FA1CF6" w:rsidRDefault="008020EB" w:rsidP="00866C36">
                      <w:pPr>
                        <w:pStyle w:val="Subtitle"/>
                        <w:ind w:left="-270" w:right="-230"/>
                        <w:jc w:val="center"/>
                        <w:rPr>
                          <w:b/>
                          <w:color w:val="FFFFFF" w:themeColor="background1"/>
                          <w:sz w:val="38"/>
                          <w:szCs w:val="38"/>
                        </w:rPr>
                      </w:pPr>
                      <w:sdt>
                        <w:sdtPr>
                          <w:rPr>
                            <w:b/>
                            <w:smallCaps/>
                            <w:color w:val="FFFFFF" w:themeColor="background1"/>
                            <w:sz w:val="38"/>
                            <w:szCs w:val="3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r w:rsidR="00866C36">
                            <w:rPr>
                              <w:b/>
                              <w:smallCaps/>
                              <w:color w:val="FFFFFF" w:themeColor="background1"/>
                              <w:sz w:val="38"/>
                              <w:szCs w:val="38"/>
                            </w:rPr>
                            <w:t>Best Available Standards and Implementation Specifications</w:t>
                          </w:r>
                        </w:sdtContent>
                      </w:sdt>
                    </w:p>
                  </w:txbxContent>
                </v:textbox>
                <w10:wrap anchorx="page" anchory="page"/>
              </v:rect>
            </w:pict>
          </mc:Fallback>
        </mc:AlternateContent>
      </w:r>
    </w:p>
    <w:p w:rsidR="00866C36" w:rsidRDefault="00866C36" w:rsidP="00866C36"/>
    <w:p w:rsidR="00866C36" w:rsidRDefault="00866C36" w:rsidP="00866C36">
      <w:r>
        <w:rPr>
          <w:noProof/>
        </w:rPr>
        <mc:AlternateContent>
          <mc:Choice Requires="wps">
            <w:drawing>
              <wp:anchor distT="0" distB="0" distL="114300" distR="114300" simplePos="0" relativeHeight="251661312" behindDoc="0" locked="0" layoutInCell="1" allowOverlap="1" wp14:anchorId="648F6F37" wp14:editId="6DAA7827">
                <wp:simplePos x="0" y="0"/>
                <wp:positionH relativeFrom="column">
                  <wp:posOffset>1649518</wp:posOffset>
                </wp:positionH>
                <wp:positionV relativeFrom="paragraph">
                  <wp:posOffset>7323455</wp:posOffset>
                </wp:positionV>
                <wp:extent cx="1648047"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7" cy="1403985"/>
                        </a:xfrm>
                        <a:prstGeom prst="rect">
                          <a:avLst/>
                        </a:prstGeom>
                        <a:noFill/>
                        <a:ln w="9525">
                          <a:noFill/>
                          <a:miter lim="800000"/>
                          <a:headEnd/>
                          <a:tailEnd/>
                        </a:ln>
                      </wps:spPr>
                      <wps:txbx>
                        <w:txbxContent>
                          <w:p w:rsidR="00866C36" w:rsidRPr="00DA1801" w:rsidRDefault="00866C36" w:rsidP="00866C36">
                            <w:pPr>
                              <w:jc w:val="center"/>
                              <w:rPr>
                                <w:i/>
                                <w:color w:val="FFFFFF" w:themeColor="background1"/>
                                <w:sz w:val="44"/>
                                <w:szCs w:val="44"/>
                              </w:rPr>
                            </w:pPr>
                            <w:r w:rsidRPr="00DA1801">
                              <w:rPr>
                                <w:i/>
                                <w:color w:val="FFFFFF" w:themeColor="background1"/>
                                <w:sz w:val="44"/>
                                <w:szCs w:val="44"/>
                              </w:rPr>
                              <w:t>[Open 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29.9pt;margin-top:576.65pt;width:12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" filled="f" stroked="f">
                <v:textbox style="mso-fit-shape-to-text:t">
                  <w:txbxContent>
                    <w:p w:rsidR="00866C36" w:rsidRPr="00DA1801" w:rsidRDefault="00866C36" w:rsidP="00866C36">
                      <w:pPr>
                        <w:jc w:val="center"/>
                        <w:rPr>
                          <w:i/>
                          <w:color w:val="FFFFFF" w:themeColor="background1"/>
                          <w:sz w:val="44"/>
                          <w:szCs w:val="44"/>
                        </w:rPr>
                      </w:pPr>
                      <w:r w:rsidRPr="00DA1801">
                        <w:rPr>
                          <w:i/>
                          <w:color w:val="FFFFFF" w:themeColor="background1"/>
                          <w:sz w:val="44"/>
                          <w:szCs w:val="44"/>
                        </w:rPr>
                        <w:t>[Open Draft]</w:t>
                      </w:r>
                    </w:p>
                  </w:txbxContent>
                </v:textbox>
              </v:shape>
            </w:pict>
          </mc:Fallback>
        </mc:AlternateContent>
      </w:r>
      <w:r>
        <w:br w:type="page"/>
      </w:r>
      <w:r>
        <w:rPr>
          <w:noProof/>
        </w:rPr>
        <mc:AlternateContent>
          <mc:Choice Requires="wps">
            <w:drawing>
              <wp:anchor distT="0" distB="0" distL="114300" distR="114300" simplePos="0" relativeHeight="251659264" behindDoc="0" locked="0" layoutInCell="1" allowOverlap="1" wp14:anchorId="3FD074F1" wp14:editId="3B23164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410200" cy="9655810"/>
                <wp:effectExtent l="0" t="0" r="0" b="254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color w:val="FFFFFF" w:themeColor="background1"/>
                                <w:sz w:val="108"/>
                                <w:szCs w:val="108"/>
                              </w:rPr>
                              <w:alias w:val="Title"/>
                              <w:id w:val="314684712"/>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p w:rsidR="00866C36" w:rsidRDefault="00866C36" w:rsidP="00866C36">
                                <w:pPr>
                                  <w:pStyle w:val="Title"/>
                                  <w:ind w:left="-270" w:right="-396"/>
                                  <w:rPr>
                                    <w:rStyle w:val="Strong"/>
                                    <w:color w:val="FFFFFF" w:themeColor="background1"/>
                                    <w:sz w:val="108"/>
                                    <w:szCs w:val="108"/>
                                  </w:rPr>
                                </w:pPr>
                                <w:r>
                                  <w:rPr>
                                    <w:rStyle w:val="Strong"/>
                                    <w:color w:val="FFFFFF" w:themeColor="background1"/>
                                    <w:sz w:val="108"/>
                                    <w:szCs w:val="108"/>
                                  </w:rPr>
                                  <w:t>2015 Interoperability Standards Advisory</w:t>
                                </w:r>
                              </w:p>
                            </w:sdtContent>
                          </w:sdt>
                          <w:sdt>
                            <w:sdtPr>
                              <w:rPr>
                                <w:rFonts w:asciiTheme="majorHAnsi" w:hAnsiTheme="majorHAnsi"/>
                                <w:b/>
                                <w:color w:val="FFFFFF" w:themeColor="background1"/>
                                <w:sz w:val="36"/>
                                <w:szCs w:val="36"/>
                              </w:rPr>
                              <w:alias w:val="Abstract"/>
                              <w:id w:val="401572774"/>
                              <w:dataBinding w:prefixMappings="xmlns:ns0='http://schemas.microsoft.com/office/2006/coverPageProps'" w:xpath="/ns0:CoverPageProperties[1]/ns0:Abstract[1]" w:storeItemID="{55AF091B-3C7A-41E3-B477-F2FDAA23CFDA}"/>
                              <w:text/>
                            </w:sdtPr>
                            <w:sdtEndPr/>
                            <w:sdtContent>
                              <w:p w:rsidR="00866C36" w:rsidRPr="00014FDA" w:rsidRDefault="00866C36" w:rsidP="00866C36">
                                <w:pPr>
                                  <w:spacing w:before="240"/>
                                  <w:ind w:left="-270"/>
                                  <w:rPr>
                                    <w:rFonts w:asciiTheme="majorHAnsi" w:hAnsiTheme="majorHAnsi"/>
                                    <w:b/>
                                    <w:color w:val="FFFFFF" w:themeColor="background1"/>
                                    <w:sz w:val="36"/>
                                    <w:szCs w:val="36"/>
                                  </w:rPr>
                                </w:pPr>
                                <w:r>
                                  <w:rPr>
                                    <w:rFonts w:asciiTheme="majorHAnsi" w:hAnsiTheme="majorHAnsi"/>
                                    <w:b/>
                                    <w:color w:val="FFFFFF" w:themeColor="background1"/>
                                    <w:sz w:val="36"/>
                                    <w:szCs w:val="36"/>
                                  </w:rPr>
                                  <w:t xml:space="preserve">Office of the National Coordinator for Health IT </w:t>
                                </w:r>
                              </w:p>
                            </w:sdtContent>
                          </w:sdt>
                          <w:p w:rsidR="00866C36" w:rsidRPr="00E15920" w:rsidRDefault="00866C36" w:rsidP="00866C36">
                            <w:pPr>
                              <w:pStyle w:val="Title"/>
                              <w:pBdr>
                                <w:bottom w:val="none" w:sz="0" w:space="0" w:color="auto"/>
                              </w:pBdr>
                              <w:ind w:left="-270" w:right="-396"/>
                              <w:rPr>
                                <w:caps/>
                                <w:color w:val="FFFFFF" w:themeColor="background1"/>
                                <w:sz w:val="112"/>
                                <w:szCs w:val="112"/>
                              </w:rPr>
                            </w:pPr>
                          </w:p>
                          <w:p w:rsidR="00866C36" w:rsidRDefault="00866C36" w:rsidP="00866C36">
                            <w:pPr>
                              <w:spacing w:before="240"/>
                              <w:ind w:left="720"/>
                              <w:jc w:val="right"/>
                              <w:rPr>
                                <w:color w:val="FFFFFF" w:themeColor="background1"/>
                              </w:rPr>
                            </w:pPr>
                          </w:p>
                          <w:p w:rsidR="00866C36" w:rsidRPr="00E15920" w:rsidRDefault="00866C36" w:rsidP="00866C36">
                            <w:pPr>
                              <w:spacing w:before="240"/>
                              <w:ind w:left="-270"/>
                              <w:rPr>
                                <w:b/>
                                <w:color w:val="FFFFFF" w:themeColor="background1"/>
                                <w:sz w:val="40"/>
                                <w:szCs w:val="40"/>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7" o:spid="_x0000_s1028" style="position:absolute;margin-left:0;margin-top:0;width:426pt;height:760.3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" fillcolor="#4f81bd [3204]" stroked="f" strokeweight="2pt">
                <v:path arrowok="t"/>
                <v:textbox inset="21.6pt,1in,21.6pt">
                  <w:txbxContent>
                    <w:sdt>
                      <w:sdtPr>
                        <w:rPr>
                          <w:rStyle w:val="Strong"/>
                          <w:color w:val="FFFFFF" w:themeColor="background1"/>
                          <w:sz w:val="108"/>
                          <w:szCs w:val="108"/>
                        </w:rPr>
                        <w:alias w:val="Title"/>
                        <w:id w:val="314684712"/>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p w:rsidR="00866C36" w:rsidRDefault="00866C36" w:rsidP="00866C36">
                          <w:pPr>
                            <w:pStyle w:val="Title"/>
                            <w:ind w:left="-270" w:right="-396"/>
                            <w:rPr>
                              <w:rStyle w:val="Strong"/>
                              <w:color w:val="FFFFFF" w:themeColor="background1"/>
                              <w:sz w:val="108"/>
                              <w:szCs w:val="108"/>
                            </w:rPr>
                          </w:pPr>
                          <w:r>
                            <w:rPr>
                              <w:rStyle w:val="Strong"/>
                              <w:color w:val="FFFFFF" w:themeColor="background1"/>
                              <w:sz w:val="108"/>
                              <w:szCs w:val="108"/>
                            </w:rPr>
                            <w:t>2015 Interoperability Standards Advisory</w:t>
                          </w:r>
                        </w:p>
                      </w:sdtContent>
                    </w:sdt>
                    <w:sdt>
                      <w:sdtPr>
                        <w:rPr>
                          <w:rFonts w:asciiTheme="majorHAnsi" w:hAnsiTheme="majorHAnsi"/>
                          <w:b/>
                          <w:color w:val="FFFFFF" w:themeColor="background1"/>
                          <w:sz w:val="36"/>
                          <w:szCs w:val="36"/>
                        </w:rPr>
                        <w:alias w:val="Abstract"/>
                        <w:id w:val="401572774"/>
                        <w:dataBinding w:prefixMappings="xmlns:ns0='http://schemas.microsoft.com/office/2006/coverPageProps'" w:xpath="/ns0:CoverPageProperties[1]/ns0:Abstract[1]" w:storeItemID="{55AF091B-3C7A-41E3-B477-F2FDAA23CFDA}"/>
                        <w:text/>
                      </w:sdtPr>
                      <w:sdtEndPr/>
                      <w:sdtContent>
                        <w:p w:rsidR="00866C36" w:rsidRPr="00014FDA" w:rsidRDefault="00866C36" w:rsidP="00866C36">
                          <w:pPr>
                            <w:spacing w:before="240"/>
                            <w:ind w:left="-270"/>
                            <w:rPr>
                              <w:rFonts w:asciiTheme="majorHAnsi" w:hAnsiTheme="majorHAnsi"/>
                              <w:b/>
                              <w:color w:val="FFFFFF" w:themeColor="background1"/>
                              <w:sz w:val="36"/>
                              <w:szCs w:val="36"/>
                            </w:rPr>
                          </w:pPr>
                          <w:r>
                            <w:rPr>
                              <w:rFonts w:asciiTheme="majorHAnsi" w:hAnsiTheme="majorHAnsi"/>
                              <w:b/>
                              <w:color w:val="FFFFFF" w:themeColor="background1"/>
                              <w:sz w:val="36"/>
                              <w:szCs w:val="36"/>
                            </w:rPr>
                            <w:t xml:space="preserve">Office of the National Coordinator for Health IT </w:t>
                          </w:r>
                        </w:p>
                      </w:sdtContent>
                    </w:sdt>
                    <w:p w:rsidR="00866C36" w:rsidRPr="00E15920" w:rsidRDefault="00866C36" w:rsidP="00866C36">
                      <w:pPr>
                        <w:pStyle w:val="Title"/>
                        <w:pBdr>
                          <w:bottom w:val="none" w:sz="0" w:space="0" w:color="auto"/>
                        </w:pBdr>
                        <w:ind w:left="-270" w:right="-396"/>
                        <w:rPr>
                          <w:caps/>
                          <w:color w:val="FFFFFF" w:themeColor="background1"/>
                          <w:sz w:val="112"/>
                          <w:szCs w:val="112"/>
                        </w:rPr>
                      </w:pPr>
                    </w:p>
                    <w:p w:rsidR="00866C36" w:rsidRDefault="00866C36" w:rsidP="00866C36">
                      <w:pPr>
                        <w:spacing w:before="240"/>
                        <w:ind w:left="720"/>
                        <w:jc w:val="right"/>
                        <w:rPr>
                          <w:color w:val="FFFFFF" w:themeColor="background1"/>
                        </w:rPr>
                      </w:pPr>
                    </w:p>
                    <w:p w:rsidR="00866C36" w:rsidRPr="00E15920" w:rsidRDefault="00866C36" w:rsidP="00866C36">
                      <w:pPr>
                        <w:spacing w:before="240"/>
                        <w:ind w:left="-270"/>
                        <w:rPr>
                          <w:b/>
                          <w:color w:val="FFFFFF" w:themeColor="background1"/>
                          <w:sz w:val="40"/>
                          <w:szCs w:val="40"/>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1B25CB" wp14:editId="4885C1D3">
                <wp:simplePos x="0" y="0"/>
                <wp:positionH relativeFrom="page">
                  <wp:posOffset>5662839</wp:posOffset>
                </wp:positionH>
                <wp:positionV relativeFrom="page">
                  <wp:align>center</wp:align>
                </wp:positionV>
                <wp:extent cx="2021205" cy="9653270"/>
                <wp:effectExtent l="0" t="0" r="0" b="25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1205"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36" w:rsidRPr="00B01D66" w:rsidRDefault="00866C36" w:rsidP="00866C36">
                            <w:pPr>
                              <w:pStyle w:val="Subtitle"/>
                              <w:ind w:left="-270" w:right="-230"/>
                              <w:jc w:val="center"/>
                              <w:rPr>
                                <w:b/>
                                <w:color w:val="FFFFFF" w:themeColor="background1"/>
                                <w:sz w:val="36"/>
                                <w:szCs w:val="36"/>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8" o:spid="_x0000_s1029" style="position:absolute;margin-left:445.9pt;margin-top:0;width:159.15pt;height:760.1pt;z-index:251660288;visibility:visible;mso-wrap-style:square;mso-width-percent:0;mso-height-percent:960;mso-wrap-distance-left:9pt;mso-wrap-distance-top:0;mso-wrap-distance-right:9pt;mso-wrap-distance-bottom:0;mso-position-horizontal:absolute;mso-position-horizontal-relative:page;mso-position-vertical:center;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" fillcolor="#1f497d [3215]" stroked="f" strokeweight="2pt">
                <v:path arrowok="t"/>
                <v:textbox inset="14.4pt,,14.4pt">
                  <w:txbxContent>
                    <w:p w:rsidR="00866C36" w:rsidRPr="00B01D66" w:rsidRDefault="00866C36" w:rsidP="00866C36">
                      <w:pPr>
                        <w:pStyle w:val="Subtitle"/>
                        <w:ind w:left="-270" w:right="-230"/>
                        <w:jc w:val="center"/>
                        <w:rPr>
                          <w:b/>
                          <w:color w:val="FFFFFF" w:themeColor="background1"/>
                          <w:sz w:val="36"/>
                          <w:szCs w:val="36"/>
                        </w:rPr>
                      </w:pPr>
                    </w:p>
                  </w:txbxContent>
                </v:textbox>
                <w10:wrap anchorx="page" anchory="page"/>
              </v:rect>
            </w:pict>
          </mc:Fallback>
        </mc:AlternateContent>
      </w:r>
    </w:p>
    <w:p w:rsidR="00866C36" w:rsidRPr="005A7E22" w:rsidRDefault="00866C36" w:rsidP="00866C36">
      <w:pPr>
        <w:pStyle w:val="TOCHeading"/>
        <w:spacing w:after="600"/>
        <w:rPr>
          <w:sz w:val="40"/>
        </w:rPr>
      </w:pPr>
      <w:r w:rsidRPr="00495C02">
        <w:rPr>
          <w:sz w:val="40"/>
        </w:rPr>
        <w:lastRenderedPageBreak/>
        <w:t>Table of Contents</w:t>
      </w:r>
    </w:p>
    <w:p w:rsidR="00866C36" w:rsidRDefault="00866C36">
      <w:pPr>
        <w:pStyle w:val="TOC1"/>
        <w:tabs>
          <w:tab w:val="right" w:leader="dot" w:pos="10790"/>
        </w:tabs>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\t "H2,1" </w:instrText>
      </w:r>
      <w:r>
        <w:rPr>
          <w:rFonts w:ascii="Times New Roman" w:hAnsi="Times New Roman" w:cs="Times New Roman"/>
          <w:b/>
          <w:sz w:val="24"/>
          <w:szCs w:val="24"/>
        </w:rPr>
        <w:fldChar w:fldCharType="separate"/>
      </w:r>
      <w:hyperlink w:anchor="_Toc409786680" w:history="1">
        <w:r w:rsidRPr="00313C39">
          <w:rPr>
            <w:rStyle w:val="Hyperlink"/>
            <w:noProof/>
          </w:rPr>
          <w:t>Executive Summary</w:t>
        </w:r>
        <w:r>
          <w:rPr>
            <w:noProof/>
            <w:webHidden/>
          </w:rPr>
          <w:tab/>
        </w:r>
        <w:r>
          <w:rPr>
            <w:noProof/>
            <w:webHidden/>
          </w:rPr>
          <w:fldChar w:fldCharType="begin"/>
        </w:r>
        <w:r>
          <w:rPr>
            <w:noProof/>
            <w:webHidden/>
          </w:rPr>
          <w:instrText xml:space="preserve"> PAGEREF _Toc409786680 \h </w:instrText>
        </w:r>
        <w:r>
          <w:rPr>
            <w:noProof/>
            <w:webHidden/>
          </w:rPr>
        </w:r>
        <w:r>
          <w:rPr>
            <w:noProof/>
            <w:webHidden/>
          </w:rPr>
          <w:fldChar w:fldCharType="separate"/>
        </w:r>
        <w:r>
          <w:rPr>
            <w:noProof/>
            <w:webHidden/>
          </w:rPr>
          <w:t>1</w:t>
        </w:r>
        <w:r>
          <w:rPr>
            <w:noProof/>
            <w:webHidden/>
          </w:rPr>
          <w:fldChar w:fldCharType="end"/>
        </w:r>
      </w:hyperlink>
    </w:p>
    <w:p w:rsidR="00866C36" w:rsidRDefault="008020EB">
      <w:pPr>
        <w:pStyle w:val="TOC1"/>
        <w:tabs>
          <w:tab w:val="right" w:leader="dot" w:pos="10790"/>
        </w:tabs>
        <w:rPr>
          <w:rFonts w:eastAsiaTheme="minorEastAsia"/>
          <w:noProof/>
        </w:rPr>
      </w:pPr>
      <w:hyperlink w:anchor="_Toc409786681" w:history="1">
        <w:r w:rsidR="00866C36" w:rsidRPr="00313C39">
          <w:rPr>
            <w:rStyle w:val="Hyperlink"/>
            <w:noProof/>
          </w:rPr>
          <w:t>Purpose</w:t>
        </w:r>
        <w:r w:rsidR="00866C36">
          <w:rPr>
            <w:noProof/>
            <w:webHidden/>
          </w:rPr>
          <w:tab/>
        </w:r>
        <w:r w:rsidR="00866C36">
          <w:rPr>
            <w:noProof/>
            <w:webHidden/>
          </w:rPr>
          <w:fldChar w:fldCharType="begin"/>
        </w:r>
        <w:r w:rsidR="00866C36">
          <w:rPr>
            <w:noProof/>
            <w:webHidden/>
          </w:rPr>
          <w:instrText xml:space="preserve"> PAGEREF _Toc409786681 \h </w:instrText>
        </w:r>
        <w:r w:rsidR="00866C36">
          <w:rPr>
            <w:noProof/>
            <w:webHidden/>
          </w:rPr>
        </w:r>
        <w:r w:rsidR="00866C36">
          <w:rPr>
            <w:noProof/>
            <w:webHidden/>
          </w:rPr>
          <w:fldChar w:fldCharType="separate"/>
        </w:r>
        <w:r w:rsidR="00866C36">
          <w:rPr>
            <w:noProof/>
            <w:webHidden/>
          </w:rPr>
          <w:t>2</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2" w:history="1">
        <w:r w:rsidR="00866C36" w:rsidRPr="00313C39">
          <w:rPr>
            <w:rStyle w:val="Hyperlink"/>
            <w:noProof/>
          </w:rPr>
          <w:t>Scope</w:t>
        </w:r>
        <w:r w:rsidR="00866C36">
          <w:rPr>
            <w:noProof/>
            <w:webHidden/>
          </w:rPr>
          <w:tab/>
        </w:r>
        <w:r w:rsidR="00866C36">
          <w:rPr>
            <w:noProof/>
            <w:webHidden/>
          </w:rPr>
          <w:fldChar w:fldCharType="begin"/>
        </w:r>
        <w:r w:rsidR="00866C36">
          <w:rPr>
            <w:noProof/>
            <w:webHidden/>
          </w:rPr>
          <w:instrText xml:space="preserve"> PAGEREF _Toc409786682 \h </w:instrText>
        </w:r>
        <w:r w:rsidR="00866C36">
          <w:rPr>
            <w:noProof/>
            <w:webHidden/>
          </w:rPr>
        </w:r>
        <w:r w:rsidR="00866C36">
          <w:rPr>
            <w:noProof/>
            <w:webHidden/>
          </w:rPr>
          <w:fldChar w:fldCharType="separate"/>
        </w:r>
        <w:r w:rsidR="00866C36">
          <w:rPr>
            <w:noProof/>
            <w:webHidden/>
          </w:rPr>
          <w:t>2</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3" w:history="1">
        <w:r w:rsidR="00866C36" w:rsidRPr="00313C39">
          <w:rPr>
            <w:rStyle w:val="Hyperlink"/>
            <w:noProof/>
          </w:rPr>
          <w:t>Introduction</w:t>
        </w:r>
        <w:r w:rsidR="00866C36">
          <w:rPr>
            <w:noProof/>
            <w:webHidden/>
          </w:rPr>
          <w:tab/>
        </w:r>
        <w:r w:rsidR="00866C36">
          <w:rPr>
            <w:noProof/>
            <w:webHidden/>
          </w:rPr>
          <w:fldChar w:fldCharType="begin"/>
        </w:r>
        <w:r w:rsidR="00866C36">
          <w:rPr>
            <w:noProof/>
            <w:webHidden/>
          </w:rPr>
          <w:instrText xml:space="preserve"> PAGEREF _Toc409786683 \h </w:instrText>
        </w:r>
        <w:r w:rsidR="00866C36">
          <w:rPr>
            <w:noProof/>
            <w:webHidden/>
          </w:rPr>
        </w:r>
        <w:r w:rsidR="00866C36">
          <w:rPr>
            <w:noProof/>
            <w:webHidden/>
          </w:rPr>
          <w:fldChar w:fldCharType="separate"/>
        </w:r>
        <w:r w:rsidR="00866C36">
          <w:rPr>
            <w:noProof/>
            <w:webHidden/>
          </w:rPr>
          <w:t>2</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4" w:history="1">
        <w:r w:rsidR="00866C36" w:rsidRPr="00313C39">
          <w:rPr>
            <w:rStyle w:val="Hyperlink"/>
            <w:noProof/>
          </w:rPr>
          <w:t>The 2015 Interoperability Standards Advisory</w:t>
        </w:r>
        <w:r w:rsidR="00866C36">
          <w:rPr>
            <w:noProof/>
            <w:webHidden/>
          </w:rPr>
          <w:tab/>
        </w:r>
        <w:r w:rsidR="00866C36">
          <w:rPr>
            <w:noProof/>
            <w:webHidden/>
          </w:rPr>
          <w:fldChar w:fldCharType="begin"/>
        </w:r>
        <w:r w:rsidR="00866C36">
          <w:rPr>
            <w:noProof/>
            <w:webHidden/>
          </w:rPr>
          <w:instrText xml:space="preserve"> PAGEREF _Toc409786684 \h </w:instrText>
        </w:r>
        <w:r w:rsidR="00866C36">
          <w:rPr>
            <w:noProof/>
            <w:webHidden/>
          </w:rPr>
        </w:r>
        <w:r w:rsidR="00866C36">
          <w:rPr>
            <w:noProof/>
            <w:webHidden/>
          </w:rPr>
          <w:fldChar w:fldCharType="separate"/>
        </w:r>
        <w:r w:rsidR="00866C36">
          <w:rPr>
            <w:noProof/>
            <w:webHidden/>
          </w:rPr>
          <w:t>4</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5" w:history="1">
        <w:r w:rsidR="00866C36" w:rsidRPr="00313C39">
          <w:rPr>
            <w:rStyle w:val="Hyperlink"/>
            <w:noProof/>
          </w:rPr>
          <w:t>Section I: Best Available Vocabulary/Code Set/Terminology Standards and Implementation Specifications</w:t>
        </w:r>
        <w:r w:rsidR="00866C36">
          <w:rPr>
            <w:noProof/>
            <w:webHidden/>
          </w:rPr>
          <w:tab/>
        </w:r>
        <w:r w:rsidR="00866C36">
          <w:rPr>
            <w:noProof/>
            <w:webHidden/>
          </w:rPr>
          <w:fldChar w:fldCharType="begin"/>
        </w:r>
        <w:r w:rsidR="00866C36">
          <w:rPr>
            <w:noProof/>
            <w:webHidden/>
          </w:rPr>
          <w:instrText xml:space="preserve"> PAGEREF _Toc409786685 \h </w:instrText>
        </w:r>
        <w:r w:rsidR="00866C36">
          <w:rPr>
            <w:noProof/>
            <w:webHidden/>
          </w:rPr>
        </w:r>
        <w:r w:rsidR="00866C36">
          <w:rPr>
            <w:noProof/>
            <w:webHidden/>
          </w:rPr>
          <w:fldChar w:fldCharType="separate"/>
        </w:r>
        <w:r w:rsidR="00866C36">
          <w:rPr>
            <w:noProof/>
            <w:webHidden/>
          </w:rPr>
          <w:t>6</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6" w:history="1">
        <w:r w:rsidR="00866C36" w:rsidRPr="00313C39">
          <w:rPr>
            <w:rStyle w:val="Hyperlink"/>
            <w:noProof/>
          </w:rPr>
          <w:t>Section II: Best Available Content/Structure Standards and Implementation Specifications</w:t>
        </w:r>
        <w:r w:rsidR="00866C36">
          <w:rPr>
            <w:noProof/>
            <w:webHidden/>
          </w:rPr>
          <w:tab/>
        </w:r>
        <w:r w:rsidR="00866C36">
          <w:rPr>
            <w:noProof/>
            <w:webHidden/>
          </w:rPr>
          <w:fldChar w:fldCharType="begin"/>
        </w:r>
        <w:r w:rsidR="00866C36">
          <w:rPr>
            <w:noProof/>
            <w:webHidden/>
          </w:rPr>
          <w:instrText xml:space="preserve"> PAGEREF _Toc409786686 \h </w:instrText>
        </w:r>
        <w:r w:rsidR="00866C36">
          <w:rPr>
            <w:noProof/>
            <w:webHidden/>
          </w:rPr>
        </w:r>
        <w:r w:rsidR="00866C36">
          <w:rPr>
            <w:noProof/>
            <w:webHidden/>
          </w:rPr>
          <w:fldChar w:fldCharType="separate"/>
        </w:r>
        <w:r w:rsidR="00866C36">
          <w:rPr>
            <w:noProof/>
            <w:webHidden/>
          </w:rPr>
          <w:t>8</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7" w:history="1">
        <w:r w:rsidR="00866C36" w:rsidRPr="00313C39">
          <w:rPr>
            <w:rStyle w:val="Hyperlink"/>
            <w:noProof/>
          </w:rPr>
          <w:t>Section III: Best Available Transport Standards and Implementation Specifications</w:t>
        </w:r>
        <w:r w:rsidR="00866C36">
          <w:rPr>
            <w:noProof/>
            <w:webHidden/>
          </w:rPr>
          <w:tab/>
        </w:r>
        <w:r w:rsidR="00866C36">
          <w:rPr>
            <w:noProof/>
            <w:webHidden/>
          </w:rPr>
          <w:fldChar w:fldCharType="begin"/>
        </w:r>
        <w:r w:rsidR="00866C36">
          <w:rPr>
            <w:noProof/>
            <w:webHidden/>
          </w:rPr>
          <w:instrText xml:space="preserve"> PAGEREF _Toc409786687 \h </w:instrText>
        </w:r>
        <w:r w:rsidR="00866C36">
          <w:rPr>
            <w:noProof/>
            <w:webHidden/>
          </w:rPr>
        </w:r>
        <w:r w:rsidR="00866C36">
          <w:rPr>
            <w:noProof/>
            <w:webHidden/>
          </w:rPr>
          <w:fldChar w:fldCharType="separate"/>
        </w:r>
        <w:r w:rsidR="00866C36">
          <w:rPr>
            <w:noProof/>
            <w:webHidden/>
          </w:rPr>
          <w:t>10</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8" w:history="1">
        <w:r w:rsidR="00866C36" w:rsidRPr="00313C39">
          <w:rPr>
            <w:rStyle w:val="Hyperlink"/>
            <w:noProof/>
          </w:rPr>
          <w:t>Section IV: Best Available Standards and Implementation Specifications for Services</w:t>
        </w:r>
        <w:r w:rsidR="00866C36">
          <w:rPr>
            <w:noProof/>
            <w:webHidden/>
          </w:rPr>
          <w:tab/>
        </w:r>
        <w:r w:rsidR="00866C36">
          <w:rPr>
            <w:noProof/>
            <w:webHidden/>
          </w:rPr>
          <w:fldChar w:fldCharType="begin"/>
        </w:r>
        <w:r w:rsidR="00866C36">
          <w:rPr>
            <w:noProof/>
            <w:webHidden/>
          </w:rPr>
          <w:instrText xml:space="preserve"> PAGEREF _Toc409786688 \h </w:instrText>
        </w:r>
        <w:r w:rsidR="00866C36">
          <w:rPr>
            <w:noProof/>
            <w:webHidden/>
          </w:rPr>
        </w:r>
        <w:r w:rsidR="00866C36">
          <w:rPr>
            <w:noProof/>
            <w:webHidden/>
          </w:rPr>
          <w:fldChar w:fldCharType="separate"/>
        </w:r>
        <w:r w:rsidR="00866C36">
          <w:rPr>
            <w:noProof/>
            <w:webHidden/>
          </w:rPr>
          <w:t>10</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89" w:history="1">
        <w:r w:rsidR="00866C36" w:rsidRPr="00313C39">
          <w:rPr>
            <w:rStyle w:val="Hyperlink"/>
            <w:noProof/>
          </w:rPr>
          <w:t>Section V: Questions Regarding the Interoperability Standards Advisory</w:t>
        </w:r>
        <w:r w:rsidR="00866C36">
          <w:rPr>
            <w:noProof/>
            <w:webHidden/>
          </w:rPr>
          <w:tab/>
        </w:r>
        <w:r w:rsidR="00866C36">
          <w:rPr>
            <w:noProof/>
            <w:webHidden/>
          </w:rPr>
          <w:fldChar w:fldCharType="begin"/>
        </w:r>
        <w:r w:rsidR="00866C36">
          <w:rPr>
            <w:noProof/>
            <w:webHidden/>
          </w:rPr>
          <w:instrText xml:space="preserve"> PAGEREF _Toc409786689 \h </w:instrText>
        </w:r>
        <w:r w:rsidR="00866C36">
          <w:rPr>
            <w:noProof/>
            <w:webHidden/>
          </w:rPr>
        </w:r>
        <w:r w:rsidR="00866C36">
          <w:rPr>
            <w:noProof/>
            <w:webHidden/>
          </w:rPr>
          <w:fldChar w:fldCharType="separate"/>
        </w:r>
        <w:r w:rsidR="00866C36">
          <w:rPr>
            <w:noProof/>
            <w:webHidden/>
          </w:rPr>
          <w:t>11</w:t>
        </w:r>
        <w:r w:rsidR="00866C36">
          <w:rPr>
            <w:noProof/>
            <w:webHidden/>
          </w:rPr>
          <w:fldChar w:fldCharType="end"/>
        </w:r>
      </w:hyperlink>
    </w:p>
    <w:p w:rsidR="00866C36" w:rsidRDefault="008020EB">
      <w:pPr>
        <w:pStyle w:val="TOC1"/>
        <w:tabs>
          <w:tab w:val="right" w:leader="dot" w:pos="10790"/>
        </w:tabs>
        <w:rPr>
          <w:rFonts w:eastAsiaTheme="minorEastAsia"/>
          <w:noProof/>
        </w:rPr>
      </w:pPr>
      <w:hyperlink w:anchor="_Toc409786690" w:history="1">
        <w:r w:rsidR="00866C36" w:rsidRPr="00313C39">
          <w:rPr>
            <w:rStyle w:val="Hyperlink"/>
            <w:noProof/>
          </w:rPr>
          <w:t>Section VI: Annual Process to Update the Interoperability Standards Advisory</w:t>
        </w:r>
        <w:r w:rsidR="00866C36">
          <w:rPr>
            <w:noProof/>
            <w:webHidden/>
          </w:rPr>
          <w:tab/>
        </w:r>
        <w:r w:rsidR="00866C36">
          <w:rPr>
            <w:noProof/>
            <w:webHidden/>
          </w:rPr>
          <w:fldChar w:fldCharType="begin"/>
        </w:r>
        <w:r w:rsidR="00866C36">
          <w:rPr>
            <w:noProof/>
            <w:webHidden/>
          </w:rPr>
          <w:instrText xml:space="preserve"> PAGEREF _Toc409786690 \h </w:instrText>
        </w:r>
        <w:r w:rsidR="00866C36">
          <w:rPr>
            <w:noProof/>
            <w:webHidden/>
          </w:rPr>
        </w:r>
        <w:r w:rsidR="00866C36">
          <w:rPr>
            <w:noProof/>
            <w:webHidden/>
          </w:rPr>
          <w:fldChar w:fldCharType="separate"/>
        </w:r>
        <w:r w:rsidR="00866C36">
          <w:rPr>
            <w:noProof/>
            <w:webHidden/>
          </w:rPr>
          <w:t>13</w:t>
        </w:r>
        <w:r w:rsidR="00866C36">
          <w:rPr>
            <w:noProof/>
            <w:webHidden/>
          </w:rPr>
          <w:fldChar w:fldCharType="end"/>
        </w:r>
      </w:hyperlink>
    </w:p>
    <w:p w:rsidR="00866C36" w:rsidRPr="005A7E22" w:rsidRDefault="00866C36" w:rsidP="00866C36">
      <w:pPr>
        <w:rPr>
          <w:rFonts w:ascii="Times New Roman" w:hAnsi="Times New Roman"/>
        </w:rPr>
      </w:pPr>
      <w:r>
        <w:rPr>
          <w:rFonts w:ascii="Times New Roman" w:hAnsi="Times New Roman" w:cs="Times New Roman"/>
          <w:b/>
          <w:sz w:val="24"/>
          <w:szCs w:val="24"/>
        </w:rPr>
        <w:fldChar w:fldCharType="end"/>
      </w:r>
    </w:p>
    <w:p w:rsidR="00866C36" w:rsidRDefault="00866C36" w:rsidP="00866C36">
      <w:pPr>
        <w:rPr>
          <w:rFonts w:ascii="Times New Roman" w:hAnsi="Times New Roman" w:cs="Times New Roman"/>
          <w:b/>
          <w:smallCaps/>
          <w:sz w:val="32"/>
          <w:szCs w:val="32"/>
        </w:rPr>
      </w:pPr>
      <w:r>
        <w:rPr>
          <w:rFonts w:ascii="Times New Roman" w:hAnsi="Times New Roman" w:cs="Times New Roman"/>
          <w:b/>
          <w:smallCaps/>
          <w:sz w:val="32"/>
          <w:szCs w:val="32"/>
        </w:rPr>
        <w:br w:type="page"/>
      </w:r>
    </w:p>
    <w:p w:rsidR="00866C36" w:rsidRPr="00A45D93" w:rsidRDefault="00866C36" w:rsidP="00866C36">
      <w:pPr>
        <w:rPr>
          <w:rFonts w:ascii="Times New Roman" w:hAnsi="Times New Roman" w:cs="Times New Roman"/>
          <w:color w:val="000000" w:themeColor="text1"/>
          <w:sz w:val="24"/>
          <w:szCs w:val="24"/>
        </w:rPr>
      </w:pPr>
    </w:p>
    <w:p w:rsidR="00866C36" w:rsidRDefault="00866C36" w:rsidP="00866C36">
      <w:pPr>
        <w:pStyle w:val="NoSpacing"/>
        <w:rPr>
          <w:rFonts w:ascii="Times New Roman" w:eastAsiaTheme="majorEastAsia" w:hAnsi="Times New Roman" w:cs="Times New Roman"/>
          <w:sz w:val="24"/>
          <w:szCs w:val="24"/>
        </w:rPr>
      </w:pPr>
      <w:r w:rsidRPr="00A45D93">
        <w:rPr>
          <w:rFonts w:ascii="Times New Roman" w:eastAsiaTheme="majorEastAsia" w:hAnsi="Times New Roman" w:cs="Times New Roman"/>
          <w:sz w:val="24"/>
          <w:szCs w:val="24"/>
        </w:rPr>
        <w:t>This Interoperability Standards Advisory represents the Office of the National Coordinator for Health Information Technology’s current thinking</w:t>
      </w:r>
      <w:r>
        <w:rPr>
          <w:rFonts w:ascii="Times New Roman" w:eastAsiaTheme="majorEastAsia" w:hAnsi="Times New Roman" w:cs="Times New Roman"/>
          <w:sz w:val="24"/>
          <w:szCs w:val="24"/>
        </w:rPr>
        <w:t xml:space="preserve"> and is for informational purposes only.  It is non-binding</w:t>
      </w:r>
      <w:r w:rsidRPr="00A45D93">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and</w:t>
      </w:r>
      <w:r w:rsidRPr="00A45D93">
        <w:rPr>
          <w:rFonts w:ascii="Times New Roman" w:eastAsiaTheme="majorEastAsia" w:hAnsi="Times New Roman" w:cs="Times New Roman"/>
          <w:sz w:val="24"/>
          <w:szCs w:val="24"/>
        </w:rPr>
        <w:t xml:space="preserve"> does not create </w:t>
      </w:r>
      <w:r>
        <w:rPr>
          <w:rFonts w:ascii="Times New Roman" w:eastAsiaTheme="majorEastAsia" w:hAnsi="Times New Roman" w:cs="Times New Roman"/>
          <w:sz w:val="24"/>
          <w:szCs w:val="24"/>
        </w:rPr>
        <w:t>n</w:t>
      </w:r>
      <w:r w:rsidRPr="00A45D93">
        <w:rPr>
          <w:rFonts w:ascii="Times New Roman" w:eastAsiaTheme="majorEastAsia" w:hAnsi="Times New Roman" w:cs="Times New Roman"/>
          <w:sz w:val="24"/>
          <w:szCs w:val="24"/>
        </w:rPr>
        <w:t xml:space="preserve">or confer any rights </w:t>
      </w:r>
      <w:r>
        <w:rPr>
          <w:rFonts w:ascii="Times New Roman" w:eastAsiaTheme="majorEastAsia" w:hAnsi="Times New Roman" w:cs="Times New Roman"/>
          <w:sz w:val="24"/>
          <w:szCs w:val="24"/>
        </w:rPr>
        <w:t>or obligations</w:t>
      </w:r>
      <w:r w:rsidRPr="00A45D93">
        <w:rPr>
          <w:rFonts w:ascii="Times New Roman" w:eastAsiaTheme="majorEastAsia" w:hAnsi="Times New Roman" w:cs="Times New Roman"/>
          <w:sz w:val="24"/>
          <w:szCs w:val="24"/>
        </w:rPr>
        <w:t xml:space="preserve"> for or on any person</w:t>
      </w:r>
      <w:r>
        <w:rPr>
          <w:rFonts w:ascii="Times New Roman" w:eastAsiaTheme="majorEastAsia" w:hAnsi="Times New Roman" w:cs="Times New Roman"/>
          <w:sz w:val="24"/>
          <w:szCs w:val="24"/>
        </w:rPr>
        <w:t xml:space="preserve"> or entity</w:t>
      </w:r>
      <w:r w:rsidRPr="00A45D93">
        <w:rPr>
          <w:rFonts w:ascii="Times New Roman" w:eastAsiaTheme="majorEastAsia" w:hAnsi="Times New Roman" w:cs="Times New Roman"/>
          <w:sz w:val="24"/>
          <w:szCs w:val="24"/>
        </w:rPr>
        <w:t xml:space="preserve">. </w:t>
      </w:r>
    </w:p>
    <w:p w:rsidR="00866C36" w:rsidRDefault="00866C36" w:rsidP="00866C36">
      <w:pPr>
        <w:pStyle w:val="NoSpacing"/>
        <w:rPr>
          <w:rFonts w:ascii="Times New Roman" w:eastAsiaTheme="majorEastAsia" w:hAnsi="Times New Roman" w:cs="Times New Roman"/>
          <w:b/>
          <w:bCs/>
          <w:color w:val="000000" w:themeColor="text1"/>
          <w:sz w:val="24"/>
          <w:szCs w:val="24"/>
        </w:rPr>
        <w:sectPr w:rsidR="00866C36" w:rsidSect="007E275F">
          <w:footerReference w:type="first" r:id="rId14"/>
          <w:pgSz w:w="12240" w:h="15840"/>
          <w:pgMar w:top="720" w:right="720" w:bottom="720" w:left="720" w:header="576" w:footer="576" w:gutter="0"/>
          <w:pgNumType w:start="0"/>
          <w:cols w:space="720"/>
          <w:titlePg/>
          <w:docGrid w:linePitch="360"/>
        </w:sectPr>
      </w:pPr>
    </w:p>
    <w:p w:rsidR="00184BFA" w:rsidRPr="00926A1A" w:rsidRDefault="002C314D" w:rsidP="007358B7">
      <w:pPr>
        <w:pStyle w:val="H2"/>
      </w:pPr>
      <w:bookmarkStart w:id="0" w:name="_Toc407966923"/>
      <w:bookmarkStart w:id="1" w:name="_Toc408914042"/>
      <w:bookmarkStart w:id="2" w:name="_Toc409718797"/>
      <w:bookmarkStart w:id="3" w:name="_Toc409786680"/>
      <w:r w:rsidRPr="00926A1A">
        <w:lastRenderedPageBreak/>
        <w:t>Executive Summary</w:t>
      </w:r>
      <w:bookmarkEnd w:id="0"/>
      <w:bookmarkEnd w:id="1"/>
      <w:bookmarkEnd w:id="2"/>
      <w:bookmarkEnd w:id="3"/>
    </w:p>
    <w:p w:rsidR="002C6AAA" w:rsidRDefault="00C20F51" w:rsidP="002C314D">
      <w:pPr>
        <w:pStyle w:val="NoSpacing"/>
        <w:rPr>
          <w:rFonts w:ascii="Times New Roman" w:hAnsi="Times New Roman" w:cs="Times New Roman"/>
          <w:sz w:val="24"/>
          <w:szCs w:val="24"/>
        </w:rPr>
      </w:pPr>
      <w:r>
        <w:rPr>
          <w:rFonts w:ascii="Times New Roman" w:hAnsi="Times New Roman" w:cs="Times New Roman"/>
          <w:sz w:val="24"/>
          <w:szCs w:val="24"/>
        </w:rPr>
        <w:t>The</w:t>
      </w:r>
      <w:r w:rsidR="00567EF8">
        <w:rPr>
          <w:rFonts w:ascii="Times New Roman" w:hAnsi="Times New Roman" w:cs="Times New Roman"/>
          <w:sz w:val="24"/>
          <w:szCs w:val="24"/>
        </w:rPr>
        <w:t xml:space="preserve"> </w:t>
      </w:r>
      <w:r w:rsidR="002A7706">
        <w:rPr>
          <w:rFonts w:ascii="Times New Roman" w:hAnsi="Times New Roman" w:cs="Times New Roman"/>
          <w:sz w:val="24"/>
          <w:szCs w:val="24"/>
        </w:rPr>
        <w:t>2015</w:t>
      </w:r>
      <w:r>
        <w:rPr>
          <w:rFonts w:ascii="Times New Roman" w:hAnsi="Times New Roman" w:cs="Times New Roman"/>
          <w:sz w:val="24"/>
          <w:szCs w:val="24"/>
        </w:rPr>
        <w:t xml:space="preserve"> Interoperability</w:t>
      </w:r>
      <w:r w:rsidR="002A7706">
        <w:rPr>
          <w:rFonts w:ascii="Times New Roman" w:hAnsi="Times New Roman" w:cs="Times New Roman"/>
          <w:sz w:val="24"/>
          <w:szCs w:val="24"/>
        </w:rPr>
        <w:t xml:space="preserve"> Standards</w:t>
      </w:r>
      <w:r>
        <w:rPr>
          <w:rFonts w:ascii="Times New Roman" w:hAnsi="Times New Roman" w:cs="Times New Roman"/>
          <w:sz w:val="24"/>
          <w:szCs w:val="24"/>
        </w:rPr>
        <w:t xml:space="preserve"> Advisory</w:t>
      </w:r>
      <w:r w:rsidR="00905492">
        <w:rPr>
          <w:rFonts w:ascii="Times New Roman" w:hAnsi="Times New Roman" w:cs="Times New Roman"/>
          <w:sz w:val="24"/>
          <w:szCs w:val="24"/>
        </w:rPr>
        <w:t xml:space="preserve"> </w:t>
      </w:r>
      <w:r w:rsidR="002A7706">
        <w:rPr>
          <w:rFonts w:ascii="Times New Roman" w:hAnsi="Times New Roman" w:cs="Times New Roman"/>
          <w:sz w:val="24"/>
          <w:szCs w:val="24"/>
        </w:rPr>
        <w:t xml:space="preserve">(the </w:t>
      </w:r>
      <w:r w:rsidR="00C70781">
        <w:rPr>
          <w:rFonts w:ascii="Times New Roman" w:hAnsi="Times New Roman" w:cs="Times New Roman"/>
          <w:sz w:val="24"/>
          <w:szCs w:val="24"/>
        </w:rPr>
        <w:t xml:space="preserve">2015 </w:t>
      </w:r>
      <w:r w:rsidR="002A7706">
        <w:rPr>
          <w:rFonts w:ascii="Times New Roman" w:hAnsi="Times New Roman" w:cs="Times New Roman"/>
          <w:sz w:val="24"/>
          <w:szCs w:val="24"/>
        </w:rPr>
        <w:t xml:space="preserve">Advisory) </w:t>
      </w:r>
      <w:r w:rsidR="00905492">
        <w:rPr>
          <w:rFonts w:ascii="Times New Roman" w:hAnsi="Times New Roman" w:cs="Times New Roman"/>
          <w:sz w:val="24"/>
          <w:szCs w:val="24"/>
        </w:rPr>
        <w:t xml:space="preserve">represents </w:t>
      </w:r>
      <w:r w:rsidR="00165D77">
        <w:rPr>
          <w:rFonts w:ascii="Times New Roman" w:hAnsi="Times New Roman" w:cs="Times New Roman"/>
          <w:sz w:val="24"/>
          <w:szCs w:val="24"/>
        </w:rPr>
        <w:t xml:space="preserve">the </w:t>
      </w:r>
      <w:r w:rsidR="003B6283">
        <w:rPr>
          <w:rFonts w:ascii="Times New Roman" w:hAnsi="Times New Roman" w:cs="Times New Roman"/>
          <w:sz w:val="24"/>
          <w:szCs w:val="24"/>
        </w:rPr>
        <w:t xml:space="preserve">model by which the </w:t>
      </w:r>
      <w:r w:rsidR="00905492">
        <w:rPr>
          <w:rFonts w:ascii="Times New Roman" w:hAnsi="Times New Roman" w:cs="Times New Roman"/>
          <w:sz w:val="24"/>
          <w:szCs w:val="24"/>
        </w:rPr>
        <w:t>Office of the National Coordinator for Health Information Technology (ONC)</w:t>
      </w:r>
      <w:r w:rsidR="00165D77">
        <w:rPr>
          <w:rFonts w:ascii="Times New Roman" w:hAnsi="Times New Roman" w:cs="Times New Roman"/>
          <w:sz w:val="24"/>
          <w:szCs w:val="24"/>
        </w:rPr>
        <w:t xml:space="preserve"> </w:t>
      </w:r>
      <w:r w:rsidR="003B6283">
        <w:rPr>
          <w:rFonts w:ascii="Times New Roman" w:hAnsi="Times New Roman" w:cs="Times New Roman"/>
          <w:sz w:val="24"/>
          <w:szCs w:val="24"/>
        </w:rPr>
        <w:t>will</w:t>
      </w:r>
      <w:r w:rsidR="00A92E05">
        <w:rPr>
          <w:rFonts w:ascii="Times New Roman" w:hAnsi="Times New Roman" w:cs="Times New Roman"/>
          <w:sz w:val="24"/>
          <w:szCs w:val="24"/>
        </w:rPr>
        <w:t xml:space="preserve"> coordinate </w:t>
      </w:r>
      <w:r w:rsidR="002A7706">
        <w:rPr>
          <w:rFonts w:ascii="Times New Roman" w:hAnsi="Times New Roman" w:cs="Times New Roman"/>
          <w:sz w:val="24"/>
          <w:szCs w:val="24"/>
        </w:rPr>
        <w:t xml:space="preserve">the identification, </w:t>
      </w:r>
      <w:r w:rsidR="00165D77">
        <w:rPr>
          <w:rFonts w:ascii="Times New Roman" w:hAnsi="Times New Roman" w:cs="Times New Roman"/>
          <w:sz w:val="24"/>
          <w:szCs w:val="24"/>
        </w:rPr>
        <w:t>assessment</w:t>
      </w:r>
      <w:r w:rsidR="002A7706">
        <w:rPr>
          <w:rFonts w:ascii="Times New Roman" w:hAnsi="Times New Roman" w:cs="Times New Roman"/>
          <w:sz w:val="24"/>
          <w:szCs w:val="24"/>
        </w:rPr>
        <w:t>, and determination</w:t>
      </w:r>
      <w:r w:rsidR="00165D77">
        <w:rPr>
          <w:rFonts w:ascii="Times New Roman" w:hAnsi="Times New Roman" w:cs="Times New Roman"/>
          <w:sz w:val="24"/>
          <w:szCs w:val="24"/>
        </w:rPr>
        <w:t xml:space="preserve"> of the </w:t>
      </w:r>
      <w:r w:rsidR="00905492">
        <w:rPr>
          <w:rFonts w:ascii="Times New Roman" w:hAnsi="Times New Roman" w:cs="Times New Roman"/>
          <w:sz w:val="24"/>
          <w:szCs w:val="24"/>
        </w:rPr>
        <w:t xml:space="preserve">best available </w:t>
      </w:r>
      <w:r w:rsidR="002A7706">
        <w:rPr>
          <w:rFonts w:ascii="Times New Roman" w:hAnsi="Times New Roman" w:cs="Times New Roman"/>
          <w:sz w:val="24"/>
          <w:szCs w:val="24"/>
        </w:rPr>
        <w:t xml:space="preserve">interoperability </w:t>
      </w:r>
      <w:r w:rsidR="00905492">
        <w:rPr>
          <w:rFonts w:ascii="Times New Roman" w:hAnsi="Times New Roman" w:cs="Times New Roman"/>
          <w:sz w:val="24"/>
          <w:szCs w:val="24"/>
        </w:rPr>
        <w:t xml:space="preserve">standards and implementation specifications </w:t>
      </w:r>
      <w:r w:rsidR="00D16759">
        <w:rPr>
          <w:rFonts w:ascii="Times New Roman" w:hAnsi="Times New Roman" w:cs="Times New Roman"/>
          <w:sz w:val="24"/>
          <w:szCs w:val="24"/>
        </w:rPr>
        <w:t xml:space="preserve">for industry use toward </w:t>
      </w:r>
      <w:r w:rsidR="00A92E05">
        <w:rPr>
          <w:rFonts w:ascii="Times New Roman" w:hAnsi="Times New Roman" w:cs="Times New Roman"/>
          <w:sz w:val="24"/>
          <w:szCs w:val="24"/>
        </w:rPr>
        <w:t xml:space="preserve">specific </w:t>
      </w:r>
      <w:r w:rsidR="00C70781">
        <w:rPr>
          <w:rFonts w:ascii="Times New Roman" w:hAnsi="Times New Roman" w:cs="Times New Roman"/>
          <w:sz w:val="24"/>
          <w:szCs w:val="24"/>
        </w:rPr>
        <w:t xml:space="preserve">health care </w:t>
      </w:r>
      <w:r w:rsidR="00A92E05">
        <w:rPr>
          <w:rFonts w:ascii="Times New Roman" w:hAnsi="Times New Roman" w:cs="Times New Roman"/>
          <w:sz w:val="24"/>
          <w:szCs w:val="24"/>
        </w:rPr>
        <w:t>purposes</w:t>
      </w:r>
      <w:r w:rsidR="00905492">
        <w:rPr>
          <w:rFonts w:ascii="Times New Roman" w:hAnsi="Times New Roman" w:cs="Times New Roman"/>
          <w:sz w:val="24"/>
          <w:szCs w:val="24"/>
        </w:rPr>
        <w:t>.</w:t>
      </w:r>
      <w:r w:rsidR="002A7706">
        <w:rPr>
          <w:rFonts w:ascii="Times New Roman" w:hAnsi="Times New Roman" w:cs="Times New Roman"/>
          <w:sz w:val="24"/>
          <w:szCs w:val="24"/>
        </w:rPr>
        <w:t xml:space="preserve"> The</w:t>
      </w:r>
      <w:r w:rsidR="00567EF8">
        <w:rPr>
          <w:rFonts w:ascii="Times New Roman" w:hAnsi="Times New Roman" w:cs="Times New Roman"/>
          <w:sz w:val="24"/>
          <w:szCs w:val="24"/>
        </w:rPr>
        <w:t xml:space="preserve"> </w:t>
      </w:r>
      <w:r w:rsidR="002A7706">
        <w:rPr>
          <w:rFonts w:ascii="Times New Roman" w:hAnsi="Times New Roman" w:cs="Times New Roman"/>
          <w:sz w:val="24"/>
          <w:szCs w:val="24"/>
        </w:rPr>
        <w:t xml:space="preserve">2015 Advisory’s scope focuses on clinical health </w:t>
      </w:r>
      <w:r w:rsidR="00567EF8">
        <w:rPr>
          <w:rFonts w:ascii="Times New Roman" w:hAnsi="Times New Roman" w:cs="Times New Roman"/>
          <w:sz w:val="24"/>
          <w:szCs w:val="24"/>
        </w:rPr>
        <w:t>information technology (</w:t>
      </w:r>
      <w:r w:rsidR="00D92AE0">
        <w:rPr>
          <w:rFonts w:ascii="Times New Roman" w:hAnsi="Times New Roman" w:cs="Times New Roman"/>
          <w:sz w:val="24"/>
          <w:szCs w:val="24"/>
        </w:rPr>
        <w:t>IT</w:t>
      </w:r>
      <w:r w:rsidR="00567EF8">
        <w:rPr>
          <w:rFonts w:ascii="Times New Roman" w:hAnsi="Times New Roman" w:cs="Times New Roman"/>
          <w:sz w:val="24"/>
          <w:szCs w:val="24"/>
        </w:rPr>
        <w:t>)</w:t>
      </w:r>
      <w:r w:rsidR="002A7706">
        <w:rPr>
          <w:rFonts w:ascii="Times New Roman" w:hAnsi="Times New Roman" w:cs="Times New Roman"/>
          <w:sz w:val="24"/>
          <w:szCs w:val="24"/>
        </w:rPr>
        <w:t xml:space="preserve"> interoperability</w:t>
      </w:r>
      <w:r w:rsidR="00F33ADD">
        <w:rPr>
          <w:rFonts w:ascii="Times New Roman" w:hAnsi="Times New Roman" w:cs="Times New Roman"/>
          <w:sz w:val="24"/>
          <w:szCs w:val="24"/>
        </w:rPr>
        <w:t>.</w:t>
      </w:r>
      <w:r w:rsidR="00F33ADD" w:rsidRPr="006D1C2C">
        <w:rPr>
          <w:rFonts w:ascii="Times New Roman" w:hAnsi="Times New Roman" w:cs="Times New Roman"/>
          <w:sz w:val="24"/>
          <w:szCs w:val="24"/>
        </w:rPr>
        <w:t xml:space="preserve"> </w:t>
      </w:r>
      <w:r w:rsidR="008D26FA" w:rsidRPr="006D1C2C">
        <w:rPr>
          <w:rFonts w:ascii="Times New Roman" w:hAnsi="Times New Roman" w:cs="Times New Roman"/>
          <w:sz w:val="24"/>
          <w:szCs w:val="24"/>
        </w:rPr>
        <w:t>Specifically, the scope does</w:t>
      </w:r>
      <w:r w:rsidR="008D26FA" w:rsidRPr="00A25A18">
        <w:rPr>
          <w:rFonts w:ascii="Times New Roman" w:hAnsi="Times New Roman" w:cs="Times New Roman"/>
          <w:sz w:val="24"/>
          <w:szCs w:val="24"/>
        </w:rPr>
        <w:t xml:space="preserve"> </w:t>
      </w:r>
      <w:r w:rsidR="008D26FA" w:rsidRPr="0040261C">
        <w:rPr>
          <w:rFonts w:ascii="Times New Roman" w:hAnsi="Times New Roman" w:cs="Times New Roman"/>
          <w:sz w:val="24"/>
          <w:szCs w:val="24"/>
          <w:u w:val="single"/>
        </w:rPr>
        <w:t>not</w:t>
      </w:r>
      <w:r w:rsidR="008D26FA" w:rsidRPr="006D1C2C">
        <w:rPr>
          <w:rFonts w:ascii="Times New Roman" w:hAnsi="Times New Roman" w:cs="Times New Roman"/>
          <w:sz w:val="24"/>
          <w:szCs w:val="24"/>
        </w:rPr>
        <w:t xml:space="preserve"> include </w:t>
      </w:r>
      <w:r w:rsidR="008D26FA" w:rsidRPr="00B60BCF">
        <w:rPr>
          <w:rFonts w:ascii="Times New Roman" w:hAnsi="Times New Roman" w:cs="Times New Roman"/>
          <w:sz w:val="24"/>
          <w:szCs w:val="24"/>
        </w:rPr>
        <w:t xml:space="preserve">transactions </w:t>
      </w:r>
      <w:r w:rsidR="00F42899">
        <w:rPr>
          <w:rFonts w:ascii="Times New Roman" w:hAnsi="Times New Roman" w:cs="Times New Roman"/>
          <w:sz w:val="24"/>
          <w:szCs w:val="24"/>
        </w:rPr>
        <w:t>governed by</w:t>
      </w:r>
      <w:r w:rsidR="009842A5">
        <w:rPr>
          <w:rFonts w:ascii="Times New Roman" w:hAnsi="Times New Roman" w:cs="Times New Roman"/>
          <w:sz w:val="24"/>
          <w:szCs w:val="24"/>
        </w:rPr>
        <w:t xml:space="preserve"> regulations published to implement provisions of</w:t>
      </w:r>
      <w:r w:rsidR="008D26FA" w:rsidRPr="00B60BCF">
        <w:rPr>
          <w:rFonts w:ascii="Times New Roman" w:hAnsi="Times New Roman" w:cs="Times New Roman"/>
          <w:sz w:val="24"/>
          <w:szCs w:val="24"/>
        </w:rPr>
        <w:t xml:space="preserve"> </w:t>
      </w:r>
      <w:r w:rsidR="00FA5675">
        <w:rPr>
          <w:rFonts w:ascii="Times New Roman" w:hAnsi="Times New Roman" w:cs="Times New Roman"/>
          <w:sz w:val="24"/>
          <w:szCs w:val="24"/>
        </w:rPr>
        <w:t>t</w:t>
      </w:r>
      <w:r w:rsidR="00FA5675" w:rsidRPr="00054B4A">
        <w:rPr>
          <w:rFonts w:ascii="Times New Roman" w:hAnsi="Times New Roman" w:cs="Times New Roman"/>
          <w:sz w:val="24"/>
          <w:szCs w:val="24"/>
        </w:rPr>
        <w:t>he Health Insurance Portability and Accountability Act</w:t>
      </w:r>
      <w:r w:rsidR="009842A5">
        <w:rPr>
          <w:rFonts w:ascii="Times New Roman" w:hAnsi="Times New Roman" w:cs="Times New Roman"/>
          <w:sz w:val="24"/>
          <w:szCs w:val="24"/>
        </w:rPr>
        <w:t xml:space="preserve"> of 1996</w:t>
      </w:r>
      <w:r w:rsidR="00FA5675">
        <w:rPr>
          <w:rStyle w:val="Strong"/>
          <w:b w:val="0"/>
          <w:bCs w:val="0"/>
        </w:rPr>
        <w:t xml:space="preserve"> (</w:t>
      </w:r>
      <w:r w:rsidR="008D26FA" w:rsidRPr="00B60BCF">
        <w:rPr>
          <w:rFonts w:ascii="Times New Roman" w:hAnsi="Times New Roman" w:cs="Times New Roman"/>
          <w:sz w:val="24"/>
          <w:szCs w:val="24"/>
        </w:rPr>
        <w:t>HIPAA</w:t>
      </w:r>
      <w:r w:rsidR="00FA5675">
        <w:rPr>
          <w:rFonts w:ascii="Times New Roman" w:hAnsi="Times New Roman" w:cs="Times New Roman"/>
          <w:sz w:val="24"/>
          <w:szCs w:val="24"/>
        </w:rPr>
        <w:t>)</w:t>
      </w:r>
      <w:r w:rsidR="008D26FA" w:rsidRPr="00B60BCF">
        <w:rPr>
          <w:rFonts w:ascii="Times New Roman" w:hAnsi="Times New Roman" w:cs="Times New Roman"/>
          <w:sz w:val="24"/>
          <w:szCs w:val="24"/>
        </w:rPr>
        <w:t xml:space="preserve">. </w:t>
      </w:r>
      <w:r w:rsidR="00F33ADD">
        <w:rPr>
          <w:rFonts w:ascii="Times New Roman" w:hAnsi="Times New Roman" w:cs="Times New Roman"/>
          <w:sz w:val="24"/>
          <w:szCs w:val="24"/>
        </w:rPr>
        <w:t xml:space="preserve"> </w:t>
      </w:r>
      <w:r w:rsidR="007A18DE">
        <w:rPr>
          <w:rFonts w:ascii="Times New Roman" w:hAnsi="Times New Roman" w:cs="Times New Roman"/>
          <w:sz w:val="24"/>
          <w:szCs w:val="24"/>
        </w:rPr>
        <w:t>The scope of f</w:t>
      </w:r>
      <w:r w:rsidR="009760B2">
        <w:rPr>
          <w:rFonts w:ascii="Times New Roman" w:hAnsi="Times New Roman" w:cs="Times New Roman"/>
          <w:sz w:val="24"/>
          <w:szCs w:val="24"/>
        </w:rPr>
        <w:t xml:space="preserve">uture </w:t>
      </w:r>
      <w:r w:rsidR="00C70781">
        <w:rPr>
          <w:rFonts w:ascii="Times New Roman" w:hAnsi="Times New Roman" w:cs="Times New Roman"/>
          <w:sz w:val="24"/>
          <w:szCs w:val="24"/>
        </w:rPr>
        <w:t>a</w:t>
      </w:r>
      <w:r w:rsidR="007A18DE">
        <w:rPr>
          <w:rFonts w:ascii="Times New Roman" w:hAnsi="Times New Roman" w:cs="Times New Roman"/>
          <w:sz w:val="24"/>
          <w:szCs w:val="24"/>
        </w:rPr>
        <w:t>dvisorie</w:t>
      </w:r>
      <w:r w:rsidR="00C70781">
        <w:rPr>
          <w:rFonts w:ascii="Times New Roman" w:hAnsi="Times New Roman" w:cs="Times New Roman"/>
          <w:sz w:val="24"/>
          <w:szCs w:val="24"/>
        </w:rPr>
        <w:t>s may be expanded as necessary and appropriate</w:t>
      </w:r>
      <w:r w:rsidR="007A18DE">
        <w:rPr>
          <w:rFonts w:ascii="Times New Roman" w:hAnsi="Times New Roman" w:cs="Times New Roman"/>
          <w:sz w:val="24"/>
          <w:szCs w:val="24"/>
        </w:rPr>
        <w:t xml:space="preserve"> to support the Interoperability Roadmap</w:t>
      </w:r>
      <w:r w:rsidR="00D16759">
        <w:rPr>
          <w:rFonts w:ascii="Times New Roman" w:hAnsi="Times New Roman" w:cs="Times New Roman"/>
          <w:sz w:val="24"/>
          <w:szCs w:val="24"/>
        </w:rPr>
        <w:t xml:space="preserve">’s evolution as well as </w:t>
      </w:r>
      <w:r w:rsidR="00B37FD4">
        <w:rPr>
          <w:rFonts w:ascii="Times New Roman" w:hAnsi="Times New Roman" w:cs="Times New Roman"/>
          <w:sz w:val="24"/>
          <w:szCs w:val="24"/>
        </w:rPr>
        <w:t>other national priorities</w:t>
      </w:r>
      <w:r w:rsidR="009760B2">
        <w:rPr>
          <w:rFonts w:ascii="Times New Roman" w:hAnsi="Times New Roman" w:cs="Times New Roman"/>
          <w:sz w:val="24"/>
          <w:szCs w:val="24"/>
        </w:rPr>
        <w:t>.</w:t>
      </w:r>
      <w:r w:rsidR="002835E4">
        <w:rPr>
          <w:rFonts w:ascii="Times New Roman" w:hAnsi="Times New Roman" w:cs="Times New Roman"/>
          <w:sz w:val="24"/>
          <w:szCs w:val="24"/>
        </w:rPr>
        <w:t xml:space="preserve">  </w:t>
      </w:r>
      <w:r w:rsidR="00910B01">
        <w:rPr>
          <w:rFonts w:ascii="Times New Roman" w:hAnsi="Times New Roman" w:cs="Times New Roman"/>
          <w:sz w:val="24"/>
          <w:szCs w:val="24"/>
        </w:rPr>
        <w:t>The</w:t>
      </w:r>
      <w:r w:rsidR="009842A5">
        <w:rPr>
          <w:rFonts w:ascii="Times New Roman" w:hAnsi="Times New Roman" w:cs="Times New Roman"/>
          <w:sz w:val="24"/>
          <w:szCs w:val="24"/>
        </w:rPr>
        <w:t xml:space="preserve"> </w:t>
      </w:r>
      <w:r w:rsidR="00910B01">
        <w:rPr>
          <w:rFonts w:ascii="Times New Roman" w:hAnsi="Times New Roman" w:cs="Times New Roman"/>
          <w:sz w:val="24"/>
          <w:szCs w:val="24"/>
        </w:rPr>
        <w:t xml:space="preserve">2015 Advisory and future advisories will be published at </w:t>
      </w:r>
      <w:hyperlink r:id="rId15" w:tgtFrame="_blank" w:tooltip="Standards Advisory" w:history="1">
        <w:r w:rsidR="00DF2161">
          <w:rPr>
            <w:rStyle w:val="Hyperlink"/>
            <w:rFonts w:eastAsia="Times New Roman" w:cs="Tahoma"/>
            <w:sz w:val="24"/>
            <w:szCs w:val="24"/>
          </w:rPr>
          <w:t>www.healthit.gov/standards-advisory</w:t>
        </w:r>
      </w:hyperlink>
      <w:r w:rsidR="0040261C">
        <w:rPr>
          <w:rFonts w:ascii="Times New Roman" w:hAnsi="Times New Roman" w:cs="Times New Roman"/>
          <w:sz w:val="24"/>
          <w:szCs w:val="24"/>
        </w:rPr>
        <w:t xml:space="preserve"> </w:t>
      </w:r>
      <w:r w:rsidR="009842A5">
        <w:rPr>
          <w:rFonts w:ascii="Times New Roman" w:hAnsi="Times New Roman" w:cs="Times New Roman"/>
          <w:sz w:val="24"/>
          <w:szCs w:val="24"/>
        </w:rPr>
        <w:t xml:space="preserve">as a downloadable document </w:t>
      </w:r>
      <w:r w:rsidR="00A25A18">
        <w:rPr>
          <w:rFonts w:ascii="Times New Roman" w:hAnsi="Times New Roman" w:cs="Times New Roman"/>
          <w:sz w:val="24"/>
          <w:szCs w:val="24"/>
        </w:rPr>
        <w:t>and a</w:t>
      </w:r>
      <w:r w:rsidR="00E43FD0">
        <w:rPr>
          <w:rFonts w:ascii="Times New Roman" w:hAnsi="Times New Roman" w:cs="Times New Roman"/>
          <w:sz w:val="24"/>
          <w:szCs w:val="24"/>
        </w:rPr>
        <w:t xml:space="preserve"> webpage.</w:t>
      </w:r>
    </w:p>
    <w:p w:rsidR="002C6AAA" w:rsidRDefault="00C70781" w:rsidP="00C70781">
      <w:pPr>
        <w:pStyle w:val="NoSpacing"/>
        <w:rPr>
          <w:rFonts w:ascii="Times New Roman" w:hAnsi="Times New Roman" w:cs="Times New Roman"/>
          <w:sz w:val="24"/>
          <w:szCs w:val="24"/>
        </w:rPr>
      </w:pPr>
      <w:r>
        <w:rPr>
          <w:rFonts w:ascii="Times New Roman" w:hAnsi="Times New Roman" w:cs="Times New Roman"/>
          <w:sz w:val="24"/>
          <w:szCs w:val="24"/>
        </w:rPr>
        <w:t>T</w:t>
      </w:r>
      <w:r w:rsidRPr="00C20F51">
        <w:rPr>
          <w:rFonts w:ascii="Times New Roman" w:hAnsi="Times New Roman" w:cs="Times New Roman"/>
          <w:sz w:val="24"/>
          <w:szCs w:val="24"/>
        </w:rPr>
        <w:t>h</w:t>
      </w:r>
      <w:r>
        <w:rPr>
          <w:rFonts w:ascii="Times New Roman" w:hAnsi="Times New Roman" w:cs="Times New Roman"/>
          <w:sz w:val="24"/>
          <w:szCs w:val="24"/>
        </w:rPr>
        <w:t>e</w:t>
      </w:r>
      <w:r w:rsidR="00567EF8">
        <w:rPr>
          <w:rFonts w:ascii="Times New Roman" w:hAnsi="Times New Roman" w:cs="Times New Roman"/>
          <w:sz w:val="24"/>
          <w:szCs w:val="24"/>
        </w:rPr>
        <w:t xml:space="preserve"> </w:t>
      </w:r>
      <w:r>
        <w:rPr>
          <w:rFonts w:ascii="Times New Roman" w:hAnsi="Times New Roman" w:cs="Times New Roman"/>
          <w:sz w:val="24"/>
          <w:szCs w:val="24"/>
        </w:rPr>
        <w:t>2015 A</w:t>
      </w:r>
      <w:r w:rsidRPr="00C20F51">
        <w:rPr>
          <w:rFonts w:ascii="Times New Roman" w:hAnsi="Times New Roman" w:cs="Times New Roman"/>
          <w:sz w:val="24"/>
          <w:szCs w:val="24"/>
        </w:rPr>
        <w:t xml:space="preserve">dvisory </w:t>
      </w:r>
      <w:r>
        <w:rPr>
          <w:rFonts w:ascii="Times New Roman" w:hAnsi="Times New Roman" w:cs="Times New Roman"/>
          <w:sz w:val="24"/>
          <w:szCs w:val="24"/>
        </w:rPr>
        <w:t>is</w:t>
      </w:r>
      <w:r w:rsidR="00CA1B72">
        <w:rPr>
          <w:rFonts w:ascii="Times New Roman" w:hAnsi="Times New Roman" w:cs="Times New Roman"/>
          <w:sz w:val="24"/>
          <w:szCs w:val="24"/>
        </w:rPr>
        <w:t xml:space="preserve"> an “open draft” designed to </w:t>
      </w:r>
      <w:r w:rsidR="00404757">
        <w:rPr>
          <w:rFonts w:ascii="Times New Roman" w:hAnsi="Times New Roman" w:cs="Times New Roman"/>
          <w:sz w:val="24"/>
          <w:szCs w:val="24"/>
        </w:rPr>
        <w:t>begin an interactive</w:t>
      </w:r>
      <w:r w:rsidR="00CA1B72">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00C960D6">
        <w:rPr>
          <w:rFonts w:ascii="Times New Roman" w:hAnsi="Times New Roman" w:cs="Times New Roman"/>
          <w:sz w:val="24"/>
          <w:szCs w:val="24"/>
        </w:rPr>
        <w:t xml:space="preserve">that will ultimately result in a </w:t>
      </w:r>
      <w:r>
        <w:rPr>
          <w:rFonts w:ascii="Times New Roman" w:hAnsi="Times New Roman" w:cs="Times New Roman"/>
          <w:sz w:val="24"/>
          <w:szCs w:val="24"/>
        </w:rPr>
        <w:t>list</w:t>
      </w:r>
      <w:r w:rsidR="00C960D6">
        <w:rPr>
          <w:rFonts w:ascii="Times New Roman" w:hAnsi="Times New Roman" w:cs="Times New Roman"/>
          <w:sz w:val="24"/>
          <w:szCs w:val="24"/>
        </w:rPr>
        <w:t xml:space="preserve"> of</w:t>
      </w:r>
      <w:r w:rsidRPr="00C20F51">
        <w:rPr>
          <w:rFonts w:ascii="Times New Roman" w:hAnsi="Times New Roman" w:cs="Times New Roman"/>
          <w:sz w:val="24"/>
          <w:szCs w:val="24"/>
        </w:rPr>
        <w:t xml:space="preserve"> standards</w:t>
      </w:r>
      <w:r>
        <w:rPr>
          <w:rFonts w:ascii="Times New Roman" w:hAnsi="Times New Roman" w:cs="Times New Roman"/>
          <w:sz w:val="24"/>
          <w:szCs w:val="24"/>
        </w:rPr>
        <w:t xml:space="preserve"> and implementation specifications for a broad range of clinical health </w:t>
      </w:r>
      <w:r w:rsidR="00D92AE0">
        <w:rPr>
          <w:rFonts w:ascii="Times New Roman" w:hAnsi="Times New Roman" w:cs="Times New Roman"/>
          <w:sz w:val="24"/>
          <w:szCs w:val="24"/>
        </w:rPr>
        <w:t>IT</w:t>
      </w:r>
      <w:r>
        <w:rPr>
          <w:rFonts w:ascii="Times New Roman" w:hAnsi="Times New Roman" w:cs="Times New Roman"/>
          <w:sz w:val="24"/>
          <w:szCs w:val="24"/>
        </w:rPr>
        <w:t xml:space="preserve"> interoperability</w:t>
      </w:r>
      <w:r w:rsidR="00D92AE0">
        <w:rPr>
          <w:rFonts w:ascii="Times New Roman" w:hAnsi="Times New Roman" w:cs="Times New Roman"/>
          <w:sz w:val="24"/>
          <w:szCs w:val="24"/>
        </w:rPr>
        <w:t xml:space="preserve"> </w:t>
      </w:r>
      <w:r>
        <w:rPr>
          <w:rFonts w:ascii="Times New Roman" w:hAnsi="Times New Roman" w:cs="Times New Roman"/>
          <w:sz w:val="24"/>
          <w:szCs w:val="24"/>
        </w:rPr>
        <w:t xml:space="preserve">purposes. </w:t>
      </w:r>
      <w:r w:rsidR="00C960D6">
        <w:rPr>
          <w:rFonts w:ascii="Times New Roman" w:hAnsi="Times New Roman" w:cs="Times New Roman"/>
          <w:sz w:val="24"/>
          <w:szCs w:val="24"/>
        </w:rPr>
        <w:t>In that regard, i</w:t>
      </w:r>
      <w:r w:rsidR="00F33ADD">
        <w:rPr>
          <w:rFonts w:ascii="Times New Roman" w:hAnsi="Times New Roman" w:cs="Times New Roman"/>
          <w:sz w:val="24"/>
          <w:szCs w:val="24"/>
        </w:rPr>
        <w:t xml:space="preserve">t is important to acknowledge that </w:t>
      </w:r>
      <w:r w:rsidR="00E70821">
        <w:rPr>
          <w:rFonts w:ascii="Times New Roman" w:hAnsi="Times New Roman" w:cs="Times New Roman"/>
          <w:sz w:val="24"/>
          <w:szCs w:val="24"/>
        </w:rPr>
        <w:t>this advisory</w:t>
      </w:r>
      <w:r w:rsidR="00F33ADD">
        <w:rPr>
          <w:rFonts w:ascii="Times New Roman" w:hAnsi="Times New Roman" w:cs="Times New Roman"/>
          <w:sz w:val="24"/>
          <w:szCs w:val="24"/>
        </w:rPr>
        <w:t xml:space="preserve"> is neither complete nor exhaustive</w:t>
      </w:r>
      <w:r w:rsidR="00215E50">
        <w:rPr>
          <w:rFonts w:ascii="Times New Roman" w:hAnsi="Times New Roman" w:cs="Times New Roman"/>
          <w:sz w:val="24"/>
          <w:szCs w:val="24"/>
        </w:rPr>
        <w:t xml:space="preserve"> and will remain that way throughout 2015</w:t>
      </w:r>
      <w:r w:rsidR="00F33ADD" w:rsidRPr="00B60BCF">
        <w:rPr>
          <w:rFonts w:ascii="Times New Roman" w:hAnsi="Times New Roman" w:cs="Times New Roman"/>
          <w:sz w:val="24"/>
          <w:szCs w:val="24"/>
        </w:rPr>
        <w:t>.</w:t>
      </w:r>
      <w:r w:rsidR="00F17EAC" w:rsidRPr="00B60BCF">
        <w:rPr>
          <w:rFonts w:ascii="Times New Roman" w:hAnsi="Times New Roman" w:cs="Times New Roman"/>
          <w:sz w:val="24"/>
          <w:szCs w:val="24"/>
        </w:rPr>
        <w:t xml:space="preserve"> </w:t>
      </w:r>
      <w:r w:rsidR="00EA7B56" w:rsidRPr="00B60BCF">
        <w:rPr>
          <w:rFonts w:ascii="Times New Roman" w:hAnsi="Times New Roman" w:cs="Times New Roman"/>
          <w:sz w:val="24"/>
          <w:szCs w:val="24"/>
        </w:rPr>
        <w:t>Th</w:t>
      </w:r>
      <w:r w:rsidR="00DA1801" w:rsidRPr="00B60BCF">
        <w:rPr>
          <w:rFonts w:ascii="Times New Roman" w:hAnsi="Times New Roman" w:cs="Times New Roman"/>
          <w:sz w:val="24"/>
          <w:szCs w:val="24"/>
        </w:rPr>
        <w:t>e</w:t>
      </w:r>
      <w:r w:rsidR="00DA1801">
        <w:rPr>
          <w:rFonts w:ascii="Times New Roman" w:hAnsi="Times New Roman" w:cs="Times New Roman"/>
          <w:sz w:val="24"/>
          <w:szCs w:val="24"/>
        </w:rPr>
        <w:t xml:space="preserve"> 2015 Advisory</w:t>
      </w:r>
      <w:r w:rsidR="00C36ACA">
        <w:rPr>
          <w:rFonts w:ascii="Times New Roman" w:hAnsi="Times New Roman" w:cs="Times New Roman"/>
          <w:sz w:val="24"/>
          <w:szCs w:val="24"/>
        </w:rPr>
        <w:t xml:space="preserve"> </w:t>
      </w:r>
      <w:r w:rsidR="00C960D6">
        <w:rPr>
          <w:rFonts w:ascii="Times New Roman" w:hAnsi="Times New Roman" w:cs="Times New Roman"/>
          <w:sz w:val="24"/>
          <w:szCs w:val="24"/>
        </w:rPr>
        <w:t xml:space="preserve">was prepared to give stakeholders </w:t>
      </w:r>
      <w:r w:rsidR="00DA1801">
        <w:rPr>
          <w:rFonts w:ascii="Times New Roman" w:hAnsi="Times New Roman" w:cs="Times New Roman"/>
          <w:sz w:val="24"/>
          <w:szCs w:val="24"/>
        </w:rPr>
        <w:t xml:space="preserve">a body of work on which to </w:t>
      </w:r>
      <w:r w:rsidR="00C960D6">
        <w:rPr>
          <w:rFonts w:ascii="Times New Roman" w:hAnsi="Times New Roman" w:cs="Times New Roman"/>
          <w:sz w:val="24"/>
          <w:szCs w:val="24"/>
        </w:rPr>
        <w:t>react</w:t>
      </w:r>
      <w:r>
        <w:rPr>
          <w:rFonts w:ascii="Times New Roman" w:hAnsi="Times New Roman" w:cs="Times New Roman"/>
          <w:sz w:val="24"/>
          <w:szCs w:val="24"/>
        </w:rPr>
        <w:t xml:space="preserve"> </w:t>
      </w:r>
      <w:r w:rsidR="00C36ACA">
        <w:rPr>
          <w:rFonts w:ascii="Times New Roman" w:hAnsi="Times New Roman" w:cs="Times New Roman"/>
          <w:sz w:val="24"/>
          <w:szCs w:val="24"/>
        </w:rPr>
        <w:t xml:space="preserve">and </w:t>
      </w:r>
      <w:r w:rsidR="00916934">
        <w:rPr>
          <w:rFonts w:ascii="Times New Roman" w:hAnsi="Times New Roman" w:cs="Times New Roman"/>
          <w:sz w:val="24"/>
          <w:szCs w:val="24"/>
        </w:rPr>
        <w:t xml:space="preserve">is meant to prompt </w:t>
      </w:r>
      <w:r w:rsidR="00C36ACA">
        <w:rPr>
          <w:rFonts w:ascii="Times New Roman" w:hAnsi="Times New Roman" w:cs="Times New Roman"/>
          <w:sz w:val="24"/>
          <w:szCs w:val="24"/>
        </w:rPr>
        <w:t xml:space="preserve">focused </w:t>
      </w:r>
      <w:r w:rsidR="00E70821">
        <w:rPr>
          <w:rFonts w:ascii="Times New Roman" w:hAnsi="Times New Roman" w:cs="Times New Roman"/>
          <w:sz w:val="24"/>
          <w:szCs w:val="24"/>
        </w:rPr>
        <w:t xml:space="preserve">industry </w:t>
      </w:r>
      <w:r w:rsidR="00AC049F">
        <w:rPr>
          <w:rFonts w:ascii="Times New Roman" w:hAnsi="Times New Roman" w:cs="Times New Roman"/>
          <w:sz w:val="24"/>
          <w:szCs w:val="24"/>
        </w:rPr>
        <w:t xml:space="preserve">dialogue </w:t>
      </w:r>
      <w:r w:rsidR="00916934">
        <w:rPr>
          <w:rFonts w:ascii="Times New Roman" w:hAnsi="Times New Roman" w:cs="Times New Roman"/>
          <w:sz w:val="24"/>
          <w:szCs w:val="24"/>
        </w:rPr>
        <w:t>on</w:t>
      </w:r>
      <w:r w:rsidR="00890BB1">
        <w:rPr>
          <w:rFonts w:ascii="Times New Roman" w:hAnsi="Times New Roman" w:cs="Times New Roman"/>
          <w:sz w:val="24"/>
          <w:szCs w:val="24"/>
        </w:rPr>
        <w:t xml:space="preserve"> areas where disagreement exists</w:t>
      </w:r>
      <w:r w:rsidR="00FE7467">
        <w:rPr>
          <w:rFonts w:ascii="Times New Roman" w:hAnsi="Times New Roman" w:cs="Times New Roman"/>
          <w:sz w:val="24"/>
          <w:szCs w:val="24"/>
        </w:rPr>
        <w:t xml:space="preserve"> regarding the best available standards</w:t>
      </w:r>
      <w:r w:rsidR="00173961">
        <w:rPr>
          <w:rFonts w:ascii="Times New Roman" w:hAnsi="Times New Roman" w:cs="Times New Roman"/>
          <w:sz w:val="24"/>
          <w:szCs w:val="24"/>
        </w:rPr>
        <w:t xml:space="preserve"> as well as</w:t>
      </w:r>
      <w:r w:rsidR="00C36ACA">
        <w:rPr>
          <w:rFonts w:ascii="Times New Roman" w:hAnsi="Times New Roman" w:cs="Times New Roman"/>
          <w:sz w:val="24"/>
          <w:szCs w:val="24"/>
        </w:rPr>
        <w:t xml:space="preserve"> greater certainty and clarity on areas where widespread consensus exists</w:t>
      </w:r>
      <w:r w:rsidR="00916934">
        <w:rPr>
          <w:rFonts w:ascii="Times New Roman" w:hAnsi="Times New Roman" w:cs="Times New Roman"/>
          <w:sz w:val="24"/>
          <w:szCs w:val="24"/>
        </w:rPr>
        <w:t>. In its role as a coordinator, ONC will</w:t>
      </w:r>
      <w:r w:rsidR="00CE3811">
        <w:rPr>
          <w:rFonts w:ascii="Times New Roman" w:hAnsi="Times New Roman" w:cs="Times New Roman"/>
          <w:sz w:val="24"/>
          <w:szCs w:val="24"/>
        </w:rPr>
        <w:t xml:space="preserve"> collaborate,</w:t>
      </w:r>
      <w:r w:rsidR="00916934">
        <w:rPr>
          <w:rFonts w:ascii="Times New Roman" w:hAnsi="Times New Roman" w:cs="Times New Roman"/>
          <w:sz w:val="24"/>
          <w:szCs w:val="24"/>
        </w:rPr>
        <w:t xml:space="preserve"> facilitate</w:t>
      </w:r>
      <w:r w:rsidR="00CE3811">
        <w:rPr>
          <w:rFonts w:ascii="Times New Roman" w:hAnsi="Times New Roman" w:cs="Times New Roman"/>
          <w:sz w:val="24"/>
          <w:szCs w:val="24"/>
        </w:rPr>
        <w:t>,</w:t>
      </w:r>
      <w:r w:rsidR="00916934">
        <w:rPr>
          <w:rFonts w:ascii="Times New Roman" w:hAnsi="Times New Roman" w:cs="Times New Roman"/>
          <w:sz w:val="24"/>
          <w:szCs w:val="24"/>
        </w:rPr>
        <w:t xml:space="preserve"> and provide the mechanisms by which this dialogue will occur</w:t>
      </w:r>
      <w:r w:rsidR="00CE3811">
        <w:rPr>
          <w:rFonts w:ascii="Times New Roman" w:hAnsi="Times New Roman" w:cs="Times New Roman"/>
          <w:sz w:val="24"/>
          <w:szCs w:val="24"/>
        </w:rPr>
        <w:t xml:space="preserve"> in order to ultimately see decisions made toward the identification of standards and implementation specifications for specific purposes. </w:t>
      </w:r>
    </w:p>
    <w:p w:rsidR="002C6AAA" w:rsidRDefault="00C33043" w:rsidP="00C70781">
      <w:pPr>
        <w:pStyle w:val="NoSpacing"/>
        <w:rPr>
          <w:rFonts w:ascii="Times New Roman" w:hAnsi="Times New Roman" w:cs="Times New Roman"/>
          <w:sz w:val="24"/>
          <w:szCs w:val="24"/>
        </w:rPr>
      </w:pPr>
      <w:r>
        <w:rPr>
          <w:rFonts w:ascii="Times New Roman" w:hAnsi="Times New Roman" w:cs="Times New Roman"/>
          <w:sz w:val="24"/>
          <w:szCs w:val="24"/>
        </w:rPr>
        <w:t>ONC expects to annually update the Advisory through a transparent and structured process that includes advice from the HIT Standards Committee (ONC’s federal advisory committee) and the public at large.</w:t>
      </w:r>
      <w:r w:rsidRPr="005A7E22">
        <w:rPr>
          <w:rFonts w:ascii="Times New Roman" w:hAnsi="Times New Roman"/>
          <w:sz w:val="24"/>
        </w:rPr>
        <w:t xml:space="preserve"> </w:t>
      </w:r>
      <w:r w:rsidRPr="000F014A">
        <w:rPr>
          <w:rFonts w:ascii="Times New Roman" w:hAnsi="Times New Roman" w:cs="Times New Roman"/>
          <w:sz w:val="24"/>
          <w:szCs w:val="24"/>
        </w:rPr>
        <w:t>To the extent possible, updates</w:t>
      </w:r>
      <w:r w:rsidR="00A25A18">
        <w:rPr>
          <w:rFonts w:ascii="Times New Roman" w:hAnsi="Times New Roman" w:cs="Times New Roman"/>
          <w:sz w:val="24"/>
          <w:szCs w:val="24"/>
        </w:rPr>
        <w:t xml:space="preserve"> </w:t>
      </w:r>
      <w:r w:rsidRPr="000F014A">
        <w:rPr>
          <w:rFonts w:ascii="Times New Roman" w:hAnsi="Times New Roman" w:cs="Times New Roman"/>
          <w:sz w:val="24"/>
          <w:szCs w:val="24"/>
        </w:rPr>
        <w:t>to</w:t>
      </w:r>
      <w:r w:rsidR="00A25A18">
        <w:rPr>
          <w:rFonts w:ascii="Times New Roman" w:hAnsi="Times New Roman" w:cs="Times New Roman"/>
          <w:sz w:val="24"/>
          <w:szCs w:val="24"/>
        </w:rPr>
        <w:t xml:space="preserve"> future advisories </w:t>
      </w:r>
      <w:r w:rsidRPr="000F014A">
        <w:rPr>
          <w:rFonts w:ascii="Times New Roman" w:hAnsi="Times New Roman" w:cs="Times New Roman"/>
          <w:sz w:val="24"/>
          <w:szCs w:val="24"/>
        </w:rPr>
        <w:t>will be done in a manner</w:t>
      </w:r>
      <w:r w:rsidR="00A25A18">
        <w:rPr>
          <w:rFonts w:ascii="Times New Roman" w:hAnsi="Times New Roman" w:cs="Times New Roman"/>
          <w:sz w:val="24"/>
          <w:szCs w:val="24"/>
        </w:rPr>
        <w:t xml:space="preserve"> that seeks</w:t>
      </w:r>
      <w:r w:rsidRPr="000F014A">
        <w:rPr>
          <w:rFonts w:ascii="Times New Roman" w:hAnsi="Times New Roman" w:cs="Times New Roman"/>
          <w:sz w:val="24"/>
          <w:szCs w:val="24"/>
        </w:rPr>
        <w:t xml:space="preserve"> to minimize</w:t>
      </w:r>
      <w:r w:rsidR="00A25A18">
        <w:rPr>
          <w:rFonts w:ascii="Times New Roman" w:hAnsi="Times New Roman" w:cs="Times New Roman"/>
          <w:sz w:val="24"/>
          <w:szCs w:val="24"/>
        </w:rPr>
        <w:t xml:space="preserve"> the potential for</w:t>
      </w:r>
      <w:r w:rsidRPr="000F014A">
        <w:rPr>
          <w:rFonts w:ascii="Times New Roman" w:hAnsi="Times New Roman" w:cs="Times New Roman"/>
          <w:sz w:val="24"/>
          <w:szCs w:val="24"/>
        </w:rPr>
        <w:t xml:space="preserve"> unnecessary sunk costs and to promote the entry of innovative standards.</w:t>
      </w:r>
      <w:r>
        <w:rPr>
          <w:rFonts w:ascii="Times New Roman" w:hAnsi="Times New Roman" w:cs="Times New Roman"/>
          <w:sz w:val="24"/>
          <w:szCs w:val="24"/>
        </w:rPr>
        <w:t xml:space="preserve">  ONC will publish a new Advisory each December for the upcoming calendar year and then initiate th</w:t>
      </w:r>
      <w:r w:rsidR="00582A45">
        <w:rPr>
          <w:rFonts w:ascii="Times New Roman" w:hAnsi="Times New Roman" w:cs="Times New Roman"/>
          <w:sz w:val="24"/>
          <w:szCs w:val="24"/>
        </w:rPr>
        <w:t>e</w:t>
      </w:r>
      <w:r>
        <w:rPr>
          <w:rFonts w:ascii="Times New Roman" w:hAnsi="Times New Roman" w:cs="Times New Roman"/>
          <w:sz w:val="24"/>
          <w:szCs w:val="24"/>
        </w:rPr>
        <w:t xml:space="preserve"> process to update that year’s advisory for the next</w:t>
      </w:r>
      <w:r w:rsidRPr="006715E7">
        <w:rPr>
          <w:rFonts w:ascii="Times New Roman" w:hAnsi="Times New Roman" w:cs="Times New Roman"/>
          <w:sz w:val="24"/>
          <w:szCs w:val="24"/>
        </w:rPr>
        <w:t xml:space="preserve"> calendar year (e.g.,  the “2016 </w:t>
      </w:r>
      <w:r>
        <w:rPr>
          <w:rFonts w:ascii="Times New Roman" w:hAnsi="Times New Roman" w:cs="Times New Roman"/>
          <w:sz w:val="24"/>
          <w:szCs w:val="24"/>
        </w:rPr>
        <w:t>Interoperability Standards Advisory</w:t>
      </w:r>
      <w:r w:rsidRPr="006715E7">
        <w:rPr>
          <w:rFonts w:ascii="Times New Roman" w:hAnsi="Times New Roman" w:cs="Times New Roman"/>
          <w:sz w:val="24"/>
          <w:szCs w:val="24"/>
        </w:rPr>
        <w:t>”</w:t>
      </w:r>
      <w:r>
        <w:rPr>
          <w:rFonts w:ascii="Times New Roman" w:hAnsi="Times New Roman" w:cs="Times New Roman"/>
          <w:sz w:val="24"/>
          <w:szCs w:val="24"/>
        </w:rPr>
        <w:t xml:space="preserve"> would be published in December 2015 and the process throughout 2016 would yield the 2017 Interoperability Standards Advisory</w:t>
      </w:r>
      <w:r w:rsidRPr="006715E7">
        <w:rPr>
          <w:rFonts w:ascii="Times New Roman" w:hAnsi="Times New Roman" w:cs="Times New Roman"/>
          <w:sz w:val="24"/>
          <w:szCs w:val="24"/>
        </w:rPr>
        <w:t>).</w:t>
      </w:r>
    </w:p>
    <w:p w:rsidR="002C6AAA" w:rsidRDefault="009D087C" w:rsidP="002C314D">
      <w:pPr>
        <w:pStyle w:val="NoSpacing"/>
        <w:rPr>
          <w:rFonts w:ascii="Times New Roman" w:hAnsi="Times New Roman" w:cs="Times New Roman"/>
          <w:sz w:val="24"/>
          <w:szCs w:val="24"/>
        </w:rPr>
      </w:pPr>
      <w:r>
        <w:rPr>
          <w:rFonts w:ascii="Times New Roman" w:hAnsi="Times New Roman" w:cs="Times New Roman"/>
          <w:sz w:val="24"/>
          <w:szCs w:val="24"/>
        </w:rPr>
        <w:t>While t</w:t>
      </w:r>
      <w:r w:rsidR="00CE3811">
        <w:rPr>
          <w:rFonts w:ascii="Times New Roman" w:hAnsi="Times New Roman" w:cs="Times New Roman"/>
          <w:sz w:val="24"/>
          <w:szCs w:val="24"/>
        </w:rPr>
        <w:t>he standards and implementat</w:t>
      </w:r>
      <w:r>
        <w:rPr>
          <w:rFonts w:ascii="Times New Roman" w:hAnsi="Times New Roman" w:cs="Times New Roman"/>
          <w:sz w:val="24"/>
          <w:szCs w:val="24"/>
        </w:rPr>
        <w:t>ion specifications included in an</w:t>
      </w:r>
      <w:r w:rsidR="00CE3811">
        <w:rPr>
          <w:rFonts w:ascii="Times New Roman" w:hAnsi="Times New Roman" w:cs="Times New Roman"/>
          <w:sz w:val="24"/>
          <w:szCs w:val="24"/>
        </w:rPr>
        <w:t xml:space="preserve"> advisory </w:t>
      </w:r>
      <w:r>
        <w:rPr>
          <w:rFonts w:ascii="Times New Roman" w:hAnsi="Times New Roman" w:cs="Times New Roman"/>
          <w:sz w:val="24"/>
          <w:szCs w:val="24"/>
        </w:rPr>
        <w:t>may also be adopted in regulation</w:t>
      </w:r>
      <w:r w:rsidR="00A76AA8">
        <w:rPr>
          <w:rFonts w:ascii="Times New Roman" w:hAnsi="Times New Roman" w:cs="Times New Roman"/>
          <w:sz w:val="24"/>
          <w:szCs w:val="24"/>
        </w:rPr>
        <w:t xml:space="preserve"> (already or in the future)</w:t>
      </w:r>
      <w:r>
        <w:rPr>
          <w:rFonts w:ascii="Times New Roman" w:hAnsi="Times New Roman" w:cs="Times New Roman"/>
          <w:sz w:val="24"/>
          <w:szCs w:val="24"/>
        </w:rPr>
        <w:t xml:space="preserve">, required as part of a testing </w:t>
      </w:r>
      <w:r w:rsidR="005A4B93">
        <w:rPr>
          <w:rFonts w:ascii="Times New Roman" w:hAnsi="Times New Roman" w:cs="Times New Roman"/>
          <w:sz w:val="24"/>
          <w:szCs w:val="24"/>
        </w:rPr>
        <w:t xml:space="preserve">or </w:t>
      </w:r>
      <w:r>
        <w:rPr>
          <w:rFonts w:ascii="Times New Roman" w:hAnsi="Times New Roman" w:cs="Times New Roman"/>
          <w:sz w:val="24"/>
          <w:szCs w:val="24"/>
        </w:rPr>
        <w:t>certification program, or included as procurement</w:t>
      </w:r>
      <w:r w:rsidR="00A76AA8">
        <w:rPr>
          <w:rFonts w:ascii="Times New Roman" w:hAnsi="Times New Roman" w:cs="Times New Roman"/>
          <w:sz w:val="24"/>
          <w:szCs w:val="24"/>
        </w:rPr>
        <w:t xml:space="preserve"> conditions</w:t>
      </w:r>
      <w:r>
        <w:rPr>
          <w:rFonts w:ascii="Times New Roman" w:hAnsi="Times New Roman" w:cs="Times New Roman"/>
          <w:sz w:val="24"/>
          <w:szCs w:val="24"/>
        </w:rPr>
        <w:t xml:space="preserve">, </w:t>
      </w:r>
      <w:r w:rsidR="001B5A26" w:rsidRPr="0009144F">
        <w:rPr>
          <w:rFonts w:ascii="Times New Roman" w:hAnsi="Times New Roman" w:cs="Times New Roman"/>
          <w:sz w:val="24"/>
          <w:szCs w:val="24"/>
        </w:rPr>
        <w:t>an advisory is non-regulatory and non-binding in nature.</w:t>
      </w:r>
      <w:r w:rsidR="001B5A26">
        <w:rPr>
          <w:rFonts w:ascii="Times New Roman" w:hAnsi="Times New Roman" w:cs="Times New Roman"/>
          <w:sz w:val="24"/>
          <w:szCs w:val="24"/>
        </w:rPr>
        <w:t xml:space="preserve"> </w:t>
      </w:r>
      <w:r w:rsidR="005A4B93">
        <w:rPr>
          <w:rFonts w:ascii="Times New Roman" w:hAnsi="Times New Roman" w:cs="Times New Roman"/>
          <w:sz w:val="24"/>
          <w:szCs w:val="24"/>
        </w:rPr>
        <w:t>Overall, a</w:t>
      </w:r>
      <w:r w:rsidR="001B5A26">
        <w:rPr>
          <w:rFonts w:ascii="Times New Roman" w:hAnsi="Times New Roman" w:cs="Times New Roman"/>
          <w:sz w:val="24"/>
          <w:szCs w:val="24"/>
        </w:rPr>
        <w:t xml:space="preserve">n </w:t>
      </w:r>
      <w:r>
        <w:rPr>
          <w:rFonts w:ascii="Times New Roman" w:hAnsi="Times New Roman" w:cs="Times New Roman"/>
          <w:sz w:val="24"/>
          <w:szCs w:val="24"/>
        </w:rPr>
        <w:t xml:space="preserve">advisory </w:t>
      </w:r>
      <w:r w:rsidR="005A4B93">
        <w:rPr>
          <w:rFonts w:ascii="Times New Roman" w:hAnsi="Times New Roman" w:cs="Times New Roman"/>
          <w:sz w:val="24"/>
          <w:szCs w:val="24"/>
        </w:rPr>
        <w:t xml:space="preserve">is intended </w:t>
      </w:r>
      <w:r>
        <w:rPr>
          <w:rFonts w:ascii="Times New Roman" w:hAnsi="Times New Roman" w:cs="Times New Roman"/>
          <w:sz w:val="24"/>
          <w:szCs w:val="24"/>
        </w:rPr>
        <w:t xml:space="preserve">to provide clarity, consistency, and predictability for the </w:t>
      </w:r>
      <w:r w:rsidR="00A76AA8">
        <w:rPr>
          <w:rFonts w:ascii="Times New Roman" w:hAnsi="Times New Roman" w:cs="Times New Roman"/>
          <w:sz w:val="24"/>
          <w:szCs w:val="24"/>
        </w:rPr>
        <w:t xml:space="preserve">public regarding ONC’s assessment of the </w:t>
      </w:r>
      <w:r w:rsidR="00B112B3">
        <w:rPr>
          <w:rFonts w:ascii="Times New Roman" w:hAnsi="Times New Roman" w:cs="Times New Roman"/>
          <w:sz w:val="24"/>
          <w:szCs w:val="24"/>
        </w:rPr>
        <w:t>“</w:t>
      </w:r>
      <w:r w:rsidR="00A76AA8">
        <w:rPr>
          <w:rFonts w:ascii="Times New Roman" w:hAnsi="Times New Roman" w:cs="Times New Roman"/>
          <w:sz w:val="24"/>
          <w:szCs w:val="24"/>
        </w:rPr>
        <w:t>best available</w:t>
      </w:r>
      <w:r w:rsidR="00B112B3">
        <w:rPr>
          <w:rFonts w:ascii="Times New Roman" w:hAnsi="Times New Roman" w:cs="Times New Roman"/>
          <w:sz w:val="24"/>
          <w:szCs w:val="24"/>
        </w:rPr>
        <w:t>”</w:t>
      </w:r>
      <w:r w:rsidR="00A76AA8">
        <w:rPr>
          <w:rFonts w:ascii="Times New Roman" w:hAnsi="Times New Roman" w:cs="Times New Roman"/>
          <w:sz w:val="24"/>
          <w:szCs w:val="24"/>
        </w:rPr>
        <w:t xml:space="preserve"> standards and implementation specifications for a given </w:t>
      </w:r>
      <w:r w:rsidR="005A4B93">
        <w:rPr>
          <w:rFonts w:ascii="Times New Roman" w:hAnsi="Times New Roman" w:cs="Times New Roman"/>
          <w:sz w:val="24"/>
          <w:szCs w:val="24"/>
        </w:rPr>
        <w:t xml:space="preserve">clinical health IT </w:t>
      </w:r>
      <w:r w:rsidR="00A76AA8">
        <w:rPr>
          <w:rFonts w:ascii="Times New Roman" w:hAnsi="Times New Roman" w:cs="Times New Roman"/>
          <w:sz w:val="24"/>
          <w:szCs w:val="24"/>
        </w:rPr>
        <w:t>interoperability purpose.</w:t>
      </w:r>
      <w:r w:rsidR="00567EF8">
        <w:rPr>
          <w:rFonts w:ascii="Times New Roman" w:hAnsi="Times New Roman" w:cs="Times New Roman"/>
          <w:sz w:val="24"/>
          <w:szCs w:val="24"/>
        </w:rPr>
        <w:t xml:space="preserve"> </w:t>
      </w:r>
      <w:r w:rsidR="001B5A26">
        <w:rPr>
          <w:rFonts w:ascii="Times New Roman" w:hAnsi="Times New Roman" w:cs="Times New Roman"/>
          <w:sz w:val="24"/>
          <w:szCs w:val="24"/>
        </w:rPr>
        <w:t>In that regard,</w:t>
      </w:r>
      <w:r w:rsidR="005A4B93">
        <w:rPr>
          <w:rFonts w:ascii="Times New Roman" w:hAnsi="Times New Roman" w:cs="Times New Roman"/>
          <w:sz w:val="24"/>
          <w:szCs w:val="24"/>
        </w:rPr>
        <w:t xml:space="preserve"> it is expected that</w:t>
      </w:r>
      <w:r w:rsidR="001B5A26">
        <w:rPr>
          <w:rFonts w:ascii="Times New Roman" w:hAnsi="Times New Roman" w:cs="Times New Roman"/>
          <w:sz w:val="24"/>
          <w:szCs w:val="24"/>
        </w:rPr>
        <w:t xml:space="preserve"> stakeholders who administer</w:t>
      </w:r>
      <w:r w:rsidR="00F27350">
        <w:rPr>
          <w:rFonts w:ascii="Times New Roman" w:hAnsi="Times New Roman" w:cs="Times New Roman"/>
          <w:sz w:val="24"/>
          <w:szCs w:val="24"/>
        </w:rPr>
        <w:t xml:space="preserve"> </w:t>
      </w:r>
      <w:r w:rsidR="001B5A26">
        <w:rPr>
          <w:rFonts w:ascii="Times New Roman" w:hAnsi="Times New Roman" w:cs="Times New Roman"/>
          <w:sz w:val="24"/>
          <w:szCs w:val="24"/>
        </w:rPr>
        <w:t xml:space="preserve">government programs, procurements, and testing </w:t>
      </w:r>
      <w:r w:rsidR="005A4B93">
        <w:rPr>
          <w:rFonts w:ascii="Times New Roman" w:hAnsi="Times New Roman" w:cs="Times New Roman"/>
          <w:sz w:val="24"/>
          <w:szCs w:val="24"/>
        </w:rPr>
        <w:t>or</w:t>
      </w:r>
      <w:r w:rsidR="001B5A26">
        <w:rPr>
          <w:rFonts w:ascii="Times New Roman" w:hAnsi="Times New Roman" w:cs="Times New Roman"/>
          <w:sz w:val="24"/>
          <w:szCs w:val="24"/>
        </w:rPr>
        <w:t xml:space="preserve"> certificatio</w:t>
      </w:r>
      <w:r w:rsidR="001B5A26" w:rsidRPr="00E8369C">
        <w:rPr>
          <w:rFonts w:ascii="Times New Roman" w:hAnsi="Times New Roman" w:cs="Times New Roman"/>
          <w:sz w:val="24"/>
          <w:szCs w:val="24"/>
        </w:rPr>
        <w:t>n</w:t>
      </w:r>
      <w:r w:rsidR="001B5A26" w:rsidRPr="001F413E">
        <w:rPr>
          <w:rFonts w:ascii="Times New Roman" w:hAnsi="Times New Roman" w:cs="Times New Roman"/>
          <w:sz w:val="24"/>
          <w:szCs w:val="24"/>
        </w:rPr>
        <w:t xml:space="preserve"> programs</w:t>
      </w:r>
      <w:r w:rsidR="0047750A" w:rsidRPr="0040261C">
        <w:rPr>
          <w:rFonts w:ascii="Times New Roman" w:hAnsi="Times New Roman" w:cs="Times New Roman"/>
          <w:sz w:val="24"/>
          <w:szCs w:val="24"/>
        </w:rPr>
        <w:t xml:space="preserve"> with </w:t>
      </w:r>
      <w:r w:rsidR="00432095" w:rsidRPr="00E8369C">
        <w:rPr>
          <w:rFonts w:ascii="Times New Roman" w:hAnsi="Times New Roman" w:cs="Times New Roman"/>
          <w:sz w:val="24"/>
          <w:szCs w:val="24"/>
        </w:rPr>
        <w:t xml:space="preserve">clinical </w:t>
      </w:r>
      <w:r w:rsidR="00432095" w:rsidRPr="001F413E">
        <w:rPr>
          <w:rFonts w:ascii="Times New Roman" w:hAnsi="Times New Roman" w:cs="Times New Roman"/>
          <w:sz w:val="24"/>
          <w:szCs w:val="24"/>
        </w:rPr>
        <w:t xml:space="preserve">health </w:t>
      </w:r>
      <w:r w:rsidR="00432095" w:rsidRPr="00DB0F19">
        <w:rPr>
          <w:rFonts w:ascii="Times New Roman" w:hAnsi="Times New Roman" w:cs="Times New Roman"/>
          <w:sz w:val="24"/>
          <w:szCs w:val="24"/>
        </w:rPr>
        <w:t xml:space="preserve">IT interoperability </w:t>
      </w:r>
      <w:r w:rsidR="0047750A" w:rsidRPr="0040261C">
        <w:rPr>
          <w:rFonts w:ascii="Times New Roman" w:hAnsi="Times New Roman" w:cs="Times New Roman"/>
          <w:sz w:val="24"/>
          <w:szCs w:val="24"/>
        </w:rPr>
        <w:t xml:space="preserve">components </w:t>
      </w:r>
      <w:r w:rsidR="005A4B93" w:rsidRPr="00E8369C">
        <w:rPr>
          <w:rFonts w:ascii="Times New Roman" w:hAnsi="Times New Roman" w:cs="Times New Roman"/>
          <w:sz w:val="24"/>
          <w:szCs w:val="24"/>
        </w:rPr>
        <w:t>would</w:t>
      </w:r>
      <w:r w:rsidR="00432095" w:rsidRPr="001F413E">
        <w:rPr>
          <w:rFonts w:ascii="Times New Roman" w:hAnsi="Times New Roman" w:cs="Times New Roman"/>
          <w:sz w:val="24"/>
          <w:szCs w:val="24"/>
        </w:rPr>
        <w:t xml:space="preserve"> </w:t>
      </w:r>
      <w:r w:rsidR="005A4B93" w:rsidRPr="001F413E">
        <w:rPr>
          <w:rFonts w:ascii="Times New Roman" w:hAnsi="Times New Roman" w:cs="Times New Roman"/>
          <w:sz w:val="24"/>
          <w:szCs w:val="24"/>
        </w:rPr>
        <w:t xml:space="preserve">first </w:t>
      </w:r>
      <w:r w:rsidR="001B5A26" w:rsidRPr="00DB0F19">
        <w:rPr>
          <w:rFonts w:ascii="Times New Roman" w:hAnsi="Times New Roman" w:cs="Times New Roman"/>
          <w:sz w:val="24"/>
          <w:szCs w:val="24"/>
        </w:rPr>
        <w:t>look</w:t>
      </w:r>
      <w:r w:rsidR="005A4B93" w:rsidRPr="00DB0F19">
        <w:rPr>
          <w:rFonts w:ascii="Times New Roman" w:hAnsi="Times New Roman" w:cs="Times New Roman"/>
          <w:sz w:val="24"/>
          <w:szCs w:val="24"/>
        </w:rPr>
        <w:t xml:space="preserve"> to</w:t>
      </w:r>
      <w:r w:rsidR="0047750A" w:rsidRPr="008D628D">
        <w:rPr>
          <w:rFonts w:ascii="Times New Roman" w:hAnsi="Times New Roman" w:cs="Times New Roman"/>
          <w:sz w:val="24"/>
          <w:szCs w:val="24"/>
        </w:rPr>
        <w:t xml:space="preserve"> </w:t>
      </w:r>
      <w:r w:rsidR="005A4B93" w:rsidRPr="00292E0D">
        <w:rPr>
          <w:rFonts w:ascii="Times New Roman" w:hAnsi="Times New Roman" w:cs="Times New Roman"/>
          <w:sz w:val="24"/>
          <w:szCs w:val="24"/>
        </w:rPr>
        <w:t>an ad</w:t>
      </w:r>
      <w:r w:rsidR="0047750A" w:rsidRPr="0040261C">
        <w:rPr>
          <w:rFonts w:ascii="Times New Roman" w:hAnsi="Times New Roman" w:cs="Times New Roman"/>
          <w:sz w:val="24"/>
          <w:szCs w:val="24"/>
        </w:rPr>
        <w:t>visory</w:t>
      </w:r>
      <w:r w:rsidR="00432095" w:rsidRPr="00E8369C">
        <w:rPr>
          <w:rFonts w:ascii="Times New Roman" w:hAnsi="Times New Roman" w:cs="Times New Roman"/>
          <w:sz w:val="24"/>
          <w:szCs w:val="24"/>
        </w:rPr>
        <w:t xml:space="preserve"> </w:t>
      </w:r>
      <w:r w:rsidR="005619FA">
        <w:rPr>
          <w:rFonts w:ascii="Times New Roman" w:hAnsi="Times New Roman" w:cs="Times New Roman"/>
          <w:sz w:val="24"/>
          <w:szCs w:val="24"/>
        </w:rPr>
        <w:t>in order to leverage</w:t>
      </w:r>
      <w:r w:rsidR="0047750A">
        <w:rPr>
          <w:rFonts w:ascii="Times New Roman" w:hAnsi="Times New Roman" w:cs="Times New Roman"/>
          <w:sz w:val="24"/>
          <w:szCs w:val="24"/>
        </w:rPr>
        <w:t xml:space="preserve"> the standards and implementation specifications listed</w:t>
      </w:r>
      <w:r w:rsidR="005619FA">
        <w:rPr>
          <w:rFonts w:ascii="Times New Roman" w:hAnsi="Times New Roman" w:cs="Times New Roman"/>
          <w:sz w:val="24"/>
          <w:szCs w:val="24"/>
        </w:rPr>
        <w:t xml:space="preserve"> </w:t>
      </w:r>
      <w:r w:rsidR="00432095" w:rsidRPr="00E8369C">
        <w:rPr>
          <w:rFonts w:ascii="Times New Roman" w:hAnsi="Times New Roman" w:cs="Times New Roman"/>
          <w:sz w:val="24"/>
          <w:szCs w:val="24"/>
        </w:rPr>
        <w:t xml:space="preserve">to </w:t>
      </w:r>
      <w:r w:rsidR="001B5A26" w:rsidRPr="001F413E">
        <w:rPr>
          <w:rFonts w:ascii="Times New Roman" w:hAnsi="Times New Roman" w:cs="Times New Roman"/>
          <w:sz w:val="24"/>
          <w:szCs w:val="24"/>
        </w:rPr>
        <w:t xml:space="preserve">achieve their </w:t>
      </w:r>
      <w:r w:rsidR="00432095" w:rsidRPr="001F413E">
        <w:rPr>
          <w:rFonts w:ascii="Times New Roman" w:hAnsi="Times New Roman" w:cs="Times New Roman"/>
          <w:sz w:val="24"/>
          <w:szCs w:val="24"/>
        </w:rPr>
        <w:t>interoperab</w:t>
      </w:r>
      <w:r w:rsidR="00432095" w:rsidRPr="00DB0F19">
        <w:rPr>
          <w:rFonts w:ascii="Times New Roman" w:hAnsi="Times New Roman" w:cs="Times New Roman"/>
          <w:sz w:val="24"/>
          <w:szCs w:val="24"/>
        </w:rPr>
        <w:t xml:space="preserve">ility </w:t>
      </w:r>
      <w:r w:rsidR="001B5A26" w:rsidRPr="00DB0F19">
        <w:rPr>
          <w:rFonts w:ascii="Times New Roman" w:hAnsi="Times New Roman" w:cs="Times New Roman"/>
          <w:sz w:val="24"/>
          <w:szCs w:val="24"/>
        </w:rPr>
        <w:t>goal</w:t>
      </w:r>
      <w:r w:rsidR="001B5A26" w:rsidRPr="008D628D">
        <w:rPr>
          <w:rFonts w:ascii="Times New Roman" w:hAnsi="Times New Roman" w:cs="Times New Roman"/>
          <w:sz w:val="24"/>
          <w:szCs w:val="24"/>
        </w:rPr>
        <w:t>s.</w:t>
      </w:r>
      <w:r w:rsidR="001B5A26">
        <w:rPr>
          <w:rFonts w:ascii="Times New Roman" w:hAnsi="Times New Roman" w:cs="Times New Roman"/>
          <w:sz w:val="24"/>
          <w:szCs w:val="24"/>
        </w:rPr>
        <w:t xml:space="preserve"> </w:t>
      </w:r>
      <w:r w:rsidR="00567EF8">
        <w:rPr>
          <w:rFonts w:ascii="Times New Roman" w:hAnsi="Times New Roman" w:cs="Times New Roman"/>
          <w:sz w:val="24"/>
          <w:szCs w:val="24"/>
        </w:rPr>
        <w:t xml:space="preserve"> </w:t>
      </w:r>
    </w:p>
    <w:p w:rsidR="002C6AAA" w:rsidRDefault="00215E50" w:rsidP="002155F0">
      <w:pPr>
        <w:pStyle w:val="NoSpacing"/>
        <w:rPr>
          <w:rFonts w:ascii="Times New Roman" w:hAnsi="Times New Roman" w:cs="Times New Roman"/>
          <w:sz w:val="24"/>
          <w:szCs w:val="24"/>
        </w:rPr>
      </w:pPr>
      <w:r>
        <w:rPr>
          <w:rFonts w:ascii="Times New Roman" w:hAnsi="Times New Roman" w:cs="Times New Roman"/>
          <w:sz w:val="24"/>
          <w:szCs w:val="24"/>
        </w:rPr>
        <w:t>I</w:t>
      </w:r>
      <w:r w:rsidR="002E71CC">
        <w:rPr>
          <w:rFonts w:ascii="Times New Roman" w:hAnsi="Times New Roman" w:cs="Times New Roman"/>
          <w:sz w:val="24"/>
          <w:szCs w:val="24"/>
        </w:rPr>
        <w:t xml:space="preserve">t is ONC’s </w:t>
      </w:r>
      <w:r w:rsidR="00A76AA8">
        <w:rPr>
          <w:rFonts w:ascii="Times New Roman" w:hAnsi="Times New Roman" w:cs="Times New Roman"/>
          <w:sz w:val="24"/>
          <w:szCs w:val="24"/>
        </w:rPr>
        <w:t xml:space="preserve">intent </w:t>
      </w:r>
      <w:r w:rsidR="002E71CC">
        <w:rPr>
          <w:rFonts w:ascii="Times New Roman" w:hAnsi="Times New Roman" w:cs="Times New Roman"/>
          <w:sz w:val="24"/>
          <w:szCs w:val="24"/>
        </w:rPr>
        <w:t xml:space="preserve">to </w:t>
      </w:r>
      <w:r w:rsidR="00384CD6">
        <w:rPr>
          <w:rFonts w:ascii="Times New Roman" w:hAnsi="Times New Roman" w:cs="Times New Roman"/>
          <w:sz w:val="24"/>
          <w:szCs w:val="24"/>
        </w:rPr>
        <w:t xml:space="preserve">broadly coordinate with health IT </w:t>
      </w:r>
      <w:r w:rsidR="00FA5CE6">
        <w:rPr>
          <w:rFonts w:ascii="Times New Roman" w:hAnsi="Times New Roman" w:cs="Times New Roman"/>
          <w:sz w:val="24"/>
          <w:szCs w:val="24"/>
        </w:rPr>
        <w:t xml:space="preserve">industry </w:t>
      </w:r>
      <w:r w:rsidR="00384CD6">
        <w:rPr>
          <w:rFonts w:ascii="Times New Roman" w:hAnsi="Times New Roman" w:cs="Times New Roman"/>
          <w:sz w:val="24"/>
          <w:szCs w:val="24"/>
        </w:rPr>
        <w:t xml:space="preserve">stakeholders </w:t>
      </w:r>
      <w:r w:rsidR="00FA5CE6">
        <w:rPr>
          <w:rFonts w:ascii="Times New Roman" w:hAnsi="Times New Roman" w:cs="Times New Roman"/>
          <w:sz w:val="24"/>
          <w:szCs w:val="24"/>
        </w:rPr>
        <w:t xml:space="preserve">throughout 2015 </w:t>
      </w:r>
      <w:r w:rsidR="002E71CC">
        <w:rPr>
          <w:rFonts w:ascii="Times New Roman" w:hAnsi="Times New Roman" w:cs="Times New Roman"/>
          <w:sz w:val="24"/>
          <w:szCs w:val="24"/>
        </w:rPr>
        <w:t>to improve the</w:t>
      </w:r>
      <w:r w:rsidR="00DA262D">
        <w:rPr>
          <w:rFonts w:ascii="Times New Roman" w:hAnsi="Times New Roman" w:cs="Times New Roman"/>
          <w:sz w:val="24"/>
          <w:szCs w:val="24"/>
        </w:rPr>
        <w:t xml:space="preserve"> </w:t>
      </w:r>
      <w:r w:rsidR="00092ABC">
        <w:rPr>
          <w:rFonts w:ascii="Times New Roman" w:hAnsi="Times New Roman" w:cs="Times New Roman"/>
          <w:sz w:val="24"/>
          <w:szCs w:val="24"/>
        </w:rPr>
        <w:t>201</w:t>
      </w:r>
      <w:r w:rsidR="00673E87">
        <w:rPr>
          <w:rFonts w:ascii="Times New Roman" w:hAnsi="Times New Roman" w:cs="Times New Roman"/>
          <w:sz w:val="24"/>
          <w:szCs w:val="24"/>
        </w:rPr>
        <w:t>5</w:t>
      </w:r>
      <w:r w:rsidR="00092ABC">
        <w:rPr>
          <w:rFonts w:ascii="Times New Roman" w:hAnsi="Times New Roman" w:cs="Times New Roman"/>
          <w:sz w:val="24"/>
          <w:szCs w:val="24"/>
        </w:rPr>
        <w:t xml:space="preserve"> Advisory’s </w:t>
      </w:r>
      <w:r w:rsidR="002E71CC">
        <w:rPr>
          <w:rFonts w:ascii="Times New Roman" w:hAnsi="Times New Roman" w:cs="Times New Roman"/>
          <w:sz w:val="24"/>
          <w:szCs w:val="24"/>
        </w:rPr>
        <w:t xml:space="preserve">depth and breadth </w:t>
      </w:r>
      <w:r w:rsidR="00673E87">
        <w:rPr>
          <w:rFonts w:ascii="Times New Roman" w:hAnsi="Times New Roman" w:cs="Times New Roman"/>
          <w:sz w:val="24"/>
          <w:szCs w:val="24"/>
        </w:rPr>
        <w:t>in order to publish a more complete 2016 Advisory</w:t>
      </w:r>
      <w:r w:rsidR="002E71CC">
        <w:rPr>
          <w:rFonts w:ascii="Times New Roman" w:hAnsi="Times New Roman" w:cs="Times New Roman"/>
          <w:sz w:val="24"/>
          <w:szCs w:val="24"/>
        </w:rPr>
        <w:t>.</w:t>
      </w:r>
      <w:r w:rsidR="00951687">
        <w:rPr>
          <w:rFonts w:ascii="Times New Roman" w:hAnsi="Times New Roman" w:cs="Times New Roman"/>
          <w:sz w:val="24"/>
          <w:szCs w:val="24"/>
        </w:rPr>
        <w:t xml:space="preserve"> The standards and implementation</w:t>
      </w:r>
      <w:r w:rsidR="003559DB">
        <w:rPr>
          <w:rFonts w:ascii="Times New Roman" w:hAnsi="Times New Roman" w:cs="Times New Roman"/>
          <w:sz w:val="24"/>
          <w:szCs w:val="24"/>
        </w:rPr>
        <w:t xml:space="preserve"> specification</w:t>
      </w:r>
      <w:r w:rsidR="004E7092">
        <w:rPr>
          <w:rFonts w:ascii="Times New Roman" w:hAnsi="Times New Roman" w:cs="Times New Roman"/>
          <w:sz w:val="24"/>
          <w:szCs w:val="24"/>
        </w:rPr>
        <w:t>s</w:t>
      </w:r>
      <w:r w:rsidR="003559DB">
        <w:rPr>
          <w:rFonts w:ascii="Times New Roman" w:hAnsi="Times New Roman" w:cs="Times New Roman"/>
          <w:sz w:val="24"/>
          <w:szCs w:val="24"/>
        </w:rPr>
        <w:t xml:space="preserve"> </w:t>
      </w:r>
      <w:r w:rsidR="00951687">
        <w:rPr>
          <w:rFonts w:ascii="Times New Roman" w:hAnsi="Times New Roman" w:cs="Times New Roman"/>
          <w:sz w:val="24"/>
          <w:szCs w:val="24"/>
        </w:rPr>
        <w:t>in</w:t>
      </w:r>
      <w:r w:rsidR="003559DB">
        <w:rPr>
          <w:rFonts w:ascii="Times New Roman" w:hAnsi="Times New Roman" w:cs="Times New Roman"/>
          <w:sz w:val="24"/>
          <w:szCs w:val="24"/>
        </w:rPr>
        <w:t>cluded in this advisory reflect</w:t>
      </w:r>
      <w:r w:rsidR="00951687">
        <w:rPr>
          <w:rFonts w:ascii="Times New Roman" w:hAnsi="Times New Roman" w:cs="Times New Roman"/>
          <w:sz w:val="24"/>
          <w:szCs w:val="24"/>
        </w:rPr>
        <w:t xml:space="preserve"> ONC’s </w:t>
      </w:r>
      <w:r w:rsidR="00FA59A4">
        <w:rPr>
          <w:rFonts w:ascii="Times New Roman" w:hAnsi="Times New Roman" w:cs="Times New Roman"/>
          <w:sz w:val="24"/>
          <w:szCs w:val="24"/>
        </w:rPr>
        <w:t xml:space="preserve">initial </w:t>
      </w:r>
      <w:r w:rsidR="00951687">
        <w:rPr>
          <w:rFonts w:ascii="Times New Roman" w:hAnsi="Times New Roman" w:cs="Times New Roman"/>
          <w:sz w:val="24"/>
          <w:szCs w:val="24"/>
        </w:rPr>
        <w:t xml:space="preserve">assessment of </w:t>
      </w:r>
      <w:r w:rsidR="003559DB">
        <w:rPr>
          <w:rFonts w:ascii="Times New Roman" w:hAnsi="Times New Roman" w:cs="Times New Roman"/>
          <w:sz w:val="24"/>
          <w:szCs w:val="24"/>
        </w:rPr>
        <w:t xml:space="preserve">whether </w:t>
      </w:r>
      <w:r w:rsidR="004E7092">
        <w:rPr>
          <w:rFonts w:ascii="Times New Roman" w:hAnsi="Times New Roman" w:cs="Times New Roman"/>
          <w:sz w:val="24"/>
          <w:szCs w:val="24"/>
        </w:rPr>
        <w:t>the specific purpose for which a</w:t>
      </w:r>
      <w:r w:rsidR="00951687">
        <w:rPr>
          <w:rFonts w:ascii="Times New Roman" w:hAnsi="Times New Roman" w:cs="Times New Roman"/>
          <w:sz w:val="24"/>
          <w:szCs w:val="24"/>
        </w:rPr>
        <w:t xml:space="preserve"> standard </w:t>
      </w:r>
      <w:r w:rsidR="00897D85">
        <w:rPr>
          <w:rFonts w:ascii="Times New Roman" w:hAnsi="Times New Roman" w:cs="Times New Roman"/>
          <w:sz w:val="24"/>
          <w:szCs w:val="24"/>
        </w:rPr>
        <w:t xml:space="preserve">or implementation specification </w:t>
      </w:r>
      <w:r w:rsidR="003559DB">
        <w:rPr>
          <w:rFonts w:ascii="Times New Roman" w:hAnsi="Times New Roman" w:cs="Times New Roman"/>
          <w:sz w:val="24"/>
          <w:szCs w:val="24"/>
        </w:rPr>
        <w:t xml:space="preserve">could be used </w:t>
      </w:r>
      <w:r w:rsidR="004E7092">
        <w:rPr>
          <w:rFonts w:ascii="Times New Roman" w:hAnsi="Times New Roman" w:cs="Times New Roman"/>
          <w:sz w:val="24"/>
          <w:szCs w:val="24"/>
        </w:rPr>
        <w:t>i</w:t>
      </w:r>
      <w:r w:rsidR="00897D85">
        <w:rPr>
          <w:rFonts w:ascii="Times New Roman" w:hAnsi="Times New Roman" w:cs="Times New Roman"/>
          <w:sz w:val="24"/>
          <w:szCs w:val="24"/>
        </w:rPr>
        <w:t>s</w:t>
      </w:r>
      <w:r w:rsidR="00FA59A4">
        <w:rPr>
          <w:rFonts w:ascii="Times New Roman" w:hAnsi="Times New Roman" w:cs="Times New Roman"/>
          <w:sz w:val="24"/>
          <w:szCs w:val="24"/>
        </w:rPr>
        <w:t>:</w:t>
      </w:r>
      <w:r w:rsidR="00897D85">
        <w:rPr>
          <w:rFonts w:ascii="Times New Roman" w:hAnsi="Times New Roman" w:cs="Times New Roman"/>
          <w:sz w:val="24"/>
          <w:szCs w:val="24"/>
        </w:rPr>
        <w:t xml:space="preserve"> </w:t>
      </w:r>
      <w:r w:rsidR="00FA59A4">
        <w:rPr>
          <w:rFonts w:ascii="Times New Roman" w:hAnsi="Times New Roman" w:cs="Times New Roman"/>
          <w:sz w:val="24"/>
          <w:szCs w:val="24"/>
        </w:rPr>
        <w:t xml:space="preserve">1) </w:t>
      </w:r>
      <w:r w:rsidR="00897D85">
        <w:rPr>
          <w:rFonts w:ascii="Times New Roman" w:hAnsi="Times New Roman" w:cs="Times New Roman"/>
          <w:sz w:val="24"/>
          <w:szCs w:val="24"/>
        </w:rPr>
        <w:t xml:space="preserve">already included in </w:t>
      </w:r>
      <w:r w:rsidR="00FA59A4">
        <w:rPr>
          <w:rFonts w:ascii="Times New Roman" w:hAnsi="Times New Roman" w:cs="Times New Roman"/>
          <w:sz w:val="24"/>
          <w:szCs w:val="24"/>
        </w:rPr>
        <w:t>an ONC regulation</w:t>
      </w:r>
      <w:r w:rsidR="003559DB">
        <w:rPr>
          <w:rFonts w:ascii="Times New Roman" w:hAnsi="Times New Roman" w:cs="Times New Roman"/>
          <w:sz w:val="24"/>
          <w:szCs w:val="24"/>
        </w:rPr>
        <w:t xml:space="preserve"> for that purpose</w:t>
      </w:r>
      <w:r w:rsidR="00FA59A4">
        <w:rPr>
          <w:rFonts w:ascii="Times New Roman" w:hAnsi="Times New Roman" w:cs="Times New Roman"/>
          <w:sz w:val="24"/>
          <w:szCs w:val="24"/>
        </w:rPr>
        <w:t xml:space="preserve">; 2) </w:t>
      </w:r>
      <w:r w:rsidR="00897D85">
        <w:rPr>
          <w:rFonts w:ascii="Times New Roman" w:hAnsi="Times New Roman" w:cs="Times New Roman"/>
          <w:sz w:val="24"/>
          <w:szCs w:val="24"/>
        </w:rPr>
        <w:t xml:space="preserve">used or required by a </w:t>
      </w:r>
      <w:r w:rsidR="00FA59A4">
        <w:rPr>
          <w:rFonts w:ascii="Times New Roman" w:hAnsi="Times New Roman" w:cs="Times New Roman"/>
          <w:sz w:val="24"/>
          <w:szCs w:val="24"/>
        </w:rPr>
        <w:t>federal agency</w:t>
      </w:r>
      <w:r w:rsidR="003559DB">
        <w:rPr>
          <w:rFonts w:ascii="Times New Roman" w:hAnsi="Times New Roman" w:cs="Times New Roman"/>
          <w:sz w:val="24"/>
          <w:szCs w:val="24"/>
        </w:rPr>
        <w:t xml:space="preserve"> for that purpose</w:t>
      </w:r>
      <w:r w:rsidR="00FA59A4">
        <w:rPr>
          <w:rFonts w:ascii="Times New Roman" w:hAnsi="Times New Roman" w:cs="Times New Roman"/>
          <w:sz w:val="24"/>
          <w:szCs w:val="24"/>
        </w:rPr>
        <w:t xml:space="preserve">; 3) used in production by </w:t>
      </w:r>
      <w:r w:rsidR="00F87EEB">
        <w:rPr>
          <w:rFonts w:ascii="Times New Roman" w:hAnsi="Times New Roman" w:cs="Times New Roman"/>
          <w:sz w:val="24"/>
          <w:szCs w:val="24"/>
        </w:rPr>
        <w:t xml:space="preserve">a </w:t>
      </w:r>
      <w:r w:rsidR="00FA59A4">
        <w:rPr>
          <w:rFonts w:ascii="Times New Roman" w:hAnsi="Times New Roman" w:cs="Times New Roman"/>
          <w:sz w:val="24"/>
          <w:szCs w:val="24"/>
        </w:rPr>
        <w:t>sig</w:t>
      </w:r>
      <w:r w:rsidR="00C26BEE">
        <w:rPr>
          <w:rFonts w:ascii="Times New Roman" w:hAnsi="Times New Roman" w:cs="Times New Roman"/>
          <w:sz w:val="24"/>
          <w:szCs w:val="24"/>
        </w:rPr>
        <w:t>nificant number of stakeholders</w:t>
      </w:r>
      <w:r w:rsidR="003559DB">
        <w:rPr>
          <w:rFonts w:ascii="Times New Roman" w:hAnsi="Times New Roman" w:cs="Times New Roman"/>
          <w:sz w:val="24"/>
          <w:szCs w:val="24"/>
        </w:rPr>
        <w:t xml:space="preserve"> for that purpose</w:t>
      </w:r>
      <w:r w:rsidR="00FA59A4">
        <w:rPr>
          <w:rFonts w:ascii="Times New Roman" w:hAnsi="Times New Roman" w:cs="Times New Roman"/>
          <w:sz w:val="24"/>
          <w:szCs w:val="24"/>
        </w:rPr>
        <w:t xml:space="preserve">; 4) otherwise a de facto </w:t>
      </w:r>
      <w:r w:rsidR="00F87EEB">
        <w:rPr>
          <w:rFonts w:ascii="Times New Roman" w:hAnsi="Times New Roman" w:cs="Times New Roman"/>
          <w:sz w:val="24"/>
          <w:szCs w:val="24"/>
        </w:rPr>
        <w:t xml:space="preserve">choice </w:t>
      </w:r>
      <w:r w:rsidR="00FA59A4">
        <w:rPr>
          <w:rFonts w:ascii="Times New Roman" w:hAnsi="Times New Roman" w:cs="Times New Roman"/>
          <w:sz w:val="24"/>
          <w:szCs w:val="24"/>
        </w:rPr>
        <w:t xml:space="preserve">because there </w:t>
      </w:r>
      <w:r w:rsidR="00F87EEB">
        <w:rPr>
          <w:rFonts w:ascii="Times New Roman" w:hAnsi="Times New Roman" w:cs="Times New Roman"/>
          <w:sz w:val="24"/>
          <w:szCs w:val="24"/>
        </w:rPr>
        <w:t>is no known or available equivalent alternative</w:t>
      </w:r>
      <w:r w:rsidR="003559DB">
        <w:rPr>
          <w:rFonts w:ascii="Times New Roman" w:hAnsi="Times New Roman" w:cs="Times New Roman"/>
          <w:sz w:val="24"/>
          <w:szCs w:val="24"/>
        </w:rPr>
        <w:t xml:space="preserve"> for that purpose</w:t>
      </w:r>
      <w:r w:rsidR="002155F0">
        <w:rPr>
          <w:rFonts w:ascii="Times New Roman" w:hAnsi="Times New Roman" w:cs="Times New Roman"/>
          <w:sz w:val="24"/>
          <w:szCs w:val="24"/>
        </w:rPr>
        <w:t>; 5) the next version of a</w:t>
      </w:r>
      <w:r w:rsidR="002155F0" w:rsidRPr="00CE486C">
        <w:rPr>
          <w:rFonts w:ascii="Times New Roman" w:hAnsi="Times New Roman" w:cs="Times New Roman"/>
          <w:sz w:val="24"/>
          <w:szCs w:val="24"/>
        </w:rPr>
        <w:t xml:space="preserve"> standard or implementation specification </w:t>
      </w:r>
      <w:r w:rsidR="002155F0">
        <w:rPr>
          <w:rFonts w:ascii="Times New Roman" w:hAnsi="Times New Roman" w:cs="Times New Roman"/>
          <w:sz w:val="24"/>
          <w:szCs w:val="24"/>
        </w:rPr>
        <w:t xml:space="preserve">where its prior version is included as a best available standard </w:t>
      </w:r>
      <w:r w:rsidR="002155F0" w:rsidRPr="00CE486C">
        <w:rPr>
          <w:rFonts w:ascii="Times New Roman" w:hAnsi="Times New Roman" w:cs="Times New Roman"/>
          <w:sz w:val="24"/>
          <w:szCs w:val="24"/>
        </w:rPr>
        <w:t xml:space="preserve">for </w:t>
      </w:r>
      <w:r w:rsidR="002155F0">
        <w:rPr>
          <w:rFonts w:ascii="Times New Roman" w:hAnsi="Times New Roman" w:cs="Times New Roman"/>
          <w:sz w:val="24"/>
          <w:szCs w:val="24"/>
        </w:rPr>
        <w:t>that</w:t>
      </w:r>
      <w:r w:rsidR="002155F0" w:rsidRPr="00CE486C">
        <w:rPr>
          <w:rFonts w:ascii="Times New Roman" w:hAnsi="Times New Roman" w:cs="Times New Roman"/>
          <w:sz w:val="24"/>
          <w:szCs w:val="24"/>
        </w:rPr>
        <w:t xml:space="preserve"> purpose.</w:t>
      </w:r>
    </w:p>
    <w:p w:rsidR="00A22238" w:rsidRPr="002C6AAA" w:rsidRDefault="00A22238" w:rsidP="00865A9D">
      <w:pPr>
        <w:pStyle w:val="H2"/>
      </w:pPr>
      <w:bookmarkStart w:id="4" w:name="_Toc407966924"/>
      <w:bookmarkStart w:id="5" w:name="_Toc408914043"/>
      <w:bookmarkStart w:id="6" w:name="_Toc409718798"/>
      <w:bookmarkStart w:id="7" w:name="_Toc409786681"/>
      <w:r w:rsidRPr="002C6AAA">
        <w:lastRenderedPageBreak/>
        <w:t>Purpose</w:t>
      </w:r>
      <w:bookmarkEnd w:id="4"/>
      <w:bookmarkEnd w:id="5"/>
      <w:bookmarkEnd w:id="6"/>
      <w:bookmarkEnd w:id="7"/>
    </w:p>
    <w:p w:rsidR="002C6AAA" w:rsidRDefault="00673E87" w:rsidP="00727C80">
      <w:pPr>
        <w:pStyle w:val="NoSpacing"/>
        <w:spacing w:before="280"/>
        <w:rPr>
          <w:rFonts w:ascii="Times New Roman" w:hAnsi="Times New Roman" w:cs="Times New Roman"/>
          <w:sz w:val="24"/>
          <w:szCs w:val="24"/>
        </w:rPr>
      </w:pPr>
      <w:r>
        <w:rPr>
          <w:rFonts w:ascii="Times New Roman" w:hAnsi="Times New Roman" w:cs="Times New Roman"/>
          <w:sz w:val="24"/>
          <w:szCs w:val="24"/>
        </w:rPr>
        <w:t xml:space="preserve">Overall, an advisory is meant to </w:t>
      </w:r>
      <w:r w:rsidR="0061707F">
        <w:rPr>
          <w:rFonts w:ascii="Times New Roman" w:hAnsi="Times New Roman" w:cs="Times New Roman"/>
          <w:sz w:val="24"/>
          <w:szCs w:val="24"/>
        </w:rPr>
        <w:t>serve</w:t>
      </w:r>
      <w:r w:rsidR="00A22238">
        <w:rPr>
          <w:rFonts w:ascii="Times New Roman" w:hAnsi="Times New Roman" w:cs="Times New Roman"/>
          <w:sz w:val="24"/>
          <w:szCs w:val="24"/>
        </w:rPr>
        <w:t xml:space="preserve"> two purposes:</w:t>
      </w:r>
    </w:p>
    <w:p w:rsidR="00092ABC" w:rsidRDefault="0061707F" w:rsidP="00727C80">
      <w:pPr>
        <w:pStyle w:val="NoSpacing"/>
        <w:numPr>
          <w:ilvl w:val="0"/>
          <w:numId w:val="2"/>
        </w:numPr>
        <w:spacing w:before="280"/>
        <w:rPr>
          <w:rFonts w:ascii="Times New Roman" w:hAnsi="Times New Roman" w:cs="Times New Roman"/>
          <w:sz w:val="24"/>
          <w:szCs w:val="24"/>
        </w:rPr>
      </w:pPr>
      <w:r w:rsidRPr="0094525B">
        <w:rPr>
          <w:rFonts w:ascii="Times New Roman" w:hAnsi="Times New Roman" w:cs="Times New Roman"/>
          <w:b/>
          <w:i/>
          <w:sz w:val="24"/>
          <w:szCs w:val="24"/>
        </w:rPr>
        <w:t>To provide the industry with a</w:t>
      </w:r>
      <w:r w:rsidR="00C26BEE">
        <w:rPr>
          <w:rFonts w:ascii="Times New Roman" w:hAnsi="Times New Roman" w:cs="Times New Roman"/>
          <w:b/>
          <w:i/>
          <w:sz w:val="24"/>
          <w:szCs w:val="24"/>
        </w:rPr>
        <w:t xml:space="preserve"> single,</w:t>
      </w:r>
      <w:r w:rsidRPr="0094525B">
        <w:rPr>
          <w:rFonts w:ascii="Times New Roman" w:hAnsi="Times New Roman" w:cs="Times New Roman"/>
          <w:b/>
          <w:i/>
          <w:sz w:val="24"/>
          <w:szCs w:val="24"/>
        </w:rPr>
        <w:t xml:space="preserve"> public list of the standards and implementation specifications that can best </w:t>
      </w:r>
      <w:r w:rsidR="00092ABC" w:rsidRPr="0094525B">
        <w:rPr>
          <w:rFonts w:ascii="Times New Roman" w:hAnsi="Times New Roman" w:cs="Times New Roman"/>
          <w:b/>
          <w:i/>
          <w:sz w:val="24"/>
          <w:szCs w:val="24"/>
        </w:rPr>
        <w:t xml:space="preserve">be </w:t>
      </w:r>
      <w:r w:rsidRPr="0094525B">
        <w:rPr>
          <w:rFonts w:ascii="Times New Roman" w:hAnsi="Times New Roman" w:cs="Times New Roman"/>
          <w:b/>
          <w:i/>
          <w:sz w:val="24"/>
          <w:szCs w:val="24"/>
        </w:rPr>
        <w:t>used to achieve a specific clinical health</w:t>
      </w:r>
      <w:r w:rsidR="00092ABC" w:rsidRPr="0094525B">
        <w:rPr>
          <w:rFonts w:ascii="Times New Roman" w:hAnsi="Times New Roman" w:cs="Times New Roman"/>
          <w:b/>
          <w:i/>
          <w:sz w:val="24"/>
          <w:szCs w:val="24"/>
        </w:rPr>
        <w:t xml:space="preserve"> information</w:t>
      </w:r>
      <w:r w:rsidRPr="0094525B">
        <w:rPr>
          <w:rFonts w:ascii="Times New Roman" w:hAnsi="Times New Roman" w:cs="Times New Roman"/>
          <w:b/>
          <w:i/>
          <w:sz w:val="24"/>
          <w:szCs w:val="24"/>
        </w:rPr>
        <w:t xml:space="preserve"> interoperability purpose.</w:t>
      </w:r>
      <w:r w:rsidRPr="00A22238">
        <w:rPr>
          <w:rFonts w:ascii="Times New Roman" w:hAnsi="Times New Roman" w:cs="Times New Roman"/>
          <w:sz w:val="24"/>
          <w:szCs w:val="24"/>
        </w:rPr>
        <w:t xml:space="preserve"> </w:t>
      </w:r>
      <w:r w:rsidR="00092ABC" w:rsidRPr="00A22238">
        <w:rPr>
          <w:rFonts w:ascii="Times New Roman" w:hAnsi="Times New Roman" w:cs="Times New Roman"/>
          <w:sz w:val="24"/>
          <w:szCs w:val="24"/>
        </w:rPr>
        <w:t>With a discrete and specific purpose</w:t>
      </w:r>
      <w:r w:rsidR="00092ABC">
        <w:rPr>
          <w:rFonts w:ascii="Times New Roman" w:hAnsi="Times New Roman" w:cs="Times New Roman"/>
          <w:sz w:val="24"/>
          <w:szCs w:val="24"/>
        </w:rPr>
        <w:t xml:space="preserve"> identified,</w:t>
      </w:r>
      <w:r w:rsidR="00092ABC" w:rsidRPr="00A22238">
        <w:rPr>
          <w:rFonts w:ascii="Times New Roman" w:hAnsi="Times New Roman" w:cs="Times New Roman"/>
          <w:sz w:val="24"/>
          <w:szCs w:val="24"/>
        </w:rPr>
        <w:t xml:space="preserve"> stakeholders can have clarity regarding which standards and implementation specifications are expected to be used</w:t>
      </w:r>
      <w:r w:rsidR="00565958">
        <w:rPr>
          <w:rFonts w:ascii="Times New Roman" w:hAnsi="Times New Roman" w:cs="Times New Roman"/>
          <w:sz w:val="24"/>
          <w:szCs w:val="24"/>
        </w:rPr>
        <w:t xml:space="preserve"> and, where necessary, develop migration timelines for the full adoption and implementation of a standard or implementation specification</w:t>
      </w:r>
      <w:r w:rsidR="00092ABC" w:rsidRPr="00A22238">
        <w:rPr>
          <w:rFonts w:ascii="Times New Roman" w:hAnsi="Times New Roman" w:cs="Times New Roman"/>
          <w:sz w:val="24"/>
          <w:szCs w:val="24"/>
        </w:rPr>
        <w:t>.</w:t>
      </w:r>
      <w:r w:rsidR="005052A5" w:rsidRPr="005052A5">
        <w:rPr>
          <w:rFonts w:ascii="Times New Roman" w:hAnsi="Times New Roman" w:cs="Times New Roman"/>
          <w:sz w:val="24"/>
          <w:szCs w:val="24"/>
        </w:rPr>
        <w:t xml:space="preserve"> </w:t>
      </w:r>
      <w:r w:rsidR="005052A5" w:rsidRPr="00A22238">
        <w:rPr>
          <w:rFonts w:ascii="Times New Roman" w:hAnsi="Times New Roman" w:cs="Times New Roman"/>
          <w:sz w:val="24"/>
          <w:szCs w:val="24"/>
        </w:rPr>
        <w:t>This is especially true in situations where multiple standards exist for a given interoperability purpose and where a single standard can be used to satisfy multiple purposes.</w:t>
      </w:r>
    </w:p>
    <w:p w:rsidR="002C6AAA" w:rsidRDefault="00092ABC" w:rsidP="00727C80">
      <w:pPr>
        <w:pStyle w:val="NoSpacing"/>
        <w:numPr>
          <w:ilvl w:val="0"/>
          <w:numId w:val="2"/>
        </w:numPr>
        <w:spacing w:before="280"/>
        <w:rPr>
          <w:rFonts w:ascii="Times New Roman" w:hAnsi="Times New Roman" w:cs="Times New Roman"/>
          <w:sz w:val="24"/>
          <w:szCs w:val="24"/>
        </w:rPr>
      </w:pPr>
      <w:r w:rsidRPr="0094525B">
        <w:rPr>
          <w:rFonts w:ascii="Times New Roman" w:hAnsi="Times New Roman" w:cs="Times New Roman"/>
          <w:b/>
          <w:i/>
          <w:sz w:val="24"/>
          <w:szCs w:val="24"/>
        </w:rPr>
        <w:t xml:space="preserve">To prompt dialogue, debate, and consensus among industry stakeholders </w:t>
      </w:r>
      <w:r w:rsidR="00F37A08">
        <w:rPr>
          <w:rFonts w:ascii="Times New Roman" w:hAnsi="Times New Roman" w:cs="Times New Roman"/>
          <w:b/>
          <w:i/>
          <w:sz w:val="24"/>
          <w:szCs w:val="24"/>
        </w:rPr>
        <w:t xml:space="preserve">when </w:t>
      </w:r>
      <w:r w:rsidR="0094525B" w:rsidRPr="0094525B">
        <w:rPr>
          <w:rFonts w:ascii="Times New Roman" w:hAnsi="Times New Roman" w:cs="Times New Roman"/>
          <w:b/>
          <w:i/>
          <w:sz w:val="24"/>
          <w:szCs w:val="24"/>
        </w:rPr>
        <w:t xml:space="preserve">more than one standard or implementation specification </w:t>
      </w:r>
      <w:r w:rsidR="00951687">
        <w:rPr>
          <w:rFonts w:ascii="Times New Roman" w:hAnsi="Times New Roman" w:cs="Times New Roman"/>
          <w:b/>
          <w:i/>
          <w:sz w:val="24"/>
          <w:szCs w:val="24"/>
        </w:rPr>
        <w:t>could be</w:t>
      </w:r>
      <w:r w:rsidR="0094525B" w:rsidRPr="0094525B">
        <w:rPr>
          <w:rFonts w:ascii="Times New Roman" w:hAnsi="Times New Roman" w:cs="Times New Roman"/>
          <w:b/>
          <w:i/>
          <w:sz w:val="24"/>
          <w:szCs w:val="24"/>
        </w:rPr>
        <w:t xml:space="preserve"> listed as the best available.</w:t>
      </w:r>
      <w:r w:rsidR="00C92CF0">
        <w:rPr>
          <w:rFonts w:ascii="Times New Roman" w:hAnsi="Times New Roman" w:cs="Times New Roman"/>
          <w:sz w:val="24"/>
          <w:szCs w:val="24"/>
        </w:rPr>
        <w:t xml:space="preserve"> </w:t>
      </w:r>
      <w:r w:rsidR="0061707F">
        <w:rPr>
          <w:rFonts w:ascii="Times New Roman" w:hAnsi="Times New Roman" w:cs="Times New Roman"/>
          <w:sz w:val="24"/>
          <w:szCs w:val="24"/>
        </w:rPr>
        <w:t xml:space="preserve">In </w:t>
      </w:r>
      <w:r w:rsidR="0094525B">
        <w:rPr>
          <w:rFonts w:ascii="Times New Roman" w:hAnsi="Times New Roman" w:cs="Times New Roman"/>
          <w:sz w:val="24"/>
          <w:szCs w:val="24"/>
        </w:rPr>
        <w:t xml:space="preserve">some </w:t>
      </w:r>
      <w:r w:rsidR="0061707F">
        <w:rPr>
          <w:rFonts w:ascii="Times New Roman" w:hAnsi="Times New Roman" w:cs="Times New Roman"/>
          <w:sz w:val="24"/>
          <w:szCs w:val="24"/>
        </w:rPr>
        <w:t xml:space="preserve">cases, </w:t>
      </w:r>
      <w:r w:rsidR="00E46E1F">
        <w:rPr>
          <w:rFonts w:ascii="Times New Roman" w:hAnsi="Times New Roman" w:cs="Times New Roman"/>
          <w:sz w:val="24"/>
          <w:szCs w:val="24"/>
        </w:rPr>
        <w:t>a single standard</w:t>
      </w:r>
      <w:r w:rsidR="0061707F">
        <w:rPr>
          <w:rFonts w:ascii="Times New Roman" w:hAnsi="Times New Roman" w:cs="Times New Roman"/>
          <w:sz w:val="24"/>
          <w:szCs w:val="24"/>
        </w:rPr>
        <w:t xml:space="preserve"> (and</w:t>
      </w:r>
      <w:r w:rsidR="0094525B">
        <w:rPr>
          <w:rFonts w:ascii="Times New Roman" w:hAnsi="Times New Roman" w:cs="Times New Roman"/>
          <w:sz w:val="24"/>
          <w:szCs w:val="24"/>
        </w:rPr>
        <w:t>, where applicable,</w:t>
      </w:r>
      <w:r w:rsidR="0061707F">
        <w:rPr>
          <w:rFonts w:ascii="Times New Roman" w:hAnsi="Times New Roman" w:cs="Times New Roman"/>
          <w:sz w:val="24"/>
          <w:szCs w:val="24"/>
        </w:rPr>
        <w:t xml:space="preserve"> associated implementation </w:t>
      </w:r>
      <w:r w:rsidR="0094525B">
        <w:rPr>
          <w:rFonts w:ascii="Times New Roman" w:hAnsi="Times New Roman" w:cs="Times New Roman"/>
          <w:sz w:val="24"/>
          <w:szCs w:val="24"/>
        </w:rPr>
        <w:t>specification(s)) may be necessary to achieve a specific interoperability purpose</w:t>
      </w:r>
      <w:r w:rsidR="00C92CF0">
        <w:rPr>
          <w:rFonts w:ascii="Times New Roman" w:hAnsi="Times New Roman" w:cs="Times New Roman"/>
          <w:sz w:val="24"/>
          <w:szCs w:val="24"/>
        </w:rPr>
        <w:t xml:space="preserve">. </w:t>
      </w:r>
      <w:r w:rsidR="0094525B">
        <w:rPr>
          <w:rFonts w:ascii="Times New Roman" w:hAnsi="Times New Roman" w:cs="Times New Roman"/>
          <w:sz w:val="24"/>
          <w:szCs w:val="24"/>
        </w:rPr>
        <w:t xml:space="preserve">In other cases, </w:t>
      </w:r>
      <w:r w:rsidR="0094525B" w:rsidRPr="0094525B">
        <w:rPr>
          <w:rFonts w:ascii="Times New Roman" w:hAnsi="Times New Roman" w:cs="Times New Roman"/>
          <w:sz w:val="24"/>
          <w:szCs w:val="24"/>
        </w:rPr>
        <w:t xml:space="preserve">the industry </w:t>
      </w:r>
      <w:r w:rsidR="0094525B">
        <w:rPr>
          <w:rFonts w:ascii="Times New Roman" w:hAnsi="Times New Roman" w:cs="Times New Roman"/>
          <w:sz w:val="24"/>
          <w:szCs w:val="24"/>
        </w:rPr>
        <w:t xml:space="preserve">may be </w:t>
      </w:r>
      <w:r w:rsidR="00C21637">
        <w:rPr>
          <w:rFonts w:ascii="Times New Roman" w:hAnsi="Times New Roman" w:cs="Times New Roman"/>
          <w:sz w:val="24"/>
          <w:szCs w:val="24"/>
        </w:rPr>
        <w:t xml:space="preserve">able to manage the use of </w:t>
      </w:r>
      <w:r w:rsidR="00C92CF0">
        <w:rPr>
          <w:rFonts w:ascii="Times New Roman" w:hAnsi="Times New Roman" w:cs="Times New Roman"/>
          <w:sz w:val="24"/>
          <w:szCs w:val="24"/>
        </w:rPr>
        <w:t>more than one</w:t>
      </w:r>
      <w:r w:rsidR="00C21637">
        <w:rPr>
          <w:rFonts w:ascii="Times New Roman" w:hAnsi="Times New Roman" w:cs="Times New Roman"/>
          <w:sz w:val="24"/>
          <w:szCs w:val="24"/>
        </w:rPr>
        <w:t>.</w:t>
      </w:r>
      <w:r w:rsidR="00C92CF0">
        <w:rPr>
          <w:rFonts w:ascii="Times New Roman" w:hAnsi="Times New Roman" w:cs="Times New Roman"/>
          <w:sz w:val="24"/>
          <w:szCs w:val="24"/>
        </w:rPr>
        <w:t xml:space="preserve"> This advisory </w:t>
      </w:r>
      <w:r w:rsidR="002A25BE">
        <w:rPr>
          <w:rFonts w:ascii="Times New Roman" w:hAnsi="Times New Roman" w:cs="Times New Roman"/>
          <w:sz w:val="24"/>
          <w:szCs w:val="24"/>
        </w:rPr>
        <w:t>and its accompanying processes are</w:t>
      </w:r>
      <w:r w:rsidR="00C92CF0">
        <w:rPr>
          <w:rFonts w:ascii="Times New Roman" w:hAnsi="Times New Roman" w:cs="Times New Roman"/>
          <w:sz w:val="24"/>
          <w:szCs w:val="24"/>
        </w:rPr>
        <w:t xml:space="preserve"> designed to prompt these assessments</w:t>
      </w:r>
      <w:r w:rsidR="00EA1349">
        <w:rPr>
          <w:rFonts w:ascii="Times New Roman" w:hAnsi="Times New Roman" w:cs="Times New Roman"/>
          <w:sz w:val="24"/>
          <w:szCs w:val="24"/>
        </w:rPr>
        <w:t xml:space="preserve"> and </w:t>
      </w:r>
      <w:r w:rsidR="002A25BE">
        <w:rPr>
          <w:rFonts w:ascii="Times New Roman" w:hAnsi="Times New Roman" w:cs="Times New Roman"/>
          <w:sz w:val="24"/>
          <w:szCs w:val="24"/>
        </w:rPr>
        <w:t xml:space="preserve">to reach </w:t>
      </w:r>
      <w:r w:rsidR="00836936">
        <w:rPr>
          <w:rFonts w:ascii="Times New Roman" w:hAnsi="Times New Roman" w:cs="Times New Roman"/>
          <w:sz w:val="24"/>
          <w:szCs w:val="24"/>
        </w:rPr>
        <w:t xml:space="preserve">these </w:t>
      </w:r>
      <w:r w:rsidR="00EA1349">
        <w:rPr>
          <w:rFonts w:ascii="Times New Roman" w:hAnsi="Times New Roman" w:cs="Times New Roman"/>
          <w:sz w:val="24"/>
          <w:szCs w:val="24"/>
        </w:rPr>
        <w:t>determinations</w:t>
      </w:r>
      <w:r w:rsidR="00C92CF0">
        <w:rPr>
          <w:rFonts w:ascii="Times New Roman" w:hAnsi="Times New Roman" w:cs="Times New Roman"/>
          <w:sz w:val="24"/>
          <w:szCs w:val="24"/>
        </w:rPr>
        <w:t>.</w:t>
      </w:r>
    </w:p>
    <w:p w:rsidR="00A22238" w:rsidRPr="005A7E22" w:rsidRDefault="00A22238" w:rsidP="00865A9D">
      <w:pPr>
        <w:pStyle w:val="H2"/>
      </w:pPr>
      <w:bookmarkStart w:id="8" w:name="_Toc407966925"/>
      <w:bookmarkStart w:id="9" w:name="_Toc408914044"/>
      <w:bookmarkStart w:id="10" w:name="_Toc409718799"/>
      <w:bookmarkStart w:id="11" w:name="_Toc409786682"/>
      <w:r w:rsidRPr="005A7E22">
        <w:t>Scope</w:t>
      </w:r>
      <w:bookmarkEnd w:id="8"/>
      <w:bookmarkEnd w:id="9"/>
      <w:bookmarkEnd w:id="10"/>
      <w:bookmarkEnd w:id="11"/>
    </w:p>
    <w:p w:rsidR="00673E87" w:rsidRDefault="009C5F88" w:rsidP="00727C80">
      <w:pPr>
        <w:pStyle w:val="NoSpacing"/>
        <w:spacing w:before="280"/>
        <w:rPr>
          <w:rFonts w:ascii="Times New Roman" w:hAnsi="Times New Roman" w:cs="Times New Roman"/>
          <w:sz w:val="24"/>
          <w:szCs w:val="24"/>
        </w:rPr>
      </w:pPr>
      <w:r>
        <w:rPr>
          <w:rFonts w:ascii="Times New Roman" w:hAnsi="Times New Roman" w:cs="Times New Roman"/>
          <w:sz w:val="24"/>
          <w:szCs w:val="24"/>
        </w:rPr>
        <w:t xml:space="preserve">The </w:t>
      </w:r>
      <w:r w:rsidR="00A22238" w:rsidRPr="00A22238">
        <w:rPr>
          <w:rFonts w:ascii="Times New Roman" w:hAnsi="Times New Roman" w:cs="Times New Roman"/>
          <w:sz w:val="24"/>
          <w:szCs w:val="24"/>
        </w:rPr>
        <w:t>standards and implementation specifications</w:t>
      </w:r>
      <w:r>
        <w:rPr>
          <w:rFonts w:ascii="Times New Roman" w:hAnsi="Times New Roman" w:cs="Times New Roman"/>
          <w:sz w:val="24"/>
          <w:szCs w:val="24"/>
        </w:rPr>
        <w:t xml:space="preserve"> listed in this advisory focus explicitly on </w:t>
      </w:r>
      <w:r w:rsidR="00A22238" w:rsidRPr="00A22238">
        <w:rPr>
          <w:rFonts w:ascii="Times New Roman" w:hAnsi="Times New Roman" w:cs="Times New Roman"/>
          <w:sz w:val="24"/>
          <w:szCs w:val="24"/>
        </w:rPr>
        <w:t xml:space="preserve">clinical health </w:t>
      </w:r>
      <w:r w:rsidR="00D92AE0">
        <w:rPr>
          <w:rFonts w:ascii="Times New Roman" w:hAnsi="Times New Roman" w:cs="Times New Roman"/>
          <w:sz w:val="24"/>
          <w:szCs w:val="24"/>
        </w:rPr>
        <w:t xml:space="preserve">IT </w:t>
      </w:r>
      <w:r w:rsidR="008664E2" w:rsidRPr="00B60BCF">
        <w:rPr>
          <w:rFonts w:ascii="Times New Roman" w:hAnsi="Times New Roman" w:cs="Times New Roman"/>
          <w:sz w:val="24"/>
          <w:szCs w:val="24"/>
        </w:rPr>
        <w:t>systems’</w:t>
      </w:r>
      <w:r w:rsidR="008664E2" w:rsidRPr="00A22238">
        <w:rPr>
          <w:rFonts w:ascii="Times New Roman" w:hAnsi="Times New Roman" w:cs="Times New Roman"/>
          <w:sz w:val="24"/>
          <w:szCs w:val="24"/>
        </w:rPr>
        <w:t xml:space="preserve"> interoperability</w:t>
      </w:r>
      <w:r w:rsidR="00A22238" w:rsidRPr="00A22238">
        <w:rPr>
          <w:rFonts w:ascii="Times New Roman" w:hAnsi="Times New Roman" w:cs="Times New Roman"/>
          <w:sz w:val="24"/>
          <w:szCs w:val="24"/>
        </w:rPr>
        <w:t xml:space="preserve">. </w:t>
      </w:r>
      <w:r w:rsidR="006A6A66">
        <w:rPr>
          <w:rFonts w:ascii="Times New Roman" w:hAnsi="Times New Roman" w:cs="Times New Roman"/>
          <w:sz w:val="24"/>
          <w:szCs w:val="24"/>
        </w:rPr>
        <w:t>Thus, the advisory’s</w:t>
      </w:r>
      <w:r w:rsidR="00991520">
        <w:rPr>
          <w:rFonts w:ascii="Times New Roman" w:hAnsi="Times New Roman" w:cs="Times New Roman"/>
          <w:sz w:val="24"/>
          <w:szCs w:val="24"/>
        </w:rPr>
        <w:t xml:space="preserve"> scope includes </w:t>
      </w:r>
      <w:r w:rsidR="00212398">
        <w:rPr>
          <w:rFonts w:ascii="Times New Roman" w:hAnsi="Times New Roman" w:cs="Times New Roman"/>
          <w:sz w:val="24"/>
          <w:szCs w:val="24"/>
        </w:rPr>
        <w:t>electronic</w:t>
      </w:r>
      <w:r w:rsidR="00991520">
        <w:rPr>
          <w:rFonts w:ascii="Times New Roman" w:hAnsi="Times New Roman" w:cs="Times New Roman"/>
          <w:sz w:val="24"/>
          <w:szCs w:val="24"/>
        </w:rPr>
        <w:t xml:space="preserve"> </w:t>
      </w:r>
      <w:r w:rsidR="00642484">
        <w:rPr>
          <w:rFonts w:ascii="Times New Roman" w:hAnsi="Times New Roman" w:cs="Times New Roman"/>
          <w:sz w:val="24"/>
          <w:szCs w:val="24"/>
        </w:rPr>
        <w:t>health information created in the context of treatment and subsequ</w:t>
      </w:r>
      <w:bookmarkStart w:id="12" w:name="_GoBack"/>
      <w:bookmarkEnd w:id="12"/>
      <w:r w:rsidR="00642484">
        <w:rPr>
          <w:rFonts w:ascii="Times New Roman" w:hAnsi="Times New Roman" w:cs="Times New Roman"/>
          <w:sz w:val="24"/>
          <w:szCs w:val="24"/>
        </w:rPr>
        <w:t>ently</w:t>
      </w:r>
      <w:r w:rsidR="00991520">
        <w:rPr>
          <w:rFonts w:ascii="Times New Roman" w:hAnsi="Times New Roman" w:cs="Times New Roman"/>
          <w:sz w:val="24"/>
          <w:szCs w:val="24"/>
        </w:rPr>
        <w:t xml:space="preserve"> </w:t>
      </w:r>
      <w:r w:rsidR="00642484">
        <w:rPr>
          <w:rFonts w:ascii="Times New Roman" w:hAnsi="Times New Roman" w:cs="Times New Roman"/>
          <w:sz w:val="24"/>
          <w:szCs w:val="24"/>
        </w:rPr>
        <w:t xml:space="preserve">used </w:t>
      </w:r>
      <w:r w:rsidR="001C5AED">
        <w:rPr>
          <w:rFonts w:ascii="Times New Roman" w:hAnsi="Times New Roman" w:cs="Times New Roman"/>
          <w:sz w:val="24"/>
          <w:szCs w:val="24"/>
        </w:rPr>
        <w:t>to accomplish a purpose for which interoperability</w:t>
      </w:r>
      <w:r w:rsidR="00991520">
        <w:rPr>
          <w:rFonts w:ascii="Times New Roman" w:hAnsi="Times New Roman" w:cs="Times New Roman"/>
          <w:sz w:val="24"/>
          <w:szCs w:val="24"/>
        </w:rPr>
        <w:t xml:space="preserve"> </w:t>
      </w:r>
      <w:r w:rsidR="00212398">
        <w:rPr>
          <w:rFonts w:ascii="Times New Roman" w:hAnsi="Times New Roman" w:cs="Times New Roman"/>
          <w:sz w:val="24"/>
          <w:szCs w:val="24"/>
        </w:rPr>
        <w:t>is needed</w:t>
      </w:r>
      <w:r w:rsidR="00991520">
        <w:rPr>
          <w:rFonts w:ascii="Times New Roman" w:hAnsi="Times New Roman" w:cs="Times New Roman"/>
          <w:sz w:val="24"/>
          <w:szCs w:val="24"/>
        </w:rPr>
        <w:t xml:space="preserve"> (e.g., </w:t>
      </w:r>
      <w:r w:rsidR="001C5AED">
        <w:rPr>
          <w:rFonts w:ascii="Times New Roman" w:hAnsi="Times New Roman" w:cs="Times New Roman"/>
          <w:sz w:val="24"/>
          <w:szCs w:val="24"/>
        </w:rPr>
        <w:t>a referral to another care provider</w:t>
      </w:r>
      <w:r w:rsidR="00991520">
        <w:rPr>
          <w:rFonts w:ascii="Times New Roman" w:hAnsi="Times New Roman" w:cs="Times New Roman"/>
          <w:sz w:val="24"/>
          <w:szCs w:val="24"/>
        </w:rPr>
        <w:t>, public health reporting).</w:t>
      </w:r>
      <w:r w:rsidR="00A14AC4">
        <w:rPr>
          <w:rFonts w:ascii="Times New Roman" w:hAnsi="Times New Roman" w:cs="Times New Roman"/>
          <w:sz w:val="24"/>
          <w:szCs w:val="24"/>
        </w:rPr>
        <w:t xml:space="preserve"> The advisory does </w:t>
      </w:r>
      <w:r w:rsidR="00A14AC4" w:rsidRPr="00A45D93">
        <w:rPr>
          <w:rFonts w:ascii="Times New Roman" w:hAnsi="Times New Roman" w:cs="Times New Roman"/>
          <w:b/>
          <w:sz w:val="24"/>
          <w:szCs w:val="24"/>
        </w:rPr>
        <w:t>not</w:t>
      </w:r>
      <w:r w:rsidR="00A14AC4">
        <w:rPr>
          <w:rFonts w:ascii="Times New Roman" w:hAnsi="Times New Roman" w:cs="Times New Roman"/>
          <w:sz w:val="24"/>
          <w:szCs w:val="24"/>
        </w:rPr>
        <w:t xml:space="preserve"> include </w:t>
      </w:r>
      <w:r w:rsidR="005D1932">
        <w:rPr>
          <w:rFonts w:ascii="Times New Roman" w:hAnsi="Times New Roman" w:cs="Times New Roman"/>
          <w:sz w:val="24"/>
          <w:szCs w:val="24"/>
        </w:rPr>
        <w:t xml:space="preserve">within its scope </w:t>
      </w:r>
      <w:r w:rsidR="00A14AC4">
        <w:rPr>
          <w:rFonts w:ascii="Times New Roman" w:hAnsi="Times New Roman" w:cs="Times New Roman"/>
          <w:sz w:val="24"/>
          <w:szCs w:val="24"/>
        </w:rPr>
        <w:t xml:space="preserve">administrative/payment oriented </w:t>
      </w:r>
      <w:r w:rsidR="005D1932">
        <w:rPr>
          <w:rFonts w:ascii="Times New Roman" w:hAnsi="Times New Roman" w:cs="Times New Roman"/>
          <w:sz w:val="24"/>
          <w:szCs w:val="24"/>
        </w:rPr>
        <w:t>interoperability purposes</w:t>
      </w:r>
      <w:r w:rsidR="00212398">
        <w:rPr>
          <w:rFonts w:ascii="Times New Roman" w:hAnsi="Times New Roman" w:cs="Times New Roman"/>
          <w:sz w:val="24"/>
          <w:szCs w:val="24"/>
        </w:rPr>
        <w:t xml:space="preserve"> or</w:t>
      </w:r>
      <w:r w:rsidR="001F413E">
        <w:rPr>
          <w:rFonts w:ascii="Times New Roman" w:hAnsi="Times New Roman" w:cs="Times New Roman"/>
          <w:sz w:val="24"/>
          <w:szCs w:val="24"/>
        </w:rPr>
        <w:t xml:space="preserve"> administrative transaction</w:t>
      </w:r>
      <w:r w:rsidR="00212398">
        <w:rPr>
          <w:rFonts w:ascii="Times New Roman" w:hAnsi="Times New Roman" w:cs="Times New Roman"/>
          <w:sz w:val="24"/>
          <w:szCs w:val="24"/>
        </w:rPr>
        <w:t xml:space="preserve"> requirements that are governed by HIPAA and administered by </w:t>
      </w:r>
      <w:r w:rsidR="001F413E">
        <w:rPr>
          <w:rFonts w:ascii="Times New Roman" w:hAnsi="Times New Roman" w:cs="Times New Roman"/>
          <w:sz w:val="24"/>
          <w:szCs w:val="24"/>
        </w:rPr>
        <w:t>the Centers for Medicare &amp; Medicaid Services (</w:t>
      </w:r>
      <w:r w:rsidR="00212398">
        <w:rPr>
          <w:rFonts w:ascii="Times New Roman" w:hAnsi="Times New Roman" w:cs="Times New Roman"/>
          <w:sz w:val="24"/>
          <w:szCs w:val="24"/>
        </w:rPr>
        <w:t>CMS</w:t>
      </w:r>
      <w:r w:rsidR="001F413E">
        <w:rPr>
          <w:rFonts w:ascii="Times New Roman" w:hAnsi="Times New Roman" w:cs="Times New Roman"/>
          <w:sz w:val="24"/>
          <w:szCs w:val="24"/>
        </w:rPr>
        <w:t>)</w:t>
      </w:r>
      <w:r w:rsidR="00212398">
        <w:rPr>
          <w:rFonts w:ascii="Times New Roman" w:hAnsi="Times New Roman" w:cs="Times New Roman"/>
          <w:sz w:val="24"/>
          <w:szCs w:val="24"/>
        </w:rPr>
        <w:t>.</w:t>
      </w:r>
    </w:p>
    <w:p w:rsidR="00920D65" w:rsidRPr="005A7E22" w:rsidRDefault="00A22238" w:rsidP="00865A9D">
      <w:pPr>
        <w:pStyle w:val="H2"/>
      </w:pPr>
      <w:r w:rsidRPr="00A22238">
        <w:rPr>
          <w:rFonts w:cs="Times New Roman"/>
          <w:sz w:val="24"/>
          <w:szCs w:val="24"/>
        </w:rPr>
        <w:t xml:space="preserve"> </w:t>
      </w:r>
      <w:bookmarkStart w:id="13" w:name="_Toc407966926"/>
      <w:bookmarkStart w:id="14" w:name="_Toc408914045"/>
      <w:bookmarkStart w:id="15" w:name="_Toc409718800"/>
      <w:bookmarkStart w:id="16" w:name="_Toc409786683"/>
      <w:r w:rsidR="00BF1EFB" w:rsidRPr="005A7E22">
        <w:t>Introduction</w:t>
      </w:r>
      <w:bookmarkEnd w:id="13"/>
      <w:bookmarkEnd w:id="14"/>
      <w:bookmarkEnd w:id="15"/>
      <w:bookmarkEnd w:id="16"/>
      <w:r w:rsidR="006A6A66" w:rsidRPr="005A7E22">
        <w:t xml:space="preserve"> </w:t>
      </w:r>
    </w:p>
    <w:p w:rsidR="002C6AAA" w:rsidRDefault="00D67EE2" w:rsidP="00727C80">
      <w:pPr>
        <w:pStyle w:val="NoSpacing"/>
        <w:spacing w:before="280"/>
        <w:rPr>
          <w:rFonts w:ascii="Times New Roman" w:hAnsi="Times New Roman" w:cs="Times New Roman"/>
          <w:sz w:val="24"/>
          <w:szCs w:val="24"/>
        </w:rPr>
      </w:pPr>
      <w:r>
        <w:rPr>
          <w:rFonts w:ascii="Times New Roman" w:hAnsi="Times New Roman" w:cs="Times New Roman"/>
          <w:sz w:val="24"/>
          <w:szCs w:val="24"/>
        </w:rPr>
        <w:t>This section includes a</w:t>
      </w:r>
      <w:r w:rsidR="00813197">
        <w:rPr>
          <w:rFonts w:ascii="Times New Roman" w:hAnsi="Times New Roman" w:cs="Times New Roman"/>
          <w:sz w:val="24"/>
          <w:szCs w:val="24"/>
        </w:rPr>
        <w:t xml:space="preserve">dditional </w:t>
      </w:r>
      <w:r>
        <w:rPr>
          <w:rFonts w:ascii="Times New Roman" w:hAnsi="Times New Roman" w:cs="Times New Roman"/>
          <w:sz w:val="24"/>
          <w:szCs w:val="24"/>
        </w:rPr>
        <w:t xml:space="preserve">background </w:t>
      </w:r>
      <w:r w:rsidR="00813197">
        <w:rPr>
          <w:rFonts w:ascii="Times New Roman" w:hAnsi="Times New Roman" w:cs="Times New Roman"/>
          <w:sz w:val="24"/>
          <w:szCs w:val="24"/>
        </w:rPr>
        <w:t>context to aid readers understanding of the history and actions leading up to this advisory’s publication.</w:t>
      </w:r>
    </w:p>
    <w:p w:rsidR="002C6AAA" w:rsidRDefault="008330C3" w:rsidP="00727C80">
      <w:pPr>
        <w:pStyle w:val="NoSpacing"/>
        <w:spacing w:before="280"/>
        <w:rPr>
          <w:rFonts w:ascii="Times New Roman" w:hAnsi="Times New Roman" w:cs="Times New Roman"/>
          <w:sz w:val="24"/>
          <w:szCs w:val="24"/>
        </w:rPr>
      </w:pPr>
      <w:r>
        <w:rPr>
          <w:rFonts w:ascii="Times New Roman" w:hAnsi="Times New Roman" w:cs="Times New Roman"/>
          <w:sz w:val="24"/>
          <w:szCs w:val="24"/>
        </w:rPr>
        <w:t xml:space="preserve">The Federal government has provided guidance, notices, and publications </w:t>
      </w:r>
      <w:r w:rsidR="00DF0257">
        <w:rPr>
          <w:rFonts w:ascii="Times New Roman" w:hAnsi="Times New Roman" w:cs="Times New Roman"/>
          <w:sz w:val="24"/>
          <w:szCs w:val="24"/>
        </w:rPr>
        <w:t>on</w:t>
      </w:r>
      <w:r>
        <w:rPr>
          <w:rFonts w:ascii="Times New Roman" w:hAnsi="Times New Roman" w:cs="Times New Roman"/>
          <w:sz w:val="24"/>
          <w:szCs w:val="24"/>
        </w:rPr>
        <w:t xml:space="preserve"> health IT standards and interoperability for well over a decade.  In 2001, the </w:t>
      </w:r>
      <w:r w:rsidRPr="00D85EA4">
        <w:rPr>
          <w:rFonts w:ascii="Times New Roman" w:hAnsi="Times New Roman" w:cs="Times New Roman"/>
          <w:sz w:val="24"/>
          <w:szCs w:val="24"/>
        </w:rPr>
        <w:t xml:space="preserve">Consolidated Health Informatics (CHI) initiative </w:t>
      </w:r>
      <w:r>
        <w:rPr>
          <w:rFonts w:ascii="Times New Roman" w:hAnsi="Times New Roman" w:cs="Times New Roman"/>
          <w:sz w:val="24"/>
          <w:szCs w:val="24"/>
        </w:rPr>
        <w:t xml:space="preserve">began </w:t>
      </w:r>
      <w:r w:rsidRPr="00D85EA4">
        <w:rPr>
          <w:rFonts w:ascii="Times New Roman" w:hAnsi="Times New Roman" w:cs="Times New Roman"/>
          <w:sz w:val="24"/>
          <w:szCs w:val="24"/>
        </w:rPr>
        <w:t xml:space="preserve">as </w:t>
      </w:r>
      <w:r>
        <w:rPr>
          <w:rFonts w:ascii="Times New Roman" w:hAnsi="Times New Roman" w:cs="Times New Roman"/>
          <w:sz w:val="24"/>
          <w:szCs w:val="24"/>
        </w:rPr>
        <w:t>one of the e-government initiatives</w:t>
      </w:r>
      <w:r w:rsidRPr="00D85EA4">
        <w:rPr>
          <w:rFonts w:ascii="Times New Roman" w:hAnsi="Times New Roman" w:cs="Times New Roman"/>
          <w:sz w:val="24"/>
          <w:szCs w:val="24"/>
        </w:rPr>
        <w:t xml:space="preserve"> included in the President's Management A</w:t>
      </w:r>
      <w:r>
        <w:rPr>
          <w:rFonts w:ascii="Times New Roman" w:hAnsi="Times New Roman" w:cs="Times New Roman"/>
          <w:sz w:val="24"/>
          <w:szCs w:val="24"/>
        </w:rPr>
        <w:t>genda (PMA). The CHI initiative was a</w:t>
      </w:r>
      <w:r w:rsidRPr="00D85EA4">
        <w:rPr>
          <w:rFonts w:ascii="Times New Roman" w:hAnsi="Times New Roman" w:cs="Times New Roman"/>
          <w:sz w:val="24"/>
          <w:szCs w:val="24"/>
        </w:rPr>
        <w:t xml:space="preserve"> collaborative effort to adopt </w:t>
      </w:r>
      <w:r w:rsidR="00212398">
        <w:rPr>
          <w:rFonts w:ascii="Times New Roman" w:hAnsi="Times New Roman" w:cs="Times New Roman"/>
          <w:sz w:val="24"/>
          <w:szCs w:val="24"/>
        </w:rPr>
        <w:t>f</w:t>
      </w:r>
      <w:r w:rsidRPr="00D85EA4">
        <w:rPr>
          <w:rFonts w:ascii="Times New Roman" w:hAnsi="Times New Roman" w:cs="Times New Roman"/>
          <w:sz w:val="24"/>
          <w:szCs w:val="24"/>
        </w:rPr>
        <w:t xml:space="preserve">ederal government-wide health information interoperability standards to be implemented by </w:t>
      </w:r>
      <w:r w:rsidR="00857E96">
        <w:rPr>
          <w:rFonts w:ascii="Times New Roman" w:hAnsi="Times New Roman" w:cs="Times New Roman"/>
          <w:sz w:val="24"/>
          <w:szCs w:val="24"/>
        </w:rPr>
        <w:t>f</w:t>
      </w:r>
      <w:r w:rsidRPr="00D85EA4">
        <w:rPr>
          <w:rFonts w:ascii="Times New Roman" w:hAnsi="Times New Roman" w:cs="Times New Roman"/>
          <w:sz w:val="24"/>
          <w:szCs w:val="24"/>
        </w:rPr>
        <w:t xml:space="preserve">ederal agencies in order to enable the </w:t>
      </w:r>
      <w:r w:rsidR="00C02022">
        <w:rPr>
          <w:rFonts w:ascii="Times New Roman" w:hAnsi="Times New Roman" w:cs="Times New Roman"/>
          <w:sz w:val="24"/>
          <w:szCs w:val="24"/>
        </w:rPr>
        <w:t>f</w:t>
      </w:r>
      <w:r w:rsidRPr="00D85EA4">
        <w:rPr>
          <w:rFonts w:ascii="Times New Roman" w:hAnsi="Times New Roman" w:cs="Times New Roman"/>
          <w:sz w:val="24"/>
          <w:szCs w:val="24"/>
        </w:rPr>
        <w:t>ederal government to exchange electronic health information.</w:t>
      </w:r>
      <w:r>
        <w:rPr>
          <w:rFonts w:ascii="Times New Roman" w:hAnsi="Times New Roman" w:cs="Times New Roman"/>
          <w:sz w:val="24"/>
          <w:szCs w:val="24"/>
        </w:rPr>
        <w:t xml:space="preserve"> The CHI initiative was largely active between 2001 and 2007 and was transitioned to the Federal Health Architecture in 2006.  2007 marked the last year the CHI initiative published a list of interoperability standards.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rsidR="002C6AAA" w:rsidRDefault="008330C3" w:rsidP="00727C80">
      <w:pPr>
        <w:pStyle w:val="NoSpacing"/>
        <w:spacing w:before="260"/>
        <w:rPr>
          <w:rFonts w:ascii="Times New Roman" w:hAnsi="Times New Roman" w:cs="Times New Roman"/>
          <w:sz w:val="24"/>
          <w:szCs w:val="24"/>
        </w:rPr>
      </w:pPr>
      <w:r>
        <w:rPr>
          <w:rFonts w:ascii="Times New Roman" w:hAnsi="Times New Roman" w:cs="Times New Roman"/>
          <w:sz w:val="24"/>
          <w:szCs w:val="24"/>
        </w:rPr>
        <w:t>From 2006 through 2009, ONC, on behalf of the Secretary, had a process in place to “accept” and “recognize” health IT standards and implementation specifications. This process implemented the Secretary’s assigned responsibility in Executive Order (EO) 13410</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to recognize interoperability standards for use by certain Federal </w:t>
      </w:r>
      <w:r>
        <w:rPr>
          <w:rFonts w:ascii="Times New Roman" w:hAnsi="Times New Roman" w:cs="Times New Roman"/>
          <w:sz w:val="24"/>
          <w:szCs w:val="24"/>
        </w:rPr>
        <w:lastRenderedPageBreak/>
        <w:t xml:space="preserve">agencies.  EP 13410 </w:t>
      </w:r>
      <w:r w:rsidRPr="005757E9">
        <w:rPr>
          <w:rFonts w:ascii="Times New Roman" w:hAnsi="Times New Roman" w:cs="Times New Roman"/>
          <w:sz w:val="24"/>
          <w:szCs w:val="24"/>
        </w:rPr>
        <w:t>also directed those Federal agencies, to the extent permitted by law, to require in their contracts and agreements with certain organizations the use, where available, of health information technology systems and products that meet recognized interoperability standards. On March 1, 2007, January 23, 2008, and January 29, 2009, HHS published notices in the Federal Register (72 FR 9339</w:t>
      </w:r>
      <w:r>
        <w:rPr>
          <w:rStyle w:val="FootnoteReference"/>
          <w:rFonts w:ascii="Times New Roman" w:hAnsi="Times New Roman" w:cs="Times New Roman"/>
          <w:sz w:val="24"/>
          <w:szCs w:val="24"/>
        </w:rPr>
        <w:footnoteReference w:id="4"/>
      </w:r>
      <w:r w:rsidRPr="005757E9">
        <w:rPr>
          <w:rFonts w:ascii="Times New Roman" w:hAnsi="Times New Roman" w:cs="Times New Roman"/>
          <w:sz w:val="24"/>
          <w:szCs w:val="24"/>
        </w:rPr>
        <w:t>, 73 FR 3973</w:t>
      </w:r>
      <w:r>
        <w:rPr>
          <w:rStyle w:val="FootnoteReference"/>
          <w:rFonts w:ascii="Times New Roman" w:hAnsi="Times New Roman" w:cs="Times New Roman"/>
          <w:sz w:val="24"/>
          <w:szCs w:val="24"/>
        </w:rPr>
        <w:footnoteReference w:id="5"/>
      </w:r>
      <w:r w:rsidRPr="005757E9">
        <w:rPr>
          <w:rFonts w:ascii="Times New Roman" w:hAnsi="Times New Roman" w:cs="Times New Roman"/>
          <w:sz w:val="24"/>
          <w:szCs w:val="24"/>
        </w:rPr>
        <w:t>, 74 FR 3599</w:t>
      </w:r>
      <w:r>
        <w:rPr>
          <w:rStyle w:val="FootnoteReference"/>
          <w:rFonts w:ascii="Times New Roman" w:hAnsi="Times New Roman" w:cs="Times New Roman"/>
          <w:sz w:val="24"/>
          <w:szCs w:val="24"/>
        </w:rPr>
        <w:footnoteReference w:id="6"/>
      </w:r>
      <w:r w:rsidRPr="005757E9">
        <w:rPr>
          <w:rFonts w:ascii="Times New Roman" w:hAnsi="Times New Roman" w:cs="Times New Roman"/>
          <w:sz w:val="24"/>
          <w:szCs w:val="24"/>
        </w:rPr>
        <w:t>, respectively) announcing either the Secretary's acceptance or recognition of certain standards and implementation specifications.</w:t>
      </w:r>
    </w:p>
    <w:p w:rsidR="002C6AAA" w:rsidRDefault="008330C3" w:rsidP="00727C80">
      <w:pPr>
        <w:pStyle w:val="NoSpacing"/>
        <w:spacing w:before="260"/>
        <w:rPr>
          <w:rFonts w:ascii="Times New Roman" w:hAnsi="Times New Roman" w:cs="Times New Roman"/>
          <w:sz w:val="24"/>
          <w:szCs w:val="24"/>
        </w:rPr>
      </w:pPr>
      <w:r>
        <w:rPr>
          <w:rFonts w:ascii="Times New Roman" w:hAnsi="Times New Roman" w:cs="Times New Roman"/>
          <w:sz w:val="24"/>
          <w:szCs w:val="24"/>
        </w:rPr>
        <w:t xml:space="preserve">After the Health Information Technology for Economic and Clinical Health (HITECH) Act’s enactment in 2009, ONC </w:t>
      </w:r>
      <w:r w:rsidR="00DF0257">
        <w:rPr>
          <w:rFonts w:ascii="Times New Roman" w:hAnsi="Times New Roman" w:cs="Times New Roman"/>
          <w:sz w:val="24"/>
          <w:szCs w:val="24"/>
        </w:rPr>
        <w:t>focused</w:t>
      </w:r>
      <w:r>
        <w:rPr>
          <w:rFonts w:ascii="Times New Roman" w:hAnsi="Times New Roman" w:cs="Times New Roman"/>
          <w:sz w:val="24"/>
          <w:szCs w:val="24"/>
        </w:rPr>
        <w:t xml:space="preserve"> its processes to adopt standards, implementation specifications, and certification criteria through regulation for the purposes of supporting the voluntary ONC Health IT Certification Program also authorized by the HITECH Act. </w:t>
      </w:r>
    </w:p>
    <w:p w:rsidR="002C6AAA" w:rsidRDefault="008330C3" w:rsidP="00727C80">
      <w:pPr>
        <w:pStyle w:val="NoSpacing"/>
        <w:spacing w:before="260"/>
        <w:rPr>
          <w:rFonts w:ascii="Times New Roman" w:hAnsi="Times New Roman" w:cs="Times New Roman"/>
          <w:sz w:val="24"/>
          <w:szCs w:val="24"/>
        </w:rPr>
      </w:pPr>
      <w:r w:rsidRPr="000B4E76">
        <w:rPr>
          <w:rFonts w:ascii="Times New Roman" w:hAnsi="Times New Roman" w:cs="Times New Roman"/>
          <w:sz w:val="24"/>
          <w:szCs w:val="24"/>
        </w:rPr>
        <w:t xml:space="preserve">In 2012, ONC published a request for information (RFI) which sought comments on topics related to health information exchange governance. One such topic was how </w:t>
      </w:r>
      <w:r>
        <w:rPr>
          <w:rFonts w:ascii="Times New Roman" w:hAnsi="Times New Roman" w:cs="Times New Roman"/>
          <w:sz w:val="24"/>
          <w:szCs w:val="24"/>
        </w:rPr>
        <w:t>ONC</w:t>
      </w:r>
      <w:r w:rsidRPr="000B4E76">
        <w:rPr>
          <w:rFonts w:ascii="Times New Roman" w:hAnsi="Times New Roman" w:cs="Times New Roman"/>
          <w:sz w:val="24"/>
          <w:szCs w:val="24"/>
        </w:rPr>
        <w:t xml:space="preserve"> could best classify technical standards and implementation specifications. </w:t>
      </w:r>
      <w:r>
        <w:rPr>
          <w:rFonts w:ascii="Times New Roman" w:hAnsi="Times New Roman" w:cs="Times New Roman"/>
          <w:sz w:val="24"/>
          <w:szCs w:val="24"/>
        </w:rPr>
        <w:t>ONC</w:t>
      </w:r>
      <w:r w:rsidRPr="000B4E76">
        <w:rPr>
          <w:rFonts w:ascii="Times New Roman" w:hAnsi="Times New Roman" w:cs="Times New Roman"/>
          <w:sz w:val="24"/>
          <w:szCs w:val="24"/>
        </w:rPr>
        <w:t xml:space="preserve"> stated that “a formal and transparent process to classify technical standards and implementation specifications” would benefit the industry and that such a process “would be informed by the priorities set by ONC based in part on recommendations from the HIT Policy and Standards Committees through an annual review and assessment process” (77 FR 28559). To paraphrase, </w:t>
      </w:r>
      <w:r>
        <w:rPr>
          <w:rFonts w:ascii="Times New Roman" w:hAnsi="Times New Roman" w:cs="Times New Roman"/>
          <w:sz w:val="24"/>
          <w:szCs w:val="24"/>
        </w:rPr>
        <w:t>ONC</w:t>
      </w:r>
      <w:r w:rsidRPr="000B4E76">
        <w:rPr>
          <w:rFonts w:ascii="Times New Roman" w:hAnsi="Times New Roman" w:cs="Times New Roman"/>
          <w:sz w:val="24"/>
          <w:szCs w:val="24"/>
        </w:rPr>
        <w:t xml:space="preserve"> described the three classifications as: </w:t>
      </w:r>
    </w:p>
    <w:p w:rsidR="008330C3" w:rsidRDefault="008330C3" w:rsidP="00727C80">
      <w:pPr>
        <w:pStyle w:val="NoSpacing"/>
        <w:numPr>
          <w:ilvl w:val="0"/>
          <w:numId w:val="15"/>
        </w:numPr>
        <w:spacing w:before="260"/>
        <w:rPr>
          <w:rFonts w:ascii="Times New Roman" w:hAnsi="Times New Roman" w:cs="Times New Roman"/>
          <w:sz w:val="24"/>
          <w:szCs w:val="24"/>
        </w:rPr>
      </w:pPr>
      <w:r w:rsidRPr="000B4E76">
        <w:rPr>
          <w:rFonts w:ascii="Times New Roman" w:hAnsi="Times New Roman" w:cs="Times New Roman"/>
          <w:sz w:val="24"/>
          <w:szCs w:val="24"/>
        </w:rPr>
        <w:t>“</w:t>
      </w:r>
      <w:r w:rsidRPr="008B3088">
        <w:rPr>
          <w:rFonts w:ascii="Times New Roman" w:hAnsi="Times New Roman" w:cs="Times New Roman"/>
          <w:i/>
          <w:sz w:val="24"/>
          <w:szCs w:val="24"/>
        </w:rPr>
        <w:t>Emerging</w:t>
      </w:r>
      <w:r w:rsidRPr="000B4E76">
        <w:rPr>
          <w:rFonts w:ascii="Times New Roman" w:hAnsi="Times New Roman" w:cs="Times New Roman"/>
          <w:sz w:val="24"/>
          <w:szCs w:val="24"/>
        </w:rPr>
        <w:t>” – The technical standards and implementation specifications that require additional specification by the standards development community, have not been broadly tested, have no or low adoption, and/or have only been implemented within a local or controlled setting.</w:t>
      </w:r>
    </w:p>
    <w:p w:rsidR="008330C3" w:rsidRDefault="008330C3" w:rsidP="00727C80">
      <w:pPr>
        <w:pStyle w:val="NoSpacing"/>
        <w:numPr>
          <w:ilvl w:val="0"/>
          <w:numId w:val="15"/>
        </w:numPr>
        <w:spacing w:before="260"/>
        <w:rPr>
          <w:rFonts w:ascii="Times New Roman" w:hAnsi="Times New Roman" w:cs="Times New Roman"/>
          <w:sz w:val="24"/>
          <w:szCs w:val="24"/>
        </w:rPr>
      </w:pPr>
      <w:r w:rsidRPr="000B4E76">
        <w:rPr>
          <w:rFonts w:ascii="Times New Roman" w:hAnsi="Times New Roman" w:cs="Times New Roman"/>
          <w:sz w:val="24"/>
          <w:szCs w:val="24"/>
        </w:rPr>
        <w:t>“</w:t>
      </w:r>
      <w:r w:rsidRPr="008B3088">
        <w:rPr>
          <w:rFonts w:ascii="Times New Roman" w:hAnsi="Times New Roman" w:cs="Times New Roman"/>
          <w:i/>
          <w:sz w:val="24"/>
          <w:szCs w:val="24"/>
        </w:rPr>
        <w:t>Pilot</w:t>
      </w:r>
      <w:r w:rsidRPr="000B4E76">
        <w:rPr>
          <w:rFonts w:ascii="Times New Roman" w:hAnsi="Times New Roman" w:cs="Times New Roman"/>
          <w:sz w:val="24"/>
          <w:szCs w:val="24"/>
        </w:rPr>
        <w:t>” – The technical standards and implementation specifications that have reached a level of maturity, specification clarity and adoption such that some entities are using them to exchange health information either in a testing or in a production.</w:t>
      </w:r>
    </w:p>
    <w:p w:rsidR="002C6AAA" w:rsidRDefault="008330C3" w:rsidP="00727C80">
      <w:pPr>
        <w:pStyle w:val="NoSpacing"/>
        <w:numPr>
          <w:ilvl w:val="0"/>
          <w:numId w:val="15"/>
        </w:numPr>
        <w:spacing w:before="260"/>
        <w:rPr>
          <w:rFonts w:ascii="Times New Roman" w:hAnsi="Times New Roman" w:cs="Times New Roman"/>
          <w:sz w:val="24"/>
          <w:szCs w:val="24"/>
        </w:rPr>
      </w:pPr>
      <w:r w:rsidRPr="000B4E76">
        <w:rPr>
          <w:rFonts w:ascii="Times New Roman" w:hAnsi="Times New Roman" w:cs="Times New Roman"/>
          <w:sz w:val="24"/>
          <w:szCs w:val="24"/>
        </w:rPr>
        <w:t>“</w:t>
      </w:r>
      <w:r w:rsidRPr="008B3088">
        <w:rPr>
          <w:rFonts w:ascii="Times New Roman" w:hAnsi="Times New Roman" w:cs="Times New Roman"/>
          <w:i/>
          <w:sz w:val="24"/>
          <w:szCs w:val="24"/>
        </w:rPr>
        <w:t>National</w:t>
      </w:r>
      <w:r w:rsidRPr="000B4E76">
        <w:rPr>
          <w:rFonts w:ascii="Times New Roman" w:hAnsi="Times New Roman" w:cs="Times New Roman"/>
          <w:sz w:val="24"/>
          <w:szCs w:val="24"/>
        </w:rPr>
        <w:t>” – The technical standards and implementation specifications that have reached a high-level of maturity and adoption by different entities such that most entities are using or are readily able to adopt and use them to exchange health information</w:t>
      </w:r>
      <w:r>
        <w:rPr>
          <w:rFonts w:ascii="Times New Roman" w:hAnsi="Times New Roman" w:cs="Times New Roman"/>
          <w:sz w:val="24"/>
          <w:szCs w:val="24"/>
        </w:rPr>
        <w:t>.</w:t>
      </w:r>
      <w:r w:rsidRPr="000B4E76">
        <w:rPr>
          <w:rFonts w:ascii="Times New Roman" w:hAnsi="Times New Roman" w:cs="Times New Roman"/>
          <w:sz w:val="24"/>
          <w:szCs w:val="24"/>
        </w:rPr>
        <w:t xml:space="preserve"> </w:t>
      </w:r>
    </w:p>
    <w:p w:rsidR="002C6AAA" w:rsidRDefault="008330C3" w:rsidP="00727C80">
      <w:pPr>
        <w:pStyle w:val="NoSpacing"/>
        <w:spacing w:before="260"/>
        <w:rPr>
          <w:rFonts w:ascii="Times New Roman" w:hAnsi="Times New Roman" w:cs="Times New Roman"/>
          <w:sz w:val="24"/>
          <w:szCs w:val="24"/>
        </w:rPr>
      </w:pPr>
      <w:r w:rsidRPr="000B4E76">
        <w:rPr>
          <w:rFonts w:ascii="Times New Roman" w:hAnsi="Times New Roman" w:cs="Times New Roman"/>
          <w:sz w:val="24"/>
          <w:szCs w:val="24"/>
        </w:rPr>
        <w:t>ONC did not implement the approach discussed in the RFI nor publish a list of standards and implementation specifications according to the 3-part classification</w:t>
      </w:r>
      <w:r w:rsidR="00212398">
        <w:rPr>
          <w:rFonts w:ascii="Times New Roman" w:hAnsi="Times New Roman" w:cs="Times New Roman"/>
          <w:sz w:val="24"/>
          <w:szCs w:val="24"/>
        </w:rPr>
        <w:t xml:space="preserve"> approach</w:t>
      </w:r>
      <w:r w:rsidRPr="000B4E76">
        <w:rPr>
          <w:rFonts w:ascii="Times New Roman" w:hAnsi="Times New Roman" w:cs="Times New Roman"/>
          <w:sz w:val="24"/>
          <w:szCs w:val="24"/>
        </w:rPr>
        <w:t xml:space="preserve">. However, it is worth noting that the HIT Standards Committee completed and recommended to the National Coordinator (in August 2012) a detailed analysis scheme by which to evaluate (maturity and adoptability) and classify standards and implementation specifications </w:t>
      </w:r>
      <w:r w:rsidR="008A70C7">
        <w:rPr>
          <w:rFonts w:ascii="Times New Roman" w:hAnsi="Times New Roman" w:cs="Times New Roman"/>
          <w:sz w:val="24"/>
          <w:szCs w:val="24"/>
        </w:rPr>
        <w:t>in one of those three classifications</w:t>
      </w:r>
      <w:r w:rsidRPr="000B4E76">
        <w:rPr>
          <w:rFonts w:ascii="Times New Roman" w:hAnsi="Times New Roman" w:cs="Times New Roman"/>
          <w:sz w:val="24"/>
          <w:szCs w:val="24"/>
        </w:rPr>
        <w:t xml:space="preserve">.  </w:t>
      </w:r>
    </w:p>
    <w:p w:rsidR="008330C3" w:rsidRDefault="008330C3" w:rsidP="00727C80">
      <w:pPr>
        <w:pStyle w:val="NoSpacing"/>
        <w:spacing w:before="260"/>
        <w:rPr>
          <w:rFonts w:ascii="Times New Roman" w:hAnsi="Times New Roman" w:cs="Times New Roman"/>
          <w:sz w:val="24"/>
          <w:szCs w:val="24"/>
        </w:rPr>
      </w:pPr>
      <w:r w:rsidRPr="000B4E76">
        <w:rPr>
          <w:rFonts w:ascii="Times New Roman" w:hAnsi="Times New Roman" w:cs="Times New Roman"/>
          <w:sz w:val="24"/>
          <w:szCs w:val="24"/>
        </w:rPr>
        <w:t xml:space="preserve">Despite its potential, </w:t>
      </w:r>
      <w:r>
        <w:rPr>
          <w:rFonts w:ascii="Times New Roman" w:hAnsi="Times New Roman" w:cs="Times New Roman"/>
          <w:sz w:val="24"/>
          <w:szCs w:val="24"/>
        </w:rPr>
        <w:t xml:space="preserve">ONC believes </w:t>
      </w:r>
      <w:r w:rsidRPr="000B4E76">
        <w:rPr>
          <w:rFonts w:ascii="Times New Roman" w:hAnsi="Times New Roman" w:cs="Times New Roman"/>
          <w:sz w:val="24"/>
          <w:szCs w:val="24"/>
        </w:rPr>
        <w:t>the 2012 classification approach ha</w:t>
      </w:r>
      <w:r>
        <w:rPr>
          <w:rFonts w:ascii="Times New Roman" w:hAnsi="Times New Roman" w:cs="Times New Roman"/>
          <w:sz w:val="24"/>
          <w:szCs w:val="24"/>
        </w:rPr>
        <w:t>s</w:t>
      </w:r>
      <w:r w:rsidRPr="000B4E76">
        <w:rPr>
          <w:rFonts w:ascii="Times New Roman" w:hAnsi="Times New Roman" w:cs="Times New Roman"/>
          <w:sz w:val="24"/>
          <w:szCs w:val="24"/>
        </w:rPr>
        <w:t xml:space="preserve"> inherent limitations that stem in part </w:t>
      </w:r>
      <w:r>
        <w:rPr>
          <w:rFonts w:ascii="Times New Roman" w:hAnsi="Times New Roman" w:cs="Times New Roman"/>
          <w:sz w:val="24"/>
          <w:szCs w:val="24"/>
        </w:rPr>
        <w:t>from</w:t>
      </w:r>
      <w:r w:rsidRPr="000B4E76">
        <w:rPr>
          <w:rFonts w:ascii="Times New Roman" w:hAnsi="Times New Roman" w:cs="Times New Roman"/>
          <w:sz w:val="24"/>
          <w:szCs w:val="24"/>
        </w:rPr>
        <w:t xml:space="preserve"> the implied meanings of the terms used for classifications </w:t>
      </w:r>
      <w:r>
        <w:rPr>
          <w:rFonts w:ascii="Times New Roman" w:hAnsi="Times New Roman" w:cs="Times New Roman"/>
          <w:sz w:val="24"/>
          <w:szCs w:val="24"/>
        </w:rPr>
        <w:t>(</w:t>
      </w:r>
      <w:r w:rsidRPr="000B4E76">
        <w:rPr>
          <w:rFonts w:ascii="Times New Roman" w:hAnsi="Times New Roman" w:cs="Times New Roman"/>
          <w:sz w:val="24"/>
          <w:szCs w:val="24"/>
        </w:rPr>
        <w:t>“national” and “pilot”</w:t>
      </w:r>
      <w:r>
        <w:rPr>
          <w:rFonts w:ascii="Times New Roman" w:hAnsi="Times New Roman" w:cs="Times New Roman"/>
          <w:sz w:val="24"/>
          <w:szCs w:val="24"/>
        </w:rPr>
        <w:t xml:space="preserve">) and such terms’ dependency on two dimensions (“maturity” and “adoptability”) at the potential exclusion of others. While the analysis scheme completed by the HIT Standards Committee is worth considering on its own, ONC does not believe it can be effectively paired with the 3-part classification </w:t>
      </w:r>
      <w:r w:rsidR="00212398">
        <w:rPr>
          <w:rFonts w:ascii="Times New Roman" w:hAnsi="Times New Roman" w:cs="Times New Roman"/>
          <w:sz w:val="24"/>
          <w:szCs w:val="24"/>
        </w:rPr>
        <w:t xml:space="preserve">approach </w:t>
      </w:r>
      <w:r>
        <w:rPr>
          <w:rFonts w:ascii="Times New Roman" w:hAnsi="Times New Roman" w:cs="Times New Roman"/>
          <w:sz w:val="24"/>
          <w:szCs w:val="24"/>
        </w:rPr>
        <w:t>posed in 2012.</w:t>
      </w:r>
      <w:r w:rsidRPr="000B4E76">
        <w:rPr>
          <w:rFonts w:ascii="Times New Roman" w:hAnsi="Times New Roman" w:cs="Times New Roman"/>
          <w:sz w:val="24"/>
          <w:szCs w:val="24"/>
        </w:rPr>
        <w:t xml:space="preserve"> Under the 2012 classification approach, if a standard is not classified “national” it would be classified as “pilot” despite the fact that it may be used in production by a number of stakeholders in a certain geography or nationally in particular </w:t>
      </w:r>
      <w:r w:rsidRPr="000B4E76">
        <w:rPr>
          <w:rFonts w:ascii="Times New Roman" w:hAnsi="Times New Roman" w:cs="Times New Roman"/>
          <w:sz w:val="24"/>
          <w:szCs w:val="24"/>
        </w:rPr>
        <w:lastRenderedPageBreak/>
        <w:t>market segments (e.g., eHealth Exchange, Common</w:t>
      </w:r>
      <w:r w:rsidR="005465EC">
        <w:rPr>
          <w:rFonts w:ascii="Times New Roman" w:hAnsi="Times New Roman" w:cs="Times New Roman"/>
          <w:sz w:val="24"/>
          <w:szCs w:val="24"/>
        </w:rPr>
        <w:t>W</w:t>
      </w:r>
      <w:r w:rsidRPr="000B4E76">
        <w:rPr>
          <w:rFonts w:ascii="Times New Roman" w:hAnsi="Times New Roman" w:cs="Times New Roman"/>
          <w:sz w:val="24"/>
          <w:szCs w:val="24"/>
        </w:rPr>
        <w:t>ell</w:t>
      </w:r>
      <w:r w:rsidR="005465EC">
        <w:rPr>
          <w:rFonts w:ascii="Times New Roman" w:hAnsi="Times New Roman" w:cs="Times New Roman"/>
          <w:sz w:val="24"/>
          <w:szCs w:val="24"/>
        </w:rPr>
        <w:t xml:space="preserve"> Health Alliance</w:t>
      </w:r>
      <w:r w:rsidRPr="000B4E76">
        <w:rPr>
          <w:rFonts w:ascii="Times New Roman" w:hAnsi="Times New Roman" w:cs="Times New Roman"/>
          <w:sz w:val="24"/>
          <w:szCs w:val="24"/>
        </w:rPr>
        <w:t xml:space="preserve">, etc.). Thus, a standard being classified as a “pilot” standard would inaccurately reflect its use and misrepresent its relevance in the industry. </w:t>
      </w:r>
    </w:p>
    <w:p w:rsidR="002C6AAA" w:rsidRDefault="004C01F6" w:rsidP="008330C3">
      <w:pPr>
        <w:pStyle w:val="NoSpacing"/>
        <w:rPr>
          <w:rFonts w:ascii="Times New Roman" w:hAnsi="Times New Roman" w:cs="Times New Roman"/>
          <w:sz w:val="24"/>
          <w:szCs w:val="24"/>
        </w:rPr>
      </w:pPr>
      <w:r>
        <w:rPr>
          <w:rFonts w:ascii="Times New Roman" w:hAnsi="Times New Roman" w:cs="Times New Roman"/>
          <w:sz w:val="24"/>
          <w:szCs w:val="24"/>
        </w:rPr>
        <w:t>With all past approaches in mind, t</w:t>
      </w:r>
      <w:r w:rsidR="008330C3">
        <w:rPr>
          <w:rFonts w:ascii="Times New Roman" w:hAnsi="Times New Roman" w:cs="Times New Roman"/>
          <w:sz w:val="24"/>
          <w:szCs w:val="24"/>
        </w:rPr>
        <w:t xml:space="preserve">he Interoperability Standards Advisory reflects ONC’s decision to pursue a straightforward approach to advising the industry on interoperability standards and implementation specifications. This approach is designed to more clearly link standards and implementation specifications to a </w:t>
      </w:r>
      <w:r w:rsidR="00E5490E">
        <w:rPr>
          <w:rFonts w:ascii="Times New Roman" w:hAnsi="Times New Roman" w:cs="Times New Roman"/>
          <w:sz w:val="24"/>
          <w:szCs w:val="24"/>
        </w:rPr>
        <w:t xml:space="preserve">specific </w:t>
      </w:r>
      <w:r w:rsidR="008330C3">
        <w:rPr>
          <w:rFonts w:ascii="Times New Roman" w:hAnsi="Times New Roman" w:cs="Times New Roman"/>
          <w:sz w:val="24"/>
          <w:szCs w:val="24"/>
        </w:rPr>
        <w:t xml:space="preserve">purpose and interoperable use. </w:t>
      </w:r>
    </w:p>
    <w:p w:rsidR="00813197" w:rsidRPr="005A7E22" w:rsidRDefault="00D67EE2" w:rsidP="00865A9D">
      <w:pPr>
        <w:pStyle w:val="H2"/>
      </w:pPr>
      <w:bookmarkStart w:id="17" w:name="_Toc407966927"/>
      <w:bookmarkStart w:id="18" w:name="_Toc408914046"/>
      <w:bookmarkStart w:id="19" w:name="_Toc409718801"/>
      <w:bookmarkStart w:id="20" w:name="_Toc409786684"/>
      <w:r w:rsidRPr="005A7E22">
        <w:t>The</w:t>
      </w:r>
      <w:r w:rsidR="000700FF">
        <w:t xml:space="preserve"> </w:t>
      </w:r>
      <w:r w:rsidRPr="005A7E22">
        <w:t>2015 Interoperability Standards Advisory</w:t>
      </w:r>
      <w:bookmarkEnd w:id="17"/>
      <w:bookmarkEnd w:id="18"/>
      <w:bookmarkEnd w:id="19"/>
      <w:bookmarkEnd w:id="20"/>
    </w:p>
    <w:p w:rsidR="002C6AAA" w:rsidRDefault="005465EC" w:rsidP="00950933">
      <w:pPr>
        <w:pStyle w:val="NoSpacing"/>
        <w:rPr>
          <w:rFonts w:ascii="Times New Roman" w:hAnsi="Times New Roman" w:cs="Times New Roman"/>
          <w:sz w:val="24"/>
          <w:szCs w:val="24"/>
        </w:rPr>
      </w:pPr>
      <w:r>
        <w:rPr>
          <w:rFonts w:ascii="Times New Roman" w:hAnsi="Times New Roman" w:cs="Times New Roman"/>
          <w:sz w:val="24"/>
          <w:szCs w:val="24"/>
        </w:rPr>
        <w:t>T</w:t>
      </w:r>
      <w:r w:rsidR="00920D65" w:rsidRPr="00920D65">
        <w:rPr>
          <w:rFonts w:ascii="Times New Roman" w:hAnsi="Times New Roman" w:cs="Times New Roman"/>
          <w:sz w:val="24"/>
          <w:szCs w:val="24"/>
        </w:rPr>
        <w:t>he following represents a</w:t>
      </w:r>
      <w:r w:rsidR="00DA262D">
        <w:rPr>
          <w:rFonts w:ascii="Times New Roman" w:hAnsi="Times New Roman" w:cs="Times New Roman"/>
          <w:sz w:val="24"/>
          <w:szCs w:val="24"/>
        </w:rPr>
        <w:t xml:space="preserve">n </w:t>
      </w:r>
      <w:r w:rsidR="00677B63">
        <w:rPr>
          <w:rFonts w:ascii="Times New Roman" w:hAnsi="Times New Roman" w:cs="Times New Roman"/>
          <w:sz w:val="24"/>
          <w:szCs w:val="24"/>
        </w:rPr>
        <w:t>initial</w:t>
      </w:r>
      <w:r w:rsidR="00DA262D">
        <w:rPr>
          <w:rFonts w:ascii="Times New Roman" w:hAnsi="Times New Roman" w:cs="Times New Roman"/>
          <w:sz w:val="24"/>
          <w:szCs w:val="24"/>
        </w:rPr>
        <w:t xml:space="preserve"> </w:t>
      </w:r>
      <w:r w:rsidR="00920D65" w:rsidRPr="00920D65">
        <w:rPr>
          <w:rFonts w:ascii="Times New Roman" w:hAnsi="Times New Roman" w:cs="Times New Roman"/>
          <w:sz w:val="24"/>
          <w:szCs w:val="24"/>
        </w:rPr>
        <w:t xml:space="preserve">list of </w:t>
      </w:r>
      <w:r w:rsidR="000D687A">
        <w:rPr>
          <w:rFonts w:ascii="Times New Roman" w:hAnsi="Times New Roman" w:cs="Times New Roman"/>
          <w:sz w:val="24"/>
          <w:szCs w:val="24"/>
        </w:rPr>
        <w:t xml:space="preserve">what ONC considers </w:t>
      </w:r>
      <w:r w:rsidR="00920D65" w:rsidRPr="00920D65">
        <w:rPr>
          <w:rFonts w:ascii="Times New Roman" w:hAnsi="Times New Roman" w:cs="Times New Roman"/>
          <w:sz w:val="24"/>
          <w:szCs w:val="24"/>
        </w:rPr>
        <w:t>the best available standard(s) and implementation specification(s) for many clinical health d</w:t>
      </w:r>
      <w:r w:rsidR="00CA0C2B">
        <w:rPr>
          <w:rFonts w:ascii="Times New Roman" w:hAnsi="Times New Roman" w:cs="Times New Roman"/>
          <w:sz w:val="24"/>
          <w:szCs w:val="24"/>
        </w:rPr>
        <w:t>ata interoperability purposes</w:t>
      </w:r>
      <w:r>
        <w:rPr>
          <w:rFonts w:ascii="Times New Roman" w:hAnsi="Times New Roman" w:cs="Times New Roman"/>
          <w:sz w:val="24"/>
          <w:szCs w:val="24"/>
        </w:rPr>
        <w:t xml:space="preserve"> as of December 2014</w:t>
      </w:r>
      <w:r w:rsidR="00CA0C2B">
        <w:rPr>
          <w:rFonts w:ascii="Times New Roman" w:hAnsi="Times New Roman" w:cs="Times New Roman"/>
          <w:sz w:val="24"/>
          <w:szCs w:val="24"/>
        </w:rPr>
        <w:t xml:space="preserve">. </w:t>
      </w:r>
      <w:r w:rsidR="00E5490E">
        <w:rPr>
          <w:rFonts w:ascii="Times New Roman" w:hAnsi="Times New Roman" w:cs="Times New Roman"/>
          <w:sz w:val="24"/>
          <w:szCs w:val="24"/>
        </w:rPr>
        <w:t>T</w:t>
      </w:r>
      <w:r w:rsidR="00950933">
        <w:rPr>
          <w:rFonts w:ascii="Times New Roman" w:hAnsi="Times New Roman" w:cs="Times New Roman"/>
          <w:sz w:val="24"/>
          <w:szCs w:val="24"/>
        </w:rPr>
        <w:t>his list</w:t>
      </w:r>
      <w:r w:rsidR="000F014A">
        <w:rPr>
          <w:rFonts w:ascii="Times New Roman" w:hAnsi="Times New Roman" w:cs="Times New Roman"/>
          <w:sz w:val="24"/>
          <w:szCs w:val="24"/>
        </w:rPr>
        <w:t xml:space="preserve"> </w:t>
      </w:r>
      <w:r w:rsidR="00920D65" w:rsidRPr="00920D65">
        <w:rPr>
          <w:rFonts w:ascii="Times New Roman" w:hAnsi="Times New Roman" w:cs="Times New Roman"/>
          <w:sz w:val="24"/>
          <w:szCs w:val="24"/>
        </w:rPr>
        <w:t xml:space="preserve">does not yet represent the full breadth and depth necessary to </w:t>
      </w:r>
      <w:r w:rsidR="00893A0F">
        <w:rPr>
          <w:rFonts w:ascii="Times New Roman" w:hAnsi="Times New Roman" w:cs="Times New Roman"/>
          <w:sz w:val="24"/>
          <w:szCs w:val="24"/>
        </w:rPr>
        <w:t>recognize</w:t>
      </w:r>
      <w:r w:rsidR="00920D65" w:rsidRPr="00920D65">
        <w:rPr>
          <w:rFonts w:ascii="Times New Roman" w:hAnsi="Times New Roman" w:cs="Times New Roman"/>
          <w:sz w:val="24"/>
          <w:szCs w:val="24"/>
        </w:rPr>
        <w:t xml:space="preserve"> all of the purposes for which stakeho</w:t>
      </w:r>
      <w:r w:rsidR="00452CE9">
        <w:rPr>
          <w:rFonts w:ascii="Times New Roman" w:hAnsi="Times New Roman" w:cs="Times New Roman"/>
          <w:sz w:val="24"/>
          <w:szCs w:val="24"/>
        </w:rPr>
        <w:t>lders may seek to interoperate.</w:t>
      </w:r>
      <w:r w:rsidR="00893A0F">
        <w:rPr>
          <w:rFonts w:ascii="Times New Roman" w:hAnsi="Times New Roman" w:cs="Times New Roman"/>
          <w:sz w:val="24"/>
          <w:szCs w:val="24"/>
        </w:rPr>
        <w:t xml:space="preserve"> </w:t>
      </w:r>
      <w:r w:rsidR="00673D85">
        <w:rPr>
          <w:rFonts w:ascii="Times New Roman" w:hAnsi="Times New Roman" w:cs="Times New Roman"/>
          <w:sz w:val="24"/>
          <w:szCs w:val="24"/>
        </w:rPr>
        <w:t>T</w:t>
      </w:r>
      <w:r w:rsidR="00893A0F">
        <w:rPr>
          <w:rFonts w:ascii="Times New Roman" w:hAnsi="Times New Roman" w:cs="Times New Roman"/>
          <w:sz w:val="24"/>
          <w:szCs w:val="24"/>
        </w:rPr>
        <w:t xml:space="preserve">he </w:t>
      </w:r>
      <w:r w:rsidR="00893A0F" w:rsidRPr="00C20F51">
        <w:rPr>
          <w:rFonts w:ascii="Times New Roman" w:hAnsi="Times New Roman" w:cs="Times New Roman"/>
          <w:sz w:val="24"/>
          <w:szCs w:val="24"/>
        </w:rPr>
        <w:t>standards</w:t>
      </w:r>
      <w:r w:rsidR="00893A0F">
        <w:rPr>
          <w:rFonts w:ascii="Times New Roman" w:hAnsi="Times New Roman" w:cs="Times New Roman"/>
          <w:sz w:val="24"/>
          <w:szCs w:val="24"/>
        </w:rPr>
        <w:t xml:space="preserve"> and implementation specifications listed in</w:t>
      </w:r>
      <w:r w:rsidR="000D687A">
        <w:rPr>
          <w:rFonts w:ascii="Times New Roman" w:hAnsi="Times New Roman" w:cs="Times New Roman"/>
          <w:sz w:val="24"/>
          <w:szCs w:val="24"/>
        </w:rPr>
        <w:t xml:space="preserve"> </w:t>
      </w:r>
      <w:r w:rsidR="00893A0F">
        <w:rPr>
          <w:rFonts w:ascii="Times New Roman" w:hAnsi="Times New Roman" w:cs="Times New Roman"/>
          <w:sz w:val="24"/>
          <w:szCs w:val="24"/>
        </w:rPr>
        <w:t xml:space="preserve">future advisories will </w:t>
      </w:r>
      <w:r w:rsidR="00673D85">
        <w:rPr>
          <w:rFonts w:ascii="Times New Roman" w:hAnsi="Times New Roman" w:cs="Times New Roman"/>
          <w:sz w:val="24"/>
          <w:szCs w:val="24"/>
        </w:rPr>
        <w:t>increm</w:t>
      </w:r>
      <w:r w:rsidR="00893A0F">
        <w:rPr>
          <w:rFonts w:ascii="Times New Roman" w:hAnsi="Times New Roman" w:cs="Times New Roman"/>
          <w:sz w:val="24"/>
          <w:szCs w:val="24"/>
        </w:rPr>
        <w:t>e</w:t>
      </w:r>
      <w:r w:rsidR="00673D85">
        <w:rPr>
          <w:rFonts w:ascii="Times New Roman" w:hAnsi="Times New Roman" w:cs="Times New Roman"/>
          <w:sz w:val="24"/>
          <w:szCs w:val="24"/>
        </w:rPr>
        <w:t xml:space="preserve">ntally include a </w:t>
      </w:r>
      <w:r w:rsidR="00893A0F">
        <w:rPr>
          <w:rFonts w:ascii="Times New Roman" w:hAnsi="Times New Roman" w:cs="Times New Roman"/>
          <w:sz w:val="24"/>
          <w:szCs w:val="24"/>
        </w:rPr>
        <w:t>broad</w:t>
      </w:r>
      <w:r w:rsidR="00673D85">
        <w:rPr>
          <w:rFonts w:ascii="Times New Roman" w:hAnsi="Times New Roman" w:cs="Times New Roman"/>
          <w:sz w:val="24"/>
          <w:szCs w:val="24"/>
        </w:rPr>
        <w:t>er</w:t>
      </w:r>
      <w:r w:rsidR="00893A0F">
        <w:rPr>
          <w:rFonts w:ascii="Times New Roman" w:hAnsi="Times New Roman" w:cs="Times New Roman"/>
          <w:sz w:val="24"/>
          <w:szCs w:val="24"/>
        </w:rPr>
        <w:t xml:space="preserve"> range of clinical health information interoperability purposes. </w:t>
      </w:r>
    </w:p>
    <w:p w:rsidR="002C6AAA" w:rsidRDefault="00E5490E" w:rsidP="00950933">
      <w:pPr>
        <w:pStyle w:val="NoSpacing"/>
        <w:rPr>
          <w:rFonts w:ascii="Times New Roman" w:hAnsi="Times New Roman" w:cs="Times New Roman"/>
          <w:sz w:val="24"/>
          <w:szCs w:val="24"/>
        </w:rPr>
      </w:pPr>
      <w:r>
        <w:rPr>
          <w:rFonts w:ascii="Times New Roman" w:hAnsi="Times New Roman" w:cs="Times New Roman"/>
          <w:sz w:val="24"/>
          <w:szCs w:val="24"/>
        </w:rPr>
        <w:t xml:space="preserve">While the standards and implementation specifications included in an advisory may also be adopted in regulation (already or in the future), required as part of a testing and certification program, or included as procurement conditions, the advisory </w:t>
      </w:r>
      <w:r w:rsidR="007E433A">
        <w:rPr>
          <w:rFonts w:ascii="Times New Roman" w:hAnsi="Times New Roman" w:cs="Times New Roman"/>
          <w:sz w:val="24"/>
          <w:szCs w:val="24"/>
        </w:rPr>
        <w:t xml:space="preserve">is non-binding and </w:t>
      </w:r>
      <w:r>
        <w:rPr>
          <w:rFonts w:ascii="Times New Roman" w:hAnsi="Times New Roman" w:cs="Times New Roman"/>
          <w:sz w:val="24"/>
          <w:szCs w:val="24"/>
        </w:rPr>
        <w:t xml:space="preserve">serves to provide clarity, consistency, and predictability for the public regarding ONC’s assessment of the best available standards and implementation specifications for a given interoperability purpose. </w:t>
      </w:r>
      <w:r w:rsidR="007D68C6">
        <w:rPr>
          <w:rFonts w:ascii="Times New Roman" w:hAnsi="Times New Roman" w:cs="Times New Roman"/>
          <w:sz w:val="24"/>
          <w:szCs w:val="24"/>
        </w:rPr>
        <w:t xml:space="preserve">It is also plausible, </w:t>
      </w:r>
      <w:r w:rsidR="00183716">
        <w:rPr>
          <w:rFonts w:ascii="Times New Roman" w:hAnsi="Times New Roman" w:cs="Times New Roman"/>
          <w:sz w:val="24"/>
          <w:szCs w:val="24"/>
        </w:rPr>
        <w:t>intended</w:t>
      </w:r>
      <w:r w:rsidR="007D68C6">
        <w:rPr>
          <w:rFonts w:ascii="Times New Roman" w:hAnsi="Times New Roman" w:cs="Times New Roman"/>
          <w:sz w:val="24"/>
          <w:szCs w:val="24"/>
        </w:rPr>
        <w:t>, and expected</w:t>
      </w:r>
      <w:r w:rsidR="00183716">
        <w:rPr>
          <w:rFonts w:ascii="Times New Roman" w:hAnsi="Times New Roman" w:cs="Times New Roman"/>
          <w:sz w:val="24"/>
          <w:szCs w:val="24"/>
        </w:rPr>
        <w:t xml:space="preserve"> for </w:t>
      </w:r>
      <w:r w:rsidR="007E433A">
        <w:rPr>
          <w:rFonts w:ascii="Times New Roman" w:hAnsi="Times New Roman" w:cs="Times New Roman"/>
          <w:sz w:val="24"/>
          <w:szCs w:val="24"/>
        </w:rPr>
        <w:t>a</w:t>
      </w:r>
      <w:r w:rsidR="00183716">
        <w:rPr>
          <w:rFonts w:ascii="Times New Roman" w:hAnsi="Times New Roman" w:cs="Times New Roman"/>
          <w:sz w:val="24"/>
          <w:szCs w:val="24"/>
        </w:rPr>
        <w:t xml:space="preserve">dvisories to be “ahead” of where a regulatory requirement may be, in which case a standard or implementation specification’s reference in an </w:t>
      </w:r>
      <w:r w:rsidR="007E433A">
        <w:rPr>
          <w:rFonts w:ascii="Times New Roman" w:hAnsi="Times New Roman" w:cs="Times New Roman"/>
          <w:sz w:val="24"/>
          <w:szCs w:val="24"/>
        </w:rPr>
        <w:t>a</w:t>
      </w:r>
      <w:r w:rsidR="00183716">
        <w:rPr>
          <w:rFonts w:ascii="Times New Roman" w:hAnsi="Times New Roman" w:cs="Times New Roman"/>
          <w:sz w:val="24"/>
          <w:szCs w:val="24"/>
        </w:rPr>
        <w:t xml:space="preserve">dvisory </w:t>
      </w:r>
      <w:r w:rsidR="00565958">
        <w:rPr>
          <w:rFonts w:ascii="Times New Roman" w:hAnsi="Times New Roman" w:cs="Times New Roman"/>
          <w:sz w:val="24"/>
          <w:szCs w:val="24"/>
        </w:rPr>
        <w:t xml:space="preserve">may serve as the basis for </w:t>
      </w:r>
      <w:r w:rsidR="001E64F2">
        <w:rPr>
          <w:rFonts w:ascii="Times New Roman" w:hAnsi="Times New Roman" w:cs="Times New Roman"/>
          <w:sz w:val="24"/>
          <w:szCs w:val="24"/>
        </w:rPr>
        <w:t xml:space="preserve">industry </w:t>
      </w:r>
      <w:r w:rsidR="007E433A">
        <w:rPr>
          <w:rFonts w:ascii="Times New Roman" w:hAnsi="Times New Roman" w:cs="Times New Roman"/>
          <w:sz w:val="24"/>
          <w:szCs w:val="24"/>
        </w:rPr>
        <w:t>or</w:t>
      </w:r>
      <w:r w:rsidR="001E64F2">
        <w:rPr>
          <w:rFonts w:ascii="Times New Roman" w:hAnsi="Times New Roman" w:cs="Times New Roman"/>
          <w:sz w:val="24"/>
          <w:szCs w:val="24"/>
        </w:rPr>
        <w:t xml:space="preserve"> government </w:t>
      </w:r>
      <w:r w:rsidR="007E433A">
        <w:rPr>
          <w:rFonts w:ascii="Times New Roman" w:hAnsi="Times New Roman" w:cs="Times New Roman"/>
          <w:sz w:val="24"/>
          <w:szCs w:val="24"/>
        </w:rPr>
        <w:t>action</w:t>
      </w:r>
      <w:r w:rsidR="00183716">
        <w:rPr>
          <w:rFonts w:ascii="Times New Roman" w:hAnsi="Times New Roman" w:cs="Times New Roman"/>
          <w:sz w:val="24"/>
          <w:szCs w:val="24"/>
        </w:rPr>
        <w:t xml:space="preserve">. </w:t>
      </w:r>
      <w:r w:rsidR="00B30BA9">
        <w:rPr>
          <w:rFonts w:ascii="Times New Roman" w:hAnsi="Times New Roman" w:cs="Times New Roman"/>
          <w:sz w:val="24"/>
          <w:szCs w:val="24"/>
        </w:rPr>
        <w:t xml:space="preserve"> </w:t>
      </w:r>
    </w:p>
    <w:p w:rsidR="002C6AAA" w:rsidRDefault="00920D65" w:rsidP="00950933">
      <w:pPr>
        <w:pStyle w:val="NoSpacing"/>
        <w:rPr>
          <w:rFonts w:ascii="Times New Roman" w:hAnsi="Times New Roman" w:cs="Times New Roman"/>
          <w:sz w:val="24"/>
          <w:szCs w:val="24"/>
        </w:rPr>
      </w:pPr>
      <w:r w:rsidRPr="00920D65">
        <w:rPr>
          <w:rFonts w:ascii="Times New Roman" w:hAnsi="Times New Roman" w:cs="Times New Roman"/>
          <w:sz w:val="24"/>
          <w:szCs w:val="24"/>
        </w:rPr>
        <w:t>Whe</w:t>
      </w:r>
      <w:r w:rsidR="007E433A">
        <w:rPr>
          <w:rFonts w:ascii="Times New Roman" w:hAnsi="Times New Roman" w:cs="Times New Roman"/>
          <w:sz w:val="24"/>
          <w:szCs w:val="24"/>
        </w:rPr>
        <w:t>n</w:t>
      </w:r>
      <w:r w:rsidRPr="00920D65">
        <w:rPr>
          <w:rFonts w:ascii="Times New Roman" w:hAnsi="Times New Roman" w:cs="Times New Roman"/>
          <w:sz w:val="24"/>
          <w:szCs w:val="24"/>
        </w:rPr>
        <w:t xml:space="preserve"> one standard or implementation specification is listed as the </w:t>
      </w:r>
      <w:r w:rsidR="007E433A">
        <w:rPr>
          <w:rFonts w:ascii="Times New Roman" w:hAnsi="Times New Roman" w:cs="Times New Roman"/>
          <w:sz w:val="24"/>
          <w:szCs w:val="24"/>
        </w:rPr>
        <w:t>“</w:t>
      </w:r>
      <w:r w:rsidRPr="00920D65">
        <w:rPr>
          <w:rFonts w:ascii="Times New Roman" w:hAnsi="Times New Roman" w:cs="Times New Roman"/>
          <w:sz w:val="24"/>
          <w:szCs w:val="24"/>
        </w:rPr>
        <w:t>best available</w:t>
      </w:r>
      <w:r w:rsidR="007E433A">
        <w:rPr>
          <w:rFonts w:ascii="Times New Roman" w:hAnsi="Times New Roman" w:cs="Times New Roman"/>
          <w:sz w:val="24"/>
          <w:szCs w:val="24"/>
        </w:rPr>
        <w:t>,”</w:t>
      </w:r>
      <w:r w:rsidRPr="00920D65">
        <w:rPr>
          <w:rFonts w:ascii="Times New Roman" w:hAnsi="Times New Roman" w:cs="Times New Roman"/>
          <w:sz w:val="24"/>
          <w:szCs w:val="24"/>
        </w:rPr>
        <w:t xml:space="preserve"> it reflect</w:t>
      </w:r>
      <w:r w:rsidR="00950933">
        <w:rPr>
          <w:rFonts w:ascii="Times New Roman" w:hAnsi="Times New Roman" w:cs="Times New Roman"/>
          <w:sz w:val="24"/>
          <w:szCs w:val="24"/>
        </w:rPr>
        <w:t>s</w:t>
      </w:r>
      <w:r w:rsidRPr="00920D65">
        <w:rPr>
          <w:rFonts w:ascii="Times New Roman" w:hAnsi="Times New Roman" w:cs="Times New Roman"/>
          <w:sz w:val="24"/>
          <w:szCs w:val="24"/>
        </w:rPr>
        <w:t xml:space="preserve"> ONC’s initial assessment and prioritization of that standard or implementation specification for a given interoperability purpose. Whe</w:t>
      </w:r>
      <w:r w:rsidR="007E433A">
        <w:rPr>
          <w:rFonts w:ascii="Times New Roman" w:hAnsi="Times New Roman" w:cs="Times New Roman"/>
          <w:sz w:val="24"/>
          <w:szCs w:val="24"/>
        </w:rPr>
        <w:t>n</w:t>
      </w:r>
      <w:r w:rsidRPr="00920D65">
        <w:rPr>
          <w:rFonts w:ascii="Times New Roman" w:hAnsi="Times New Roman" w:cs="Times New Roman"/>
          <w:sz w:val="24"/>
          <w:szCs w:val="24"/>
        </w:rPr>
        <w:t xml:space="preserve"> more than one standard or implementation specification is listed as the best available, it is intended to prompt industry dialogue as to whether one standard or implementation specification is necessary or if the industry and efficiently interoperate more than one. </w:t>
      </w:r>
    </w:p>
    <w:p w:rsidR="002C6AAA" w:rsidRDefault="00673D85" w:rsidP="002C6AAA">
      <w:pPr>
        <w:pStyle w:val="H3"/>
      </w:pPr>
      <w:r w:rsidRPr="002C6AAA">
        <w:t>“Best Available” Characteristics</w:t>
      </w:r>
    </w:p>
    <w:p w:rsidR="002C6AAA" w:rsidRDefault="00920D65" w:rsidP="00920D65">
      <w:pPr>
        <w:pStyle w:val="NoSpacing"/>
        <w:rPr>
          <w:rFonts w:ascii="Times New Roman" w:hAnsi="Times New Roman" w:cs="Times New Roman"/>
          <w:sz w:val="24"/>
          <w:szCs w:val="24"/>
        </w:rPr>
      </w:pPr>
      <w:r w:rsidRPr="00920D65">
        <w:rPr>
          <w:rFonts w:ascii="Times New Roman" w:hAnsi="Times New Roman" w:cs="Times New Roman"/>
          <w:sz w:val="24"/>
          <w:szCs w:val="24"/>
        </w:rPr>
        <w:t>Standards and imple</w:t>
      </w:r>
      <w:r w:rsidR="008901C1">
        <w:rPr>
          <w:rFonts w:ascii="Times New Roman" w:hAnsi="Times New Roman" w:cs="Times New Roman"/>
          <w:sz w:val="24"/>
          <w:szCs w:val="24"/>
        </w:rPr>
        <w:t>mentation specifications in the</w:t>
      </w:r>
      <w:r w:rsidRPr="00920D65">
        <w:rPr>
          <w:rFonts w:ascii="Times New Roman" w:hAnsi="Times New Roman" w:cs="Times New Roman"/>
          <w:sz w:val="24"/>
          <w:szCs w:val="24"/>
        </w:rPr>
        <w:t xml:space="preserve"> list were included </w:t>
      </w:r>
      <w:r w:rsidR="00454BA4">
        <w:rPr>
          <w:rFonts w:ascii="Times New Roman" w:hAnsi="Times New Roman" w:cs="Times New Roman"/>
          <w:sz w:val="24"/>
          <w:szCs w:val="24"/>
        </w:rPr>
        <w:t xml:space="preserve">as the “best available” </w:t>
      </w:r>
      <w:r w:rsidRPr="00920D65">
        <w:rPr>
          <w:rFonts w:ascii="Times New Roman" w:hAnsi="Times New Roman" w:cs="Times New Roman"/>
          <w:sz w:val="24"/>
          <w:szCs w:val="24"/>
        </w:rPr>
        <w:t>based on the following characteristics</w:t>
      </w:r>
      <w:r w:rsidR="002B2C08">
        <w:rPr>
          <w:rFonts w:ascii="Times New Roman" w:hAnsi="Times New Roman" w:cs="Times New Roman"/>
          <w:sz w:val="24"/>
          <w:szCs w:val="24"/>
        </w:rPr>
        <w:t xml:space="preserve"> and in consideration of past analyses and factors for assessing standards and implementation specifications</w:t>
      </w:r>
      <w:r w:rsidR="002B2C08">
        <w:rPr>
          <w:rStyle w:val="FootnoteReference"/>
          <w:rFonts w:ascii="Times New Roman" w:hAnsi="Times New Roman" w:cs="Times New Roman"/>
          <w:sz w:val="24"/>
          <w:szCs w:val="24"/>
        </w:rPr>
        <w:footnoteReference w:id="7"/>
      </w:r>
      <w:r w:rsidRPr="00920D65">
        <w:rPr>
          <w:rFonts w:ascii="Times New Roman" w:hAnsi="Times New Roman" w:cs="Times New Roman"/>
          <w:sz w:val="24"/>
          <w:szCs w:val="24"/>
        </w:rPr>
        <w:t>:</w:t>
      </w:r>
    </w:p>
    <w:p w:rsidR="00920D65" w:rsidRPr="00CE486C" w:rsidRDefault="00920D65" w:rsidP="00081C2F">
      <w:pPr>
        <w:pStyle w:val="NoSpacing"/>
        <w:numPr>
          <w:ilvl w:val="0"/>
          <w:numId w:val="20"/>
        </w:numPr>
        <w:rPr>
          <w:rFonts w:ascii="Times New Roman" w:hAnsi="Times New Roman" w:cs="Times New Roman"/>
          <w:sz w:val="24"/>
          <w:szCs w:val="24"/>
        </w:rPr>
      </w:pPr>
      <w:r w:rsidRPr="00CE486C">
        <w:rPr>
          <w:rFonts w:ascii="Times New Roman" w:hAnsi="Times New Roman" w:cs="Times New Roman"/>
          <w:sz w:val="24"/>
          <w:szCs w:val="24"/>
        </w:rPr>
        <w:t xml:space="preserve">The standard or implementation specification is adopted for a given purpose by </w:t>
      </w:r>
      <w:r w:rsidR="00212398">
        <w:rPr>
          <w:rFonts w:ascii="Times New Roman" w:hAnsi="Times New Roman" w:cs="Times New Roman"/>
          <w:sz w:val="24"/>
          <w:szCs w:val="24"/>
        </w:rPr>
        <w:t>HHS</w:t>
      </w:r>
      <w:r w:rsidRPr="00CE486C">
        <w:rPr>
          <w:rFonts w:ascii="Times New Roman" w:hAnsi="Times New Roman" w:cs="Times New Roman"/>
          <w:sz w:val="24"/>
          <w:szCs w:val="24"/>
        </w:rPr>
        <w:t xml:space="preserve"> in 45 CFR Part 170 Subpart B (entitled “Standards and Implementation Specifications for Health Information Technology”) or required for compliance by another federal agency for that purpose;</w:t>
      </w:r>
    </w:p>
    <w:p w:rsidR="00920D65" w:rsidRPr="00CE486C" w:rsidRDefault="00920D65" w:rsidP="002C6AAA">
      <w:pPr>
        <w:pStyle w:val="NoSpacing"/>
        <w:numPr>
          <w:ilvl w:val="0"/>
          <w:numId w:val="20"/>
        </w:numPr>
        <w:spacing w:before="0"/>
        <w:rPr>
          <w:rFonts w:ascii="Times New Roman" w:hAnsi="Times New Roman" w:cs="Times New Roman"/>
          <w:sz w:val="24"/>
          <w:szCs w:val="24"/>
        </w:rPr>
      </w:pPr>
      <w:r w:rsidRPr="00CE486C">
        <w:rPr>
          <w:rFonts w:ascii="Times New Roman" w:hAnsi="Times New Roman" w:cs="Times New Roman"/>
          <w:sz w:val="24"/>
          <w:szCs w:val="24"/>
        </w:rPr>
        <w:t xml:space="preserve">The standard or implementation specification is used by federal agencies to electronically exchange health information with organizations participating in the eHealth Exchange (and which generally serve as the basis for electronically exchanging with such agencies); </w:t>
      </w:r>
    </w:p>
    <w:p w:rsidR="002C6AAA" w:rsidRDefault="00920D65" w:rsidP="00081C2F">
      <w:pPr>
        <w:pStyle w:val="NoSpacing"/>
        <w:numPr>
          <w:ilvl w:val="0"/>
          <w:numId w:val="20"/>
        </w:numPr>
        <w:spacing w:before="0"/>
        <w:rPr>
          <w:rFonts w:ascii="Times New Roman" w:hAnsi="Times New Roman" w:cs="Times New Roman"/>
          <w:sz w:val="24"/>
          <w:szCs w:val="24"/>
        </w:rPr>
      </w:pPr>
      <w:r w:rsidRPr="002C6AAA">
        <w:rPr>
          <w:rFonts w:ascii="Times New Roman" w:hAnsi="Times New Roman" w:cs="Times New Roman"/>
          <w:sz w:val="24"/>
          <w:szCs w:val="24"/>
        </w:rPr>
        <w:t>A “normative” or “draft standard for trial use (DSTU)” (or equivalently labeled) standard or implementation specification is published</w:t>
      </w:r>
      <w:r w:rsidR="003A4B17" w:rsidRPr="002C6AAA">
        <w:rPr>
          <w:rFonts w:ascii="Times New Roman" w:hAnsi="Times New Roman" w:cs="Times New Roman"/>
          <w:sz w:val="24"/>
          <w:szCs w:val="24"/>
        </w:rPr>
        <w:t xml:space="preserve"> and in use </w:t>
      </w:r>
      <w:r w:rsidR="00DD3F46" w:rsidRPr="002C6AAA">
        <w:rPr>
          <w:rFonts w:ascii="Times New Roman" w:hAnsi="Times New Roman" w:cs="Times New Roman"/>
          <w:sz w:val="24"/>
          <w:szCs w:val="24"/>
        </w:rPr>
        <w:t xml:space="preserve">by a significant number of stakeholders </w:t>
      </w:r>
      <w:r w:rsidR="003A4B17" w:rsidRPr="002C6AAA">
        <w:rPr>
          <w:rFonts w:ascii="Times New Roman" w:hAnsi="Times New Roman" w:cs="Times New Roman"/>
          <w:sz w:val="24"/>
          <w:szCs w:val="24"/>
        </w:rPr>
        <w:t xml:space="preserve">for a given purpose; </w:t>
      </w:r>
    </w:p>
    <w:p w:rsidR="002C6AAA" w:rsidRDefault="00920D65" w:rsidP="00081C2F">
      <w:pPr>
        <w:pStyle w:val="NoSpacing"/>
        <w:numPr>
          <w:ilvl w:val="0"/>
          <w:numId w:val="20"/>
        </w:numPr>
        <w:spacing w:before="0"/>
        <w:rPr>
          <w:rFonts w:ascii="Times New Roman" w:hAnsi="Times New Roman" w:cs="Times New Roman"/>
          <w:sz w:val="24"/>
          <w:szCs w:val="24"/>
        </w:rPr>
      </w:pPr>
      <w:r w:rsidRPr="002C6AAA">
        <w:rPr>
          <w:rFonts w:ascii="Times New Roman" w:hAnsi="Times New Roman" w:cs="Times New Roman"/>
          <w:sz w:val="24"/>
          <w:szCs w:val="24"/>
        </w:rPr>
        <w:lastRenderedPageBreak/>
        <w:t xml:space="preserve">A “normative” or “draft standard for trial use (DSTU)” (or equivalently labeled) standard or implementation specification is published and there is no known alternative </w:t>
      </w:r>
      <w:r w:rsidR="00DD3F46" w:rsidRPr="002C6AAA">
        <w:rPr>
          <w:rFonts w:ascii="Times New Roman" w:hAnsi="Times New Roman" w:cs="Times New Roman"/>
          <w:sz w:val="24"/>
          <w:szCs w:val="24"/>
        </w:rPr>
        <w:t xml:space="preserve">or available equivalent </w:t>
      </w:r>
      <w:r w:rsidRPr="002C6AAA">
        <w:rPr>
          <w:rFonts w:ascii="Times New Roman" w:hAnsi="Times New Roman" w:cs="Times New Roman"/>
          <w:sz w:val="24"/>
          <w:szCs w:val="24"/>
        </w:rPr>
        <w:t>to that standard or implementation specification for a given purpose</w:t>
      </w:r>
      <w:r w:rsidR="00A42C35" w:rsidRPr="002C6AAA">
        <w:rPr>
          <w:rFonts w:ascii="Times New Roman" w:hAnsi="Times New Roman" w:cs="Times New Roman"/>
          <w:sz w:val="24"/>
          <w:szCs w:val="24"/>
        </w:rPr>
        <w:t>; or</w:t>
      </w:r>
    </w:p>
    <w:p w:rsidR="002C6AAA" w:rsidRPr="002C6AAA" w:rsidRDefault="0024504C" w:rsidP="00081C2F">
      <w:pPr>
        <w:pStyle w:val="NoSpacing"/>
        <w:numPr>
          <w:ilvl w:val="0"/>
          <w:numId w:val="20"/>
        </w:numPr>
        <w:spacing w:before="0"/>
        <w:rPr>
          <w:rFonts w:ascii="Times New Roman" w:hAnsi="Times New Roman" w:cs="Times New Roman"/>
          <w:sz w:val="24"/>
          <w:szCs w:val="24"/>
        </w:rPr>
      </w:pPr>
      <w:r w:rsidRPr="002C6AAA">
        <w:rPr>
          <w:rFonts w:ascii="Times New Roman" w:hAnsi="Times New Roman" w:cs="Times New Roman"/>
          <w:sz w:val="24"/>
          <w:szCs w:val="24"/>
        </w:rPr>
        <w:t>The next version of a “normative” or “draft standard for trial use (DSTU)” (or equivalently labeled) standard or implementation specification is published and i</w:t>
      </w:r>
      <w:r w:rsidR="006347F0" w:rsidRPr="002C6AAA">
        <w:rPr>
          <w:rFonts w:ascii="Times New Roman" w:hAnsi="Times New Roman" w:cs="Times New Roman"/>
          <w:sz w:val="24"/>
          <w:szCs w:val="24"/>
        </w:rPr>
        <w:t xml:space="preserve">ts prior version is included as a best available standard </w:t>
      </w:r>
      <w:r w:rsidRPr="002C6AAA">
        <w:rPr>
          <w:rFonts w:ascii="Times New Roman" w:hAnsi="Times New Roman" w:cs="Times New Roman"/>
          <w:sz w:val="24"/>
          <w:szCs w:val="24"/>
        </w:rPr>
        <w:t>for a given purpose.</w:t>
      </w:r>
    </w:p>
    <w:p w:rsidR="002C6AAA" w:rsidRDefault="00E14D89" w:rsidP="00920D65">
      <w:pPr>
        <w:pStyle w:val="NoSpacing"/>
        <w:rPr>
          <w:rFonts w:ascii="Times New Roman" w:hAnsi="Times New Roman" w:cs="Times New Roman"/>
          <w:sz w:val="24"/>
          <w:szCs w:val="24"/>
        </w:rPr>
      </w:pPr>
      <w:r>
        <w:rPr>
          <w:rFonts w:ascii="Times New Roman" w:hAnsi="Times New Roman" w:cs="Times New Roman"/>
          <w:sz w:val="24"/>
          <w:szCs w:val="24"/>
        </w:rPr>
        <w:t xml:space="preserve">Overall, </w:t>
      </w:r>
      <w:r w:rsidR="00A32D9D">
        <w:rPr>
          <w:rFonts w:ascii="Times New Roman" w:hAnsi="Times New Roman" w:cs="Times New Roman"/>
          <w:sz w:val="24"/>
          <w:szCs w:val="24"/>
        </w:rPr>
        <w:t xml:space="preserve">ONC expects some </w:t>
      </w:r>
      <w:r>
        <w:rPr>
          <w:rFonts w:ascii="Times New Roman" w:hAnsi="Times New Roman" w:cs="Times New Roman"/>
          <w:sz w:val="24"/>
          <w:szCs w:val="24"/>
        </w:rPr>
        <w:t>stakeholders</w:t>
      </w:r>
      <w:r w:rsidR="00A32D9D">
        <w:rPr>
          <w:rFonts w:ascii="Times New Roman" w:hAnsi="Times New Roman" w:cs="Times New Roman"/>
          <w:sz w:val="24"/>
          <w:szCs w:val="24"/>
        </w:rPr>
        <w:t xml:space="preserve"> to</w:t>
      </w:r>
      <w:r>
        <w:rPr>
          <w:rFonts w:ascii="Times New Roman" w:hAnsi="Times New Roman" w:cs="Times New Roman"/>
          <w:sz w:val="24"/>
          <w:szCs w:val="24"/>
        </w:rPr>
        <w:t xml:space="preserve"> disagree with a standard or implementation specification listed as the “best available”</w:t>
      </w:r>
      <w:r w:rsidR="00A36378">
        <w:rPr>
          <w:rFonts w:ascii="Times New Roman" w:hAnsi="Times New Roman" w:cs="Times New Roman"/>
          <w:sz w:val="24"/>
          <w:szCs w:val="24"/>
        </w:rPr>
        <w:t xml:space="preserve"> in the 2015 Advisory</w:t>
      </w:r>
      <w:r>
        <w:rPr>
          <w:rFonts w:ascii="Times New Roman" w:hAnsi="Times New Roman" w:cs="Times New Roman"/>
          <w:sz w:val="24"/>
          <w:szCs w:val="24"/>
        </w:rPr>
        <w:t xml:space="preserve"> for a specific purpose</w:t>
      </w:r>
      <w:r w:rsidR="00A36378">
        <w:rPr>
          <w:rFonts w:ascii="Times New Roman" w:hAnsi="Times New Roman" w:cs="Times New Roman"/>
          <w:sz w:val="24"/>
          <w:szCs w:val="24"/>
        </w:rPr>
        <w:t xml:space="preserve">, </w:t>
      </w:r>
      <w:r w:rsidR="008E3D71">
        <w:rPr>
          <w:rFonts w:ascii="Times New Roman" w:hAnsi="Times New Roman" w:cs="Times New Roman"/>
          <w:sz w:val="24"/>
          <w:szCs w:val="24"/>
        </w:rPr>
        <w:t>with the omission of</w:t>
      </w:r>
      <w:r w:rsidR="008434CC">
        <w:rPr>
          <w:rFonts w:ascii="Times New Roman" w:hAnsi="Times New Roman" w:cs="Times New Roman"/>
          <w:sz w:val="24"/>
          <w:szCs w:val="24"/>
        </w:rPr>
        <w:t xml:space="preserve"> a standard or implementation specification</w:t>
      </w:r>
      <w:r w:rsidR="00A36378">
        <w:rPr>
          <w:rFonts w:ascii="Times New Roman" w:hAnsi="Times New Roman" w:cs="Times New Roman"/>
          <w:sz w:val="24"/>
          <w:szCs w:val="24"/>
        </w:rPr>
        <w:t>, or with the inclusion of “competing” standards or implementation specifications</w:t>
      </w:r>
      <w:r>
        <w:rPr>
          <w:rFonts w:ascii="Times New Roman" w:hAnsi="Times New Roman" w:cs="Times New Roman"/>
          <w:sz w:val="24"/>
          <w:szCs w:val="24"/>
        </w:rPr>
        <w:t>.</w:t>
      </w:r>
      <w:r w:rsidR="008434CC">
        <w:rPr>
          <w:rFonts w:ascii="Times New Roman" w:hAnsi="Times New Roman" w:cs="Times New Roman"/>
          <w:sz w:val="24"/>
          <w:szCs w:val="24"/>
        </w:rPr>
        <w:t xml:space="preserve"> This</w:t>
      </w:r>
      <w:r>
        <w:rPr>
          <w:rFonts w:ascii="Times New Roman" w:hAnsi="Times New Roman" w:cs="Times New Roman"/>
          <w:sz w:val="24"/>
          <w:szCs w:val="24"/>
        </w:rPr>
        <w:t xml:space="preserve"> disagreement</w:t>
      </w:r>
      <w:r w:rsidR="008434CC">
        <w:rPr>
          <w:rFonts w:ascii="Times New Roman" w:hAnsi="Times New Roman" w:cs="Times New Roman"/>
          <w:sz w:val="24"/>
          <w:szCs w:val="24"/>
        </w:rPr>
        <w:t xml:space="preserve"> </w:t>
      </w:r>
      <w:r>
        <w:rPr>
          <w:rFonts w:ascii="Times New Roman" w:hAnsi="Times New Roman" w:cs="Times New Roman"/>
          <w:sz w:val="24"/>
          <w:szCs w:val="24"/>
        </w:rPr>
        <w:t>is welcome and</w:t>
      </w:r>
      <w:r w:rsidR="008434CC">
        <w:rPr>
          <w:rFonts w:ascii="Times New Roman" w:hAnsi="Times New Roman" w:cs="Times New Roman"/>
          <w:sz w:val="24"/>
          <w:szCs w:val="24"/>
        </w:rPr>
        <w:t xml:space="preserve"> supported by the process (</w:t>
      </w:r>
      <w:r>
        <w:rPr>
          <w:rFonts w:ascii="Times New Roman" w:hAnsi="Times New Roman" w:cs="Times New Roman"/>
          <w:sz w:val="24"/>
          <w:szCs w:val="24"/>
        </w:rPr>
        <w:t>discussed in Section</w:t>
      </w:r>
      <w:r w:rsidR="00910B01">
        <w:rPr>
          <w:rFonts w:ascii="Times New Roman" w:hAnsi="Times New Roman" w:cs="Times New Roman"/>
          <w:sz w:val="24"/>
          <w:szCs w:val="24"/>
        </w:rPr>
        <w:t xml:space="preserve"> </w:t>
      </w:r>
      <w:r w:rsidR="008434CC">
        <w:rPr>
          <w:rFonts w:ascii="Times New Roman" w:hAnsi="Times New Roman" w:cs="Times New Roman"/>
          <w:sz w:val="24"/>
          <w:szCs w:val="24"/>
        </w:rPr>
        <w:t>V</w:t>
      </w:r>
      <w:r w:rsidR="00DA262D">
        <w:rPr>
          <w:rFonts w:ascii="Times New Roman" w:hAnsi="Times New Roman" w:cs="Times New Roman"/>
          <w:sz w:val="24"/>
          <w:szCs w:val="24"/>
        </w:rPr>
        <w:t>I</w:t>
      </w:r>
      <w:r w:rsidR="008434CC">
        <w:rPr>
          <w:rFonts w:ascii="Times New Roman" w:hAnsi="Times New Roman" w:cs="Times New Roman"/>
          <w:sz w:val="24"/>
          <w:szCs w:val="24"/>
        </w:rPr>
        <w:t>) through which ample time and opportunity for public comment and dialogue will be provided</w:t>
      </w:r>
      <w:r w:rsidR="00171D78">
        <w:rPr>
          <w:rFonts w:ascii="Times New Roman" w:hAnsi="Times New Roman" w:cs="Times New Roman"/>
          <w:sz w:val="24"/>
          <w:szCs w:val="24"/>
        </w:rPr>
        <w:t xml:space="preserve"> to improve this advisory for the future</w:t>
      </w:r>
      <w:r w:rsidR="008434CC">
        <w:rPr>
          <w:rFonts w:ascii="Times New Roman" w:hAnsi="Times New Roman" w:cs="Times New Roman"/>
          <w:sz w:val="24"/>
          <w:szCs w:val="24"/>
        </w:rPr>
        <w:t>.</w:t>
      </w:r>
      <w:r w:rsidR="00A32D9D">
        <w:rPr>
          <w:rFonts w:ascii="Times New Roman" w:hAnsi="Times New Roman" w:cs="Times New Roman"/>
          <w:sz w:val="24"/>
          <w:szCs w:val="24"/>
        </w:rPr>
        <w:t xml:space="preserve"> </w:t>
      </w:r>
      <w:r w:rsidR="008434CC">
        <w:rPr>
          <w:rFonts w:ascii="Times New Roman" w:hAnsi="Times New Roman" w:cs="Times New Roman"/>
          <w:sz w:val="24"/>
          <w:szCs w:val="24"/>
        </w:rPr>
        <w:t xml:space="preserve">Additionally, </w:t>
      </w:r>
      <w:r w:rsidR="00A36378">
        <w:rPr>
          <w:rFonts w:ascii="Times New Roman" w:hAnsi="Times New Roman" w:cs="Times New Roman"/>
          <w:sz w:val="24"/>
          <w:szCs w:val="24"/>
        </w:rPr>
        <w:t>if stakeholders have suggestions for other characteristics</w:t>
      </w:r>
      <w:r w:rsidR="00171D78">
        <w:rPr>
          <w:rFonts w:ascii="Times New Roman" w:hAnsi="Times New Roman" w:cs="Times New Roman"/>
          <w:sz w:val="24"/>
          <w:szCs w:val="24"/>
        </w:rPr>
        <w:t>,</w:t>
      </w:r>
      <w:r w:rsidR="00A36378">
        <w:rPr>
          <w:rFonts w:ascii="Times New Roman" w:hAnsi="Times New Roman" w:cs="Times New Roman"/>
          <w:sz w:val="24"/>
          <w:szCs w:val="24"/>
        </w:rPr>
        <w:t xml:space="preserve"> </w:t>
      </w:r>
      <w:r w:rsidR="00B700F4">
        <w:rPr>
          <w:rFonts w:ascii="Times New Roman" w:hAnsi="Times New Roman" w:cs="Times New Roman"/>
          <w:sz w:val="24"/>
          <w:szCs w:val="24"/>
        </w:rPr>
        <w:t xml:space="preserve">Section </w:t>
      </w:r>
      <w:r w:rsidR="00B700F4" w:rsidRPr="00B60BCF">
        <w:rPr>
          <w:rFonts w:ascii="Times New Roman" w:hAnsi="Times New Roman" w:cs="Times New Roman"/>
          <w:sz w:val="24"/>
          <w:szCs w:val="24"/>
        </w:rPr>
        <w:t>V</w:t>
      </w:r>
      <w:r w:rsidR="00A32D9D">
        <w:rPr>
          <w:rFonts w:ascii="Times New Roman" w:hAnsi="Times New Roman" w:cs="Times New Roman"/>
          <w:sz w:val="24"/>
          <w:szCs w:val="24"/>
        </w:rPr>
        <w:t xml:space="preserve"> includes</w:t>
      </w:r>
      <w:r w:rsidR="0035337B">
        <w:rPr>
          <w:rFonts w:ascii="Times New Roman" w:hAnsi="Times New Roman" w:cs="Times New Roman"/>
          <w:sz w:val="24"/>
          <w:szCs w:val="24"/>
        </w:rPr>
        <w:t xml:space="preserve"> </w:t>
      </w:r>
      <w:r w:rsidR="00A36378">
        <w:rPr>
          <w:rFonts w:ascii="Times New Roman" w:hAnsi="Times New Roman" w:cs="Times New Roman"/>
          <w:sz w:val="24"/>
          <w:szCs w:val="24"/>
        </w:rPr>
        <w:t xml:space="preserve">questions related to the Interoperability Standards Advisory as a whole. </w:t>
      </w:r>
      <w:r>
        <w:rPr>
          <w:rFonts w:ascii="Times New Roman" w:hAnsi="Times New Roman" w:cs="Times New Roman"/>
          <w:sz w:val="24"/>
          <w:szCs w:val="24"/>
        </w:rPr>
        <w:t xml:space="preserve"> </w:t>
      </w:r>
    </w:p>
    <w:p w:rsidR="002C6AAA" w:rsidRDefault="008434CC" w:rsidP="002C6AAA">
      <w:pPr>
        <w:pStyle w:val="H3"/>
      </w:pPr>
      <w:r w:rsidRPr="002C6AAA">
        <w:t xml:space="preserve">Additional </w:t>
      </w:r>
      <w:r w:rsidR="008901C1" w:rsidRPr="002C6AAA">
        <w:t xml:space="preserve">Factors </w:t>
      </w:r>
      <w:r w:rsidR="00681406" w:rsidRPr="002C6AAA">
        <w:t>Affecting Best Available Determinations</w:t>
      </w:r>
    </w:p>
    <w:p w:rsidR="002C6AAA" w:rsidRDefault="00A36378" w:rsidP="00920D65">
      <w:pPr>
        <w:pStyle w:val="NoSpacing"/>
        <w:rPr>
          <w:rFonts w:ascii="Times New Roman" w:hAnsi="Times New Roman" w:cs="Times New Roman"/>
          <w:sz w:val="24"/>
          <w:szCs w:val="24"/>
        </w:rPr>
      </w:pPr>
      <w:r w:rsidRPr="00DD3F46">
        <w:rPr>
          <w:rFonts w:ascii="Times New Roman" w:hAnsi="Times New Roman" w:cs="Times New Roman"/>
          <w:sz w:val="24"/>
          <w:szCs w:val="24"/>
        </w:rPr>
        <w:t>The characteristics above serve as the primary basis on which a “best available” determination was made</w:t>
      </w:r>
      <w:r w:rsidR="00DD3F46">
        <w:rPr>
          <w:rFonts w:ascii="Times New Roman" w:hAnsi="Times New Roman" w:cs="Times New Roman"/>
          <w:sz w:val="24"/>
          <w:szCs w:val="24"/>
        </w:rPr>
        <w:t xml:space="preserve"> for the 2015 Advisory</w:t>
      </w:r>
      <w:r w:rsidRPr="00DD3F46">
        <w:rPr>
          <w:rFonts w:ascii="Times New Roman" w:hAnsi="Times New Roman" w:cs="Times New Roman"/>
          <w:sz w:val="24"/>
          <w:szCs w:val="24"/>
        </w:rPr>
        <w:t xml:space="preserve">. However, </w:t>
      </w:r>
      <w:r w:rsidR="00681406" w:rsidRPr="00DD3F46">
        <w:rPr>
          <w:rFonts w:ascii="Times New Roman" w:hAnsi="Times New Roman" w:cs="Times New Roman"/>
          <w:sz w:val="24"/>
          <w:szCs w:val="24"/>
        </w:rPr>
        <w:t>a few additional factors contributed to the overall determination.</w:t>
      </w:r>
    </w:p>
    <w:p w:rsidR="00A306C9" w:rsidRDefault="00681406" w:rsidP="00081C2F">
      <w:pPr>
        <w:pStyle w:val="NoSpacing"/>
        <w:numPr>
          <w:ilvl w:val="0"/>
          <w:numId w:val="18"/>
        </w:numPr>
        <w:rPr>
          <w:rFonts w:ascii="Times New Roman" w:hAnsi="Times New Roman" w:cs="Times New Roman"/>
          <w:sz w:val="24"/>
          <w:szCs w:val="24"/>
        </w:rPr>
      </w:pPr>
      <w:r w:rsidRPr="00CE0008">
        <w:rPr>
          <w:rFonts w:ascii="Times New Roman" w:hAnsi="Times New Roman" w:cs="Times New Roman"/>
          <w:b/>
          <w:sz w:val="24"/>
          <w:szCs w:val="24"/>
        </w:rPr>
        <w:t>Timeliness</w:t>
      </w:r>
      <w:r w:rsidR="00A306C9">
        <w:rPr>
          <w:rFonts w:ascii="Times New Roman" w:hAnsi="Times New Roman" w:cs="Times New Roman"/>
          <w:b/>
          <w:sz w:val="24"/>
          <w:szCs w:val="24"/>
        </w:rPr>
        <w:t xml:space="preserve"> &amp; Availability</w:t>
      </w:r>
      <w:r w:rsidRPr="00DD3F46">
        <w:rPr>
          <w:rFonts w:ascii="Times New Roman" w:hAnsi="Times New Roman" w:cs="Times New Roman"/>
          <w:sz w:val="24"/>
          <w:szCs w:val="24"/>
        </w:rPr>
        <w:t xml:space="preserve"> – The Interoperability Standards Advisory is meant to reflect the current state of available standards and i</w:t>
      </w:r>
      <w:r w:rsidR="00DD3F46" w:rsidRPr="00DD3F46">
        <w:rPr>
          <w:rFonts w:ascii="Times New Roman" w:hAnsi="Times New Roman" w:cs="Times New Roman"/>
          <w:sz w:val="24"/>
          <w:szCs w:val="24"/>
        </w:rPr>
        <w:t xml:space="preserve">mplementations specifications that stakeholders could adopt, implement, and use </w:t>
      </w:r>
      <w:r w:rsidR="00171D78">
        <w:rPr>
          <w:rFonts w:ascii="Times New Roman" w:hAnsi="Times New Roman" w:cs="Times New Roman"/>
          <w:sz w:val="24"/>
          <w:szCs w:val="24"/>
        </w:rPr>
        <w:t xml:space="preserve">within that calendar year </w:t>
      </w:r>
      <w:r w:rsidR="00DD3F46" w:rsidRPr="00DD3F46">
        <w:rPr>
          <w:rFonts w:ascii="Times New Roman" w:hAnsi="Times New Roman" w:cs="Times New Roman"/>
          <w:sz w:val="24"/>
          <w:szCs w:val="24"/>
        </w:rPr>
        <w:t xml:space="preserve">for a specific purpose for which interoperability is necessary.  </w:t>
      </w:r>
      <w:r w:rsidR="00CE0008">
        <w:rPr>
          <w:rFonts w:ascii="Times New Roman" w:hAnsi="Times New Roman" w:cs="Times New Roman"/>
          <w:sz w:val="24"/>
          <w:szCs w:val="24"/>
        </w:rPr>
        <w:t>As a counter example</w:t>
      </w:r>
      <w:r w:rsidR="00DD3F46">
        <w:rPr>
          <w:rFonts w:ascii="Times New Roman" w:hAnsi="Times New Roman" w:cs="Times New Roman"/>
          <w:sz w:val="24"/>
          <w:szCs w:val="24"/>
        </w:rPr>
        <w:t xml:space="preserve">, </w:t>
      </w:r>
      <w:r w:rsidR="00CE0008">
        <w:rPr>
          <w:rFonts w:ascii="Times New Roman" w:hAnsi="Times New Roman" w:cs="Times New Roman"/>
          <w:sz w:val="24"/>
          <w:szCs w:val="24"/>
        </w:rPr>
        <w:t xml:space="preserve">next year’s 2016 Advisory would not include a standard or implementation in the process of being developed and expected to be ready during 2016. </w:t>
      </w:r>
      <w:r w:rsidR="00A306C9">
        <w:rPr>
          <w:rFonts w:ascii="Times New Roman" w:hAnsi="Times New Roman" w:cs="Times New Roman"/>
          <w:sz w:val="24"/>
          <w:szCs w:val="24"/>
        </w:rPr>
        <w:t xml:space="preserve">Instead the 2017 Advisory would be the </w:t>
      </w:r>
      <w:r w:rsidR="00CE0008">
        <w:rPr>
          <w:rFonts w:ascii="Times New Roman" w:hAnsi="Times New Roman" w:cs="Times New Roman"/>
          <w:sz w:val="24"/>
          <w:szCs w:val="24"/>
        </w:rPr>
        <w:t>next available opportunity for that standard or implementation specification to be listed.</w:t>
      </w:r>
    </w:p>
    <w:p w:rsidR="002C6AAA" w:rsidRDefault="00FF07AA" w:rsidP="002C6AAA">
      <w:pPr>
        <w:pStyle w:val="NoSpacing"/>
        <w:numPr>
          <w:ilvl w:val="0"/>
          <w:numId w:val="18"/>
        </w:numPr>
        <w:rPr>
          <w:rFonts w:ascii="Times New Roman" w:hAnsi="Times New Roman" w:cs="Times New Roman"/>
          <w:sz w:val="24"/>
          <w:szCs w:val="24"/>
        </w:rPr>
      </w:pPr>
      <w:r>
        <w:rPr>
          <w:rFonts w:ascii="Times New Roman" w:hAnsi="Times New Roman" w:cs="Times New Roman"/>
          <w:b/>
          <w:sz w:val="24"/>
          <w:szCs w:val="24"/>
        </w:rPr>
        <w:t>Stability</w:t>
      </w:r>
      <w:r w:rsidR="00207BFA">
        <w:rPr>
          <w:rFonts w:ascii="Times New Roman" w:hAnsi="Times New Roman" w:cs="Times New Roman"/>
          <w:b/>
          <w:sz w:val="24"/>
          <w:szCs w:val="24"/>
        </w:rPr>
        <w:t xml:space="preserve"> &amp; Adoptability</w:t>
      </w:r>
      <w:r w:rsidR="00A306C9">
        <w:rPr>
          <w:rFonts w:ascii="Times New Roman" w:hAnsi="Times New Roman" w:cs="Times New Roman"/>
          <w:sz w:val="24"/>
          <w:szCs w:val="24"/>
        </w:rPr>
        <w:t xml:space="preserve"> – If a standard or implementation specification is “new” it should </w:t>
      </w:r>
      <w:r w:rsidR="00A306C9" w:rsidRPr="00A306C9">
        <w:rPr>
          <w:rFonts w:ascii="Times New Roman" w:hAnsi="Times New Roman" w:cs="Times New Roman"/>
          <w:sz w:val="24"/>
          <w:szCs w:val="24"/>
          <w:u w:val="single"/>
        </w:rPr>
        <w:t>not</w:t>
      </w:r>
      <w:r w:rsidR="00A306C9">
        <w:rPr>
          <w:rFonts w:ascii="Times New Roman" w:hAnsi="Times New Roman" w:cs="Times New Roman"/>
          <w:sz w:val="24"/>
          <w:szCs w:val="24"/>
        </w:rPr>
        <w:t xml:space="preserve"> be </w:t>
      </w:r>
      <w:r>
        <w:rPr>
          <w:rFonts w:ascii="Times New Roman" w:hAnsi="Times New Roman" w:cs="Times New Roman"/>
          <w:sz w:val="24"/>
          <w:szCs w:val="24"/>
        </w:rPr>
        <w:t xml:space="preserve">automatically </w:t>
      </w:r>
      <w:r w:rsidR="00A306C9">
        <w:rPr>
          <w:rFonts w:ascii="Times New Roman" w:hAnsi="Times New Roman" w:cs="Times New Roman"/>
          <w:sz w:val="24"/>
          <w:szCs w:val="24"/>
        </w:rPr>
        <w:t xml:space="preserve">excluded from consideration as a best available standard or implementation </w:t>
      </w:r>
      <w:r>
        <w:rPr>
          <w:rFonts w:ascii="Times New Roman" w:hAnsi="Times New Roman" w:cs="Times New Roman"/>
          <w:sz w:val="24"/>
          <w:szCs w:val="24"/>
        </w:rPr>
        <w:t xml:space="preserve">specification. </w:t>
      </w:r>
      <w:r w:rsidR="00A306C9">
        <w:rPr>
          <w:rFonts w:ascii="Times New Roman" w:hAnsi="Times New Roman" w:cs="Times New Roman"/>
          <w:sz w:val="24"/>
          <w:szCs w:val="24"/>
        </w:rPr>
        <w:t xml:space="preserve">The </w:t>
      </w:r>
      <w:r>
        <w:rPr>
          <w:rFonts w:ascii="Times New Roman" w:hAnsi="Times New Roman" w:cs="Times New Roman"/>
          <w:sz w:val="24"/>
          <w:szCs w:val="24"/>
        </w:rPr>
        <w:t>“</w:t>
      </w:r>
      <w:r w:rsidR="00A306C9">
        <w:rPr>
          <w:rFonts w:ascii="Times New Roman" w:hAnsi="Times New Roman" w:cs="Times New Roman"/>
          <w:sz w:val="24"/>
          <w:szCs w:val="24"/>
        </w:rPr>
        <w:t>stability</w:t>
      </w:r>
      <w:r>
        <w:rPr>
          <w:rFonts w:ascii="Times New Roman" w:hAnsi="Times New Roman" w:cs="Times New Roman"/>
          <w:sz w:val="24"/>
          <w:szCs w:val="24"/>
        </w:rPr>
        <w:t>”</w:t>
      </w:r>
      <w:r w:rsidR="00A306C9">
        <w:rPr>
          <w:rFonts w:ascii="Times New Roman" w:hAnsi="Times New Roman" w:cs="Times New Roman"/>
          <w:sz w:val="24"/>
          <w:szCs w:val="24"/>
        </w:rPr>
        <w:t xml:space="preserve"> of the standard </w:t>
      </w:r>
      <w:r>
        <w:rPr>
          <w:rFonts w:ascii="Times New Roman" w:hAnsi="Times New Roman" w:cs="Times New Roman"/>
          <w:sz w:val="24"/>
          <w:szCs w:val="24"/>
        </w:rPr>
        <w:t>or implementation specification plays an important role in its overall adoptability.  In other words, “new” standards and implementation specifications will be open for consideration and inclusion in an Interoperability S</w:t>
      </w:r>
      <w:r w:rsidR="00207BFA">
        <w:rPr>
          <w:rFonts w:ascii="Times New Roman" w:hAnsi="Times New Roman" w:cs="Times New Roman"/>
          <w:sz w:val="24"/>
          <w:szCs w:val="24"/>
        </w:rPr>
        <w:t>tandards Advisory so long as</w:t>
      </w:r>
      <w:r w:rsidR="008D4115">
        <w:rPr>
          <w:rFonts w:ascii="Times New Roman" w:hAnsi="Times New Roman" w:cs="Times New Roman"/>
          <w:sz w:val="24"/>
          <w:szCs w:val="24"/>
        </w:rPr>
        <w:t xml:space="preserve"> a</w:t>
      </w:r>
      <w:r>
        <w:rPr>
          <w:rFonts w:ascii="Times New Roman" w:hAnsi="Times New Roman" w:cs="Times New Roman"/>
          <w:sz w:val="24"/>
          <w:szCs w:val="24"/>
        </w:rPr>
        <w:t xml:space="preserve"> version </w:t>
      </w:r>
      <w:r w:rsidR="00207BFA">
        <w:rPr>
          <w:rFonts w:ascii="Times New Roman" w:hAnsi="Times New Roman" w:cs="Times New Roman"/>
          <w:sz w:val="24"/>
          <w:szCs w:val="24"/>
        </w:rPr>
        <w:t>of the standard or implementation specification is</w:t>
      </w:r>
      <w:r w:rsidR="008D4115">
        <w:rPr>
          <w:rFonts w:ascii="Times New Roman" w:hAnsi="Times New Roman" w:cs="Times New Roman"/>
          <w:sz w:val="24"/>
          <w:szCs w:val="24"/>
        </w:rPr>
        <w:t xml:space="preserve"> available and</w:t>
      </w:r>
      <w:r w:rsidR="00207BFA">
        <w:rPr>
          <w:rFonts w:ascii="Times New Roman" w:hAnsi="Times New Roman" w:cs="Times New Roman"/>
          <w:sz w:val="24"/>
          <w:szCs w:val="24"/>
        </w:rPr>
        <w:t xml:space="preserve"> not undergoing substantive </w:t>
      </w:r>
      <w:r>
        <w:rPr>
          <w:rFonts w:ascii="Times New Roman" w:hAnsi="Times New Roman" w:cs="Times New Roman"/>
          <w:sz w:val="24"/>
          <w:szCs w:val="24"/>
        </w:rPr>
        <w:t>change</w:t>
      </w:r>
      <w:r w:rsidR="00207BFA">
        <w:rPr>
          <w:rFonts w:ascii="Times New Roman" w:hAnsi="Times New Roman" w:cs="Times New Roman"/>
          <w:sz w:val="24"/>
          <w:szCs w:val="24"/>
        </w:rPr>
        <w:t xml:space="preserve">s or </w:t>
      </w:r>
      <w:r>
        <w:rPr>
          <w:rFonts w:ascii="Times New Roman" w:hAnsi="Times New Roman" w:cs="Times New Roman"/>
          <w:sz w:val="24"/>
          <w:szCs w:val="24"/>
        </w:rPr>
        <w:t>corrections</w:t>
      </w:r>
      <w:r w:rsidR="00C359B8">
        <w:rPr>
          <w:rFonts w:ascii="Times New Roman" w:hAnsi="Times New Roman" w:cs="Times New Roman"/>
          <w:sz w:val="24"/>
          <w:szCs w:val="24"/>
        </w:rPr>
        <w:t xml:space="preserve">. </w:t>
      </w:r>
    </w:p>
    <w:p w:rsidR="002C6AAA" w:rsidRDefault="00130785" w:rsidP="002C6AAA">
      <w:pPr>
        <w:pStyle w:val="H3"/>
      </w:pPr>
      <w:r w:rsidRPr="002C6AAA">
        <w:t>Distinguishing between a Standard and an Implementation Specification</w:t>
      </w:r>
    </w:p>
    <w:p w:rsidR="002C6AAA" w:rsidRDefault="00130785" w:rsidP="00130785">
      <w:pPr>
        <w:pStyle w:val="NoSpacing"/>
        <w:rPr>
          <w:rFonts w:ascii="Times New Roman" w:hAnsi="Times New Roman" w:cs="Times New Roman"/>
          <w:sz w:val="24"/>
          <w:szCs w:val="24"/>
        </w:rPr>
      </w:pPr>
      <w:r>
        <w:rPr>
          <w:rFonts w:ascii="Times New Roman" w:hAnsi="Times New Roman" w:cs="Times New Roman"/>
          <w:sz w:val="24"/>
          <w:szCs w:val="24"/>
        </w:rPr>
        <w:t xml:space="preserve">In general, an “implementation specification” is a set of specific constraints, instructions, or requirements </w:t>
      </w:r>
      <w:r w:rsidR="0052224C">
        <w:rPr>
          <w:rFonts w:ascii="Times New Roman" w:hAnsi="Times New Roman" w:cs="Times New Roman"/>
          <w:sz w:val="24"/>
          <w:szCs w:val="24"/>
        </w:rPr>
        <w:t>that provide additional detail on how to implement a</w:t>
      </w:r>
      <w:r>
        <w:rPr>
          <w:rFonts w:ascii="Times New Roman" w:hAnsi="Times New Roman" w:cs="Times New Roman"/>
          <w:sz w:val="24"/>
          <w:szCs w:val="24"/>
        </w:rPr>
        <w:t xml:space="preserve"> standard to achieve a specific purpose. For instance, many public health reporting purposes use the HL7 2.5.1 standard</w:t>
      </w:r>
      <w:r w:rsidR="0052224C">
        <w:rPr>
          <w:rFonts w:ascii="Times New Roman" w:hAnsi="Times New Roman" w:cs="Times New Roman"/>
          <w:sz w:val="24"/>
          <w:szCs w:val="24"/>
        </w:rPr>
        <w:t xml:space="preserve">. But that standard alone is insufficient to achieve interoperability </w:t>
      </w:r>
      <w:r w:rsidR="008C619B">
        <w:rPr>
          <w:rFonts w:ascii="Times New Roman" w:hAnsi="Times New Roman" w:cs="Times New Roman"/>
          <w:sz w:val="24"/>
          <w:szCs w:val="24"/>
        </w:rPr>
        <w:t xml:space="preserve">for a specific public health reporting purpose. Thus, </w:t>
      </w:r>
      <w:r w:rsidR="0052224C">
        <w:rPr>
          <w:rFonts w:ascii="Times New Roman" w:hAnsi="Times New Roman" w:cs="Times New Roman"/>
          <w:sz w:val="24"/>
          <w:szCs w:val="24"/>
        </w:rPr>
        <w:t>for each purpose</w:t>
      </w:r>
      <w:r w:rsidR="008C619B">
        <w:rPr>
          <w:rFonts w:ascii="Times New Roman" w:hAnsi="Times New Roman" w:cs="Times New Roman"/>
          <w:sz w:val="24"/>
          <w:szCs w:val="24"/>
        </w:rPr>
        <w:t>,</w:t>
      </w:r>
      <w:r w:rsidR="0052224C">
        <w:rPr>
          <w:rFonts w:ascii="Times New Roman" w:hAnsi="Times New Roman" w:cs="Times New Roman"/>
          <w:sz w:val="24"/>
          <w:szCs w:val="24"/>
        </w:rPr>
        <w:t xml:space="preserve"> an accompanying</w:t>
      </w:r>
      <w:r w:rsidR="008C619B">
        <w:rPr>
          <w:rFonts w:ascii="Times New Roman" w:hAnsi="Times New Roman" w:cs="Times New Roman"/>
          <w:sz w:val="24"/>
          <w:szCs w:val="24"/>
        </w:rPr>
        <w:t xml:space="preserve"> </w:t>
      </w:r>
      <w:r>
        <w:rPr>
          <w:rFonts w:ascii="Times New Roman" w:hAnsi="Times New Roman" w:cs="Times New Roman"/>
          <w:sz w:val="24"/>
          <w:szCs w:val="24"/>
        </w:rPr>
        <w:t>implementation guide</w:t>
      </w:r>
      <w:r w:rsidR="0052224C">
        <w:rPr>
          <w:rFonts w:ascii="Times New Roman" w:hAnsi="Times New Roman" w:cs="Times New Roman"/>
          <w:sz w:val="24"/>
          <w:szCs w:val="24"/>
        </w:rPr>
        <w:t xml:space="preserve"> is necessary</w:t>
      </w:r>
      <w:r>
        <w:rPr>
          <w:rFonts w:ascii="Times New Roman" w:hAnsi="Times New Roman" w:cs="Times New Roman"/>
          <w:sz w:val="24"/>
          <w:szCs w:val="24"/>
        </w:rPr>
        <w:t xml:space="preserve"> that includes unique implementation requirements </w:t>
      </w:r>
      <w:r w:rsidR="008C619B">
        <w:rPr>
          <w:rFonts w:ascii="Times New Roman" w:hAnsi="Times New Roman" w:cs="Times New Roman"/>
          <w:sz w:val="24"/>
          <w:szCs w:val="24"/>
        </w:rPr>
        <w:t xml:space="preserve">to assure interoperability can be achieved </w:t>
      </w:r>
      <w:r>
        <w:rPr>
          <w:rFonts w:ascii="Times New Roman" w:hAnsi="Times New Roman" w:cs="Times New Roman"/>
          <w:sz w:val="24"/>
          <w:szCs w:val="24"/>
        </w:rPr>
        <w:t xml:space="preserve">for that purpose (e.g., HL7 2.5.1 standard + </w:t>
      </w:r>
      <w:r w:rsidR="00E5510C">
        <w:rPr>
          <w:rFonts w:ascii="Times New Roman" w:hAnsi="Times New Roman" w:cs="Times New Roman"/>
          <w:sz w:val="24"/>
          <w:szCs w:val="24"/>
        </w:rPr>
        <w:t>i</w:t>
      </w:r>
      <w:r>
        <w:rPr>
          <w:rFonts w:ascii="Times New Roman" w:hAnsi="Times New Roman" w:cs="Times New Roman"/>
          <w:sz w:val="24"/>
          <w:szCs w:val="24"/>
        </w:rPr>
        <w:t>mmunization reporting implementation gu</w:t>
      </w:r>
      <w:r w:rsidR="003F3063">
        <w:rPr>
          <w:rFonts w:ascii="Times New Roman" w:hAnsi="Times New Roman" w:cs="Times New Roman"/>
          <w:sz w:val="24"/>
          <w:szCs w:val="24"/>
        </w:rPr>
        <w:t xml:space="preserve">ide). In some cases, a “standard” may have “implementation guide” or “implementation specification” in its </w:t>
      </w:r>
      <w:r w:rsidR="00055614">
        <w:rPr>
          <w:rFonts w:ascii="Times New Roman" w:hAnsi="Times New Roman" w:cs="Times New Roman"/>
          <w:sz w:val="24"/>
          <w:szCs w:val="24"/>
        </w:rPr>
        <w:t>title. To</w:t>
      </w:r>
      <w:r w:rsidR="003F3063">
        <w:rPr>
          <w:rFonts w:ascii="Times New Roman" w:hAnsi="Times New Roman" w:cs="Times New Roman"/>
          <w:sz w:val="24"/>
          <w:szCs w:val="24"/>
        </w:rPr>
        <w:t xml:space="preserve"> the degree that there is a clear </w:t>
      </w:r>
      <w:r>
        <w:rPr>
          <w:rFonts w:ascii="Times New Roman" w:hAnsi="Times New Roman" w:cs="Times New Roman"/>
          <w:sz w:val="24"/>
          <w:szCs w:val="24"/>
        </w:rPr>
        <w:t xml:space="preserve">“parent” standard </w:t>
      </w:r>
      <w:r w:rsidR="003F3063">
        <w:rPr>
          <w:rFonts w:ascii="Times New Roman" w:hAnsi="Times New Roman" w:cs="Times New Roman"/>
          <w:sz w:val="24"/>
          <w:szCs w:val="24"/>
        </w:rPr>
        <w:t xml:space="preserve">for an implementation specification, the “parent” standard is listed as the </w:t>
      </w:r>
      <w:r>
        <w:rPr>
          <w:rFonts w:ascii="Times New Roman" w:hAnsi="Times New Roman" w:cs="Times New Roman"/>
          <w:sz w:val="24"/>
          <w:szCs w:val="24"/>
        </w:rPr>
        <w:t>“standard” and</w:t>
      </w:r>
      <w:r w:rsidR="003F3063">
        <w:rPr>
          <w:rFonts w:ascii="Times New Roman" w:hAnsi="Times New Roman" w:cs="Times New Roman"/>
          <w:sz w:val="24"/>
          <w:szCs w:val="24"/>
        </w:rPr>
        <w:t xml:space="preserve"> all other derivatives are listed as an implementation specification.</w:t>
      </w:r>
    </w:p>
    <w:p w:rsidR="002C6AAA" w:rsidRDefault="00E87E13" w:rsidP="00865A9D">
      <w:pPr>
        <w:pStyle w:val="H3"/>
        <w:spacing w:before="480"/>
      </w:pPr>
      <w:r w:rsidRPr="002C6AAA">
        <w:lastRenderedPageBreak/>
        <w:t xml:space="preserve">The Structure of </w:t>
      </w:r>
      <w:r w:rsidR="00E14D89" w:rsidRPr="002C6AAA">
        <w:t>Sections</w:t>
      </w:r>
      <w:r w:rsidR="00B700F4" w:rsidRPr="002C6AAA">
        <w:t xml:space="preserve"> I through I</w:t>
      </w:r>
      <w:r w:rsidR="00DA262D" w:rsidRPr="002C6AAA">
        <w:t>V</w:t>
      </w:r>
    </w:p>
    <w:p w:rsidR="00920D65" w:rsidRPr="00920D65" w:rsidRDefault="00E87E13" w:rsidP="00920D65">
      <w:pPr>
        <w:pStyle w:val="NoSpacing"/>
        <w:rPr>
          <w:rFonts w:ascii="Times New Roman" w:hAnsi="Times New Roman" w:cs="Times New Roman"/>
          <w:sz w:val="24"/>
          <w:szCs w:val="24"/>
        </w:rPr>
      </w:pPr>
      <w:r>
        <w:rPr>
          <w:rFonts w:ascii="Times New Roman" w:hAnsi="Times New Roman" w:cs="Times New Roman"/>
          <w:sz w:val="24"/>
          <w:szCs w:val="24"/>
        </w:rPr>
        <w:t>For the purposes of the</w:t>
      </w:r>
      <w:r w:rsidR="00920D65" w:rsidRPr="00920D65">
        <w:rPr>
          <w:rFonts w:ascii="Times New Roman" w:hAnsi="Times New Roman" w:cs="Times New Roman"/>
          <w:sz w:val="24"/>
          <w:szCs w:val="24"/>
        </w:rPr>
        <w:t xml:space="preserve"> list</w:t>
      </w:r>
      <w:r w:rsidR="008D4115">
        <w:rPr>
          <w:rFonts w:ascii="Times New Roman" w:hAnsi="Times New Roman" w:cs="Times New Roman"/>
          <w:sz w:val="24"/>
          <w:szCs w:val="24"/>
        </w:rPr>
        <w:t>s</w:t>
      </w:r>
      <w:r>
        <w:rPr>
          <w:rFonts w:ascii="Times New Roman" w:hAnsi="Times New Roman" w:cs="Times New Roman"/>
          <w:sz w:val="24"/>
          <w:szCs w:val="24"/>
        </w:rPr>
        <w:t xml:space="preserve"> that </w:t>
      </w:r>
      <w:r w:rsidRPr="00B60BCF">
        <w:rPr>
          <w:rFonts w:ascii="Times New Roman" w:hAnsi="Times New Roman" w:cs="Times New Roman"/>
          <w:sz w:val="24"/>
          <w:szCs w:val="24"/>
        </w:rPr>
        <w:t>follow</w:t>
      </w:r>
      <w:r w:rsidR="00920D65" w:rsidRPr="00920D65">
        <w:rPr>
          <w:rFonts w:ascii="Times New Roman" w:hAnsi="Times New Roman" w:cs="Times New Roman"/>
          <w:sz w:val="24"/>
          <w:szCs w:val="24"/>
        </w:rPr>
        <w:t xml:space="preserve">, a specific version of the standard or implementation specification is not listed unless it is necessary </w:t>
      </w:r>
      <w:r w:rsidR="003A4B17">
        <w:rPr>
          <w:rFonts w:ascii="Times New Roman" w:hAnsi="Times New Roman" w:cs="Times New Roman"/>
          <w:sz w:val="24"/>
          <w:szCs w:val="24"/>
        </w:rPr>
        <w:t>to make a distinction</w:t>
      </w:r>
      <w:r w:rsidR="00920D65" w:rsidRPr="00920D65">
        <w:rPr>
          <w:rFonts w:ascii="Times New Roman" w:hAnsi="Times New Roman" w:cs="Times New Roman"/>
          <w:sz w:val="24"/>
          <w:szCs w:val="24"/>
        </w:rPr>
        <w:t>. The standards and associated implementation specifications for clinical health inf</w:t>
      </w:r>
      <w:r w:rsidR="00663451">
        <w:rPr>
          <w:rFonts w:ascii="Times New Roman" w:hAnsi="Times New Roman" w:cs="Times New Roman"/>
          <w:sz w:val="24"/>
          <w:szCs w:val="24"/>
        </w:rPr>
        <w:t>ormation are grouped into</w:t>
      </w:r>
      <w:r w:rsidR="00530523">
        <w:rPr>
          <w:rFonts w:ascii="Times New Roman" w:hAnsi="Times New Roman" w:cs="Times New Roman"/>
          <w:sz w:val="24"/>
          <w:szCs w:val="24"/>
        </w:rPr>
        <w:t xml:space="preserve"> four</w:t>
      </w:r>
      <w:r w:rsidR="00663451">
        <w:rPr>
          <w:rFonts w:ascii="Times New Roman" w:hAnsi="Times New Roman" w:cs="Times New Roman"/>
          <w:sz w:val="24"/>
          <w:szCs w:val="24"/>
        </w:rPr>
        <w:t xml:space="preserve"> categories</w:t>
      </w:r>
      <w:r w:rsidR="00920D65" w:rsidRPr="00920D65">
        <w:rPr>
          <w:rFonts w:ascii="Times New Roman" w:hAnsi="Times New Roman" w:cs="Times New Roman"/>
          <w:sz w:val="24"/>
          <w:szCs w:val="24"/>
        </w:rPr>
        <w:t>:</w:t>
      </w:r>
    </w:p>
    <w:p w:rsidR="00920D65" w:rsidRPr="00920D65" w:rsidRDefault="00920D65" w:rsidP="00865A9D">
      <w:pPr>
        <w:pStyle w:val="NoSpacing"/>
        <w:numPr>
          <w:ilvl w:val="0"/>
          <w:numId w:val="6"/>
        </w:numPr>
        <w:spacing w:before="0"/>
        <w:ind w:left="720" w:hanging="360"/>
        <w:rPr>
          <w:rFonts w:ascii="Times New Roman" w:hAnsi="Times New Roman" w:cs="Times New Roman"/>
          <w:sz w:val="24"/>
          <w:szCs w:val="24"/>
        </w:rPr>
      </w:pPr>
      <w:r w:rsidRPr="00CE486C">
        <w:rPr>
          <w:rFonts w:ascii="Times New Roman" w:hAnsi="Times New Roman" w:cs="Times New Roman"/>
          <w:i/>
          <w:sz w:val="24"/>
          <w:szCs w:val="24"/>
        </w:rPr>
        <w:t>Vocabulary/code sets/terminology</w:t>
      </w:r>
      <w:r w:rsidRPr="00920D65">
        <w:rPr>
          <w:rFonts w:ascii="Times New Roman" w:hAnsi="Times New Roman" w:cs="Times New Roman"/>
          <w:sz w:val="24"/>
          <w:szCs w:val="24"/>
        </w:rPr>
        <w:t xml:space="preserve"> (i.e., “semantics”).</w:t>
      </w:r>
    </w:p>
    <w:p w:rsidR="00920D65" w:rsidRPr="00920D65" w:rsidRDefault="00920D65" w:rsidP="00865A9D">
      <w:pPr>
        <w:pStyle w:val="NoSpacing"/>
        <w:numPr>
          <w:ilvl w:val="0"/>
          <w:numId w:val="6"/>
        </w:numPr>
        <w:spacing w:before="0"/>
        <w:ind w:left="720" w:hanging="360"/>
        <w:rPr>
          <w:rFonts w:ascii="Times New Roman" w:hAnsi="Times New Roman" w:cs="Times New Roman"/>
          <w:sz w:val="24"/>
          <w:szCs w:val="24"/>
        </w:rPr>
      </w:pPr>
      <w:r w:rsidRPr="00CE486C">
        <w:rPr>
          <w:rFonts w:ascii="Times New Roman" w:hAnsi="Times New Roman" w:cs="Times New Roman"/>
          <w:i/>
          <w:sz w:val="24"/>
          <w:szCs w:val="24"/>
        </w:rPr>
        <w:t>Content/structure</w:t>
      </w:r>
      <w:r w:rsidRPr="00920D65">
        <w:rPr>
          <w:rFonts w:ascii="Times New Roman" w:hAnsi="Times New Roman" w:cs="Times New Roman"/>
          <w:sz w:val="24"/>
          <w:szCs w:val="24"/>
        </w:rPr>
        <w:t xml:space="preserve"> (i.e., “syntax”).</w:t>
      </w:r>
    </w:p>
    <w:p w:rsidR="00920D65" w:rsidRDefault="00920D65" w:rsidP="00865A9D">
      <w:pPr>
        <w:pStyle w:val="NoSpacing"/>
        <w:numPr>
          <w:ilvl w:val="0"/>
          <w:numId w:val="6"/>
        </w:numPr>
        <w:spacing w:before="0"/>
        <w:ind w:left="720" w:hanging="360"/>
        <w:rPr>
          <w:rFonts w:ascii="Times New Roman" w:hAnsi="Times New Roman" w:cs="Times New Roman"/>
          <w:sz w:val="24"/>
          <w:szCs w:val="24"/>
        </w:rPr>
      </w:pPr>
      <w:r w:rsidRPr="00CE486C">
        <w:rPr>
          <w:rFonts w:ascii="Times New Roman" w:hAnsi="Times New Roman" w:cs="Times New Roman"/>
          <w:i/>
          <w:sz w:val="24"/>
          <w:szCs w:val="24"/>
        </w:rPr>
        <w:t xml:space="preserve">Transport </w:t>
      </w:r>
      <w:r w:rsidRPr="00920D65">
        <w:rPr>
          <w:rFonts w:ascii="Times New Roman" w:hAnsi="Times New Roman" w:cs="Times New Roman"/>
          <w:sz w:val="24"/>
          <w:szCs w:val="24"/>
        </w:rPr>
        <w:t>(i.e., the method by which information is moved from point A to point B).</w:t>
      </w:r>
    </w:p>
    <w:p w:rsidR="002C6AAA" w:rsidRDefault="008D4115" w:rsidP="00865A9D">
      <w:pPr>
        <w:pStyle w:val="NoSpacing"/>
        <w:numPr>
          <w:ilvl w:val="0"/>
          <w:numId w:val="6"/>
        </w:numPr>
        <w:spacing w:before="0"/>
        <w:ind w:left="720" w:hanging="360"/>
        <w:rPr>
          <w:rFonts w:ascii="Times New Roman" w:hAnsi="Times New Roman" w:cs="Times New Roman"/>
          <w:sz w:val="24"/>
          <w:szCs w:val="24"/>
        </w:rPr>
      </w:pPr>
      <w:r>
        <w:rPr>
          <w:rFonts w:ascii="Times New Roman" w:hAnsi="Times New Roman" w:cs="Times New Roman"/>
          <w:i/>
          <w:sz w:val="24"/>
          <w:szCs w:val="24"/>
        </w:rPr>
        <w:t xml:space="preserve">Services </w:t>
      </w:r>
      <w:r w:rsidRPr="0040261C">
        <w:rPr>
          <w:rFonts w:ascii="Times New Roman" w:hAnsi="Times New Roman" w:cs="Times New Roman"/>
          <w:sz w:val="24"/>
          <w:szCs w:val="24"/>
        </w:rPr>
        <w:t>(i.e., the infrastructure</w:t>
      </w:r>
      <w:r w:rsidR="00EA21ED" w:rsidRPr="0040261C">
        <w:rPr>
          <w:rFonts w:ascii="Times New Roman" w:hAnsi="Times New Roman" w:cs="Times New Roman"/>
          <w:sz w:val="24"/>
          <w:szCs w:val="24"/>
        </w:rPr>
        <w:t xml:space="preserve"> components</w:t>
      </w:r>
      <w:r w:rsidR="00FB0E22" w:rsidRPr="0040261C">
        <w:rPr>
          <w:rFonts w:ascii="Times New Roman" w:hAnsi="Times New Roman" w:cs="Times New Roman"/>
          <w:sz w:val="24"/>
          <w:szCs w:val="24"/>
        </w:rPr>
        <w:t xml:space="preserve"> deployed and</w:t>
      </w:r>
      <w:r w:rsidRPr="0040261C">
        <w:rPr>
          <w:rFonts w:ascii="Times New Roman" w:hAnsi="Times New Roman" w:cs="Times New Roman"/>
          <w:sz w:val="24"/>
          <w:szCs w:val="24"/>
        </w:rPr>
        <w:t xml:space="preserve"> use</w:t>
      </w:r>
      <w:r w:rsidR="00FB0E22" w:rsidRPr="0040261C">
        <w:rPr>
          <w:rFonts w:ascii="Times New Roman" w:hAnsi="Times New Roman" w:cs="Times New Roman"/>
          <w:sz w:val="24"/>
          <w:szCs w:val="24"/>
        </w:rPr>
        <w:t xml:space="preserve">d to accomplish specific information exchange </w:t>
      </w:r>
      <w:r w:rsidR="00371AFA" w:rsidRPr="0040261C">
        <w:rPr>
          <w:rFonts w:ascii="Times New Roman" w:hAnsi="Times New Roman" w:cs="Times New Roman"/>
          <w:sz w:val="24"/>
          <w:szCs w:val="24"/>
        </w:rPr>
        <w:t>objectives</w:t>
      </w:r>
      <w:r w:rsidR="00FB0E22" w:rsidRPr="0040261C">
        <w:rPr>
          <w:rFonts w:ascii="Times New Roman" w:hAnsi="Times New Roman" w:cs="Times New Roman"/>
          <w:sz w:val="24"/>
          <w:szCs w:val="24"/>
        </w:rPr>
        <w:t>)</w:t>
      </w:r>
    </w:p>
    <w:p w:rsidR="002C6AAA" w:rsidRDefault="00EA6AFA" w:rsidP="00A22238">
      <w:pPr>
        <w:pStyle w:val="NoSpacing"/>
        <w:rPr>
          <w:rFonts w:ascii="Times New Roman" w:hAnsi="Times New Roman" w:cs="Times New Roman"/>
          <w:sz w:val="24"/>
          <w:szCs w:val="24"/>
        </w:rPr>
      </w:pPr>
      <w:r w:rsidRPr="00EA6AFA">
        <w:rPr>
          <w:rFonts w:ascii="Times New Roman" w:hAnsi="Times New Roman" w:cs="Times New Roman"/>
          <w:i/>
          <w:sz w:val="24"/>
          <w:szCs w:val="24"/>
        </w:rPr>
        <w:t xml:space="preserve">A superscript </w:t>
      </w:r>
      <w:r w:rsidRPr="00EA6AFA">
        <w:rPr>
          <w:rFonts w:ascii="Times New Roman" w:hAnsi="Times New Roman" w:cs="Times New Roman"/>
          <w:b/>
          <w:i/>
          <w:sz w:val="24"/>
          <w:szCs w:val="24"/>
          <w:vertAlign w:val="superscript"/>
        </w:rPr>
        <w:t>[R]</w:t>
      </w:r>
      <w:r w:rsidRPr="00EA6AFA">
        <w:rPr>
          <w:rFonts w:ascii="Times New Roman" w:hAnsi="Times New Roman" w:cs="Times New Roman"/>
          <w:i/>
          <w:sz w:val="24"/>
          <w:szCs w:val="24"/>
        </w:rPr>
        <w:t xml:space="preserve"> is noted before a standard or implementation specification if it meets the first “best available” characteristic – adopted in regulation by </w:t>
      </w:r>
      <w:r w:rsidR="00212398">
        <w:rPr>
          <w:rFonts w:ascii="Times New Roman" w:hAnsi="Times New Roman" w:cs="Times New Roman"/>
          <w:i/>
          <w:sz w:val="24"/>
          <w:szCs w:val="24"/>
        </w:rPr>
        <w:t>HHS</w:t>
      </w:r>
      <w:r w:rsidRPr="00EA6AFA">
        <w:rPr>
          <w:rFonts w:ascii="Times New Roman" w:hAnsi="Times New Roman" w:cs="Times New Roman"/>
          <w:i/>
          <w:sz w:val="24"/>
          <w:szCs w:val="24"/>
        </w:rPr>
        <w:t xml:space="preserve"> or required by another </w:t>
      </w:r>
      <w:r w:rsidR="00212398">
        <w:rPr>
          <w:rFonts w:ascii="Times New Roman" w:hAnsi="Times New Roman" w:cs="Times New Roman"/>
          <w:i/>
          <w:sz w:val="24"/>
          <w:szCs w:val="24"/>
        </w:rPr>
        <w:t>f</w:t>
      </w:r>
      <w:r w:rsidRPr="00EA6AFA">
        <w:rPr>
          <w:rFonts w:ascii="Times New Roman" w:hAnsi="Times New Roman" w:cs="Times New Roman"/>
          <w:i/>
          <w:sz w:val="24"/>
          <w:szCs w:val="24"/>
        </w:rPr>
        <w:t>ederal agency.</w:t>
      </w:r>
      <w:r w:rsidR="00E75BC2">
        <w:rPr>
          <w:rFonts w:ascii="Times New Roman" w:hAnsi="Times New Roman" w:cs="Times New Roman"/>
          <w:sz w:val="24"/>
          <w:szCs w:val="24"/>
        </w:rPr>
        <w:t xml:space="preserve"> Again, some of the standards and implementation specifications listed may be “ahead” of any regulatory requirement.</w:t>
      </w:r>
      <w:r w:rsidR="00637D88">
        <w:rPr>
          <w:rFonts w:ascii="Times New Roman" w:hAnsi="Times New Roman" w:cs="Times New Roman"/>
          <w:sz w:val="24"/>
          <w:szCs w:val="24"/>
        </w:rPr>
        <w:t xml:space="preserve"> Additionally, if a “cell” in a table below is blank for a listed “purpose,” the blank was intentional</w:t>
      </w:r>
      <w:r w:rsidR="00371AFA">
        <w:rPr>
          <w:rFonts w:ascii="Times New Roman" w:hAnsi="Times New Roman" w:cs="Times New Roman"/>
          <w:sz w:val="24"/>
          <w:szCs w:val="24"/>
        </w:rPr>
        <w:t xml:space="preserve"> to identify the need for standards </w:t>
      </w:r>
      <w:r w:rsidR="00625716">
        <w:rPr>
          <w:rFonts w:ascii="Times New Roman" w:hAnsi="Times New Roman" w:cs="Times New Roman"/>
          <w:sz w:val="24"/>
          <w:szCs w:val="24"/>
        </w:rPr>
        <w:t xml:space="preserve">for that purpose but </w:t>
      </w:r>
      <w:r w:rsidR="00371AFA">
        <w:rPr>
          <w:rFonts w:ascii="Times New Roman" w:hAnsi="Times New Roman" w:cs="Times New Roman"/>
          <w:sz w:val="24"/>
          <w:szCs w:val="24"/>
        </w:rPr>
        <w:t>for which ONC could not</w:t>
      </w:r>
      <w:r w:rsidR="00DA262D">
        <w:rPr>
          <w:rFonts w:ascii="Times New Roman" w:hAnsi="Times New Roman" w:cs="Times New Roman"/>
          <w:sz w:val="24"/>
          <w:szCs w:val="24"/>
        </w:rPr>
        <w:t xml:space="preserve"> determine a best available standard to indicate without additional input</w:t>
      </w:r>
      <w:r w:rsidR="00637D88">
        <w:rPr>
          <w:rFonts w:ascii="Times New Roman" w:hAnsi="Times New Roman" w:cs="Times New Roman"/>
          <w:sz w:val="24"/>
          <w:szCs w:val="24"/>
        </w:rPr>
        <w:t>.</w:t>
      </w:r>
    </w:p>
    <w:p w:rsidR="002C6AAA" w:rsidRDefault="00CE486C" w:rsidP="002C314D">
      <w:pPr>
        <w:pStyle w:val="NoSpacing"/>
        <w:rPr>
          <w:rFonts w:ascii="Times New Roman" w:hAnsi="Times New Roman" w:cs="Times New Roman"/>
          <w:sz w:val="24"/>
          <w:szCs w:val="24"/>
        </w:rPr>
      </w:pPr>
      <w:r w:rsidRPr="00CE486C">
        <w:rPr>
          <w:rFonts w:ascii="Times New Roman" w:hAnsi="Times New Roman" w:cs="Times New Roman"/>
          <w:sz w:val="24"/>
          <w:szCs w:val="24"/>
        </w:rPr>
        <w:t xml:space="preserve">An explicit </w:t>
      </w:r>
      <w:r w:rsidR="0011772B">
        <w:rPr>
          <w:rFonts w:ascii="Times New Roman" w:hAnsi="Times New Roman" w:cs="Times New Roman"/>
          <w:sz w:val="24"/>
          <w:szCs w:val="24"/>
        </w:rPr>
        <w:t xml:space="preserve">stand-alone </w:t>
      </w:r>
      <w:r w:rsidRPr="00CE486C">
        <w:rPr>
          <w:rFonts w:ascii="Times New Roman" w:hAnsi="Times New Roman" w:cs="Times New Roman"/>
          <w:sz w:val="24"/>
          <w:szCs w:val="24"/>
        </w:rPr>
        <w:t xml:space="preserve">category for “security standards” </w:t>
      </w:r>
      <w:r>
        <w:rPr>
          <w:rFonts w:ascii="Times New Roman" w:hAnsi="Times New Roman" w:cs="Times New Roman"/>
          <w:sz w:val="24"/>
          <w:szCs w:val="24"/>
        </w:rPr>
        <w:t xml:space="preserve">was purposefully </w:t>
      </w:r>
      <w:r w:rsidR="002B2C08">
        <w:rPr>
          <w:rFonts w:ascii="Times New Roman" w:hAnsi="Times New Roman" w:cs="Times New Roman"/>
          <w:sz w:val="24"/>
          <w:szCs w:val="24"/>
        </w:rPr>
        <w:t>omitted</w:t>
      </w:r>
      <w:r>
        <w:rPr>
          <w:rFonts w:ascii="Times New Roman" w:hAnsi="Times New Roman" w:cs="Times New Roman"/>
          <w:sz w:val="24"/>
          <w:szCs w:val="24"/>
        </w:rPr>
        <w:t xml:space="preserve"> </w:t>
      </w:r>
      <w:r w:rsidRPr="00CE486C">
        <w:rPr>
          <w:rFonts w:ascii="Times New Roman" w:hAnsi="Times New Roman" w:cs="Times New Roman"/>
          <w:sz w:val="24"/>
          <w:szCs w:val="24"/>
        </w:rPr>
        <w:t>because</w:t>
      </w:r>
      <w:r w:rsidR="00910B01">
        <w:rPr>
          <w:rFonts w:ascii="Times New Roman" w:hAnsi="Times New Roman" w:cs="Times New Roman"/>
          <w:sz w:val="24"/>
          <w:szCs w:val="24"/>
        </w:rPr>
        <w:t xml:space="preserve"> </w:t>
      </w:r>
      <w:r w:rsidRPr="00CE486C">
        <w:rPr>
          <w:rFonts w:ascii="Times New Roman" w:hAnsi="Times New Roman" w:cs="Times New Roman"/>
          <w:sz w:val="24"/>
          <w:szCs w:val="24"/>
        </w:rPr>
        <w:t xml:space="preserve">security standards for information exchange using the internet are commonplace and not unique to health care. </w:t>
      </w:r>
      <w:r w:rsidR="0011772B">
        <w:rPr>
          <w:rFonts w:ascii="Times New Roman" w:hAnsi="Times New Roman" w:cs="Times New Roman"/>
          <w:sz w:val="24"/>
          <w:szCs w:val="24"/>
        </w:rPr>
        <w:t xml:space="preserve">However, specific security standards are identified with applicable transport standards in order to convey a secure approach for the use of the best available transport standards identified. </w:t>
      </w:r>
      <w:r w:rsidRPr="00CE486C">
        <w:rPr>
          <w:rFonts w:ascii="Times New Roman" w:hAnsi="Times New Roman" w:cs="Times New Roman"/>
          <w:sz w:val="24"/>
          <w:szCs w:val="24"/>
        </w:rPr>
        <w:t xml:space="preserve">Stakeholders should consult the </w:t>
      </w:r>
      <w:r>
        <w:rPr>
          <w:rFonts w:ascii="Times New Roman" w:hAnsi="Times New Roman" w:cs="Times New Roman"/>
          <w:sz w:val="24"/>
          <w:szCs w:val="24"/>
        </w:rPr>
        <w:t xml:space="preserve">information security </w:t>
      </w:r>
      <w:r w:rsidRPr="00CE486C">
        <w:rPr>
          <w:rFonts w:ascii="Times New Roman" w:hAnsi="Times New Roman" w:cs="Times New Roman"/>
          <w:sz w:val="24"/>
          <w:szCs w:val="24"/>
        </w:rPr>
        <w:t>resources made available by the National Institute of Standards and Technology (NIST), which provide</w:t>
      </w:r>
      <w:r w:rsidR="00F73F1F">
        <w:rPr>
          <w:rFonts w:ascii="Times New Roman" w:hAnsi="Times New Roman" w:cs="Times New Roman"/>
          <w:sz w:val="24"/>
          <w:szCs w:val="24"/>
        </w:rPr>
        <w:t>s</w:t>
      </w:r>
      <w:r w:rsidRPr="00CE486C">
        <w:rPr>
          <w:rFonts w:ascii="Times New Roman" w:hAnsi="Times New Roman" w:cs="Times New Roman"/>
          <w:sz w:val="24"/>
          <w:szCs w:val="24"/>
        </w:rPr>
        <w:t xml:space="preserve"> up-to-date re</w:t>
      </w:r>
      <w:r w:rsidR="00B700F4">
        <w:rPr>
          <w:rFonts w:ascii="Times New Roman" w:hAnsi="Times New Roman" w:cs="Times New Roman"/>
          <w:sz w:val="24"/>
          <w:szCs w:val="24"/>
        </w:rPr>
        <w:t>ferences to security standards (such as</w:t>
      </w:r>
      <w:r w:rsidRPr="00CE486C">
        <w:rPr>
          <w:rFonts w:ascii="Times New Roman" w:hAnsi="Times New Roman" w:cs="Times New Roman"/>
          <w:sz w:val="24"/>
          <w:szCs w:val="24"/>
        </w:rPr>
        <w:t xml:space="preserve"> encryption</w:t>
      </w:r>
      <w:r w:rsidR="00B700F4">
        <w:rPr>
          <w:rFonts w:ascii="Times New Roman" w:hAnsi="Times New Roman" w:cs="Times New Roman"/>
          <w:sz w:val="24"/>
          <w:szCs w:val="24"/>
        </w:rPr>
        <w:t>)</w:t>
      </w:r>
      <w:r w:rsidRPr="00CE486C">
        <w:rPr>
          <w:rFonts w:ascii="Times New Roman" w:hAnsi="Times New Roman" w:cs="Times New Roman"/>
          <w:sz w:val="24"/>
          <w:szCs w:val="24"/>
        </w:rPr>
        <w:t xml:space="preserve"> among other approaches to secure transmissions over the internet</w:t>
      </w:r>
      <w:r w:rsidR="002B2C08">
        <w:rPr>
          <w:rFonts w:ascii="Times New Roman" w:hAnsi="Times New Roman" w:cs="Times New Roman"/>
          <w:sz w:val="24"/>
          <w:szCs w:val="24"/>
        </w:rPr>
        <w:t xml:space="preserve"> as well as guidance from the HHS Office for Civil Rights</w:t>
      </w:r>
      <w:r w:rsidR="00E33624">
        <w:rPr>
          <w:rFonts w:ascii="Times New Roman" w:hAnsi="Times New Roman" w:cs="Times New Roman"/>
          <w:sz w:val="24"/>
          <w:szCs w:val="24"/>
        </w:rPr>
        <w:t>.</w:t>
      </w:r>
      <w:r w:rsidR="00E33624" w:rsidRPr="00E33624">
        <w:rPr>
          <w:rFonts w:ascii="Times New Roman" w:hAnsi="Times New Roman" w:cs="Times New Roman"/>
          <w:sz w:val="24"/>
          <w:szCs w:val="24"/>
        </w:rPr>
        <w:t xml:space="preserve"> </w:t>
      </w:r>
    </w:p>
    <w:p w:rsidR="002C6AAA" w:rsidRDefault="00FC1BE6" w:rsidP="005D0BB5">
      <w:pPr>
        <w:pStyle w:val="NoSpacing"/>
        <w:rPr>
          <w:rFonts w:ascii="Times New Roman" w:hAnsi="Times New Roman" w:cs="Times New Roman"/>
          <w:sz w:val="24"/>
          <w:szCs w:val="24"/>
        </w:rPr>
      </w:pPr>
      <w:r>
        <w:rPr>
          <w:rFonts w:ascii="Times New Roman" w:hAnsi="Times New Roman" w:cs="Times New Roman"/>
          <w:sz w:val="24"/>
          <w:szCs w:val="24"/>
        </w:rPr>
        <w:t xml:space="preserve">Section V includes questions related to the Advisory in general as well as specific questions for each individual section in which standards and implementation specifications are listed. In addition, </w:t>
      </w:r>
      <w:r w:rsidR="009E3E86">
        <w:rPr>
          <w:rFonts w:ascii="Times New Roman" w:hAnsi="Times New Roman" w:cs="Times New Roman"/>
          <w:sz w:val="24"/>
          <w:szCs w:val="24"/>
        </w:rPr>
        <w:t xml:space="preserve">the Advisory is not intended to imply that a standard listed in one section would </w:t>
      </w:r>
      <w:r w:rsidR="00E7709C">
        <w:rPr>
          <w:rFonts w:ascii="Times New Roman" w:hAnsi="Times New Roman" w:cs="Times New Roman"/>
          <w:sz w:val="24"/>
          <w:szCs w:val="24"/>
        </w:rPr>
        <w:t xml:space="preserve">always </w:t>
      </w:r>
      <w:r w:rsidR="009E3E86">
        <w:rPr>
          <w:rFonts w:ascii="Times New Roman" w:hAnsi="Times New Roman" w:cs="Times New Roman"/>
          <w:sz w:val="24"/>
          <w:szCs w:val="24"/>
        </w:rPr>
        <w:t xml:space="preserve">be used or implemented independent of a standard in another section. To the contrary, </w:t>
      </w:r>
      <w:r w:rsidR="00E7709C">
        <w:rPr>
          <w:rFonts w:ascii="Times New Roman" w:hAnsi="Times New Roman" w:cs="Times New Roman"/>
          <w:sz w:val="24"/>
          <w:szCs w:val="24"/>
        </w:rPr>
        <w:t>it</w:t>
      </w:r>
      <w:r w:rsidR="009E3E86">
        <w:rPr>
          <w:rFonts w:ascii="Times New Roman" w:hAnsi="Times New Roman" w:cs="Times New Roman"/>
          <w:sz w:val="24"/>
          <w:szCs w:val="24"/>
        </w:rPr>
        <w:t xml:space="preserve"> will often be </w:t>
      </w:r>
      <w:r w:rsidR="00E7709C">
        <w:rPr>
          <w:rFonts w:ascii="Times New Roman" w:hAnsi="Times New Roman" w:cs="Times New Roman"/>
          <w:sz w:val="24"/>
          <w:szCs w:val="24"/>
        </w:rPr>
        <w:t>necessary t</w:t>
      </w:r>
      <w:r w:rsidR="009E3E86">
        <w:rPr>
          <w:rFonts w:ascii="Times New Roman" w:hAnsi="Times New Roman" w:cs="Times New Roman"/>
          <w:sz w:val="24"/>
          <w:szCs w:val="24"/>
        </w:rPr>
        <w:t xml:space="preserve">o combine the </w:t>
      </w:r>
      <w:r w:rsidR="00E7709C">
        <w:rPr>
          <w:rFonts w:ascii="Times New Roman" w:hAnsi="Times New Roman" w:cs="Times New Roman"/>
          <w:sz w:val="24"/>
          <w:szCs w:val="24"/>
        </w:rPr>
        <w:t xml:space="preserve">applicable </w:t>
      </w:r>
      <w:r w:rsidR="009E3E86">
        <w:rPr>
          <w:rFonts w:ascii="Times New Roman" w:hAnsi="Times New Roman" w:cs="Times New Roman"/>
          <w:sz w:val="24"/>
          <w:szCs w:val="24"/>
        </w:rPr>
        <w:t>standards from multiple sections</w:t>
      </w:r>
      <w:r w:rsidR="00E7709C">
        <w:rPr>
          <w:rFonts w:ascii="Times New Roman" w:hAnsi="Times New Roman" w:cs="Times New Roman"/>
          <w:sz w:val="24"/>
          <w:szCs w:val="24"/>
        </w:rPr>
        <w:t xml:space="preserve"> to achieve interoperability for a particular clinical health information interoperability purpose</w:t>
      </w:r>
      <w:r w:rsidR="009E3E86">
        <w:rPr>
          <w:rFonts w:ascii="Times New Roman" w:hAnsi="Times New Roman" w:cs="Times New Roman"/>
          <w:sz w:val="24"/>
          <w:szCs w:val="24"/>
        </w:rPr>
        <w:t>.</w:t>
      </w:r>
      <w:r>
        <w:rPr>
          <w:rFonts w:ascii="Times New Roman" w:hAnsi="Times New Roman" w:cs="Times New Roman"/>
          <w:sz w:val="24"/>
          <w:szCs w:val="24"/>
        </w:rPr>
        <w:t xml:space="preserve"> </w:t>
      </w:r>
    </w:p>
    <w:p w:rsidR="004C0E6D" w:rsidRPr="00EE3CBD" w:rsidRDefault="00FE731B" w:rsidP="00865A9D">
      <w:pPr>
        <w:pStyle w:val="H2"/>
      </w:pPr>
      <w:bookmarkStart w:id="21" w:name="_Toc407966928"/>
      <w:bookmarkStart w:id="22" w:name="_Toc408914047"/>
      <w:bookmarkStart w:id="23" w:name="_Toc409718802"/>
      <w:bookmarkStart w:id="24" w:name="_Toc409786685"/>
      <w:r w:rsidRPr="00EE3CBD">
        <w:t>Section I</w:t>
      </w:r>
      <w:r w:rsidR="00803E73">
        <w:t xml:space="preserve">: </w:t>
      </w:r>
      <w:r w:rsidR="004C0E6D" w:rsidRPr="00EE3CBD">
        <w:t>Best Available Vocabulary/Code Set/Terminology Standards and Implementation Specifications</w:t>
      </w:r>
      <w:bookmarkEnd w:id="21"/>
      <w:bookmarkEnd w:id="22"/>
      <w:bookmarkEnd w:id="23"/>
      <w:bookmarkEnd w:id="24"/>
    </w:p>
    <w:tbl>
      <w:tblPr>
        <w:tblStyle w:val="ColorfulShading-Accent1"/>
        <w:tblW w:w="5000" w:type="pct"/>
        <w:tblLook w:val="04A0" w:firstRow="1" w:lastRow="0" w:firstColumn="1" w:lastColumn="0" w:noHBand="0" w:noVBand="1"/>
        <w:tblDescription w:val="Section I: Best Available Vocabulary/Code Set/Terminology Standards and Implementation Specifications"/>
      </w:tblPr>
      <w:tblGrid>
        <w:gridCol w:w="2628"/>
        <w:gridCol w:w="4499"/>
        <w:gridCol w:w="3889"/>
      </w:tblGrid>
      <w:tr w:rsidR="00884F78" w:rsidRPr="00632DBB" w:rsidTr="007E27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193" w:type="pct"/>
            <w:tcBorders>
              <w:top w:val="single" w:sz="4" w:space="0" w:color="auto"/>
              <w:left w:val="single" w:sz="4" w:space="0" w:color="auto"/>
              <w:bottom w:val="single" w:sz="24" w:space="0" w:color="000000" w:themeColor="text1"/>
              <w:right w:val="single" w:sz="24" w:space="0" w:color="000000" w:themeColor="text1"/>
            </w:tcBorders>
            <w:shd w:val="clear" w:color="auto" w:fill="auto"/>
          </w:tcPr>
          <w:p w:rsidR="004C0E6D" w:rsidRPr="003C7CF1" w:rsidRDefault="004C0E6D" w:rsidP="00865A9D">
            <w:pPr>
              <w:pStyle w:val="TableColHead"/>
            </w:pPr>
            <w:r w:rsidRPr="003C7CF1">
              <w:t>Purpose</w:t>
            </w:r>
          </w:p>
          <w:p w:rsidR="00632DBB" w:rsidRPr="00865A9D" w:rsidRDefault="00632DBB" w:rsidP="00865A9D">
            <w:pPr>
              <w:pStyle w:val="TableRowHead"/>
              <w:jc w:val="center"/>
              <w:rPr>
                <w:rFonts w:ascii="Times New Roman" w:hAnsi="Times New Roman"/>
                <w:b/>
                <w:sz w:val="16"/>
                <w:szCs w:val="16"/>
              </w:rPr>
            </w:pPr>
            <w:r w:rsidRPr="00865A9D">
              <w:rPr>
                <w:rFonts w:ascii="Times New Roman" w:hAnsi="Times New Roman"/>
                <w:b/>
                <w:sz w:val="16"/>
                <w:szCs w:val="16"/>
              </w:rPr>
              <w:t>(listed alphabetically)</w:t>
            </w:r>
          </w:p>
        </w:tc>
        <w:tc>
          <w:tcPr>
            <w:tcW w:w="2042" w:type="pct"/>
            <w:tcBorders>
              <w:top w:val="single" w:sz="4" w:space="0" w:color="auto"/>
              <w:left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4C0E6D" w:rsidRPr="003C7CF1" w:rsidRDefault="004C0E6D" w:rsidP="00865A9D">
            <w:pPr>
              <w:pStyle w:val="TableColHead"/>
              <w:cnfStyle w:val="100000000000" w:firstRow="1" w:lastRow="0" w:firstColumn="0" w:lastColumn="0" w:oddVBand="0" w:evenVBand="0" w:oddHBand="0" w:evenHBand="0" w:firstRowFirstColumn="0" w:firstRowLastColumn="0" w:lastRowFirstColumn="0" w:lastRowLastColumn="0"/>
            </w:pPr>
            <w:r w:rsidRPr="003C7CF1">
              <w:t>Standard(s)</w:t>
            </w:r>
          </w:p>
        </w:tc>
        <w:tc>
          <w:tcPr>
            <w:tcW w:w="1765" w:type="pct"/>
            <w:tcBorders>
              <w:top w:val="single" w:sz="4" w:space="0" w:color="auto"/>
              <w:left w:val="single" w:sz="24" w:space="0" w:color="000000" w:themeColor="text1"/>
              <w:bottom w:val="single" w:sz="24" w:space="0" w:color="000000" w:themeColor="text1"/>
              <w:right w:val="single" w:sz="4" w:space="0" w:color="auto"/>
            </w:tcBorders>
            <w:shd w:val="clear" w:color="auto" w:fill="DBE5F1" w:themeFill="accent1" w:themeFillTint="33"/>
          </w:tcPr>
          <w:p w:rsidR="004C0E6D" w:rsidRPr="003C7CF1" w:rsidRDefault="004C0E6D" w:rsidP="00865A9D">
            <w:pPr>
              <w:pStyle w:val="NoSpacing"/>
              <w:spacing w:before="0"/>
              <w:jc w:val="center"/>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3C7CF1">
              <w:rPr>
                <w:rFonts w:ascii="Arial Black" w:hAnsi="Arial Black" w:cs="Times New Roman"/>
                <w:sz w:val="28"/>
                <w:szCs w:val="28"/>
              </w:rPr>
              <w:t>Implementation Specification(s)</w:t>
            </w: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24" w:space="0" w:color="000000" w:themeColor="text1"/>
              <w:left w:val="single" w:sz="4" w:space="0" w:color="auto"/>
              <w:bottom w:val="single" w:sz="8" w:space="0" w:color="auto"/>
              <w:right w:val="single" w:sz="24" w:space="0" w:color="auto"/>
            </w:tcBorders>
            <w:shd w:val="clear" w:color="auto" w:fill="auto"/>
            <w:vAlign w:val="center"/>
          </w:tcPr>
          <w:p w:rsidR="004C0E6D" w:rsidRPr="00865A9D" w:rsidRDefault="00626DB4" w:rsidP="00865A9D">
            <w:pPr>
              <w:pStyle w:val="TableRowHead"/>
            </w:pPr>
            <w:r w:rsidRPr="00865A9D">
              <w:rPr>
                <w:color w:val="auto"/>
              </w:rPr>
              <w:t>Allergy reactions</w:t>
            </w:r>
          </w:p>
        </w:tc>
        <w:tc>
          <w:tcPr>
            <w:tcW w:w="2042" w:type="pct"/>
            <w:tcBorders>
              <w:top w:val="single" w:sz="24" w:space="0" w:color="000000" w:themeColor="text1"/>
              <w:left w:val="single" w:sz="24" w:space="0" w:color="auto"/>
              <w:bottom w:val="single" w:sz="4" w:space="0" w:color="auto"/>
              <w:right w:val="single" w:sz="24" w:space="0" w:color="000000" w:themeColor="text1"/>
            </w:tcBorders>
            <w:shd w:val="clear" w:color="auto" w:fill="C6D9F1" w:themeFill="text2" w:themeFillTint="33"/>
            <w:vAlign w:val="center"/>
          </w:tcPr>
          <w:p w:rsidR="004C0E6D" w:rsidRPr="00B85530"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hyperlink r:id="rId16" w:history="1">
              <w:r w:rsidR="00626DB4" w:rsidRPr="00360962">
                <w:rPr>
                  <w:rStyle w:val="Hyperlink"/>
                  <w:rFonts w:ascii="Times New Roman" w:eastAsia="Calibri" w:hAnsi="Times New Roman" w:cs="Times New Roman"/>
                  <w:sz w:val="20"/>
                  <w:szCs w:val="20"/>
                </w:rPr>
                <w:t>SNOMED-CT</w:t>
              </w:r>
            </w:hyperlink>
          </w:p>
        </w:tc>
        <w:tc>
          <w:tcPr>
            <w:tcW w:w="1765" w:type="pct"/>
            <w:tcBorders>
              <w:top w:val="single" w:sz="24" w:space="0" w:color="000000" w:themeColor="text1"/>
              <w:left w:val="single" w:sz="24" w:space="0" w:color="000000" w:themeColor="text1"/>
              <w:bottom w:val="single" w:sz="4" w:space="0" w:color="auto"/>
              <w:right w:val="single" w:sz="4" w:space="0" w:color="auto"/>
            </w:tcBorders>
            <w:shd w:val="clear" w:color="auto" w:fill="DBE5F1" w:themeFill="accent1" w:themeFillTint="33"/>
            <w:vAlign w:val="center"/>
          </w:tcPr>
          <w:p w:rsidR="004C0E6D" w:rsidRPr="000F7DFF" w:rsidRDefault="004C0E6D"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right w:val="single" w:sz="24" w:space="0" w:color="auto"/>
            </w:tcBorders>
            <w:shd w:val="clear" w:color="auto" w:fill="auto"/>
            <w:vAlign w:val="center"/>
          </w:tcPr>
          <w:p w:rsidR="00626DB4" w:rsidRPr="00B85530" w:rsidRDefault="00626DB4" w:rsidP="00865A9D">
            <w:pPr>
              <w:pStyle w:val="TableRowHead"/>
              <w:rPr>
                <w:color w:val="auto"/>
              </w:rPr>
            </w:pPr>
            <w:r w:rsidRPr="00B85530">
              <w:rPr>
                <w:color w:val="auto"/>
              </w:rPr>
              <w:t>Care</w:t>
            </w:r>
            <w:r>
              <w:rPr>
                <w:color w:val="auto"/>
              </w:rPr>
              <w:t xml:space="preserve"> team member (health care provider)</w:t>
            </w:r>
            <w:r w:rsidRPr="00B85530">
              <w:rPr>
                <w:color w:val="auto"/>
              </w:rPr>
              <w:t xml:space="preserve"> </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B85530"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hyperlink r:id="rId17" w:history="1">
              <w:r w:rsidR="00626DB4" w:rsidRPr="00360962">
                <w:rPr>
                  <w:rStyle w:val="Hyperlink"/>
                  <w:rFonts w:ascii="Times New Roman" w:hAnsi="Times New Roman" w:cs="Times New Roman"/>
                  <w:sz w:val="20"/>
                  <w:szCs w:val="20"/>
                </w:rPr>
                <w:t>National Provider Identifier (NPI)</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Ethnicity</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504EC" w:rsidRPr="004A42B0" w:rsidRDefault="003504EC"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6</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p w:rsidR="00626DB4" w:rsidRPr="000F7DFF" w:rsidRDefault="003504EC"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 xml:space="preserve"> </w:t>
            </w:r>
            <w:hyperlink r:id="rId18" w:history="1">
              <w:r w:rsidR="00626DB4" w:rsidRPr="00140336">
                <w:rPr>
                  <w:rStyle w:val="Hyperlink"/>
                  <w:rFonts w:ascii="Times New Roman" w:hAnsi="Times New Roman" w:cs="Times New Roman"/>
                  <w:b/>
                  <w:sz w:val="16"/>
                  <w:szCs w:val="16"/>
                  <w:vertAlign w:val="superscript"/>
                </w:rPr>
                <w:t xml:space="preserve">[R] </w:t>
              </w:r>
              <w:r w:rsidR="00626DB4" w:rsidRPr="009F09CB">
                <w:rPr>
                  <w:rStyle w:val="Hyperlink"/>
                  <w:rFonts w:ascii="Times New Roman" w:eastAsia="Calibri" w:hAnsi="Times New Roman" w:cs="Times New Roman"/>
                  <w:sz w:val="20"/>
                  <w:szCs w:val="20"/>
                </w:rPr>
                <w:t>OMB standards for Maintaining, Collecting, and Presenting Federal Data on Race and Ethnicity, Statistical Policy Directive No. 15, Oct 30, 1997</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vMerge w:val="restart"/>
            <w:tcBorders>
              <w:top w:val="single" w:sz="8" w:space="0" w:color="auto"/>
              <w:left w:val="single" w:sz="4"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Encounter diagnosis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9"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65D35" w:rsidRPr="005A7E22" w:rsidRDefault="00665D35"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0"/>
              </w:rPr>
            </w:pPr>
            <w:r w:rsidRPr="004A42B0">
              <w:rPr>
                <w:rFonts w:ascii="Times New Roman" w:eastAsia="Calibri" w:hAnsi="Times New Roman" w:cs="Times New Roman"/>
                <w:b/>
                <w:i/>
                <w:color w:val="000000"/>
                <w:sz w:val="20"/>
                <w:szCs w:val="20"/>
              </w:rPr>
              <w:t>[See Question #</w:t>
            </w:r>
            <w:r>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Pr>
                <w:rFonts w:ascii="Times New Roman" w:eastAsia="Calibri" w:hAnsi="Times New Roman" w:cs="Times New Roman"/>
                <w:b/>
                <w:i/>
                <w:color w:val="000000"/>
                <w:sz w:val="20"/>
                <w:szCs w:val="20"/>
              </w:rPr>
              <w:t>7</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0"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ICD-10-CM</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Family health history</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21"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rPr>
                <w:rFonts w:eastAsia="Calibri"/>
                <w:color w:val="000000"/>
              </w:rPr>
            </w:pPr>
            <w:r>
              <w:rPr>
                <w:rFonts w:eastAsia="Calibri"/>
                <w:color w:val="000000"/>
              </w:rPr>
              <w:t>Food allergies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4D013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4A42B0">
              <w:rPr>
                <w:rFonts w:ascii="Times New Roman" w:eastAsia="Calibri" w:hAnsi="Times New Roman" w:cs="Times New Roman"/>
                <w:b/>
                <w:i/>
                <w:color w:val="000000"/>
                <w:sz w:val="20"/>
                <w:szCs w:val="20"/>
              </w:rPr>
              <w:t>[See Question #</w:t>
            </w:r>
            <w:r>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Pr>
                <w:rFonts w:ascii="Times New Roman" w:eastAsia="Calibri" w:hAnsi="Times New Roman" w:cs="Times New Roman"/>
                <w:b/>
                <w:i/>
                <w:color w:val="000000"/>
                <w:sz w:val="20"/>
                <w:szCs w:val="20"/>
              </w:rPr>
              <w:t>8</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377B79" w:rsidRPr="00632DBB" w:rsidTr="00A72B01">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377B79" w:rsidRPr="00935803" w:rsidRDefault="00377B79" w:rsidP="00865A9D">
            <w:pPr>
              <w:pStyle w:val="TableRowHead"/>
              <w:rPr>
                <w:rFonts w:eastAsia="Calibri"/>
                <w:color w:val="000000"/>
              </w:rPr>
            </w:pPr>
            <w:r>
              <w:rPr>
                <w:rFonts w:eastAsia="Calibri"/>
                <w:color w:val="000000"/>
              </w:rPr>
              <w:lastRenderedPageBreak/>
              <w:t>Functioning</w:t>
            </w:r>
            <w:r w:rsidR="00B75A43">
              <w:rPr>
                <w:rFonts w:eastAsia="Calibri"/>
                <w:color w:val="000000"/>
              </w:rPr>
              <w:t xml:space="preserve"> and </w:t>
            </w:r>
            <w:r w:rsidR="001E6831">
              <w:rPr>
                <w:rFonts w:eastAsia="Calibri"/>
                <w:color w:val="000000"/>
              </w:rPr>
              <w:t>d</w:t>
            </w:r>
            <w:r w:rsidR="00B75A43">
              <w:rPr>
                <w:rFonts w:eastAsia="Calibri"/>
                <w:color w:val="000000"/>
              </w:rPr>
              <w:t>is</w:t>
            </w:r>
            <w:r w:rsidR="00982B5A">
              <w:rPr>
                <w:rFonts w:eastAsia="Calibri"/>
                <w:color w:val="000000"/>
              </w:rPr>
              <w:t>ability</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77B79" w:rsidRDefault="00377B79"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i/>
                <w:color w:val="000000"/>
                <w:sz w:val="20"/>
                <w:szCs w:val="20"/>
              </w:rPr>
            </w:pPr>
            <w:r w:rsidRPr="002318AF">
              <w:rPr>
                <w:rFonts w:ascii="Times New Roman" w:eastAsia="Calibri" w:hAnsi="Times New Roman" w:cs="Times New Roman"/>
                <w:b/>
                <w:i/>
                <w:color w:val="000000"/>
                <w:sz w:val="20"/>
                <w:szCs w:val="20"/>
              </w:rPr>
              <w:t xml:space="preserve">[See Question </w:t>
            </w:r>
            <w:r>
              <w:rPr>
                <w:rFonts w:ascii="Times New Roman" w:eastAsia="Calibri" w:hAnsi="Times New Roman" w:cs="Times New Roman"/>
                <w:b/>
                <w:i/>
                <w:color w:val="000000"/>
                <w:sz w:val="20"/>
                <w:szCs w:val="20"/>
              </w:rPr>
              <w:t>#5-</w:t>
            </w:r>
            <w:r w:rsidR="004D0134">
              <w:rPr>
                <w:rFonts w:ascii="Times New Roman" w:eastAsia="Calibri" w:hAnsi="Times New Roman" w:cs="Times New Roman"/>
                <w:b/>
                <w:i/>
                <w:color w:val="000000"/>
                <w:sz w:val="20"/>
                <w:szCs w:val="20"/>
              </w:rPr>
              <w:t>9</w:t>
            </w:r>
            <w:r w:rsidRPr="002318AF">
              <w:rPr>
                <w:rFonts w:ascii="Times New Roman" w:eastAsia="Calibri" w:hAnsi="Times New Roman" w:cs="Times New Roman"/>
                <w:b/>
                <w:i/>
                <w:color w:val="000000"/>
                <w:sz w:val="20"/>
                <w:szCs w:val="20"/>
              </w:rPr>
              <w:t>]</w:t>
            </w:r>
          </w:p>
          <w:p w:rsidR="00982B5A" w:rsidRPr="00EA6AFA" w:rsidRDefault="00982B5A"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vertAlign w:val="superscript"/>
              </w:rPr>
            </w:pP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77B79" w:rsidRPr="000F7DFF" w:rsidRDefault="00377B79"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Gender identity</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2" w:history="1">
              <w:r w:rsidR="00626DB4" w:rsidRPr="00360962">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Immunizations - Historical</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4A42B0"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sidR="003504EC">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sidR="004D0134">
              <w:rPr>
                <w:rFonts w:ascii="Times New Roman" w:eastAsia="Calibri" w:hAnsi="Times New Roman" w:cs="Times New Roman"/>
                <w:b/>
                <w:i/>
                <w:color w:val="000000"/>
                <w:sz w:val="20"/>
                <w:szCs w:val="20"/>
              </w:rPr>
              <w:t>10</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p w:rsidR="00626DB4" w:rsidRPr="00E15E79" w:rsidRDefault="00E15E79" w:rsidP="00865A9D">
            <w:pPr>
              <w:pStyle w:val="NoSpacing"/>
              <w:numPr>
                <w:ilvl w:val="0"/>
                <w:numId w:val="21"/>
              </w:numPr>
              <w:spacing w:before="0"/>
              <w:cnfStyle w:val="000000000000" w:firstRow="0" w:lastRow="0" w:firstColumn="0" w:lastColumn="0" w:oddVBand="0" w:evenVBand="0" w:oddHBand="0" w:evenHBand="0" w:firstRowFirstColumn="0" w:firstRowLastColumn="0" w:lastRowFirstColumn="0" w:lastRowLastColumn="0"/>
              <w:rPr>
                <w:rStyle w:val="Hyperlink"/>
                <w:rFonts w:ascii="Times New Roman" w:eastAsia="Calibri" w:hAnsi="Times New Roman" w:cs="Times New Roman"/>
                <w:sz w:val="20"/>
                <w:szCs w:val="20"/>
              </w:rPr>
            </w:pPr>
            <w:r w:rsidRPr="00054B4A">
              <w:rPr>
                <w:rFonts w:ascii="Times New Roman" w:hAnsi="Times New Roman"/>
                <w:b/>
                <w:sz w:val="16"/>
                <w:vertAlign w:val="superscript"/>
              </w:rPr>
              <w:fldChar w:fldCharType="begin"/>
            </w:r>
            <w:r>
              <w:rPr>
                <w:rFonts w:ascii="Times New Roman" w:hAnsi="Times New Roman" w:cs="Times New Roman"/>
                <w:b/>
                <w:sz w:val="16"/>
                <w:szCs w:val="16"/>
                <w:vertAlign w:val="superscript"/>
              </w:rPr>
              <w:instrText xml:space="preserve"> HYPERLINK "http://www2a.cdc.gov/vaccines/iis/iisstandards/vaccines.asp?rpt=cvx" </w:instrText>
            </w:r>
            <w:r w:rsidRPr="00054B4A">
              <w:rPr>
                <w:rFonts w:ascii="Times New Roman" w:hAnsi="Times New Roman"/>
                <w:b/>
                <w:sz w:val="16"/>
                <w:vertAlign w:val="superscript"/>
              </w:rPr>
              <w:fldChar w:fldCharType="separate"/>
            </w:r>
            <w:r w:rsidR="00626DB4" w:rsidRPr="00E15E79">
              <w:rPr>
                <w:rStyle w:val="Hyperlink"/>
                <w:rFonts w:ascii="Times New Roman" w:hAnsi="Times New Roman" w:cs="Times New Roman"/>
                <w:b/>
                <w:sz w:val="16"/>
                <w:szCs w:val="16"/>
                <w:vertAlign w:val="superscript"/>
              </w:rPr>
              <w:t xml:space="preserve">[R] </w:t>
            </w:r>
            <w:r w:rsidR="00626DB4" w:rsidRPr="00E15E79">
              <w:rPr>
                <w:rStyle w:val="Hyperlink"/>
                <w:rFonts w:ascii="Times New Roman" w:eastAsia="Calibri" w:hAnsi="Times New Roman" w:cs="Times New Roman"/>
                <w:sz w:val="20"/>
                <w:szCs w:val="20"/>
              </w:rPr>
              <w:t>HL7 Standard Code Set CVX—Clinical Vaccines Administered</w:t>
            </w:r>
          </w:p>
          <w:p w:rsidR="00626DB4" w:rsidRDefault="00E15E79"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054B4A">
              <w:rPr>
                <w:b/>
                <w:sz w:val="16"/>
                <w:vertAlign w:val="superscript"/>
              </w:rPr>
              <w:fldChar w:fldCharType="end"/>
            </w:r>
          </w:p>
          <w:p w:rsidR="00626DB4" w:rsidRPr="000F7DFF" w:rsidRDefault="008020EB" w:rsidP="00865A9D">
            <w:pPr>
              <w:pStyle w:val="NoSpacing"/>
              <w:numPr>
                <w:ilvl w:val="0"/>
                <w:numId w:val="21"/>
              </w:num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23" w:history="1">
              <w:r w:rsidR="00626DB4" w:rsidRPr="001336E5">
                <w:rPr>
                  <w:rStyle w:val="Hyperlink"/>
                  <w:rFonts w:ascii="Times New Roman" w:hAnsi="Times New Roman" w:cs="Times New Roman"/>
                  <w:sz w:val="20"/>
                  <w:szCs w:val="20"/>
                </w:rPr>
                <w:t>MVX (Manufacturing Vaccine Formulation)</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Immunizations - Administered</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4A42B0"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sidR="003504EC">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sidR="00E2218C">
              <w:rPr>
                <w:rFonts w:ascii="Times New Roman" w:eastAsia="Calibri" w:hAnsi="Times New Roman" w:cs="Times New Roman"/>
                <w:b/>
                <w:i/>
                <w:color w:val="000000"/>
                <w:sz w:val="20"/>
                <w:szCs w:val="20"/>
              </w:rPr>
              <w:t>1</w:t>
            </w:r>
            <w:r w:rsidR="004D0134">
              <w:rPr>
                <w:rFonts w:ascii="Times New Roman" w:eastAsia="Calibri" w:hAnsi="Times New Roman" w:cs="Times New Roman"/>
                <w:b/>
                <w:i/>
                <w:color w:val="000000"/>
                <w:sz w:val="20"/>
                <w:szCs w:val="20"/>
              </w:rPr>
              <w:t>1</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4" w:history="1">
              <w:r w:rsidR="00626DB4" w:rsidRPr="001336E5">
                <w:rPr>
                  <w:rStyle w:val="Hyperlink"/>
                  <w:rFonts w:ascii="Times New Roman" w:eastAsia="Calibri" w:hAnsi="Times New Roman" w:cs="Times New Roman"/>
                  <w:sz w:val="20"/>
                  <w:szCs w:val="20"/>
                </w:rPr>
                <w:t>National Drug Codes (NDC)</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D0134"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4D0134" w:rsidRPr="00935803" w:rsidRDefault="001E6831" w:rsidP="00865A9D">
            <w:pPr>
              <w:pStyle w:val="TableRowHead"/>
              <w:rPr>
                <w:rFonts w:eastAsia="Calibri"/>
                <w:color w:val="000000"/>
              </w:rPr>
            </w:pPr>
            <w:r>
              <w:rPr>
                <w:rFonts w:eastAsia="Calibri"/>
                <w:color w:val="000000"/>
              </w:rPr>
              <w:t>Industry and o</w:t>
            </w:r>
            <w:r w:rsidR="004D0134">
              <w:rPr>
                <w:rFonts w:eastAsia="Calibri"/>
                <w:color w:val="000000"/>
              </w:rPr>
              <w:t>ccupation</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4D0134" w:rsidRDefault="004D0134" w:rsidP="00865A9D">
            <w:pPr>
              <w:pStyle w:val="NoSpacing"/>
              <w:spacing w:before="0"/>
              <w:cnfStyle w:val="000000000000" w:firstRow="0" w:lastRow="0" w:firstColumn="0" w:lastColumn="0" w:oddVBand="0" w:evenVBand="0" w:oddHBand="0" w:evenHBand="0" w:firstRowFirstColumn="0" w:firstRowLastColumn="0" w:lastRowFirstColumn="0" w:lastRowLastColumn="0"/>
            </w:pPr>
            <w:r w:rsidRPr="004A42B0">
              <w:rPr>
                <w:rFonts w:ascii="Times New Roman" w:eastAsia="Calibri" w:hAnsi="Times New Roman" w:cs="Times New Roman"/>
                <w:b/>
                <w:i/>
                <w:color w:val="000000"/>
                <w:sz w:val="20"/>
                <w:szCs w:val="20"/>
              </w:rPr>
              <w:t>[See Question #</w:t>
            </w:r>
            <w:r>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Pr>
                <w:rFonts w:ascii="Times New Roman" w:eastAsia="Calibri" w:hAnsi="Times New Roman" w:cs="Times New Roman"/>
                <w:b/>
                <w:i/>
                <w:color w:val="000000"/>
                <w:sz w:val="20"/>
                <w:szCs w:val="20"/>
              </w:rPr>
              <w:t>12</w:t>
            </w:r>
            <w:r w:rsidRPr="004A42B0">
              <w:rPr>
                <w:rFonts w:ascii="Times New Roman" w:eastAsia="Calibri" w:hAnsi="Times New Roman" w:cs="Times New Roman"/>
                <w:b/>
                <w:i/>
                <w:color w:val="000000"/>
                <w:sz w:val="20"/>
                <w:szCs w:val="20"/>
              </w:rPr>
              <w:t>]</w:t>
            </w:r>
            <w:r w:rsidRPr="004A42B0">
              <w:rPr>
                <w:rFonts w:ascii="Times New Roman" w:eastAsia="Calibri" w:hAnsi="Times New Roman" w:cs="Times New Roman"/>
                <w:b/>
                <w:color w:val="000000"/>
                <w:sz w:val="20"/>
                <w:szCs w:val="20"/>
              </w:rPr>
              <w:t xml:space="preserve"> </w:t>
            </w: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4D0134" w:rsidRPr="000F7DFF" w:rsidRDefault="004D013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Lab tests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5"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LOINC</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Medications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626DB4" w:rsidP="00866C36">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w:t>
            </w:r>
            <w:hyperlink r:id="rId26" w:history="1">
              <w:r w:rsidRPr="00745158">
                <w:rPr>
                  <w:rStyle w:val="Hyperlink"/>
                  <w:rFonts w:ascii="Times New Roman" w:hAnsi="Times New Roman" w:cs="Times New Roman"/>
                  <w:b/>
                  <w:sz w:val="16"/>
                  <w:szCs w:val="16"/>
                  <w:vertAlign w:val="superscript"/>
                </w:rPr>
                <w:t xml:space="preserve">R] </w:t>
              </w:r>
              <w:r w:rsidR="00136F75" w:rsidRPr="00745158">
                <w:rPr>
                  <w:rStyle w:val="Hyperlink"/>
                  <w:rFonts w:ascii="Times New Roman" w:eastAsia="Calibri" w:hAnsi="Times New Roman" w:cs="Times New Roman"/>
                  <w:sz w:val="20"/>
                  <w:szCs w:val="20"/>
                </w:rPr>
                <w:t>RxNorm</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 xml:space="preserve">Medication </w:t>
            </w:r>
            <w:r w:rsidR="001E6831">
              <w:rPr>
                <w:rFonts w:eastAsia="Calibri"/>
                <w:color w:val="000000"/>
              </w:rPr>
              <w:t>a</w:t>
            </w:r>
            <w:r w:rsidRPr="00935803">
              <w:rPr>
                <w:rFonts w:eastAsia="Calibri"/>
                <w:color w:val="000000"/>
              </w:rPr>
              <w:t>llergies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7" w:history="1">
              <w:r w:rsidR="00626DB4" w:rsidRPr="00745158">
                <w:rPr>
                  <w:rStyle w:val="Hyperlink"/>
                  <w:rFonts w:ascii="Times New Roman" w:hAnsi="Times New Roman" w:cs="Times New Roman"/>
                  <w:b/>
                  <w:sz w:val="16"/>
                  <w:szCs w:val="16"/>
                  <w:vertAlign w:val="superscript"/>
                </w:rPr>
                <w:t xml:space="preserve">[R] </w:t>
              </w:r>
              <w:r w:rsidR="00136F75" w:rsidRPr="00745158">
                <w:rPr>
                  <w:rStyle w:val="Hyperlink"/>
                  <w:rFonts w:ascii="Times New Roman" w:eastAsia="Calibri" w:hAnsi="Times New Roman" w:cs="Times New Roman"/>
                  <w:sz w:val="20"/>
                  <w:szCs w:val="20"/>
                </w:rPr>
                <w:t>RxNorm</w:t>
              </w:r>
            </w:hyperlink>
            <w:r w:rsidR="00B648E1">
              <w:rPr>
                <w:rFonts w:ascii="Times New Roman" w:eastAsia="Calibri" w:hAnsi="Times New Roman" w:cs="Times New Roman"/>
                <w:color w:val="000000"/>
                <w:sz w:val="20"/>
                <w:szCs w:val="20"/>
              </w:rPr>
              <w:t xml:space="preserve"> </w:t>
            </w: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Numerical references and values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28" w:history="1">
              <w:r w:rsidR="00626DB4" w:rsidRPr="002666CC">
                <w:rPr>
                  <w:rStyle w:val="Hyperlink"/>
                  <w:rFonts w:ascii="Times New Roman" w:eastAsia="Calibri" w:hAnsi="Times New Roman" w:cs="Times New Roman"/>
                  <w:sz w:val="20"/>
                  <w:szCs w:val="20"/>
                </w:rPr>
                <w:t>The Unified Code of Units of Measure</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rPr>
                <w:rFonts w:eastAsia="Calibri"/>
                <w:color w:val="000000"/>
              </w:rPr>
            </w:pPr>
            <w:r w:rsidRPr="00935803">
              <w:rPr>
                <w:rFonts w:eastAsia="Calibri"/>
                <w:color w:val="000000"/>
              </w:rPr>
              <w:t xml:space="preserve">Patient “problems” </w:t>
            </w:r>
          </w:p>
          <w:p w:rsidR="00626DB4" w:rsidRPr="00935803" w:rsidRDefault="00626DB4" w:rsidP="00865A9D">
            <w:pPr>
              <w:pStyle w:val="TableRowHead"/>
            </w:pPr>
            <w:r w:rsidRPr="00935803">
              <w:rPr>
                <w:rFonts w:eastAsia="Calibri"/>
                <w:color w:val="000000"/>
              </w:rPr>
              <w:t>(i.e., conditions)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29"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vMerge w:val="restart"/>
            <w:tcBorders>
              <w:top w:val="single" w:sz="8" w:space="0" w:color="auto"/>
              <w:left w:val="single" w:sz="4"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Preferred language</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30" w:history="1">
              <w:r w:rsidR="00626DB4" w:rsidRPr="008F292D">
                <w:rPr>
                  <w:rStyle w:val="Hyperlink"/>
                  <w:rFonts w:ascii="Times New Roman" w:eastAsia="Calibri" w:hAnsi="Times New Roman" w:cs="Times New Roman"/>
                  <w:sz w:val="20"/>
                  <w:szCs w:val="20"/>
                </w:rPr>
                <w:t>ISO 639-1</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31" w:history="1">
              <w:r w:rsidR="00626DB4" w:rsidRPr="008F292D">
                <w:rPr>
                  <w:rStyle w:val="Hyperlink"/>
                  <w:rFonts w:ascii="Times New Roman" w:hAnsi="Times New Roman" w:cs="Times New Roman"/>
                  <w:b/>
                  <w:sz w:val="16"/>
                  <w:szCs w:val="16"/>
                  <w:vertAlign w:val="superscript"/>
                </w:rPr>
                <w:t xml:space="preserve">[R] </w:t>
              </w:r>
              <w:r w:rsidR="00626DB4" w:rsidRPr="008F292D">
                <w:rPr>
                  <w:rStyle w:val="Hyperlink"/>
                  <w:rFonts w:ascii="Times New Roman" w:eastAsia="Calibri" w:hAnsi="Times New Roman" w:cs="Times New Roman"/>
                  <w:sz w:val="20"/>
                  <w:szCs w:val="20"/>
                </w:rPr>
                <w:t>ISO 639-2</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32" w:history="1">
              <w:r w:rsidR="00626DB4" w:rsidRPr="008F292D">
                <w:rPr>
                  <w:rStyle w:val="Hyperlink"/>
                  <w:rFonts w:ascii="Times New Roman" w:eastAsia="Calibri" w:hAnsi="Times New Roman" w:cs="Times New Roman"/>
                  <w:sz w:val="20"/>
                  <w:szCs w:val="20"/>
                </w:rPr>
                <w:t>ISO 639-3</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33" w:history="1">
              <w:r w:rsidR="00626DB4" w:rsidRPr="008F292D">
                <w:rPr>
                  <w:rStyle w:val="Hyperlink"/>
                  <w:rFonts w:ascii="Times New Roman" w:eastAsia="Calibri" w:hAnsi="Times New Roman" w:cs="Times New Roman"/>
                  <w:sz w:val="20"/>
                  <w:szCs w:val="20"/>
                </w:rPr>
                <w:t>RFC 5646</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Procedures (dental)</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w:t>
            </w:r>
            <w:hyperlink r:id="rId34" w:history="1">
              <w:r w:rsidRPr="00D17DC9">
                <w:rPr>
                  <w:rStyle w:val="Hyperlink"/>
                  <w:rFonts w:ascii="Times New Roman" w:hAnsi="Times New Roman" w:cs="Times New Roman"/>
                  <w:b/>
                  <w:sz w:val="16"/>
                  <w:szCs w:val="16"/>
                  <w:vertAlign w:val="superscript"/>
                </w:rPr>
                <w:t xml:space="preserve">R] </w:t>
              </w:r>
              <w:r w:rsidRPr="00D17DC9">
                <w:rPr>
                  <w:rStyle w:val="Hyperlink"/>
                  <w:rFonts w:ascii="Times New Roman" w:eastAsia="Calibri" w:hAnsi="Times New Roman" w:cs="Times New Roman"/>
                  <w:sz w:val="20"/>
                  <w:szCs w:val="20"/>
                </w:rPr>
                <w:t>Code on Dental Procedures and Nomenclature (CDT)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Merge w:val="restart"/>
            <w:tcBorders>
              <w:top w:val="single" w:sz="8" w:space="0" w:color="auto"/>
              <w:left w:val="single" w:sz="4"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Procedures (medical)</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35"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[R]</w:t>
            </w:r>
            <w:r>
              <w:rPr>
                <w:rFonts w:ascii="Times New Roman" w:hAnsi="Times New Roman" w:cs="Times New Roman"/>
                <w:b/>
                <w:sz w:val="16"/>
                <w:szCs w:val="16"/>
                <w:vertAlign w:val="superscript"/>
              </w:rPr>
              <w:t xml:space="preserve"> </w:t>
            </w:r>
            <w:r w:rsidRPr="000F7DFF">
              <w:rPr>
                <w:rFonts w:ascii="Times New Roman" w:eastAsia="Calibri" w:hAnsi="Times New Roman" w:cs="Times New Roman"/>
                <w:color w:val="000000"/>
                <w:sz w:val="20"/>
                <w:szCs w:val="20"/>
              </w:rPr>
              <w:t xml:space="preserve">the combination of </w:t>
            </w:r>
            <w:hyperlink r:id="rId36" w:history="1">
              <w:r w:rsidRPr="00D17DC9">
                <w:rPr>
                  <w:rStyle w:val="Hyperlink"/>
                  <w:rFonts w:ascii="Times New Roman" w:eastAsia="Calibri" w:hAnsi="Times New Roman" w:cs="Times New Roman"/>
                  <w:sz w:val="20"/>
                  <w:szCs w:val="20"/>
                </w:rPr>
                <w:t>CPT-4</w:t>
              </w:r>
            </w:hyperlink>
            <w:r w:rsidRPr="000F7DFF">
              <w:rPr>
                <w:rFonts w:ascii="Times New Roman" w:eastAsia="Calibri" w:hAnsi="Times New Roman" w:cs="Times New Roman"/>
                <w:color w:val="000000"/>
                <w:sz w:val="20"/>
                <w:szCs w:val="20"/>
              </w:rPr>
              <w:t>/</w:t>
            </w:r>
            <w:hyperlink r:id="rId37" w:history="1">
              <w:r w:rsidRPr="00D17DC9">
                <w:rPr>
                  <w:rStyle w:val="Hyperlink"/>
                  <w:rFonts w:ascii="Times New Roman" w:eastAsia="Calibri" w:hAnsi="Times New Roman" w:cs="Times New Roman"/>
                  <w:sz w:val="20"/>
                  <w:szCs w:val="20"/>
                </w:rPr>
                <w:t>HCPCS</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Merge/>
            <w:tcBorders>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38"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ICD-10-PCS</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Race</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39" w:history="1">
              <w:r w:rsidR="00626DB4" w:rsidRPr="00140336">
                <w:rPr>
                  <w:rStyle w:val="Hyperlink"/>
                  <w:rFonts w:ascii="Times New Roman" w:hAnsi="Times New Roman" w:cs="Times New Roman"/>
                  <w:b/>
                  <w:sz w:val="16"/>
                  <w:szCs w:val="16"/>
                  <w:vertAlign w:val="superscript"/>
                </w:rPr>
                <w:t xml:space="preserve">[R] </w:t>
              </w:r>
              <w:r w:rsidR="00626DB4" w:rsidRPr="00140336">
                <w:rPr>
                  <w:rStyle w:val="Hyperlink"/>
                  <w:rFonts w:ascii="Times New Roman" w:eastAsia="Calibri" w:hAnsi="Times New Roman" w:cs="Times New Roman"/>
                  <w:sz w:val="20"/>
                  <w:szCs w:val="20"/>
                </w:rPr>
                <w:t>OMB standards for Maintaining, Collecting, and Presenting Federal Data on Race and Ethnicity, Statistical Policy Directive No. 15, Oct 30, 1997.</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Default="00626DB4" w:rsidP="00865A9D">
            <w:pPr>
              <w:pStyle w:val="TableRowHead"/>
              <w:rPr>
                <w:rFonts w:eastAsia="Calibri"/>
                <w:color w:val="000000"/>
              </w:rPr>
            </w:pPr>
            <w:r>
              <w:rPr>
                <w:rFonts w:eastAsia="Calibri"/>
                <w:color w:val="000000"/>
              </w:rPr>
              <w:t>Radiology</w:t>
            </w:r>
          </w:p>
          <w:p w:rsidR="00626DB4" w:rsidRPr="00935803" w:rsidRDefault="00626DB4" w:rsidP="00865A9D">
            <w:pPr>
              <w:pStyle w:val="TableRowHead"/>
              <w:rPr>
                <w:rFonts w:eastAsia="Calibri"/>
                <w:color w:val="000000"/>
              </w:rPr>
            </w:pPr>
            <w:r>
              <w:rPr>
                <w:rFonts w:eastAsia="Calibri"/>
                <w:color w:val="000000"/>
              </w:rPr>
              <w:t>(interventions and procedures)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6A2661"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hyperlink r:id="rId40" w:history="1">
              <w:r w:rsidRPr="006A2661">
                <w:rPr>
                  <w:rStyle w:val="Hyperlink"/>
                  <w:rFonts w:ascii="Times New Roman" w:hAnsi="Times New Roman" w:cs="Times New Roman"/>
                  <w:sz w:val="20"/>
                  <w:szCs w:val="20"/>
                </w:rPr>
                <w:t>RadLex</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Sex</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41" w:history="1">
              <w:r w:rsidR="00626DB4" w:rsidRPr="00E15E79">
                <w:rPr>
                  <w:rStyle w:val="Hyperlink"/>
                  <w:rFonts w:ascii="Times New Roman" w:hAnsi="Times New Roman" w:cs="Times New Roman"/>
                  <w:sz w:val="20"/>
                  <w:szCs w:val="20"/>
                </w:rPr>
                <w:t>HL7 Version 3 Value Set for Administrative Gender</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Sexual orientation</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42" w:history="1">
              <w:r w:rsidR="00626DB4" w:rsidRPr="00360962">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Smoking status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43" w:history="1">
              <w:r w:rsidR="00626DB4" w:rsidRPr="00745158">
                <w:rPr>
                  <w:rStyle w:val="Hyperlink"/>
                  <w:rFonts w:ascii="Times New Roman" w:hAnsi="Times New Roman" w:cs="Times New Roman"/>
                  <w:b/>
                  <w:sz w:val="16"/>
                  <w:szCs w:val="16"/>
                  <w:vertAlign w:val="superscript"/>
                </w:rPr>
                <w:t xml:space="preserve">[R] </w:t>
              </w:r>
              <w:r w:rsidR="00626DB4" w:rsidRPr="00745158">
                <w:rPr>
                  <w:rStyle w:val="Hyperlink"/>
                  <w:rFonts w:ascii="Times New Roman" w:eastAsia="Calibri" w:hAnsi="Times New Roman" w:cs="Times New Roman"/>
                  <w:sz w:val="20"/>
                  <w:szCs w:val="20"/>
                </w:rPr>
                <w:t>SNOMED-CT</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7E2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Unique device identification</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44" w:history="1">
              <w:r w:rsidR="00626DB4" w:rsidRPr="009F09CB">
                <w:rPr>
                  <w:rStyle w:val="Hyperlink"/>
                  <w:rFonts w:ascii="Times New Roman" w:hAnsi="Times New Roman" w:cs="Times New Roman"/>
                  <w:b/>
                  <w:sz w:val="16"/>
                  <w:szCs w:val="16"/>
                  <w:vertAlign w:val="superscript"/>
                </w:rPr>
                <w:t xml:space="preserve">[R] </w:t>
              </w:r>
              <w:r w:rsidR="00626DB4" w:rsidRPr="009F09CB">
                <w:rPr>
                  <w:rStyle w:val="Hyperlink"/>
                  <w:rFonts w:ascii="Times New Roman" w:eastAsia="Calibri" w:hAnsi="Times New Roman" w:cs="Times New Roman"/>
                  <w:sz w:val="20"/>
                  <w:szCs w:val="20"/>
                </w:rPr>
                <w:t>Unique device identifier as defined by the Food and Drug Administration at 21 CFR 830.3</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193" w:type="pct"/>
            <w:tcBorders>
              <w:top w:val="single" w:sz="8" w:space="0" w:color="auto"/>
              <w:left w:val="single" w:sz="4" w:space="0" w:color="auto"/>
              <w:bottom w:val="single" w:sz="8" w:space="0" w:color="auto"/>
              <w:right w:val="single" w:sz="24" w:space="0" w:color="auto"/>
            </w:tcBorders>
            <w:shd w:val="clear" w:color="auto" w:fill="auto"/>
            <w:vAlign w:val="center"/>
          </w:tcPr>
          <w:p w:rsidR="00626DB4" w:rsidRPr="00935803" w:rsidRDefault="00626DB4" w:rsidP="00865A9D">
            <w:pPr>
              <w:pStyle w:val="TableRowHead"/>
            </w:pPr>
            <w:r w:rsidRPr="00935803">
              <w:rPr>
                <w:rFonts w:eastAsia="Calibri"/>
                <w:color w:val="000000"/>
              </w:rPr>
              <w:t xml:space="preserve">Vital </w:t>
            </w:r>
            <w:r w:rsidR="001E6831">
              <w:rPr>
                <w:rFonts w:eastAsia="Calibri"/>
                <w:color w:val="000000"/>
              </w:rPr>
              <w:t>s</w:t>
            </w:r>
            <w:r w:rsidRPr="00935803">
              <w:rPr>
                <w:rFonts w:eastAsia="Calibri"/>
                <w:color w:val="000000"/>
              </w:rPr>
              <w:t>igns</w:t>
            </w:r>
          </w:p>
        </w:tc>
        <w:tc>
          <w:tcPr>
            <w:tcW w:w="2042"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26DB4"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45" w:history="1">
              <w:r w:rsidR="00626DB4" w:rsidRPr="001336E5">
                <w:rPr>
                  <w:rStyle w:val="Hyperlink"/>
                  <w:rFonts w:ascii="Times New Roman" w:eastAsia="Calibri" w:hAnsi="Times New Roman" w:cs="Times New Roman"/>
                  <w:sz w:val="20"/>
                  <w:szCs w:val="20"/>
                </w:rPr>
                <w:t>LOINC</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26DB4" w:rsidRPr="000F7DFF" w:rsidRDefault="00626DB4"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rsidR="002C6AAA" w:rsidRDefault="002C6AAA" w:rsidP="00FA1CF6">
      <w:pPr>
        <w:pStyle w:val="NoSpacing"/>
      </w:pPr>
      <w:bookmarkStart w:id="25" w:name="_Toc407966930"/>
      <w:bookmarkStart w:id="26" w:name="_Toc408914048"/>
    </w:p>
    <w:p w:rsidR="002C6AAA" w:rsidRDefault="002C6AAA" w:rsidP="00FA1CF6">
      <w:pPr>
        <w:pStyle w:val="NoSpacing"/>
      </w:pPr>
    </w:p>
    <w:p w:rsidR="002C6AAA" w:rsidRDefault="002C6AAA" w:rsidP="00FA1CF6">
      <w:pPr>
        <w:pStyle w:val="NoSpacing"/>
      </w:pPr>
    </w:p>
    <w:p w:rsidR="00365B6F" w:rsidRPr="00865A9D" w:rsidRDefault="00365B6F" w:rsidP="00865A9D">
      <w:pPr>
        <w:pStyle w:val="H2"/>
      </w:pPr>
      <w:bookmarkStart w:id="27" w:name="_Toc409718803"/>
      <w:bookmarkStart w:id="28" w:name="_Toc409786686"/>
      <w:r w:rsidRPr="00865A9D">
        <w:lastRenderedPageBreak/>
        <w:t>Section II: Best Available Content/Structure Standards and Implementation Specifications</w:t>
      </w:r>
      <w:bookmarkEnd w:id="25"/>
      <w:bookmarkEnd w:id="26"/>
      <w:bookmarkEnd w:id="27"/>
      <w:bookmarkEnd w:id="28"/>
    </w:p>
    <w:tbl>
      <w:tblPr>
        <w:tblStyle w:val="ColorfulShading-Accent1"/>
        <w:tblW w:w="5000" w:type="pct"/>
        <w:tblLayout w:type="fixed"/>
        <w:tblLook w:val="04A0" w:firstRow="1" w:lastRow="0" w:firstColumn="1" w:lastColumn="0" w:noHBand="0" w:noVBand="1"/>
        <w:tblDescription w:val="Section II: Best Available Content/Structure Standards and Implementation Specifications"/>
      </w:tblPr>
      <w:tblGrid>
        <w:gridCol w:w="2988"/>
        <w:gridCol w:w="4142"/>
        <w:gridCol w:w="3886"/>
      </w:tblGrid>
      <w:tr w:rsidR="00884F78" w:rsidRPr="00632DBB" w:rsidTr="00865A9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56" w:type="pct"/>
            <w:tcBorders>
              <w:top w:val="single" w:sz="4" w:space="0" w:color="auto"/>
              <w:left w:val="single" w:sz="4" w:space="0" w:color="auto"/>
              <w:bottom w:val="single" w:sz="24" w:space="0" w:color="000000" w:themeColor="text1"/>
              <w:right w:val="single" w:sz="24" w:space="0" w:color="000000" w:themeColor="text1"/>
            </w:tcBorders>
            <w:shd w:val="clear" w:color="auto" w:fill="auto"/>
          </w:tcPr>
          <w:p w:rsidR="00365B6F" w:rsidRPr="003C7CF1" w:rsidRDefault="00365B6F" w:rsidP="00865A9D">
            <w:pPr>
              <w:pStyle w:val="TableColHead"/>
            </w:pPr>
            <w:r w:rsidRPr="003C7CF1">
              <w:t>Purpose</w:t>
            </w:r>
          </w:p>
          <w:p w:rsidR="00365B6F" w:rsidRPr="00865A9D" w:rsidRDefault="00365B6F" w:rsidP="00865A9D">
            <w:pPr>
              <w:pStyle w:val="TableColHead"/>
              <w:rPr>
                <w:rFonts w:ascii="Times New Roman" w:hAnsi="Times New Roman"/>
                <w:b/>
                <w:sz w:val="16"/>
                <w:szCs w:val="16"/>
              </w:rPr>
            </w:pPr>
            <w:r w:rsidRPr="00865A9D">
              <w:rPr>
                <w:rFonts w:ascii="Times New Roman" w:hAnsi="Times New Roman"/>
                <w:b/>
                <w:sz w:val="16"/>
                <w:szCs w:val="16"/>
              </w:rPr>
              <w:t>(listed alphabetically)</w:t>
            </w:r>
          </w:p>
        </w:tc>
        <w:tc>
          <w:tcPr>
            <w:tcW w:w="1880" w:type="pct"/>
            <w:tcBorders>
              <w:top w:val="single" w:sz="4" w:space="0" w:color="auto"/>
              <w:left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365B6F" w:rsidRPr="003C7CF1" w:rsidRDefault="00365B6F" w:rsidP="00865A9D">
            <w:pPr>
              <w:pStyle w:val="TableColHead"/>
              <w:cnfStyle w:val="100000000000" w:firstRow="1" w:lastRow="0" w:firstColumn="0" w:lastColumn="0" w:oddVBand="0" w:evenVBand="0" w:oddHBand="0" w:evenHBand="0" w:firstRowFirstColumn="0" w:firstRowLastColumn="0" w:lastRowFirstColumn="0" w:lastRowLastColumn="0"/>
            </w:pPr>
            <w:r w:rsidRPr="003C7CF1">
              <w:t>Standard(s)</w:t>
            </w:r>
          </w:p>
        </w:tc>
        <w:tc>
          <w:tcPr>
            <w:tcW w:w="1764" w:type="pct"/>
            <w:tcBorders>
              <w:top w:val="single" w:sz="4" w:space="0" w:color="auto"/>
              <w:left w:val="single" w:sz="24" w:space="0" w:color="000000" w:themeColor="text1"/>
              <w:bottom w:val="single" w:sz="24" w:space="0" w:color="000000" w:themeColor="text1"/>
              <w:right w:val="single" w:sz="4" w:space="0" w:color="auto"/>
            </w:tcBorders>
            <w:shd w:val="clear" w:color="auto" w:fill="DBE5F1" w:themeFill="accent1" w:themeFillTint="33"/>
          </w:tcPr>
          <w:p w:rsidR="00365B6F" w:rsidRPr="003C7CF1" w:rsidRDefault="00365B6F" w:rsidP="00865A9D">
            <w:pPr>
              <w:pStyle w:val="TableColHead"/>
              <w:cnfStyle w:val="100000000000" w:firstRow="1" w:lastRow="0" w:firstColumn="0" w:lastColumn="0" w:oddVBand="0" w:evenVBand="0" w:oddHBand="0" w:evenHBand="0" w:firstRowFirstColumn="0" w:firstRowLastColumn="0" w:lastRowFirstColumn="0" w:lastRowLastColumn="0"/>
            </w:pPr>
            <w:r w:rsidRPr="003C7CF1">
              <w:t>Implementation Specification(s)</w:t>
            </w:r>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24" w:space="0" w:color="000000" w:themeColor="text1"/>
              <w:left w:val="single" w:sz="4" w:space="0" w:color="auto"/>
              <w:bottom w:val="single" w:sz="8" w:space="0" w:color="auto"/>
              <w:right w:val="single" w:sz="24" w:space="0" w:color="auto"/>
            </w:tcBorders>
            <w:shd w:val="clear" w:color="auto" w:fill="auto"/>
            <w:vAlign w:val="center"/>
          </w:tcPr>
          <w:p w:rsidR="00365B6F" w:rsidRPr="00DA3E97" w:rsidRDefault="00634B18"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Admission, </w:t>
            </w:r>
            <w:r w:rsidR="001E6831">
              <w:rPr>
                <w:rFonts w:ascii="Arial Black" w:eastAsia="Calibri" w:hAnsi="Arial Black" w:cs="Times New Roman"/>
                <w:b/>
                <w:color w:val="000000"/>
                <w:sz w:val="20"/>
                <w:szCs w:val="20"/>
              </w:rPr>
              <w:t>d</w:t>
            </w:r>
            <w:r>
              <w:rPr>
                <w:rFonts w:ascii="Arial Black" w:eastAsia="Calibri" w:hAnsi="Arial Black" w:cs="Times New Roman"/>
                <w:b/>
                <w:color w:val="000000"/>
                <w:sz w:val="20"/>
                <w:szCs w:val="20"/>
              </w:rPr>
              <w:t xml:space="preserve">ischarge, and </w:t>
            </w:r>
            <w:r w:rsidR="001E6831">
              <w:rPr>
                <w:rFonts w:ascii="Arial Black" w:eastAsia="Calibri" w:hAnsi="Arial Black" w:cs="Times New Roman"/>
                <w:b/>
                <w:color w:val="000000"/>
                <w:sz w:val="20"/>
                <w:szCs w:val="20"/>
              </w:rPr>
              <w:t>t</w:t>
            </w:r>
            <w:r>
              <w:rPr>
                <w:rFonts w:ascii="Arial Black" w:eastAsia="Calibri" w:hAnsi="Arial Black" w:cs="Times New Roman"/>
                <w:b/>
                <w:color w:val="000000"/>
                <w:sz w:val="20"/>
                <w:szCs w:val="20"/>
              </w:rPr>
              <w:t>ransfer</w:t>
            </w:r>
          </w:p>
        </w:tc>
        <w:tc>
          <w:tcPr>
            <w:tcW w:w="1880" w:type="pct"/>
            <w:tcBorders>
              <w:top w:val="single" w:sz="24" w:space="0" w:color="000000" w:themeColor="text1"/>
              <w:left w:val="single" w:sz="24" w:space="0" w:color="auto"/>
              <w:bottom w:val="single" w:sz="4" w:space="0" w:color="auto"/>
              <w:right w:val="single" w:sz="24" w:space="0" w:color="000000" w:themeColor="text1"/>
            </w:tcBorders>
            <w:shd w:val="clear" w:color="auto" w:fill="C6D9F1" w:themeFill="text2" w:themeFillTint="33"/>
            <w:vAlign w:val="center"/>
          </w:tcPr>
          <w:p w:rsidR="00365B6F"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HL7 2.x ADT message</w:t>
            </w:r>
            <w:r w:rsidR="00D1385C">
              <w:rPr>
                <w:rStyle w:val="FootnoteReference"/>
                <w:rFonts w:ascii="Times New Roman" w:hAnsi="Times New Roman" w:cs="Times New Roman"/>
                <w:sz w:val="20"/>
                <w:szCs w:val="20"/>
              </w:rPr>
              <w:footnoteReference w:id="8"/>
            </w:r>
          </w:p>
        </w:tc>
        <w:tc>
          <w:tcPr>
            <w:tcW w:w="1764" w:type="pct"/>
            <w:tcBorders>
              <w:top w:val="single" w:sz="24" w:space="0" w:color="000000" w:themeColor="text1"/>
              <w:left w:val="single" w:sz="24" w:space="0" w:color="000000" w:themeColor="text1"/>
              <w:bottom w:val="single" w:sz="4" w:space="0" w:color="auto"/>
              <w:right w:val="single" w:sz="4" w:space="0" w:color="auto"/>
            </w:tcBorders>
            <w:shd w:val="clear" w:color="auto" w:fill="DBE5F1" w:themeFill="accent1" w:themeFillTint="33"/>
            <w:vAlign w:val="center"/>
          </w:tcPr>
          <w:p w:rsidR="00365B6F" w:rsidRPr="000F7DFF" w:rsidRDefault="00365B6F"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Antimicrobial use and resistance information to public health agencies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46" w:history="1">
              <w:r w:rsidR="00634B18" w:rsidRPr="00893E93">
                <w:rPr>
                  <w:rStyle w:val="Hyperlink"/>
                  <w:rFonts w:ascii="Times New Roman" w:hAnsi="Times New Roman" w:cs="Times New Roman"/>
                  <w:sz w:val="20"/>
                  <w:szCs w:val="20"/>
                </w:rPr>
                <w:t>HL7 Clinical Document Architecture (</w:t>
              </w:r>
              <w:r w:rsidR="00EC1DBB" w:rsidRPr="00893E93">
                <w:rPr>
                  <w:rStyle w:val="Hyperlink"/>
                  <w:rFonts w:ascii="Times New Roman" w:hAnsi="Times New Roman" w:cs="Times New Roman"/>
                  <w:sz w:val="20"/>
                  <w:szCs w:val="20"/>
                </w:rPr>
                <w:t>CDA®</w:t>
              </w:r>
              <w:r w:rsidR="00634B18" w:rsidRPr="00893E93">
                <w:rPr>
                  <w:rStyle w:val="Hyperlink"/>
                  <w:rFonts w:ascii="Times New Roman" w:hAnsi="Times New Roman" w:cs="Times New Roman"/>
                  <w:sz w:val="20"/>
                  <w:szCs w:val="20"/>
                </w:rPr>
                <w:t>),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47" w:history="1">
              <w:r w:rsidR="00634B18" w:rsidRPr="00D41FDE">
                <w:rPr>
                  <w:rStyle w:val="Hyperlink"/>
                  <w:rFonts w:ascii="Times New Roman" w:eastAsia="Calibri" w:hAnsi="Times New Roman" w:cs="Times New Roman"/>
                  <w:sz w:val="20"/>
                  <w:szCs w:val="20"/>
                </w:rPr>
                <w:t xml:space="preserve">HL7 Implementation Guide for </w:t>
              </w:r>
              <w:r w:rsidR="00EC1DBB" w:rsidRPr="00D41FDE">
                <w:rPr>
                  <w:rStyle w:val="Hyperlink"/>
                  <w:rFonts w:ascii="Times New Roman" w:eastAsia="Calibri" w:hAnsi="Times New Roman" w:cs="Times New Roman"/>
                  <w:sz w:val="20"/>
                  <w:szCs w:val="20"/>
                </w:rPr>
                <w:t>CDA</w:t>
              </w:r>
              <w:r w:rsidR="00634B18" w:rsidRPr="00D41FDE">
                <w:rPr>
                  <w:rStyle w:val="Hyperlink"/>
                  <w:rFonts w:ascii="Times New Roman" w:eastAsia="Calibri" w:hAnsi="Times New Roman" w:cs="Times New Roman"/>
                  <w:sz w:val="20"/>
                  <w:szCs w:val="20"/>
                </w:rPr>
                <w:t>® Release 2 – Level 3: Healthcare Associated Infection Reports, Release 1, U.S. Realm.</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Care </w:t>
            </w:r>
            <w:r w:rsidR="001E6831">
              <w:rPr>
                <w:rFonts w:ascii="Arial Black" w:eastAsia="Calibri" w:hAnsi="Arial Black" w:cs="Times New Roman"/>
                <w:b/>
                <w:color w:val="000000"/>
                <w:sz w:val="20"/>
                <w:szCs w:val="20"/>
              </w:rPr>
              <w:t>p</w:t>
            </w:r>
            <w:r>
              <w:rPr>
                <w:rFonts w:ascii="Arial Black" w:eastAsia="Calibri" w:hAnsi="Arial Black" w:cs="Times New Roman"/>
                <w:b/>
                <w:color w:val="000000"/>
                <w:sz w:val="20"/>
                <w:szCs w:val="20"/>
              </w:rPr>
              <w:t>lan</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48" w:history="1">
              <w:r w:rsidR="00634B18" w:rsidRPr="00893E93">
                <w:rPr>
                  <w:rStyle w:val="Hyperlink"/>
                  <w:rFonts w:ascii="Times New Roman" w:eastAsia="Calibri" w:hAnsi="Times New Roman" w:cs="Times New Roman"/>
                  <w:sz w:val="20"/>
                  <w:szCs w:val="20"/>
                </w:rPr>
                <w:t>HL7 Clinical Document Architecture (</w:t>
              </w:r>
              <w:r w:rsidR="00EC1DBB" w:rsidRPr="00893E93">
                <w:rPr>
                  <w:rStyle w:val="Hyperlink"/>
                  <w:rFonts w:ascii="Times New Roman" w:eastAsia="Calibri" w:hAnsi="Times New Roman" w:cs="Times New Roman"/>
                  <w:sz w:val="20"/>
                  <w:szCs w:val="20"/>
                </w:rPr>
                <w:t>CDA®</w:t>
              </w:r>
              <w:r w:rsidR="00634B18" w:rsidRPr="00893E93">
                <w:rPr>
                  <w:rStyle w:val="Hyperlink"/>
                  <w:rFonts w:ascii="Times New Roman" w:eastAsia="Calibri" w:hAnsi="Times New Roman" w:cs="Times New Roman"/>
                  <w:sz w:val="20"/>
                  <w:szCs w:val="20"/>
                </w:rPr>
                <w:t>),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49" w:history="1">
              <w:r w:rsidR="007C039B" w:rsidRPr="002666CC">
                <w:rPr>
                  <w:rStyle w:val="Hyperlink"/>
                  <w:rFonts w:ascii="Times New Roman" w:eastAsia="Calibri" w:hAnsi="Times New Roman" w:cs="Times New Roman"/>
                  <w:sz w:val="20"/>
                  <w:szCs w:val="20"/>
                </w:rPr>
                <w:t>HL7 Implementation Guide for CDA® Release 2: Consolidated CDA Templates for Clinical Notes (US Realm) Draft Standard for Trial Use Release 2</w:t>
              </w:r>
            </w:hyperlink>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Cancer registry reporting</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50" w:history="1">
              <w:r w:rsidR="00634B18" w:rsidRPr="00893E93">
                <w:rPr>
                  <w:rStyle w:val="Hyperlink"/>
                  <w:rFonts w:ascii="Times New Roman" w:eastAsia="Calibri" w:hAnsi="Times New Roman" w:cs="Times New Roman"/>
                  <w:sz w:val="20"/>
                  <w:szCs w:val="20"/>
                </w:rPr>
                <w:t>HL7 Clinical Document Architecture (</w:t>
              </w:r>
              <w:r w:rsidR="00EC1DBB" w:rsidRPr="00893E93">
                <w:rPr>
                  <w:rStyle w:val="Hyperlink"/>
                  <w:rFonts w:ascii="Times New Roman" w:eastAsia="Calibri" w:hAnsi="Times New Roman" w:cs="Times New Roman"/>
                  <w:sz w:val="20"/>
                  <w:szCs w:val="20"/>
                </w:rPr>
                <w:t>CDA®</w:t>
              </w:r>
              <w:r w:rsidR="00634B18" w:rsidRPr="00893E93">
                <w:rPr>
                  <w:rStyle w:val="Hyperlink"/>
                  <w:rFonts w:ascii="Times New Roman" w:eastAsia="Calibri" w:hAnsi="Times New Roman" w:cs="Times New Roman"/>
                  <w:sz w:val="20"/>
                  <w:szCs w:val="20"/>
                </w:rPr>
                <w:t>),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51" w:history="1">
              <w:r w:rsidR="00634B18" w:rsidRPr="00D41FDE">
                <w:rPr>
                  <w:rStyle w:val="Hyperlink"/>
                  <w:rFonts w:ascii="Times New Roman" w:eastAsia="Calibri" w:hAnsi="Times New Roman" w:cs="Times New Roman"/>
                  <w:sz w:val="20"/>
                  <w:szCs w:val="20"/>
                </w:rPr>
                <w:t xml:space="preserve">HL7 Implementation Guide for </w:t>
              </w:r>
              <w:r w:rsidR="00EC1DBB" w:rsidRPr="00D41FDE">
                <w:rPr>
                  <w:rStyle w:val="Hyperlink"/>
                  <w:rFonts w:ascii="Times New Roman" w:eastAsia="Calibri" w:hAnsi="Times New Roman" w:cs="Times New Roman"/>
                  <w:sz w:val="20"/>
                  <w:szCs w:val="20"/>
                </w:rPr>
                <w:t>CDA®</w:t>
              </w:r>
              <w:r w:rsidR="00634B18" w:rsidRPr="00D41FDE">
                <w:rPr>
                  <w:rStyle w:val="Hyperlink"/>
                  <w:rFonts w:ascii="Times New Roman" w:eastAsia="Calibri" w:hAnsi="Times New Roman" w:cs="Times New Roman"/>
                  <w:sz w:val="20"/>
                  <w:szCs w:val="20"/>
                </w:rPr>
                <w:t xml:space="preserve"> Release 2: Reporting to Public Health Cancer Registries from Ambulatory Healthcare Providers, Release 1 (US Realm), Draft Standard for Trial Use</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Case reporting to public health agencies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52" w:history="1">
              <w:r w:rsidR="00634B18" w:rsidRPr="007055F3">
                <w:rPr>
                  <w:rStyle w:val="Hyperlink"/>
                  <w:rFonts w:ascii="Times New Roman" w:eastAsia="Calibri" w:hAnsi="Times New Roman" w:cs="Times New Roman"/>
                  <w:sz w:val="20"/>
                  <w:szCs w:val="20"/>
                </w:rPr>
                <w:t xml:space="preserve">IHE Quality, Research, and Public Health Technical Framework Supplement, Structured Data Capture, Trial Implementation, HL7 Consolidated </w:t>
              </w:r>
              <w:r w:rsidR="00EC1DBB" w:rsidRPr="007055F3">
                <w:rPr>
                  <w:rStyle w:val="Hyperlink"/>
                  <w:rFonts w:ascii="Times New Roman" w:eastAsia="Calibri" w:hAnsi="Times New Roman" w:cs="Times New Roman"/>
                  <w:sz w:val="20"/>
                  <w:szCs w:val="20"/>
                </w:rPr>
                <w:t>CDA®</w:t>
              </w:r>
              <w:r w:rsidR="00634B18" w:rsidRPr="007055F3">
                <w:rPr>
                  <w:rStyle w:val="Hyperlink"/>
                  <w:rFonts w:ascii="Times New Roman" w:eastAsia="Calibri" w:hAnsi="Times New Roman" w:cs="Times New Roman"/>
                  <w:sz w:val="20"/>
                  <w:szCs w:val="20"/>
                </w:rPr>
                <w:t xml:space="preserve"> Release 2.0</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Clinical decision support knowledge artifacts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53" w:history="1">
              <w:r w:rsidR="008E2DCD" w:rsidRPr="004F6C42">
                <w:rPr>
                  <w:rStyle w:val="Hyperlink"/>
                  <w:rFonts w:ascii="Times New Roman" w:eastAsia="Calibri" w:hAnsi="Times New Roman" w:cs="Times New Roman"/>
                  <w:sz w:val="20"/>
                  <w:szCs w:val="20"/>
                </w:rPr>
                <w:t>HL7 Implementation Guide: Clinical Decision Support Knowledge Artifact Implementation Guide, Release 1.2, Draft Standard for Trial Use.</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Clinical decision support services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textAlignment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54" w:history="1">
              <w:r w:rsidR="008E2DCD" w:rsidRPr="004F6C42">
                <w:rPr>
                  <w:rStyle w:val="Hyperlink"/>
                  <w:rFonts w:ascii="Times New Roman" w:eastAsia="Calibri" w:hAnsi="Times New Roman" w:cs="Times New Roman"/>
                  <w:sz w:val="20"/>
                  <w:szCs w:val="20"/>
                  <w:lang w:eastAsia="ja-JP"/>
                </w:rPr>
                <w:t>HL7 Version 3 Standard: Decision Support Service, Release 2.</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55" w:history="1">
              <w:r w:rsidR="00634B18" w:rsidRPr="00D41FDE">
                <w:rPr>
                  <w:rStyle w:val="Hyperlink"/>
                  <w:rFonts w:ascii="Times New Roman" w:eastAsia="Calibri" w:hAnsi="Times New Roman" w:cs="Times New Roman"/>
                  <w:sz w:val="20"/>
                  <w:szCs w:val="20"/>
                </w:rPr>
                <w:t>HL7 Implementation Guide: Decision Support Service, Release 1.1, US Realm, Draft Standard for Trial Use</w:t>
              </w:r>
            </w:hyperlink>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Clinical decision support – reference information</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56" w:history="1">
              <w:r w:rsidR="00634B18" w:rsidRPr="00D77346">
                <w:rPr>
                  <w:rStyle w:val="Hyperlink"/>
                  <w:rFonts w:ascii="Times New Roman" w:hAnsi="Times New Roman" w:cs="Times New Roman"/>
                  <w:b/>
                  <w:sz w:val="16"/>
                  <w:szCs w:val="16"/>
                  <w:vertAlign w:val="superscript"/>
                </w:rPr>
                <w:t xml:space="preserve">[R] </w:t>
              </w:r>
              <w:r w:rsidR="00634B18" w:rsidRPr="00D77346">
                <w:rPr>
                  <w:rStyle w:val="Hyperlink"/>
                  <w:rFonts w:ascii="Times New Roman" w:eastAsia="Calibri" w:hAnsi="Times New Roman" w:cs="Times New Roman"/>
                  <w:sz w:val="20"/>
                  <w:szCs w:val="20"/>
                </w:rPr>
                <w:t>HL7 Version 3 Standard: Context Aware Knowledge Retrieval Application. (“Infobutton”), Knowledge Request, Release 2.</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numPr>
                <w:ilvl w:val="0"/>
                <w:numId w:val="10"/>
              </w:numPr>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hyperlink r:id="rId57" w:history="1">
              <w:r w:rsidR="00634B18" w:rsidRPr="00D77346">
                <w:rPr>
                  <w:rStyle w:val="Hyperlink"/>
                  <w:rFonts w:ascii="Times New Roman" w:eastAsia="Calibri" w:hAnsi="Times New Roman" w:cs="Times New Roman"/>
                  <w:sz w:val="20"/>
                  <w:szCs w:val="20"/>
                </w:rPr>
                <w:t>HL7 Implementation Guide: Service-Oriented Architecture Implementations of the Context-aware Knowledge Retrieval (Infobutton) Domain, Release 1.</w:t>
              </w:r>
            </w:hyperlink>
          </w:p>
          <w:p w:rsidR="00634B18" w:rsidRPr="000F7DFF" w:rsidRDefault="008020EB" w:rsidP="00865A9D">
            <w:pPr>
              <w:pStyle w:val="NoSpacing"/>
              <w:numPr>
                <w:ilvl w:val="0"/>
                <w:numId w:val="10"/>
              </w:num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58" w:history="1">
              <w:r w:rsidR="00634B18" w:rsidRPr="00D77346">
                <w:rPr>
                  <w:rStyle w:val="Hyperlink"/>
                  <w:rFonts w:ascii="Times New Roman" w:eastAsia="Calibri" w:hAnsi="Times New Roman" w:cs="Times New Roman"/>
                  <w:sz w:val="20"/>
                  <w:szCs w:val="20"/>
                </w:rPr>
                <w:t>HL7 Version 3 Implementation Guide: Context-Aware Knowledge Retrieval (Infobutton), Release 4.</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962C0C"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Data element based query for c</w:t>
            </w:r>
            <w:r w:rsidR="00C91795">
              <w:rPr>
                <w:rFonts w:ascii="Arial Black" w:eastAsia="Calibri" w:hAnsi="Arial Black" w:cs="Times New Roman"/>
                <w:b/>
                <w:color w:val="000000"/>
                <w:sz w:val="20"/>
                <w:szCs w:val="20"/>
              </w:rPr>
              <w:t>linical health information</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C91795"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59" w:history="1">
              <w:r w:rsidR="00C91795" w:rsidRPr="004F6C42">
                <w:rPr>
                  <w:rStyle w:val="Hyperlink"/>
                  <w:rFonts w:ascii="Times New Roman" w:eastAsia="Calibri" w:hAnsi="Times New Roman" w:cs="Times New Roman"/>
                  <w:sz w:val="20"/>
                  <w:szCs w:val="20"/>
                </w:rPr>
                <w:t>Fast Healthcare Interoperability Resources (FHIR)</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Drug formulary checking</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[R]</w:t>
            </w:r>
            <w:r>
              <w:rPr>
                <w:rFonts w:ascii="Times New Roman" w:hAnsi="Times New Roman" w:cs="Times New Roman"/>
                <w:b/>
                <w:sz w:val="16"/>
                <w:szCs w:val="16"/>
                <w:vertAlign w:val="superscript"/>
              </w:rPr>
              <w:t xml:space="preserve"> </w:t>
            </w:r>
            <w:hyperlink r:id="rId60" w:history="1">
              <w:r w:rsidRPr="00E15E79">
                <w:rPr>
                  <w:rStyle w:val="Hyperlink"/>
                  <w:rFonts w:ascii="Times New Roman" w:eastAsia="Calibri" w:hAnsi="Times New Roman" w:cs="Times New Roman"/>
                  <w:sz w:val="20"/>
                  <w:szCs w:val="20"/>
                </w:rPr>
                <w:t>NCPDP Formulary and Benefits v3.0</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Electronic prescribing</w:t>
            </w:r>
          </w:p>
          <w:p w:rsidR="00083D9C" w:rsidRPr="00DA3E97" w:rsidRDefault="00083D9C"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16"/>
                <w:szCs w:val="16"/>
              </w:rPr>
              <w:t>(</w:t>
            </w:r>
            <w:r w:rsidR="004C52EA">
              <w:rPr>
                <w:rFonts w:ascii="Arial Black" w:eastAsia="Calibri" w:hAnsi="Arial Black" w:cs="Times New Roman"/>
                <w:b/>
                <w:color w:val="000000"/>
                <w:sz w:val="16"/>
                <w:szCs w:val="16"/>
              </w:rPr>
              <w:t>e.g., new Rx, refill, cancel)</w:t>
            </w:r>
            <w:r>
              <w:rPr>
                <w:rFonts w:ascii="Arial Black" w:eastAsia="Calibri" w:hAnsi="Arial Black" w:cs="Times New Roman"/>
                <w:b/>
                <w:color w:val="000000"/>
                <w:sz w:val="16"/>
                <w:szCs w:val="16"/>
              </w:rPr>
              <w:t xml:space="preserve"> </w:t>
            </w:r>
            <w:r w:rsidRPr="008B0553">
              <w:rPr>
                <w:rFonts w:ascii="Arial Black" w:eastAsia="Calibri" w:hAnsi="Arial Black" w:cs="Times New Roman"/>
                <w:b/>
                <w:color w:val="000000"/>
                <w:sz w:val="16"/>
                <w:szCs w:val="16"/>
              </w:rPr>
              <w:t xml:space="preserve"> </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[R]</w:t>
            </w:r>
            <w:r>
              <w:rPr>
                <w:rFonts w:ascii="Times New Roman" w:hAnsi="Times New Roman" w:cs="Times New Roman"/>
                <w:b/>
                <w:sz w:val="16"/>
                <w:szCs w:val="16"/>
                <w:vertAlign w:val="superscript"/>
              </w:rPr>
              <w:t xml:space="preserve"> </w:t>
            </w:r>
            <w:hyperlink r:id="rId61" w:history="1">
              <w:r w:rsidRPr="00E15E79">
                <w:rPr>
                  <w:rStyle w:val="Hyperlink"/>
                  <w:rFonts w:ascii="Times New Roman" w:eastAsia="Calibri" w:hAnsi="Times New Roman" w:cs="Times New Roman"/>
                  <w:sz w:val="20"/>
                  <w:szCs w:val="20"/>
                </w:rPr>
                <w:t>NCPDP SCRIPT Standard, Implementation Guide, Version 10.6</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Electronic transmission of lab results to public health agencies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[R</w:t>
            </w:r>
            <w:hyperlink r:id="rId62" w:history="1">
              <w:r w:rsidRPr="0055680C">
                <w:rPr>
                  <w:rStyle w:val="Hyperlink"/>
                  <w:rFonts w:ascii="Times New Roman" w:hAnsi="Times New Roman" w:cs="Times New Roman"/>
                  <w:b/>
                  <w:sz w:val="16"/>
                  <w:szCs w:val="16"/>
                  <w:vertAlign w:val="superscript"/>
                </w:rPr>
                <w:t xml:space="preserve">] </w:t>
              </w:r>
              <w:r w:rsidRPr="0055680C">
                <w:rPr>
                  <w:rStyle w:val="Hyperlink"/>
                  <w:rFonts w:ascii="Times New Roman" w:eastAsia="Calibri" w:hAnsi="Times New Roman" w:cs="Times New Roman"/>
                  <w:sz w:val="20"/>
                  <w:szCs w:val="20"/>
                </w:rPr>
                <w:t>HL7 2.5.1</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63" w:history="1">
              <w:r w:rsidR="00634B18" w:rsidRPr="00391DF5">
                <w:rPr>
                  <w:rStyle w:val="Hyperlink"/>
                  <w:rFonts w:ascii="Times New Roman" w:eastAsia="Calibri" w:hAnsi="Times New Roman" w:cs="Times New Roman"/>
                  <w:sz w:val="20"/>
                  <w:szCs w:val="20"/>
                </w:rPr>
                <w:t>HL7 Version 2.5.1 Implementation Guide: Electronic Laboratory Reporting to Public Health, Draft Standard for Trial Use, Release 2 (US Realm), DSTU Release 1.1</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Family health history (clinical genomics)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64" w:history="1">
              <w:r w:rsidR="00634B18" w:rsidRPr="0055680C">
                <w:rPr>
                  <w:rStyle w:val="Hyperlink"/>
                  <w:rFonts w:ascii="Times New Roman" w:hAnsi="Times New Roman" w:cs="Times New Roman"/>
                  <w:b/>
                  <w:sz w:val="16"/>
                  <w:szCs w:val="16"/>
                  <w:vertAlign w:val="superscript"/>
                </w:rPr>
                <w:t xml:space="preserve">[R] </w:t>
              </w:r>
              <w:r w:rsidR="00634B18" w:rsidRPr="0055680C">
                <w:rPr>
                  <w:rStyle w:val="Hyperlink"/>
                  <w:rFonts w:ascii="Times New Roman" w:eastAsia="Calibri" w:hAnsi="Times New Roman" w:cs="Times New Roman"/>
                  <w:sz w:val="20"/>
                  <w:szCs w:val="20"/>
                </w:rPr>
                <w:t>HL7 Version 3 Standard: Clinical Genomics; Pedigree</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65" w:history="1">
              <w:r w:rsidR="00634B18" w:rsidRPr="002F2057">
                <w:rPr>
                  <w:rStyle w:val="Hyperlink"/>
                  <w:rFonts w:ascii="Times New Roman" w:eastAsia="Calibri" w:hAnsi="Times New Roman" w:cs="Times New Roman"/>
                  <w:sz w:val="20"/>
                  <w:szCs w:val="20"/>
                </w:rPr>
                <w:t>HL7 Version 3 Implementation Guide: Family History/Pedigree Interoperability</w:t>
              </w:r>
              <w:r w:rsidR="0055680C" w:rsidRPr="002F2057">
                <w:rPr>
                  <w:rStyle w:val="Hyperlink"/>
                  <w:rFonts w:ascii="Times New Roman" w:eastAsia="Calibri" w:hAnsi="Times New Roman" w:cs="Times New Roman"/>
                  <w:sz w:val="20"/>
                  <w:szCs w:val="20"/>
                </w:rPr>
                <w:t>, Release 1</w:t>
              </w:r>
            </w:hyperlink>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lastRenderedPageBreak/>
              <w:t>Health care survey information to public health agencies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66" w:history="1">
              <w:r w:rsidR="00634B18" w:rsidRPr="00893E93">
                <w:rPr>
                  <w:rStyle w:val="Hyperlink"/>
                  <w:rFonts w:ascii="Times New Roman" w:eastAsia="Calibri" w:hAnsi="Times New Roman" w:cs="Times New Roman"/>
                  <w:sz w:val="20"/>
                  <w:szCs w:val="20"/>
                </w:rPr>
                <w:t>HL7 Clinical Document Architecture (</w:t>
              </w:r>
              <w:r w:rsidR="00EC1DBB" w:rsidRPr="00893E93">
                <w:rPr>
                  <w:rStyle w:val="Hyperlink"/>
                  <w:rFonts w:ascii="Times New Roman" w:eastAsia="Calibri" w:hAnsi="Times New Roman" w:cs="Times New Roman"/>
                  <w:sz w:val="20"/>
                  <w:szCs w:val="20"/>
                </w:rPr>
                <w:t>CDA®</w:t>
              </w:r>
              <w:r w:rsidR="00634B18" w:rsidRPr="00893E93">
                <w:rPr>
                  <w:rStyle w:val="Hyperlink"/>
                  <w:rFonts w:ascii="Times New Roman" w:eastAsia="Calibri" w:hAnsi="Times New Roman" w:cs="Times New Roman"/>
                  <w:sz w:val="20"/>
                  <w:szCs w:val="20"/>
                </w:rPr>
                <w:t>),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67" w:history="1">
              <w:r w:rsidR="00634B18" w:rsidRPr="00391DF5">
                <w:rPr>
                  <w:rStyle w:val="Hyperlink"/>
                  <w:rFonts w:ascii="Times New Roman" w:eastAsia="Calibri" w:hAnsi="Times New Roman" w:cs="Times New Roman"/>
                  <w:sz w:val="20"/>
                  <w:szCs w:val="20"/>
                </w:rPr>
                <w:t xml:space="preserve">HL7 Implementation Guide for </w:t>
              </w:r>
              <w:r w:rsidR="00EC1DBB" w:rsidRPr="00391DF5">
                <w:rPr>
                  <w:rStyle w:val="Hyperlink"/>
                  <w:rFonts w:ascii="Times New Roman" w:eastAsia="Calibri" w:hAnsi="Times New Roman" w:cs="Times New Roman"/>
                  <w:sz w:val="20"/>
                  <w:szCs w:val="20"/>
                </w:rPr>
                <w:t>CDA®</w:t>
              </w:r>
              <w:r w:rsidR="00634B18" w:rsidRPr="00391DF5">
                <w:rPr>
                  <w:rStyle w:val="Hyperlink"/>
                  <w:rFonts w:ascii="Times New Roman" w:eastAsia="Calibri" w:hAnsi="Times New Roman" w:cs="Times New Roman"/>
                  <w:sz w:val="20"/>
                  <w:szCs w:val="20"/>
                </w:rPr>
                <w:t xml:space="preserve"> Release 2: National Ambulatory Medical Care Survey (NAMCS), Release 1, US Realm, Volume 1- Introductory Material, Draft Standard for Trial Use</w:t>
              </w:r>
            </w:hyperlink>
            <w:r w:rsidR="00634B18" w:rsidRPr="000F7DFF">
              <w:rPr>
                <w:rFonts w:ascii="Times New Roman" w:eastAsia="Calibri" w:hAnsi="Times New Roman" w:cs="Times New Roman"/>
                <w:color w:val="000000"/>
                <w:sz w:val="20"/>
                <w:szCs w:val="20"/>
              </w:rPr>
              <w:t>.</w:t>
            </w:r>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Images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68" w:history="1">
              <w:r w:rsidR="00634B18" w:rsidRPr="0055680C">
                <w:rPr>
                  <w:rStyle w:val="Hyperlink"/>
                  <w:rFonts w:ascii="Times New Roman" w:eastAsia="Calibri" w:hAnsi="Times New Roman" w:cs="Times New Roman"/>
                  <w:sz w:val="20"/>
                  <w:szCs w:val="20"/>
                </w:rPr>
                <w:t>Digital Imaging and Communications in Medicine (DICOM)</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Immunization registry reporting</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69" w:history="1">
              <w:r w:rsidR="00634B18" w:rsidRPr="0055680C">
                <w:rPr>
                  <w:rStyle w:val="Hyperlink"/>
                  <w:rFonts w:ascii="Times New Roman" w:hAnsi="Times New Roman" w:cs="Times New Roman"/>
                  <w:b/>
                  <w:sz w:val="16"/>
                  <w:szCs w:val="16"/>
                  <w:vertAlign w:val="superscript"/>
                </w:rPr>
                <w:t xml:space="preserve">[R] </w:t>
              </w:r>
              <w:r w:rsidR="00634B18" w:rsidRPr="0055680C">
                <w:rPr>
                  <w:rStyle w:val="Hyperlink"/>
                  <w:rFonts w:ascii="Times New Roman" w:eastAsia="Calibri" w:hAnsi="Times New Roman" w:cs="Times New Roman"/>
                  <w:sz w:val="20"/>
                  <w:szCs w:val="20"/>
                </w:rPr>
                <w:t>HL7 2.5.1</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70" w:history="1">
              <w:r w:rsidR="00634B18" w:rsidRPr="007C1A49">
                <w:rPr>
                  <w:rStyle w:val="Hyperlink"/>
                  <w:rFonts w:ascii="Times New Roman" w:eastAsia="Calibri" w:hAnsi="Times New Roman" w:cs="Times New Roman"/>
                  <w:sz w:val="20"/>
                  <w:szCs w:val="20"/>
                </w:rPr>
                <w:t>HL7 2.5.1 Implementation Guide for Immunization Messaging, Release 1.5</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 xml:space="preserve">Lab </w:t>
            </w:r>
            <w:r>
              <w:rPr>
                <w:rFonts w:ascii="Arial Black" w:eastAsia="Calibri" w:hAnsi="Arial Black" w:cs="Times New Roman"/>
                <w:b/>
                <w:color w:val="000000"/>
                <w:sz w:val="20"/>
                <w:szCs w:val="20"/>
              </w:rPr>
              <w:t xml:space="preserve">- </w:t>
            </w:r>
            <w:r w:rsidRPr="00DA3E97">
              <w:rPr>
                <w:rFonts w:ascii="Arial Black" w:eastAsia="Calibri" w:hAnsi="Arial Black" w:cs="Times New Roman"/>
                <w:b/>
                <w:color w:val="000000"/>
                <w:sz w:val="20"/>
                <w:szCs w:val="20"/>
              </w:rPr>
              <w:t>results (receipt)</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A906FA" w:rsidRPr="004A42B0" w:rsidRDefault="00A906FA"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sidR="005A7DFB">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4</w:t>
            </w:r>
            <w:r w:rsidRPr="004A42B0">
              <w:rPr>
                <w:rFonts w:ascii="Times New Roman" w:eastAsia="Calibri" w:hAnsi="Times New Roman" w:cs="Times New Roman"/>
                <w:b/>
                <w:i/>
                <w:color w:val="000000"/>
                <w:sz w:val="20"/>
                <w:szCs w:val="20"/>
              </w:rPr>
              <w:t>]</w:t>
            </w:r>
          </w:p>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EA6AFA">
              <w:rPr>
                <w:rFonts w:ascii="Times New Roman" w:hAnsi="Times New Roman" w:cs="Times New Roman"/>
                <w:b/>
                <w:sz w:val="16"/>
                <w:szCs w:val="16"/>
                <w:vertAlign w:val="superscript"/>
              </w:rPr>
              <w:t>[</w:t>
            </w:r>
            <w:hyperlink r:id="rId71" w:history="1">
              <w:r w:rsidRPr="00D77346">
                <w:rPr>
                  <w:rStyle w:val="Hyperlink"/>
                  <w:rFonts w:ascii="Times New Roman" w:hAnsi="Times New Roman" w:cs="Times New Roman"/>
                  <w:b/>
                  <w:sz w:val="16"/>
                  <w:szCs w:val="16"/>
                  <w:vertAlign w:val="superscript"/>
                </w:rPr>
                <w:t xml:space="preserve">R] </w:t>
              </w:r>
              <w:r w:rsidRPr="00D77346">
                <w:rPr>
                  <w:rStyle w:val="Hyperlink"/>
                  <w:rFonts w:ascii="Times New Roman" w:eastAsia="Calibri" w:hAnsi="Times New Roman" w:cs="Times New Roman"/>
                  <w:sz w:val="20"/>
                  <w:szCs w:val="20"/>
                </w:rPr>
                <w:t>HL7 Version 2.5.1 Implementation Guide: S&amp;I Framework Lab Results Interface, Release 1—US Realm [HL7 Version 2.5.1: ORU_R01] Draft Standard for Trial Use, July 2012</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 xml:space="preserve">Lab </w:t>
            </w:r>
            <w:r>
              <w:rPr>
                <w:rFonts w:ascii="Arial Black" w:eastAsia="Calibri" w:hAnsi="Arial Black" w:cs="Times New Roman"/>
                <w:b/>
                <w:color w:val="000000"/>
                <w:sz w:val="20"/>
                <w:szCs w:val="20"/>
              </w:rPr>
              <w:t xml:space="preserve">- </w:t>
            </w:r>
            <w:r w:rsidRPr="00DA3E97">
              <w:rPr>
                <w:rFonts w:ascii="Arial Black" w:eastAsia="Calibri" w:hAnsi="Arial Black" w:cs="Times New Roman"/>
                <w:b/>
                <w:color w:val="000000"/>
                <w:sz w:val="20"/>
                <w:szCs w:val="20"/>
              </w:rPr>
              <w:t>orders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4A42B0" w:rsidRDefault="00A906FA"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sidR="005A7DFB">
              <w:rPr>
                <w:rFonts w:ascii="Times New Roman" w:eastAsia="Calibri" w:hAnsi="Times New Roman" w:cs="Times New Roman"/>
                <w:b/>
                <w:i/>
                <w:color w:val="000000"/>
                <w:sz w:val="20"/>
                <w:szCs w:val="20"/>
              </w:rPr>
              <w:t>5</w:t>
            </w:r>
            <w:r w:rsidR="005A7DFB" w:rsidRPr="004A42B0">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4</w:t>
            </w:r>
            <w:r w:rsidRPr="004A42B0">
              <w:rPr>
                <w:rFonts w:ascii="Times New Roman" w:eastAsia="Calibri" w:hAnsi="Times New Roman" w:cs="Times New Roman"/>
                <w:b/>
                <w:i/>
                <w:color w:val="000000"/>
                <w:sz w:val="20"/>
                <w:szCs w:val="20"/>
              </w:rPr>
              <w:t>]</w:t>
            </w:r>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Lab – Directory of </w:t>
            </w:r>
            <w:r w:rsidR="001E6831">
              <w:rPr>
                <w:rFonts w:ascii="Arial Black" w:eastAsia="Calibri" w:hAnsi="Arial Black" w:cs="Times New Roman"/>
                <w:b/>
                <w:color w:val="000000"/>
                <w:sz w:val="20"/>
                <w:szCs w:val="20"/>
              </w:rPr>
              <w:t>s</w:t>
            </w:r>
            <w:r>
              <w:rPr>
                <w:rFonts w:ascii="Arial Black" w:eastAsia="Calibri" w:hAnsi="Arial Black" w:cs="Times New Roman"/>
                <w:b/>
                <w:color w:val="000000"/>
                <w:sz w:val="20"/>
                <w:szCs w:val="20"/>
              </w:rPr>
              <w:t>ervices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A906FA" w:rsidRDefault="00A906FA"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20"/>
                <w:szCs w:val="20"/>
              </w:rPr>
            </w:pPr>
            <w:r w:rsidRPr="004A42B0">
              <w:rPr>
                <w:rFonts w:ascii="Times New Roman" w:eastAsia="Calibri" w:hAnsi="Times New Roman" w:cs="Times New Roman"/>
                <w:b/>
                <w:i/>
                <w:color w:val="000000"/>
                <w:sz w:val="20"/>
                <w:szCs w:val="20"/>
              </w:rPr>
              <w:t>[See Question #</w:t>
            </w:r>
            <w:r w:rsidR="005A7DFB">
              <w:rPr>
                <w:rFonts w:ascii="Times New Roman" w:eastAsia="Calibri" w:hAnsi="Times New Roman" w:cs="Times New Roman"/>
                <w:b/>
                <w:i/>
                <w:color w:val="000000"/>
                <w:sz w:val="20"/>
                <w:szCs w:val="20"/>
              </w:rPr>
              <w:t>5</w:t>
            </w:r>
            <w:r w:rsidR="005A7DFB" w:rsidRPr="004A42B0">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4</w:t>
            </w:r>
            <w:r w:rsidRPr="004A42B0">
              <w:rPr>
                <w:rFonts w:ascii="Times New Roman" w:eastAsia="Calibri" w:hAnsi="Times New Roman" w:cs="Times New Roman"/>
                <w:b/>
                <w:i/>
                <w:color w:val="000000"/>
                <w:sz w:val="20"/>
                <w:szCs w:val="20"/>
              </w:rPr>
              <w:t>]</w:t>
            </w:r>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634B18"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634B18" w:rsidRPr="00DA3E97" w:rsidRDefault="00634B18"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Patient education materials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634B18" w:rsidRPr="000F7DFF" w:rsidRDefault="00634B18"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w:t>
            </w:r>
            <w:hyperlink r:id="rId72" w:history="1">
              <w:r w:rsidRPr="00E15E79">
                <w:rPr>
                  <w:rStyle w:val="Hyperlink"/>
                  <w:rFonts w:ascii="Times New Roman" w:hAnsi="Times New Roman" w:cs="Times New Roman"/>
                  <w:b/>
                  <w:sz w:val="16"/>
                  <w:szCs w:val="16"/>
                  <w:vertAlign w:val="superscript"/>
                </w:rPr>
                <w:t xml:space="preserve">R] </w:t>
              </w:r>
              <w:r w:rsidRPr="00E15E79">
                <w:rPr>
                  <w:rStyle w:val="Hyperlink"/>
                  <w:rFonts w:ascii="Times New Roman" w:eastAsia="Calibri" w:hAnsi="Times New Roman" w:cs="Times New Roman"/>
                  <w:sz w:val="20"/>
                  <w:szCs w:val="20"/>
                </w:rPr>
                <w:t>HL7 Version 3 Standard: Context Aware Knowledge Retrieval Application. (“Infobutton”), Knowledge Request, Release 2</w:t>
              </w:r>
            </w:hyperlink>
            <w:r w:rsidRPr="000F7DFF">
              <w:rPr>
                <w:rFonts w:ascii="Times New Roman" w:eastAsia="Calibri" w:hAnsi="Times New Roman" w:cs="Times New Roman"/>
                <w:color w:val="000000"/>
                <w:sz w:val="20"/>
                <w:szCs w:val="20"/>
              </w:rPr>
              <w:t>.</w:t>
            </w:r>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634B18" w:rsidRPr="000F7DFF" w:rsidRDefault="008020EB" w:rsidP="00865A9D">
            <w:pPr>
              <w:pStyle w:val="NoSpacing"/>
              <w:numPr>
                <w:ilvl w:val="0"/>
                <w:numId w:val="10"/>
              </w:numPr>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hyperlink r:id="rId73" w:history="1">
              <w:r w:rsidR="00634B18" w:rsidRPr="0055680C">
                <w:rPr>
                  <w:rStyle w:val="Hyperlink"/>
                  <w:rFonts w:ascii="Times New Roman" w:eastAsia="Calibri" w:hAnsi="Times New Roman" w:cs="Times New Roman"/>
                  <w:sz w:val="20"/>
                  <w:szCs w:val="20"/>
                </w:rPr>
                <w:t>HL7 Implementation Guide: Service-Oriented Architecture Implementations of the Context-aware Knowledge Retrieval (Infobutton) Domain, Release 1.</w:t>
              </w:r>
            </w:hyperlink>
          </w:p>
          <w:p w:rsidR="00634B18" w:rsidRPr="000F7DFF" w:rsidRDefault="008020EB" w:rsidP="00865A9D">
            <w:pPr>
              <w:pStyle w:val="NoSpacing"/>
              <w:numPr>
                <w:ilvl w:val="0"/>
                <w:numId w:val="10"/>
              </w:numPr>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74" w:history="1">
              <w:r w:rsidR="00634B18" w:rsidRPr="0055680C">
                <w:rPr>
                  <w:rStyle w:val="Hyperlink"/>
                  <w:rFonts w:ascii="Times New Roman" w:eastAsia="Calibri" w:hAnsi="Times New Roman" w:cs="Times New Roman"/>
                  <w:sz w:val="20"/>
                  <w:szCs w:val="20"/>
                </w:rPr>
                <w:t>HL7 Version 3 Implementation Guide: Context-Aware Knowledge Retrieval (Infobutton), Release 4.</w:t>
              </w:r>
            </w:hyperlink>
          </w:p>
        </w:tc>
      </w:tr>
      <w:tr w:rsidR="000154EF"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0154EF" w:rsidRDefault="000154EF"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Patient </w:t>
            </w:r>
            <w:r w:rsidR="001E6831">
              <w:rPr>
                <w:rFonts w:ascii="Arial Black" w:eastAsia="Calibri" w:hAnsi="Arial Black" w:cs="Times New Roman"/>
                <w:b/>
                <w:color w:val="000000"/>
                <w:sz w:val="20"/>
                <w:szCs w:val="20"/>
              </w:rPr>
              <w:t>p</w:t>
            </w:r>
            <w:r>
              <w:rPr>
                <w:rFonts w:ascii="Arial Black" w:eastAsia="Calibri" w:hAnsi="Arial Black" w:cs="Times New Roman"/>
                <w:b/>
                <w:color w:val="000000"/>
                <w:sz w:val="20"/>
                <w:szCs w:val="20"/>
              </w:rPr>
              <w:t>reference/</w:t>
            </w:r>
            <w:r w:rsidR="001E6831">
              <w:rPr>
                <w:rFonts w:ascii="Arial Black" w:eastAsia="Calibri" w:hAnsi="Arial Black" w:cs="Times New Roman"/>
                <w:b/>
                <w:color w:val="000000"/>
                <w:sz w:val="20"/>
                <w:szCs w:val="20"/>
              </w:rPr>
              <w:t>c</w:t>
            </w:r>
            <w:r>
              <w:rPr>
                <w:rFonts w:ascii="Arial Black" w:eastAsia="Calibri" w:hAnsi="Arial Black" w:cs="Times New Roman"/>
                <w:b/>
                <w:color w:val="000000"/>
                <w:sz w:val="20"/>
                <w:szCs w:val="20"/>
              </w:rPr>
              <w:t xml:space="preserve">onsent </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DA4AAC" w:rsidRPr="00342FA2" w:rsidRDefault="001E18C3"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20"/>
                <w:szCs w:val="20"/>
              </w:rPr>
            </w:pPr>
            <w:r w:rsidDel="001E18C3">
              <w:rPr>
                <w:color w:val="auto"/>
              </w:rPr>
              <w:t xml:space="preserve"> </w:t>
            </w:r>
            <w:r w:rsidR="00DA4AAC" w:rsidRPr="00342FA2">
              <w:rPr>
                <w:rFonts w:ascii="Times New Roman" w:eastAsia="Calibri" w:hAnsi="Times New Roman" w:cs="Times New Roman"/>
                <w:b/>
                <w:i/>
                <w:color w:val="000000"/>
                <w:sz w:val="20"/>
                <w:szCs w:val="20"/>
              </w:rPr>
              <w:t>[See Question #</w:t>
            </w:r>
            <w:r w:rsidR="00DA4AAC">
              <w:rPr>
                <w:rFonts w:ascii="Times New Roman" w:eastAsia="Calibri" w:hAnsi="Times New Roman" w:cs="Times New Roman"/>
                <w:b/>
                <w:i/>
                <w:color w:val="000000"/>
                <w:sz w:val="20"/>
                <w:szCs w:val="20"/>
              </w:rPr>
              <w:t>5</w:t>
            </w:r>
            <w:r w:rsidR="00DA4AAC" w:rsidRPr="00342FA2">
              <w:rPr>
                <w:rFonts w:ascii="Times New Roman" w:eastAsia="Calibri" w:hAnsi="Times New Roman" w:cs="Times New Roman"/>
                <w:b/>
                <w:i/>
                <w:color w:val="000000"/>
                <w:sz w:val="20"/>
                <w:szCs w:val="20"/>
              </w:rPr>
              <w:t>-</w:t>
            </w:r>
            <w:r w:rsidR="00DA4AAC">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5</w:t>
            </w:r>
            <w:r w:rsidR="00DA4AAC" w:rsidRPr="00342FA2">
              <w:rPr>
                <w:rFonts w:ascii="Times New Roman" w:eastAsia="Calibri" w:hAnsi="Times New Roman" w:cs="Times New Roman"/>
                <w:b/>
                <w:i/>
                <w:color w:val="000000"/>
                <w:sz w:val="20"/>
                <w:szCs w:val="20"/>
              </w:rPr>
              <w:t>]</w:t>
            </w:r>
          </w:p>
          <w:p w:rsidR="000154EF" w:rsidRPr="000F7DFF" w:rsidRDefault="000154EF"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0154EF" w:rsidRPr="00EA6AFA" w:rsidRDefault="000154EF"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vertAlign w:val="superscript"/>
              </w:rPr>
            </w:pP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581E9E" w:rsidRDefault="00581E9E"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Quality reporting</w:t>
            </w:r>
          </w:p>
          <w:p w:rsidR="00581E9E" w:rsidRPr="00DA3E97" w:rsidRDefault="00581E9E"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(aggregate)</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E21884" w:rsidRPr="004A42B0"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i/>
                <w:color w:val="000000"/>
                <w:sz w:val="20"/>
                <w:szCs w:val="20"/>
              </w:rPr>
            </w:pPr>
            <w:hyperlink r:id="rId75" w:history="1">
              <w:r w:rsidR="00581E9E" w:rsidRPr="00893E93">
                <w:rPr>
                  <w:rStyle w:val="Hyperlink"/>
                  <w:rFonts w:ascii="Times New Roman" w:eastAsia="Calibri" w:hAnsi="Times New Roman" w:cs="Times New Roman"/>
                  <w:sz w:val="20"/>
                  <w:szCs w:val="20"/>
                </w:rPr>
                <w:t>HL7 Clinical Document Architecture (CDA®),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E21884" w:rsidRPr="00EA6AFA"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vertAlign w:val="superscript"/>
              </w:rPr>
            </w:pPr>
            <w:hyperlink r:id="rId76" w:history="1">
              <w:r w:rsidR="00581E9E" w:rsidRPr="00D43A21">
                <w:rPr>
                  <w:rStyle w:val="Hyperlink"/>
                  <w:rFonts w:ascii="Times New Roman" w:hAnsi="Times New Roman" w:cs="Times New Roman"/>
                  <w:b/>
                  <w:sz w:val="16"/>
                  <w:szCs w:val="16"/>
                  <w:vertAlign w:val="superscript"/>
                </w:rPr>
                <w:t xml:space="preserve">[R] </w:t>
              </w:r>
              <w:r w:rsidR="00581E9E" w:rsidRPr="00D43A21">
                <w:rPr>
                  <w:rStyle w:val="Hyperlink"/>
                  <w:rFonts w:ascii="Times New Roman" w:hAnsi="Times New Roman" w:cs="Times New Roman"/>
                  <w:sz w:val="20"/>
                  <w:szCs w:val="20"/>
                </w:rPr>
                <w:t>HL7 Implementation Guide for CDA® Release 2: Quality Reporting Document Architecture - Category III (QRDA III), DSTU Release 1</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581E9E" w:rsidRDefault="00581E9E"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Quality reporting</w:t>
            </w:r>
          </w:p>
          <w:p w:rsidR="00581E9E" w:rsidRPr="00DA3E97" w:rsidRDefault="00581E9E"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(patient-level)</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581E9E" w:rsidRPr="004A42B0"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i/>
                <w:color w:val="000000"/>
                <w:sz w:val="20"/>
                <w:szCs w:val="20"/>
              </w:rPr>
            </w:pPr>
            <w:hyperlink r:id="rId77" w:history="1">
              <w:r w:rsidR="00581E9E" w:rsidRPr="00893E93">
                <w:rPr>
                  <w:rStyle w:val="Hyperlink"/>
                  <w:rFonts w:ascii="Times New Roman" w:eastAsia="Calibri" w:hAnsi="Times New Roman" w:cs="Times New Roman"/>
                  <w:sz w:val="20"/>
                  <w:szCs w:val="20"/>
                </w:rPr>
                <w:t>HL7 Clinical Document Architecture (CDA®),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581E9E" w:rsidRPr="00EA6AFA"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vertAlign w:val="superscript"/>
              </w:rPr>
            </w:pPr>
            <w:hyperlink r:id="rId78" w:history="1">
              <w:r w:rsidR="00581E9E" w:rsidRPr="00D43A21">
                <w:rPr>
                  <w:rStyle w:val="Hyperlink"/>
                  <w:rFonts w:ascii="Times New Roman" w:hAnsi="Times New Roman" w:cs="Times New Roman"/>
                  <w:b/>
                  <w:sz w:val="16"/>
                  <w:szCs w:val="16"/>
                  <w:vertAlign w:val="superscript"/>
                </w:rPr>
                <w:t xml:space="preserve">[R] </w:t>
              </w:r>
              <w:r w:rsidR="00581E9E" w:rsidRPr="00D43A21">
                <w:rPr>
                  <w:rStyle w:val="Hyperlink"/>
                  <w:rFonts w:ascii="Times New Roman" w:hAnsi="Times New Roman" w:cs="Times New Roman"/>
                  <w:sz w:val="20"/>
                  <w:szCs w:val="20"/>
                </w:rPr>
                <w:t>HL7 Implementation Guide for CDA® R2: Quality Reporting Document Architecture - Category I (QRDA) DSTU Release 2 (US Realm)</w:t>
              </w:r>
            </w:hyperlink>
          </w:p>
        </w:tc>
      </w:tr>
      <w:tr w:rsidR="00B60AFE"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F43A55" w:rsidRPr="00DA3E97" w:rsidRDefault="00F43A55" w:rsidP="00865A9D">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Segmentation of </w:t>
            </w:r>
            <w:r w:rsidR="001E6831">
              <w:rPr>
                <w:rFonts w:ascii="Arial Black" w:eastAsia="Calibri" w:hAnsi="Arial Black" w:cs="Times New Roman"/>
                <w:b/>
                <w:color w:val="000000"/>
                <w:sz w:val="20"/>
                <w:szCs w:val="20"/>
              </w:rPr>
              <w:t>s</w:t>
            </w:r>
            <w:r>
              <w:rPr>
                <w:rFonts w:ascii="Arial Black" w:eastAsia="Calibri" w:hAnsi="Arial Black" w:cs="Times New Roman"/>
                <w:b/>
                <w:color w:val="000000"/>
                <w:sz w:val="20"/>
                <w:szCs w:val="20"/>
              </w:rPr>
              <w:t xml:space="preserve">ensitive </w:t>
            </w:r>
            <w:r w:rsidR="001E6831">
              <w:rPr>
                <w:rFonts w:ascii="Arial Black" w:eastAsia="Calibri" w:hAnsi="Arial Black" w:cs="Times New Roman"/>
                <w:b/>
                <w:color w:val="000000"/>
                <w:sz w:val="20"/>
                <w:szCs w:val="20"/>
              </w:rPr>
              <w:t>i</w:t>
            </w:r>
            <w:r>
              <w:rPr>
                <w:rFonts w:ascii="Arial Black" w:eastAsia="Calibri" w:hAnsi="Arial Black" w:cs="Times New Roman"/>
                <w:b/>
                <w:color w:val="000000"/>
                <w:sz w:val="20"/>
                <w:szCs w:val="20"/>
              </w:rPr>
              <w:t>nformation</w:t>
            </w:r>
            <w:r w:rsidR="00083D9C">
              <w:rPr>
                <w:rFonts w:ascii="Arial Black" w:eastAsia="Calibri" w:hAnsi="Arial Black" w:cs="Times New Roman"/>
                <w:b/>
                <w:color w:val="000000"/>
                <w:sz w:val="20"/>
                <w:szCs w:val="20"/>
              </w:rPr>
              <w:t xml:space="preserve"> </w:t>
            </w:r>
            <w:r w:rsidRPr="00FA1CF6">
              <w:rPr>
                <w:rFonts w:ascii="Arial Black" w:eastAsia="Calibri" w:hAnsi="Arial Black" w:cs="Times New Roman"/>
                <w:b/>
                <w:color w:val="000000"/>
                <w:sz w:val="16"/>
                <w:szCs w:val="16"/>
              </w:rPr>
              <w:t>(e.g., 42 CFR Part 2 requirements)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F43A55" w:rsidRPr="00342FA2" w:rsidRDefault="00F43A55"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20"/>
                <w:szCs w:val="20"/>
              </w:rPr>
            </w:pPr>
            <w:r w:rsidRPr="00342FA2">
              <w:rPr>
                <w:rFonts w:ascii="Times New Roman" w:eastAsia="Calibri" w:hAnsi="Times New Roman" w:cs="Times New Roman"/>
                <w:b/>
                <w:i/>
                <w:color w:val="000000"/>
                <w:sz w:val="20"/>
                <w:szCs w:val="20"/>
              </w:rPr>
              <w:t>[See Question #</w:t>
            </w:r>
            <w:r w:rsidR="005A7DFB">
              <w:rPr>
                <w:rFonts w:ascii="Times New Roman" w:eastAsia="Calibri" w:hAnsi="Times New Roman" w:cs="Times New Roman"/>
                <w:b/>
                <w:i/>
                <w:color w:val="000000"/>
                <w:sz w:val="20"/>
                <w:szCs w:val="20"/>
              </w:rPr>
              <w:t>5</w:t>
            </w:r>
            <w:r w:rsidRPr="00342FA2">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6</w:t>
            </w:r>
            <w:r w:rsidRPr="00342FA2">
              <w:rPr>
                <w:rFonts w:ascii="Times New Roman" w:eastAsia="Calibri" w:hAnsi="Times New Roman" w:cs="Times New Roman"/>
                <w:b/>
                <w:i/>
                <w:color w:val="000000"/>
                <w:sz w:val="20"/>
                <w:szCs w:val="20"/>
              </w:rPr>
              <w:t>]</w:t>
            </w:r>
          </w:p>
          <w:p w:rsidR="00F43A55" w:rsidRPr="00342FA2"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i/>
                <w:color w:val="000000"/>
                <w:sz w:val="20"/>
                <w:szCs w:val="20"/>
              </w:rPr>
            </w:pPr>
            <w:hyperlink r:id="rId79" w:history="1">
              <w:r w:rsidR="00F43A55" w:rsidRPr="0077620B">
                <w:rPr>
                  <w:rStyle w:val="Hyperlink"/>
                  <w:rFonts w:ascii="Times New Roman" w:eastAsia="Calibri" w:hAnsi="Times New Roman" w:cs="Times New Roman"/>
                  <w:sz w:val="20"/>
                  <w:szCs w:val="20"/>
                </w:rPr>
                <w:t>HL7 Clinical Document Architecture (CDA®), Release 2.0, Normative Edition</w:t>
              </w:r>
            </w:hyperlink>
            <w:r w:rsidR="00A42C35">
              <w:rPr>
                <w:rStyle w:val="Hyperlink"/>
                <w:rFonts w:ascii="Times New Roman" w:eastAsia="Calibri" w:hAnsi="Times New Roman" w:cs="Times New Roman"/>
                <w:sz w:val="20"/>
                <w:szCs w:val="20"/>
              </w:rPr>
              <w:t xml:space="preserve"> </w:t>
            </w:r>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42FA2" w:rsidRPr="00616950" w:rsidRDefault="008020EB" w:rsidP="00865A9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hyperlink r:id="rId80" w:history="1">
              <w:r w:rsidR="00342FA2" w:rsidRPr="00B671B2">
                <w:rPr>
                  <w:rStyle w:val="Hyperlink"/>
                  <w:rFonts w:ascii="Times New Roman" w:eastAsia="Calibri" w:hAnsi="Times New Roman" w:cs="Times New Roman"/>
                  <w:sz w:val="20"/>
                  <w:szCs w:val="20"/>
                </w:rPr>
                <w:t xml:space="preserve">Consolidated </w:t>
              </w:r>
              <w:r w:rsidR="00342FA2" w:rsidRPr="00B671B2">
                <w:rPr>
                  <w:rStyle w:val="Hyperlink"/>
                  <w:rFonts w:ascii="Times New Roman" w:eastAsia="Calibri" w:hAnsi="Times New Roman" w:cs="Times New Roman"/>
                  <w:sz w:val="20"/>
                  <w:szCs w:val="20"/>
                  <w:lang w:eastAsia="ja-JP"/>
                </w:rPr>
                <w:t>HL7 Implementation Guide: Data Segmentation for Privacy (DS4P), Release 1</w:t>
              </w:r>
            </w:hyperlink>
          </w:p>
        </w:tc>
      </w:tr>
      <w:tr w:rsidR="00884F78" w:rsidRPr="00632DBB" w:rsidTr="00865A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581E9E" w:rsidRPr="00DA3E97" w:rsidRDefault="00581E9E"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 xml:space="preserve">Summary care record </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581E9E" w:rsidRPr="004A42B0" w:rsidRDefault="00581E9E"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i/>
                <w:color w:val="000000"/>
                <w:sz w:val="20"/>
                <w:szCs w:val="20"/>
              </w:rPr>
            </w:pPr>
            <w:r w:rsidRPr="004A42B0">
              <w:rPr>
                <w:rFonts w:ascii="Times New Roman" w:eastAsia="Calibri" w:hAnsi="Times New Roman" w:cs="Times New Roman"/>
                <w:b/>
                <w:i/>
                <w:color w:val="000000"/>
                <w:sz w:val="20"/>
                <w:szCs w:val="20"/>
              </w:rPr>
              <w:t>[See Question #</w:t>
            </w:r>
            <w:r w:rsidR="005A7DFB">
              <w:rPr>
                <w:rFonts w:ascii="Times New Roman" w:eastAsia="Calibri" w:hAnsi="Times New Roman" w:cs="Times New Roman"/>
                <w:b/>
                <w:i/>
                <w:color w:val="000000"/>
                <w:sz w:val="20"/>
                <w:szCs w:val="20"/>
              </w:rPr>
              <w:t>5</w:t>
            </w:r>
            <w:r w:rsidRPr="004A42B0">
              <w:rPr>
                <w:rFonts w:ascii="Times New Roman" w:eastAsia="Calibri" w:hAnsi="Times New Roman" w:cs="Times New Roman"/>
                <w:b/>
                <w:i/>
                <w:color w:val="000000"/>
                <w:sz w:val="20"/>
                <w:szCs w:val="20"/>
              </w:rPr>
              <w:t>-</w:t>
            </w:r>
            <w:r w:rsidR="005A7DFB">
              <w:rPr>
                <w:rFonts w:ascii="Times New Roman" w:eastAsia="Calibri" w:hAnsi="Times New Roman" w:cs="Times New Roman"/>
                <w:b/>
                <w:i/>
                <w:color w:val="000000"/>
                <w:sz w:val="20"/>
                <w:szCs w:val="20"/>
              </w:rPr>
              <w:t>1</w:t>
            </w:r>
            <w:r w:rsidR="00A67F7A">
              <w:rPr>
                <w:rFonts w:ascii="Times New Roman" w:eastAsia="Calibri" w:hAnsi="Times New Roman" w:cs="Times New Roman"/>
                <w:b/>
                <w:i/>
                <w:color w:val="000000"/>
                <w:sz w:val="20"/>
                <w:szCs w:val="20"/>
              </w:rPr>
              <w:t>7</w:t>
            </w:r>
            <w:r w:rsidRPr="004A42B0">
              <w:rPr>
                <w:rFonts w:ascii="Times New Roman" w:eastAsia="Calibri" w:hAnsi="Times New Roman" w:cs="Times New Roman"/>
                <w:b/>
                <w:i/>
                <w:color w:val="000000"/>
                <w:sz w:val="20"/>
                <w:szCs w:val="20"/>
              </w:rPr>
              <w:t>]</w:t>
            </w:r>
          </w:p>
          <w:p w:rsidR="00581E9E" w:rsidRPr="000F7DFF" w:rsidRDefault="008020EB" w:rsidP="00865A9D">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81" w:history="1">
              <w:r w:rsidR="00581E9E" w:rsidRPr="00893E93">
                <w:rPr>
                  <w:rStyle w:val="Hyperlink"/>
                  <w:rFonts w:ascii="Times New Roman" w:eastAsia="Calibri" w:hAnsi="Times New Roman" w:cs="Times New Roman"/>
                  <w:sz w:val="20"/>
                  <w:szCs w:val="20"/>
                </w:rPr>
                <w:t>HL7 Clinical Document Architecture (CDA®), Release 2.0, Normative Edition</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581E9E" w:rsidRDefault="008020EB" w:rsidP="00865A9D">
            <w:pPr>
              <w:pStyle w:val="NoSpacing"/>
              <w:numPr>
                <w:ilvl w:val="0"/>
                <w:numId w:val="17"/>
              </w:numPr>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hyperlink r:id="rId82" w:history="1">
              <w:r w:rsidR="00581E9E" w:rsidRPr="00FF4ED3">
                <w:rPr>
                  <w:rStyle w:val="Hyperlink"/>
                  <w:rFonts w:ascii="Times New Roman" w:hAnsi="Times New Roman" w:cs="Times New Roman"/>
                  <w:b/>
                  <w:sz w:val="16"/>
                  <w:szCs w:val="16"/>
                  <w:vertAlign w:val="superscript"/>
                </w:rPr>
                <w:t xml:space="preserve">[R] </w:t>
              </w:r>
              <w:r w:rsidR="00581E9E" w:rsidRPr="00FF4ED3">
                <w:rPr>
                  <w:rStyle w:val="Hyperlink"/>
                  <w:rFonts w:ascii="Times New Roman" w:eastAsia="Calibri" w:hAnsi="Times New Roman" w:cs="Times New Roman"/>
                  <w:sz w:val="20"/>
                  <w:szCs w:val="20"/>
                </w:rPr>
                <w:t>Consolidated CDA® Release 1.1</w:t>
              </w:r>
              <w:r w:rsidR="00B36258" w:rsidRPr="00FF4ED3">
                <w:rPr>
                  <w:rStyle w:val="Hyperlink"/>
                  <w:rFonts w:ascii="Times New Roman" w:eastAsia="Calibri" w:hAnsi="Times New Roman" w:cs="Times New Roman"/>
                  <w:sz w:val="20"/>
                  <w:szCs w:val="20"/>
                </w:rPr>
                <w:t xml:space="preserve"> (HL7 Implementation Guide for CDA® Release 2: IHE Health Story Consolidation, Release 1.1 - US Realm)</w:t>
              </w:r>
            </w:hyperlink>
          </w:p>
          <w:p w:rsidR="00581E9E" w:rsidRPr="000F7DFF" w:rsidRDefault="008020EB" w:rsidP="00865A9D">
            <w:pPr>
              <w:pStyle w:val="NoSpacing"/>
              <w:numPr>
                <w:ilvl w:val="0"/>
                <w:numId w:val="17"/>
              </w:num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83" w:history="1">
              <w:r w:rsidR="0008744B" w:rsidRPr="00FF4ED3">
                <w:rPr>
                  <w:rStyle w:val="Hyperlink"/>
                  <w:rFonts w:ascii="Times New Roman" w:eastAsia="Calibri" w:hAnsi="Times New Roman" w:cs="Times New Roman"/>
                  <w:sz w:val="20"/>
                  <w:szCs w:val="20"/>
                </w:rPr>
                <w:t>Consolidated CDA® Release 2.0</w:t>
              </w:r>
            </w:hyperlink>
            <w:r w:rsidR="00373CA6">
              <w:rPr>
                <w:rStyle w:val="FootnoteReference"/>
                <w:rFonts w:ascii="Times New Roman" w:eastAsia="Calibri" w:hAnsi="Times New Roman" w:cs="Times New Roman"/>
                <w:color w:val="0000FF"/>
                <w:sz w:val="20"/>
                <w:szCs w:val="20"/>
                <w:u w:val="single"/>
              </w:rPr>
              <w:footnoteReference w:id="9"/>
            </w:r>
          </w:p>
        </w:tc>
      </w:tr>
      <w:tr w:rsidR="00884F78" w:rsidRPr="00632DBB" w:rsidTr="00865A9D">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581E9E" w:rsidRPr="00DA3E97" w:rsidRDefault="00581E9E" w:rsidP="00865A9D">
            <w:pPr>
              <w:pStyle w:val="NoSpacing"/>
              <w:spacing w:before="0"/>
              <w:jc w:val="right"/>
              <w:rPr>
                <w:rFonts w:ascii="Arial Black" w:eastAsia="Calibri" w:hAnsi="Arial Black" w:cs="Times New Roman"/>
                <w:b/>
                <w:color w:val="000000"/>
                <w:sz w:val="20"/>
                <w:szCs w:val="20"/>
              </w:rPr>
            </w:pPr>
            <w:r w:rsidRPr="00DA3E97">
              <w:rPr>
                <w:rFonts w:ascii="Arial Black" w:eastAsia="Calibri" w:hAnsi="Arial Black" w:cs="Times New Roman"/>
                <w:b/>
                <w:color w:val="000000"/>
                <w:sz w:val="20"/>
                <w:szCs w:val="20"/>
              </w:rPr>
              <w:t>Syndromic</w:t>
            </w:r>
            <w:r>
              <w:rPr>
                <w:rFonts w:ascii="Arial Black" w:eastAsia="Calibri" w:hAnsi="Arial Black" w:cs="Times New Roman"/>
                <w:b/>
                <w:color w:val="000000"/>
                <w:sz w:val="20"/>
                <w:szCs w:val="20"/>
              </w:rPr>
              <w:t xml:space="preserve"> surveillance to public health (emergency </w:t>
            </w:r>
            <w:r w:rsidRPr="00DA3E97">
              <w:rPr>
                <w:rFonts w:ascii="Arial Black" w:eastAsia="Calibri" w:hAnsi="Arial Black" w:cs="Times New Roman"/>
                <w:b/>
                <w:color w:val="000000"/>
                <w:sz w:val="20"/>
                <w:szCs w:val="20"/>
              </w:rPr>
              <w:t>department, inpatient, and urgent care settings)</w:t>
            </w:r>
          </w:p>
        </w:tc>
        <w:tc>
          <w:tcPr>
            <w:tcW w:w="1880"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581E9E"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84" w:history="1">
              <w:r w:rsidR="00581E9E" w:rsidRPr="00E15E79">
                <w:rPr>
                  <w:rStyle w:val="Hyperlink"/>
                  <w:rFonts w:ascii="Times New Roman" w:hAnsi="Times New Roman" w:cs="Times New Roman"/>
                  <w:b/>
                  <w:sz w:val="16"/>
                  <w:szCs w:val="16"/>
                  <w:vertAlign w:val="superscript"/>
                </w:rPr>
                <w:t xml:space="preserve">[R] </w:t>
              </w:r>
              <w:r w:rsidR="00581E9E" w:rsidRPr="00E15E79">
                <w:rPr>
                  <w:rStyle w:val="Hyperlink"/>
                  <w:rFonts w:ascii="Times New Roman" w:eastAsia="Calibri" w:hAnsi="Times New Roman" w:cs="Times New Roman"/>
                  <w:sz w:val="20"/>
                  <w:szCs w:val="20"/>
                </w:rPr>
                <w:t>HL7 2.5.1</w:t>
              </w:r>
            </w:hyperlink>
          </w:p>
        </w:tc>
        <w:tc>
          <w:tcPr>
            <w:tcW w:w="1764"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581E9E" w:rsidRPr="000F7DFF" w:rsidRDefault="008020EB" w:rsidP="00865A9D">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85" w:history="1">
              <w:r w:rsidR="00581E9E" w:rsidRPr="00FF4ED3">
                <w:rPr>
                  <w:rStyle w:val="Hyperlink"/>
                  <w:rFonts w:ascii="Times New Roman" w:hAnsi="Times New Roman" w:cs="Times New Roman"/>
                  <w:sz w:val="20"/>
                  <w:szCs w:val="20"/>
                </w:rPr>
                <w:t>PHIN Messaging Guide for Syndromic Surveillance: Emergency Department, Urgent, Ambulatory Care, and Inpatient Settings, Release 2.0</w:t>
              </w:r>
            </w:hyperlink>
          </w:p>
        </w:tc>
      </w:tr>
    </w:tbl>
    <w:p w:rsidR="00AC7B97" w:rsidRPr="00EE3CBD" w:rsidRDefault="00AC7B97" w:rsidP="00865A9D">
      <w:pPr>
        <w:pStyle w:val="H2"/>
      </w:pPr>
      <w:bookmarkStart w:id="29" w:name="_Toc407966932"/>
      <w:bookmarkStart w:id="30" w:name="_Toc408914049"/>
      <w:bookmarkStart w:id="31" w:name="_Toc409718804"/>
      <w:bookmarkStart w:id="32" w:name="_Toc409786687"/>
      <w:r w:rsidRPr="00EE3CBD">
        <w:lastRenderedPageBreak/>
        <w:t xml:space="preserve">Section </w:t>
      </w:r>
      <w:r>
        <w:t xml:space="preserve">III: </w:t>
      </w:r>
      <w:r w:rsidRPr="00EE3CBD">
        <w:t xml:space="preserve">Best Available </w:t>
      </w:r>
      <w:r>
        <w:t xml:space="preserve">Transport </w:t>
      </w:r>
      <w:r w:rsidRPr="00D0351D">
        <w:t>Standards an</w:t>
      </w:r>
      <w:r>
        <w:t>d Implementation Specifications</w:t>
      </w:r>
      <w:bookmarkEnd w:id="29"/>
      <w:bookmarkEnd w:id="30"/>
      <w:bookmarkEnd w:id="31"/>
      <w:bookmarkEnd w:id="32"/>
      <w:r>
        <w:t xml:space="preserve"> </w:t>
      </w:r>
    </w:p>
    <w:tbl>
      <w:tblPr>
        <w:tblStyle w:val="ColorfulShading-Accent1"/>
        <w:tblW w:w="5000" w:type="pct"/>
        <w:tblLook w:val="04A0" w:firstRow="1" w:lastRow="0" w:firstColumn="1" w:lastColumn="0" w:noHBand="0" w:noVBand="1"/>
        <w:tblDescription w:val="Section III: Best Available Transport Standards and Implementation Specifications "/>
      </w:tblPr>
      <w:tblGrid>
        <w:gridCol w:w="2987"/>
        <w:gridCol w:w="4140"/>
        <w:gridCol w:w="3889"/>
      </w:tblGrid>
      <w:tr w:rsidR="00C946B9" w:rsidRPr="00632DBB" w:rsidTr="007E27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56" w:type="pct"/>
            <w:tcBorders>
              <w:top w:val="single" w:sz="4" w:space="0" w:color="auto"/>
              <w:left w:val="single" w:sz="4" w:space="0" w:color="auto"/>
              <w:bottom w:val="single" w:sz="24" w:space="0" w:color="000000" w:themeColor="text1"/>
              <w:right w:val="single" w:sz="24" w:space="0" w:color="000000" w:themeColor="text1"/>
            </w:tcBorders>
            <w:shd w:val="clear" w:color="auto" w:fill="auto"/>
          </w:tcPr>
          <w:p w:rsidR="00C946B9" w:rsidRPr="00865A9D" w:rsidRDefault="00C946B9" w:rsidP="00E55E70">
            <w:pPr>
              <w:pStyle w:val="TableColHead"/>
            </w:pPr>
            <w:r w:rsidRPr="00865A9D">
              <w:t>Purpose</w:t>
            </w:r>
          </w:p>
          <w:p w:rsidR="00C946B9" w:rsidRPr="00865A9D" w:rsidRDefault="00C946B9" w:rsidP="00E55E70">
            <w:pPr>
              <w:pStyle w:val="TableRowHead"/>
              <w:jc w:val="center"/>
              <w:rPr>
                <w:rFonts w:ascii="Times New Roman" w:hAnsi="Times New Roman"/>
              </w:rPr>
            </w:pPr>
            <w:r w:rsidRPr="00865A9D">
              <w:rPr>
                <w:rFonts w:ascii="Times New Roman" w:hAnsi="Times New Roman"/>
              </w:rPr>
              <w:t>(listed alphabetically)</w:t>
            </w:r>
          </w:p>
        </w:tc>
        <w:tc>
          <w:tcPr>
            <w:tcW w:w="1879" w:type="pct"/>
            <w:tcBorders>
              <w:top w:val="single" w:sz="4" w:space="0" w:color="auto"/>
              <w:left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C946B9" w:rsidRPr="003C7CF1" w:rsidRDefault="00C946B9" w:rsidP="00E55E70">
            <w:pPr>
              <w:pStyle w:val="NoSpacing"/>
              <w:spacing w:before="0"/>
              <w:jc w:val="center"/>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3C7CF1">
              <w:rPr>
                <w:rFonts w:ascii="Arial Black" w:hAnsi="Arial Black" w:cs="Times New Roman"/>
                <w:sz w:val="28"/>
                <w:szCs w:val="28"/>
              </w:rPr>
              <w:t>Standard(s)</w:t>
            </w:r>
          </w:p>
        </w:tc>
        <w:tc>
          <w:tcPr>
            <w:tcW w:w="1765" w:type="pct"/>
            <w:tcBorders>
              <w:top w:val="single" w:sz="4" w:space="0" w:color="auto"/>
              <w:left w:val="single" w:sz="24" w:space="0" w:color="000000" w:themeColor="text1"/>
              <w:bottom w:val="single" w:sz="24" w:space="0" w:color="000000" w:themeColor="text1"/>
              <w:right w:val="single" w:sz="4" w:space="0" w:color="auto"/>
            </w:tcBorders>
            <w:shd w:val="clear" w:color="auto" w:fill="DBE5F1" w:themeFill="accent1" w:themeFillTint="33"/>
          </w:tcPr>
          <w:p w:rsidR="00C946B9" w:rsidRPr="003C7CF1" w:rsidRDefault="00C946B9" w:rsidP="00E55E70">
            <w:pPr>
              <w:pStyle w:val="NoSpacing"/>
              <w:spacing w:before="0"/>
              <w:jc w:val="center"/>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3C7CF1">
              <w:rPr>
                <w:rFonts w:ascii="Arial Black" w:hAnsi="Arial Black" w:cs="Times New Roman"/>
                <w:sz w:val="28"/>
                <w:szCs w:val="28"/>
              </w:rPr>
              <w:t>Implementation Specification(s)</w:t>
            </w:r>
          </w:p>
        </w:tc>
      </w:tr>
      <w:tr w:rsidR="00C946B9" w:rsidRPr="00632DBB" w:rsidTr="007E275F">
        <w:trPr>
          <w:cnfStyle w:val="000000100000" w:firstRow="0" w:lastRow="0" w:firstColumn="0" w:lastColumn="0" w:oddVBand="0" w:evenVBand="0" w:oddHBand="1" w:evenHBand="0" w:firstRowFirstColumn="0" w:firstRowLastColumn="0" w:lastRowFirstColumn="0" w:lastRowLastColumn="0"/>
          <w:cantSplit/>
          <w:trHeight w:val="516"/>
        </w:trPr>
        <w:tc>
          <w:tcPr>
            <w:cnfStyle w:val="001000000000" w:firstRow="0" w:lastRow="0" w:firstColumn="1" w:lastColumn="0" w:oddVBand="0" w:evenVBand="0" w:oddHBand="0" w:evenHBand="0" w:firstRowFirstColumn="0" w:firstRowLastColumn="0" w:lastRowFirstColumn="0" w:lastRowLastColumn="0"/>
            <w:tcW w:w="1356" w:type="pct"/>
            <w:vMerge w:val="restart"/>
            <w:tcBorders>
              <w:top w:val="single" w:sz="24" w:space="0" w:color="000000" w:themeColor="text1"/>
              <w:left w:val="single" w:sz="4" w:space="0" w:color="auto"/>
              <w:right w:val="single" w:sz="24" w:space="0" w:color="auto"/>
            </w:tcBorders>
            <w:shd w:val="clear" w:color="auto" w:fill="auto"/>
            <w:vAlign w:val="center"/>
          </w:tcPr>
          <w:p w:rsidR="00C946B9" w:rsidRPr="00865A9D" w:rsidRDefault="00C946B9" w:rsidP="00E55E70">
            <w:pPr>
              <w:pStyle w:val="TableRowHead"/>
              <w:rPr>
                <w:rFonts w:eastAsia="Calibri"/>
                <w:color w:val="000000"/>
              </w:rPr>
            </w:pPr>
            <w:r w:rsidRPr="00865A9D">
              <w:rPr>
                <w:rFonts w:eastAsia="Calibri"/>
                <w:color w:val="000000"/>
              </w:rPr>
              <w:t>Simple way for</w:t>
            </w:r>
            <w:r w:rsidR="000A5142" w:rsidRPr="00865A9D">
              <w:rPr>
                <w:rFonts w:eastAsia="Calibri"/>
                <w:color w:val="000000"/>
              </w:rPr>
              <w:t xml:space="preserve"> </w:t>
            </w:r>
            <w:r w:rsidRPr="00865A9D">
              <w:rPr>
                <w:rFonts w:eastAsia="Calibri"/>
                <w:color w:val="000000"/>
              </w:rPr>
              <w:t>participants to</w:t>
            </w:r>
            <w:r w:rsidR="000A5142" w:rsidRPr="00865A9D">
              <w:rPr>
                <w:rFonts w:eastAsia="Calibri"/>
                <w:color w:val="000000"/>
              </w:rPr>
              <w:t xml:space="preserve"> </w:t>
            </w:r>
            <w:r w:rsidRPr="00865A9D">
              <w:rPr>
                <w:rFonts w:eastAsia="Calibri"/>
                <w:color w:val="000000"/>
              </w:rPr>
              <w:t>“push”  health information directly to known, trusted recipients</w:t>
            </w:r>
          </w:p>
        </w:tc>
        <w:tc>
          <w:tcPr>
            <w:tcW w:w="1879" w:type="pct"/>
            <w:tcBorders>
              <w:top w:val="single" w:sz="24" w:space="0" w:color="000000" w:themeColor="text1"/>
              <w:left w:val="single" w:sz="24" w:space="0" w:color="auto"/>
              <w:bottom w:val="single" w:sz="4" w:space="0" w:color="auto"/>
              <w:right w:val="single" w:sz="24" w:space="0" w:color="000000" w:themeColor="text1"/>
            </w:tcBorders>
            <w:shd w:val="clear" w:color="auto" w:fill="C6D9F1" w:themeFill="text2" w:themeFillTint="33"/>
            <w:vAlign w:val="center"/>
          </w:tcPr>
          <w:p w:rsidR="00C946B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86" w:history="1">
              <w:r w:rsidR="00C946B9" w:rsidRPr="00DD18B4">
                <w:rPr>
                  <w:rStyle w:val="Hyperlink"/>
                  <w:rFonts w:ascii="Times New Roman" w:hAnsi="Times New Roman" w:cs="Times New Roman"/>
                  <w:sz w:val="20"/>
                  <w:szCs w:val="20"/>
                </w:rPr>
                <w:t>Simple Mail Transfer Protocol (SMTP)  RFC 5321</w:t>
              </w:r>
            </w:hyperlink>
            <w:r w:rsidR="00C946B9">
              <w:rPr>
                <w:rFonts w:ascii="Times New Roman" w:hAnsi="Times New Roman" w:cs="Times New Roman"/>
                <w:sz w:val="20"/>
                <w:szCs w:val="20"/>
              </w:rPr>
              <w:t xml:space="preserve"> </w:t>
            </w:r>
          </w:p>
        </w:tc>
        <w:tc>
          <w:tcPr>
            <w:tcW w:w="1765" w:type="pct"/>
            <w:tcBorders>
              <w:top w:val="single" w:sz="24" w:space="0" w:color="000000" w:themeColor="text1"/>
              <w:left w:val="single" w:sz="24" w:space="0" w:color="000000" w:themeColor="text1"/>
              <w:bottom w:val="single" w:sz="4" w:space="0" w:color="auto"/>
              <w:right w:val="single" w:sz="4" w:space="0" w:color="auto"/>
            </w:tcBorders>
            <w:shd w:val="clear" w:color="auto" w:fill="DBE5F1" w:themeFill="accent1" w:themeFillTint="33"/>
            <w:vAlign w:val="center"/>
          </w:tcPr>
          <w:p w:rsidR="00C946B9" w:rsidRPr="000F7DFF" w:rsidRDefault="00C946B9" w:rsidP="00E55E70">
            <w:pPr>
              <w:pStyle w:val="NoSpacing"/>
              <w:spacing w:before="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946B9" w:rsidRPr="00632DBB" w:rsidTr="007E275F">
        <w:trPr>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C946B9" w:rsidRPr="00865A9D" w:rsidRDefault="00C946B9" w:rsidP="00E55E70">
            <w:pPr>
              <w:pStyle w:val="TableRowHead"/>
              <w:rPr>
                <w:rFonts w:eastAsia="Calibri"/>
                <w:color w:val="000000"/>
              </w:rPr>
            </w:pPr>
          </w:p>
        </w:tc>
        <w:tc>
          <w:tcPr>
            <w:tcW w:w="1879"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C946B9"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87" w:history="1">
              <w:r w:rsidR="003504EC" w:rsidRPr="00DD18B4">
                <w:rPr>
                  <w:rStyle w:val="Hyperlink"/>
                  <w:rFonts w:ascii="Times New Roman" w:hAnsi="Times New Roman" w:cs="Times New Roman"/>
                  <w:sz w:val="20"/>
                  <w:szCs w:val="20"/>
                </w:rPr>
                <w:t>For security, Secure/Multipurpose Internet Mail Extensions (S/MIME) Version 3.2 Message Specification, RFC 5751</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C946B9" w:rsidRPr="000F7DFF" w:rsidRDefault="00C946B9" w:rsidP="00E55E70">
            <w:pPr>
              <w:pStyle w:val="NoSpacing"/>
              <w:spacing w:before="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946B9" w:rsidRPr="00632DBB" w:rsidTr="007E275F">
        <w:trPr>
          <w:cnfStyle w:val="000000100000" w:firstRow="0" w:lastRow="0" w:firstColumn="0" w:lastColumn="0" w:oddVBand="0" w:evenVBand="0" w:oddHBand="1" w:evenHBand="0" w:firstRowFirstColumn="0" w:firstRowLastColumn="0" w:lastRowFirstColumn="0" w:lastRowLastColumn="0"/>
          <w:cantSplit/>
          <w:trHeight w:val="520"/>
        </w:trPr>
        <w:tc>
          <w:tcPr>
            <w:cnfStyle w:val="001000000000" w:firstRow="0" w:lastRow="0" w:firstColumn="1" w:lastColumn="0" w:oddVBand="0" w:evenVBand="0" w:oddHBand="0" w:evenHBand="0" w:firstRowFirstColumn="0" w:firstRowLastColumn="0" w:lastRowFirstColumn="0" w:lastRowLastColumn="0"/>
            <w:tcW w:w="1356" w:type="pct"/>
            <w:vMerge w:val="restart"/>
            <w:tcBorders>
              <w:top w:val="single" w:sz="8" w:space="0" w:color="auto"/>
              <w:left w:val="single" w:sz="4" w:space="0" w:color="auto"/>
              <w:right w:val="single" w:sz="24" w:space="0" w:color="auto"/>
            </w:tcBorders>
            <w:shd w:val="clear" w:color="auto" w:fill="auto"/>
            <w:vAlign w:val="center"/>
          </w:tcPr>
          <w:p w:rsidR="00C946B9" w:rsidRPr="00865A9D" w:rsidRDefault="00C946B9" w:rsidP="00E55E70">
            <w:pPr>
              <w:pStyle w:val="TableRowHead"/>
              <w:rPr>
                <w:rFonts w:eastAsia="Calibri"/>
                <w:color w:val="000000"/>
              </w:rPr>
            </w:pPr>
            <w:r w:rsidRPr="00865A9D">
              <w:rPr>
                <w:rFonts w:eastAsia="Calibri"/>
                <w:color w:val="000000"/>
              </w:rPr>
              <w:t>Data sharing through Service Oriented Architecture (SOA) - that enables two</w:t>
            </w:r>
            <w:r w:rsidR="000A5142" w:rsidRPr="00865A9D">
              <w:rPr>
                <w:rFonts w:eastAsia="Calibri"/>
                <w:color w:val="000000"/>
              </w:rPr>
              <w:t xml:space="preserve"> </w:t>
            </w:r>
            <w:r w:rsidRPr="00865A9D">
              <w:rPr>
                <w:rFonts w:eastAsia="Calibri"/>
                <w:color w:val="000000"/>
              </w:rPr>
              <w:t xml:space="preserve">systems to interoperate together </w:t>
            </w:r>
          </w:p>
        </w:tc>
        <w:tc>
          <w:tcPr>
            <w:tcW w:w="1879"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C946B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88" w:history="1">
              <w:r w:rsidR="00C946B9" w:rsidRPr="00DD18B4">
                <w:rPr>
                  <w:rStyle w:val="Hyperlink"/>
                  <w:rFonts w:ascii="Times New Roman" w:hAnsi="Times New Roman" w:cs="Times New Roman"/>
                  <w:sz w:val="20"/>
                  <w:szCs w:val="20"/>
                </w:rPr>
                <w:t xml:space="preserve">Hypertext Transfer Protocol (HTTP) 1.1, RFC 723X </w:t>
              </w:r>
            </w:hyperlink>
            <w:r w:rsidR="00C946B9">
              <w:rPr>
                <w:rFonts w:ascii="Times New Roman" w:hAnsi="Times New Roman" w:cs="Times New Roman"/>
                <w:sz w:val="20"/>
                <w:szCs w:val="20"/>
              </w:rPr>
              <w:t xml:space="preserve"> </w:t>
            </w:r>
            <w:r w:rsidR="009844E4">
              <w:rPr>
                <w:rFonts w:ascii="Times New Roman" w:hAnsi="Times New Roman" w:cs="Times New Roman"/>
                <w:sz w:val="20"/>
                <w:szCs w:val="20"/>
              </w:rPr>
              <w:t>(to support RESTful transport approaches)</w:t>
            </w: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C946B9" w:rsidRPr="000F7DFF" w:rsidRDefault="00C946B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946B9" w:rsidRPr="00632DBB" w:rsidTr="007E275F">
        <w:trPr>
          <w:cantSplit/>
          <w:trHeight w:val="412"/>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C946B9" w:rsidRPr="00865A9D" w:rsidRDefault="00C946B9" w:rsidP="00E55E70">
            <w:pPr>
              <w:pStyle w:val="TableRowHead"/>
              <w:rPr>
                <w:rFonts w:eastAsia="Calibri"/>
                <w:color w:val="000000"/>
              </w:rPr>
            </w:pPr>
          </w:p>
        </w:tc>
        <w:tc>
          <w:tcPr>
            <w:tcW w:w="1879"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C946B9" w:rsidRPr="006B12B2"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89" w:history="1">
              <w:r w:rsidR="00C946B9" w:rsidRPr="00DD18B4">
                <w:rPr>
                  <w:rStyle w:val="Hyperlink"/>
                  <w:rFonts w:ascii="Times New Roman" w:hAnsi="Times New Roman" w:cs="Times New Roman"/>
                  <w:sz w:val="20"/>
                  <w:szCs w:val="20"/>
                </w:rPr>
                <w:t>Simple Object Access Protocol (SOAP) 1.2</w:t>
              </w:r>
            </w:hyperlink>
            <w:r w:rsidR="00C946B9">
              <w:rPr>
                <w:rFonts w:ascii="Times New Roman" w:hAnsi="Times New Roman" w:cs="Times New Roman"/>
                <w:sz w:val="20"/>
                <w:szCs w:val="20"/>
              </w:rPr>
              <w:t xml:space="preserve"> </w:t>
            </w:r>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C946B9" w:rsidRPr="000F7DFF" w:rsidRDefault="00C946B9" w:rsidP="00E55E70">
            <w:pPr>
              <w:pStyle w:val="NoSpacing"/>
              <w:spacing w:before="0"/>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946B9" w:rsidRPr="00632DBB" w:rsidTr="007E275F">
        <w:trPr>
          <w:cnfStyle w:val="000000100000" w:firstRow="0" w:lastRow="0" w:firstColumn="0" w:lastColumn="0" w:oddVBand="0" w:evenVBand="0" w:oddHBand="1" w:evenHBand="0" w:firstRowFirstColumn="0" w:firstRowLastColumn="0" w:lastRowFirstColumn="0" w:lastRowLastColumn="0"/>
          <w:cantSplit/>
          <w:trHeight w:val="412"/>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bottom w:val="single" w:sz="4" w:space="0" w:color="auto"/>
              <w:right w:val="single" w:sz="24" w:space="0" w:color="auto"/>
            </w:tcBorders>
            <w:shd w:val="clear" w:color="auto" w:fill="auto"/>
            <w:vAlign w:val="center"/>
          </w:tcPr>
          <w:p w:rsidR="00C946B9" w:rsidRPr="00865A9D" w:rsidRDefault="00C946B9" w:rsidP="00E55E70">
            <w:pPr>
              <w:pStyle w:val="TableRowHead"/>
              <w:rPr>
                <w:rFonts w:eastAsia="Calibri"/>
                <w:color w:val="000000"/>
              </w:rPr>
            </w:pPr>
          </w:p>
        </w:tc>
        <w:tc>
          <w:tcPr>
            <w:tcW w:w="1879"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C946B9"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0" w:history="1">
              <w:r w:rsidR="003504EC" w:rsidRPr="00DD18B4">
                <w:rPr>
                  <w:rStyle w:val="Hyperlink"/>
                  <w:rFonts w:ascii="Times New Roman" w:hAnsi="Times New Roman" w:cs="Times New Roman"/>
                  <w:sz w:val="20"/>
                  <w:szCs w:val="20"/>
                </w:rPr>
                <w:t>F</w:t>
              </w:r>
              <w:r w:rsidR="00C946B9" w:rsidRPr="00DD18B4">
                <w:rPr>
                  <w:rStyle w:val="Hyperlink"/>
                  <w:rFonts w:ascii="Times New Roman" w:hAnsi="Times New Roman" w:cs="Times New Roman"/>
                  <w:sz w:val="20"/>
                  <w:szCs w:val="20"/>
                </w:rPr>
                <w:t>or security</w:t>
              </w:r>
              <w:r w:rsidR="003504EC" w:rsidRPr="00DD18B4">
                <w:rPr>
                  <w:rStyle w:val="Hyperlink"/>
                  <w:rFonts w:ascii="Times New Roman" w:hAnsi="Times New Roman" w:cs="Times New Roman"/>
                  <w:sz w:val="20"/>
                  <w:szCs w:val="20"/>
                </w:rPr>
                <w:t>, Transport Layer Security (TLS) Protocol Version 1.2, RFC 5246</w:t>
              </w:r>
            </w:hyperlink>
          </w:p>
        </w:tc>
        <w:tc>
          <w:tcPr>
            <w:tcW w:w="1765"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C946B9" w:rsidRPr="000F7DFF" w:rsidRDefault="00C946B9" w:rsidP="00E55E70">
            <w:pPr>
              <w:pStyle w:val="NoSpacing"/>
              <w:spacing w:before="0"/>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D0351D" w:rsidRPr="00EE3CBD" w:rsidRDefault="00D0351D" w:rsidP="00865A9D">
      <w:pPr>
        <w:pStyle w:val="H2"/>
      </w:pPr>
      <w:bookmarkStart w:id="33" w:name="_Toc408914050"/>
      <w:bookmarkStart w:id="34" w:name="_Toc409718805"/>
      <w:bookmarkStart w:id="35" w:name="_Toc409786688"/>
      <w:r w:rsidRPr="00EE3CBD">
        <w:t xml:space="preserve">Section </w:t>
      </w:r>
      <w:r>
        <w:t>I</w:t>
      </w:r>
      <w:r w:rsidR="00AC7B97">
        <w:t>V</w:t>
      </w:r>
      <w:r>
        <w:t xml:space="preserve">: </w:t>
      </w:r>
      <w:r w:rsidRPr="00EE3CBD">
        <w:t xml:space="preserve">Best </w:t>
      </w:r>
      <w:r w:rsidRPr="00865A9D">
        <w:t>Available</w:t>
      </w:r>
      <w:r w:rsidRPr="00EE3CBD">
        <w:t xml:space="preserve"> </w:t>
      </w:r>
      <w:r w:rsidRPr="00D0351D">
        <w:t>Standards an</w:t>
      </w:r>
      <w:r>
        <w:t>d Implementation Specifications</w:t>
      </w:r>
      <w:r w:rsidR="00AC7B97">
        <w:t xml:space="preserve"> for Services</w:t>
      </w:r>
      <w:bookmarkEnd w:id="33"/>
      <w:bookmarkEnd w:id="34"/>
      <w:bookmarkEnd w:id="35"/>
    </w:p>
    <w:tbl>
      <w:tblPr>
        <w:tblStyle w:val="ColorfulShading-Accent1"/>
        <w:tblW w:w="5000" w:type="pct"/>
        <w:tblLook w:val="04A0" w:firstRow="1" w:lastRow="0" w:firstColumn="1" w:lastColumn="0" w:noHBand="0" w:noVBand="1"/>
        <w:tblDescription w:val="Section IV: Best Available Standards and Implementation Specifications for Services"/>
      </w:tblPr>
      <w:tblGrid>
        <w:gridCol w:w="2988"/>
        <w:gridCol w:w="4060"/>
        <w:gridCol w:w="3968"/>
      </w:tblGrid>
      <w:tr w:rsidR="00884F78" w:rsidRPr="00632DBB" w:rsidTr="009819D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56" w:type="pct"/>
            <w:tcBorders>
              <w:top w:val="single" w:sz="4" w:space="0" w:color="auto"/>
              <w:left w:val="single" w:sz="4" w:space="0" w:color="auto"/>
              <w:bottom w:val="single" w:sz="24" w:space="0" w:color="000000" w:themeColor="text1"/>
              <w:right w:val="single" w:sz="24" w:space="0" w:color="000000" w:themeColor="text1"/>
            </w:tcBorders>
            <w:shd w:val="clear" w:color="auto" w:fill="auto"/>
          </w:tcPr>
          <w:p w:rsidR="00D0351D" w:rsidRPr="003C7CF1" w:rsidRDefault="00D0351D" w:rsidP="00E55E70">
            <w:pPr>
              <w:pStyle w:val="NoSpacing"/>
              <w:spacing w:before="0"/>
              <w:jc w:val="center"/>
              <w:rPr>
                <w:rFonts w:ascii="Arial Black" w:hAnsi="Arial Black" w:cs="Times New Roman"/>
                <w:sz w:val="28"/>
                <w:szCs w:val="28"/>
              </w:rPr>
            </w:pPr>
            <w:r w:rsidRPr="003C7CF1">
              <w:rPr>
                <w:rFonts w:ascii="Arial Black" w:hAnsi="Arial Black" w:cs="Times New Roman"/>
                <w:sz w:val="28"/>
                <w:szCs w:val="28"/>
              </w:rPr>
              <w:t>Purpose</w:t>
            </w:r>
          </w:p>
          <w:p w:rsidR="00D0351D" w:rsidRPr="00632DBB" w:rsidRDefault="00D0351D" w:rsidP="00E55E70">
            <w:pPr>
              <w:pStyle w:val="NoSpacing"/>
              <w:spacing w:before="0"/>
              <w:jc w:val="center"/>
              <w:rPr>
                <w:rFonts w:ascii="Times New Roman" w:hAnsi="Times New Roman" w:cs="Times New Roman"/>
                <w:sz w:val="16"/>
                <w:szCs w:val="16"/>
              </w:rPr>
            </w:pPr>
            <w:r w:rsidRPr="00632DBB">
              <w:rPr>
                <w:rFonts w:ascii="Times New Roman" w:hAnsi="Times New Roman" w:cs="Times New Roman"/>
                <w:sz w:val="16"/>
                <w:szCs w:val="16"/>
              </w:rPr>
              <w:t>(listed alphabetically)</w:t>
            </w:r>
          </w:p>
        </w:tc>
        <w:tc>
          <w:tcPr>
            <w:tcW w:w="1843" w:type="pct"/>
            <w:tcBorders>
              <w:top w:val="single" w:sz="4" w:space="0" w:color="auto"/>
              <w:left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D0351D" w:rsidRPr="003C7CF1" w:rsidRDefault="00D0351D" w:rsidP="00E55E70">
            <w:pPr>
              <w:pStyle w:val="NoSpacing"/>
              <w:spacing w:before="0"/>
              <w:jc w:val="center"/>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3C7CF1">
              <w:rPr>
                <w:rFonts w:ascii="Arial Black" w:hAnsi="Arial Black" w:cs="Times New Roman"/>
                <w:sz w:val="28"/>
                <w:szCs w:val="28"/>
              </w:rPr>
              <w:t>Standard(s)</w:t>
            </w:r>
          </w:p>
        </w:tc>
        <w:tc>
          <w:tcPr>
            <w:tcW w:w="1801" w:type="pct"/>
            <w:tcBorders>
              <w:top w:val="single" w:sz="4" w:space="0" w:color="auto"/>
              <w:left w:val="single" w:sz="24" w:space="0" w:color="000000" w:themeColor="text1"/>
              <w:bottom w:val="single" w:sz="24" w:space="0" w:color="000000" w:themeColor="text1"/>
              <w:right w:val="single" w:sz="4" w:space="0" w:color="auto"/>
            </w:tcBorders>
            <w:shd w:val="clear" w:color="auto" w:fill="DBE5F1" w:themeFill="accent1" w:themeFillTint="33"/>
          </w:tcPr>
          <w:p w:rsidR="00D0351D" w:rsidRPr="003C7CF1" w:rsidRDefault="00D0351D" w:rsidP="00E55E70">
            <w:pPr>
              <w:pStyle w:val="NoSpacing"/>
              <w:spacing w:before="0"/>
              <w:jc w:val="center"/>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3C7CF1">
              <w:rPr>
                <w:rFonts w:ascii="Arial Black" w:hAnsi="Arial Black" w:cs="Times New Roman"/>
                <w:sz w:val="28"/>
                <w:szCs w:val="28"/>
              </w:rPr>
              <w:t>Implementation Specification(s)</w:t>
            </w: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vMerge w:val="restart"/>
            <w:tcBorders>
              <w:top w:val="single" w:sz="24" w:space="0" w:color="000000" w:themeColor="text1"/>
              <w:left w:val="single" w:sz="4" w:space="0" w:color="auto"/>
              <w:right w:val="single" w:sz="24" w:space="0" w:color="auto"/>
            </w:tcBorders>
            <w:shd w:val="clear" w:color="auto" w:fill="auto"/>
            <w:vAlign w:val="center"/>
          </w:tcPr>
          <w:p w:rsidR="001846B9" w:rsidRPr="00DA3E97" w:rsidRDefault="00F43A55" w:rsidP="00E55E70">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An unsolicited “push” of c</w:t>
            </w:r>
            <w:r w:rsidR="006E752F">
              <w:rPr>
                <w:rFonts w:ascii="Arial Black" w:eastAsia="Calibri" w:hAnsi="Arial Black" w:cs="Times New Roman"/>
                <w:b/>
                <w:color w:val="000000"/>
                <w:sz w:val="20"/>
                <w:szCs w:val="20"/>
              </w:rPr>
              <w:t xml:space="preserve">linical health information to </w:t>
            </w:r>
            <w:r w:rsidR="001846B9" w:rsidRPr="00E60C39">
              <w:rPr>
                <w:rFonts w:ascii="Arial Black" w:eastAsia="Calibri" w:hAnsi="Arial Black" w:cs="Times New Roman"/>
                <w:b/>
                <w:color w:val="000000"/>
                <w:sz w:val="20"/>
                <w:szCs w:val="20"/>
              </w:rPr>
              <w:t>a known destination</w:t>
            </w:r>
          </w:p>
        </w:tc>
        <w:tc>
          <w:tcPr>
            <w:tcW w:w="1843" w:type="pct"/>
            <w:tcBorders>
              <w:top w:val="single" w:sz="24" w:space="0" w:color="000000" w:themeColor="text1"/>
              <w:left w:val="single" w:sz="24" w:space="0" w:color="auto"/>
              <w:bottom w:val="single" w:sz="4" w:space="0" w:color="auto"/>
              <w:right w:val="single" w:sz="24" w:space="0" w:color="000000" w:themeColor="text1"/>
            </w:tcBorders>
            <w:shd w:val="clear" w:color="auto" w:fill="C6D9F1" w:themeFill="text2" w:themeFillTint="33"/>
            <w:vAlign w:val="center"/>
          </w:tcPr>
          <w:p w:rsidR="001846B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1" w:history="1">
              <w:r w:rsidR="0067695D" w:rsidRPr="007E29A7">
                <w:rPr>
                  <w:rStyle w:val="Hyperlink"/>
                  <w:rFonts w:ascii="Times New Roman" w:hAnsi="Times New Roman" w:cs="Times New Roman"/>
                  <w:b/>
                  <w:sz w:val="16"/>
                  <w:szCs w:val="16"/>
                  <w:vertAlign w:val="superscript"/>
                </w:rPr>
                <w:t xml:space="preserve">[R] </w:t>
              </w:r>
              <w:r w:rsidR="001846B9" w:rsidRPr="007E29A7">
                <w:rPr>
                  <w:rStyle w:val="Hyperlink"/>
                  <w:rFonts w:ascii="Times New Roman" w:hAnsi="Times New Roman" w:cs="Times New Roman"/>
                  <w:sz w:val="20"/>
                  <w:szCs w:val="20"/>
                </w:rPr>
                <w:t>Applicability Statement for Secure Health Transport (“Direct”)</w:t>
              </w:r>
            </w:hyperlink>
          </w:p>
        </w:tc>
        <w:tc>
          <w:tcPr>
            <w:tcW w:w="1801" w:type="pct"/>
            <w:tcBorders>
              <w:top w:val="single" w:sz="24" w:space="0" w:color="000000" w:themeColor="text1"/>
              <w:left w:val="single" w:sz="24" w:space="0" w:color="000000" w:themeColor="text1"/>
              <w:bottom w:val="single" w:sz="4" w:space="0" w:color="auto"/>
              <w:right w:val="single" w:sz="4" w:space="0" w:color="auto"/>
            </w:tcBorders>
            <w:shd w:val="clear" w:color="auto" w:fill="DBE5F1" w:themeFill="accent1" w:themeFillTint="33"/>
            <w:vAlign w:val="center"/>
          </w:tcPr>
          <w:p w:rsidR="001846B9" w:rsidRPr="000F7DFF" w:rsidRDefault="008020EB" w:rsidP="00E55E70">
            <w:pPr>
              <w:pStyle w:val="NoSpacing"/>
              <w:numPr>
                <w:ilvl w:val="0"/>
                <w:numId w:val="12"/>
              </w:num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2" w:history="1">
              <w:r w:rsidR="0067695D" w:rsidRPr="007E29A7">
                <w:rPr>
                  <w:rStyle w:val="Hyperlink"/>
                  <w:rFonts w:ascii="Times New Roman" w:hAnsi="Times New Roman" w:cs="Times New Roman"/>
                  <w:b/>
                  <w:sz w:val="16"/>
                  <w:szCs w:val="16"/>
                  <w:vertAlign w:val="superscript"/>
                </w:rPr>
                <w:t xml:space="preserve">[R] </w:t>
              </w:r>
              <w:r w:rsidR="001846B9" w:rsidRPr="007E29A7">
                <w:rPr>
                  <w:rStyle w:val="Hyperlink"/>
                  <w:rFonts w:ascii="Times New Roman" w:hAnsi="Times New Roman" w:cs="Times New Roman"/>
                  <w:sz w:val="20"/>
                  <w:szCs w:val="20"/>
                </w:rPr>
                <w:t>XDR and XDM for Direct Messaging Specification</w:t>
              </w:r>
            </w:hyperlink>
            <w:r w:rsidR="001846B9" w:rsidRPr="000F7DFF">
              <w:rPr>
                <w:rFonts w:ascii="Times New Roman" w:hAnsi="Times New Roman" w:cs="Times New Roman"/>
                <w:sz w:val="20"/>
                <w:szCs w:val="20"/>
              </w:rPr>
              <w:t xml:space="preserve"> </w:t>
            </w:r>
          </w:p>
          <w:p w:rsidR="001846B9" w:rsidRPr="000F7DFF" w:rsidRDefault="008020EB" w:rsidP="00E55E70">
            <w:pPr>
              <w:pStyle w:val="NoSpacing"/>
              <w:numPr>
                <w:ilvl w:val="0"/>
                <w:numId w:val="12"/>
              </w:num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3" w:history="1">
              <w:r w:rsidR="0067695D" w:rsidRPr="007E29A7">
                <w:rPr>
                  <w:rStyle w:val="Hyperlink"/>
                  <w:rFonts w:ascii="Times New Roman" w:hAnsi="Times New Roman" w:cs="Times New Roman"/>
                  <w:b/>
                  <w:sz w:val="16"/>
                  <w:szCs w:val="16"/>
                  <w:vertAlign w:val="superscript"/>
                </w:rPr>
                <w:t xml:space="preserve">[R] </w:t>
              </w:r>
              <w:r w:rsidR="001846B9" w:rsidRPr="007E29A7">
                <w:rPr>
                  <w:rStyle w:val="Hyperlink"/>
                  <w:rFonts w:ascii="Times New Roman" w:hAnsi="Times New Roman" w:cs="Times New Roman"/>
                  <w:sz w:val="20"/>
                  <w:szCs w:val="20"/>
                </w:rPr>
                <w:t>IG for Direct Edge Protocols</w:t>
              </w:r>
            </w:hyperlink>
            <w:r w:rsidR="001846B9" w:rsidRPr="000F7DFF">
              <w:rPr>
                <w:rFonts w:ascii="Times New Roman" w:hAnsi="Times New Roman" w:cs="Times New Roman"/>
                <w:sz w:val="20"/>
                <w:szCs w:val="20"/>
              </w:rPr>
              <w:t xml:space="preserve"> </w:t>
            </w:r>
          </w:p>
          <w:p w:rsidR="001846B9" w:rsidRPr="000F7DFF" w:rsidRDefault="008020EB" w:rsidP="00E55E70">
            <w:pPr>
              <w:pStyle w:val="NoSpacing"/>
              <w:numPr>
                <w:ilvl w:val="0"/>
                <w:numId w:val="12"/>
              </w:numPr>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4" w:history="1">
              <w:r w:rsidR="001846B9" w:rsidRPr="00DB0F19">
                <w:rPr>
                  <w:rStyle w:val="Hyperlink"/>
                  <w:rFonts w:ascii="Times New Roman" w:hAnsi="Times New Roman" w:cs="Times New Roman"/>
                  <w:sz w:val="20"/>
                  <w:szCs w:val="20"/>
                </w:rPr>
                <w:t>IG for Delivery Notification in Direct</w:t>
              </w:r>
            </w:hyperlink>
          </w:p>
        </w:tc>
      </w:tr>
      <w:tr w:rsidR="00884F78"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1846B9" w:rsidRPr="00DA3E97" w:rsidRDefault="001846B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1846B9" w:rsidRPr="000F7DFF" w:rsidRDefault="0067695D"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AFA">
              <w:rPr>
                <w:rFonts w:ascii="Times New Roman" w:hAnsi="Times New Roman" w:cs="Times New Roman"/>
                <w:b/>
                <w:sz w:val="16"/>
                <w:szCs w:val="16"/>
                <w:vertAlign w:val="superscript"/>
              </w:rPr>
              <w:t>[</w:t>
            </w:r>
            <w:hyperlink r:id="rId95" w:history="1">
              <w:r w:rsidRPr="00E15E79">
                <w:rPr>
                  <w:rStyle w:val="Hyperlink"/>
                  <w:rFonts w:ascii="Times New Roman" w:hAnsi="Times New Roman" w:cs="Times New Roman"/>
                  <w:b/>
                  <w:sz w:val="16"/>
                  <w:szCs w:val="16"/>
                  <w:vertAlign w:val="superscript"/>
                </w:rPr>
                <w:t xml:space="preserve">R] </w:t>
              </w:r>
              <w:r w:rsidR="001846B9" w:rsidRPr="00E15E79">
                <w:rPr>
                  <w:rStyle w:val="Hyperlink"/>
                  <w:rFonts w:ascii="Times New Roman" w:hAnsi="Times New Roman" w:cs="Times New Roman"/>
                  <w:sz w:val="20"/>
                  <w:szCs w:val="20"/>
                </w:rPr>
                <w:t>SOAP-Based Secure Transport Requirements Traceability Matrix (RTM) version 1.0 specification</w:t>
              </w:r>
            </w:hyperlink>
            <w:r w:rsidR="001846B9" w:rsidRPr="000F7DFF">
              <w:rPr>
                <w:rFonts w:ascii="Times New Roman" w:hAnsi="Times New Roman" w:cs="Times New Roman"/>
                <w:sz w:val="20"/>
                <w:szCs w:val="20"/>
              </w:rPr>
              <w:t>.</w:t>
            </w:r>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1846B9" w:rsidRPr="000F7DFF" w:rsidRDefault="001846B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1846B9" w:rsidRPr="00DA3E97" w:rsidRDefault="001846B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1846B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6" w:history="1">
              <w:r w:rsidR="001846B9" w:rsidRPr="00DD5319">
                <w:rPr>
                  <w:rStyle w:val="Hyperlink"/>
                  <w:rFonts w:ascii="Times New Roman" w:hAnsi="Times New Roman" w:cs="Times New Roman"/>
                  <w:sz w:val="20"/>
                  <w:szCs w:val="20"/>
                </w:rPr>
                <w:t>IHE-XDR</w:t>
              </w:r>
              <w:r w:rsidR="0075154D" w:rsidRPr="00DD5319">
                <w:rPr>
                  <w:rStyle w:val="Hyperlink"/>
                  <w:rFonts w:ascii="Times New Roman" w:hAnsi="Times New Roman" w:cs="Times New Roman"/>
                  <w:sz w:val="20"/>
                  <w:szCs w:val="20"/>
                </w:rPr>
                <w:t xml:space="preserve"> (Cross-Enterprise Document Reliable Interchange)</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1846B9" w:rsidRPr="000F7DFF" w:rsidRDefault="001846B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97" w:history="1">
              <w:r w:rsidR="003A04E9" w:rsidRPr="004F0C34">
                <w:rPr>
                  <w:rStyle w:val="Hyperlink"/>
                  <w:rFonts w:ascii="Times New Roman" w:hAnsi="Times New Roman" w:cs="Times New Roman"/>
                  <w:sz w:val="20"/>
                  <w:szCs w:val="20"/>
                </w:rPr>
                <w:t>NwHIN Specification: Authorization Framework</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A7E22"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98" w:history="1">
              <w:r w:rsidR="003A04E9" w:rsidRPr="004F0C34">
                <w:rPr>
                  <w:rStyle w:val="Hyperlink"/>
                  <w:rFonts w:ascii="Times New Roman" w:hAnsi="Times New Roman" w:cs="Times New Roman"/>
                  <w:sz w:val="20"/>
                  <w:szCs w:val="20"/>
                </w:rPr>
                <w:t>NwHIN Specification: Messaging Platform</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Height w:val="691"/>
        </w:trPr>
        <w:tc>
          <w:tcPr>
            <w:cnfStyle w:val="001000000000" w:firstRow="0" w:lastRow="0" w:firstColumn="1" w:lastColumn="0" w:oddVBand="0" w:evenVBand="0" w:oddHBand="0" w:evenHBand="0" w:firstRowFirstColumn="0" w:firstRowLastColumn="0" w:lastRowFirstColumn="0" w:lastRowLastColumn="0"/>
            <w:tcW w:w="1356" w:type="pct"/>
            <w:vMerge w:val="restart"/>
            <w:tcBorders>
              <w:top w:val="single" w:sz="8" w:space="0" w:color="auto"/>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Query for</w:t>
            </w:r>
            <w:r w:rsidRPr="001846B9">
              <w:rPr>
                <w:rFonts w:ascii="Arial Black" w:eastAsia="Calibri" w:hAnsi="Arial Black" w:cs="Times New Roman"/>
                <w:b/>
                <w:color w:val="000000"/>
                <w:sz w:val="20"/>
                <w:szCs w:val="20"/>
              </w:rPr>
              <w:t xml:space="preserve"> </w:t>
            </w:r>
            <w:r>
              <w:rPr>
                <w:rFonts w:ascii="Arial Black" w:eastAsia="Calibri" w:hAnsi="Arial Black" w:cs="Times New Roman"/>
                <w:b/>
                <w:color w:val="000000"/>
                <w:sz w:val="20"/>
                <w:szCs w:val="20"/>
              </w:rPr>
              <w:t>d</w:t>
            </w:r>
            <w:r w:rsidRPr="001846B9">
              <w:rPr>
                <w:rFonts w:ascii="Arial Black" w:eastAsia="Calibri" w:hAnsi="Arial Black" w:cs="Times New Roman"/>
                <w:b/>
                <w:color w:val="000000"/>
                <w:sz w:val="20"/>
                <w:szCs w:val="20"/>
              </w:rPr>
              <w:t>ocument</w:t>
            </w:r>
            <w:r>
              <w:rPr>
                <w:rFonts w:ascii="Arial Black" w:eastAsia="Calibri" w:hAnsi="Arial Black" w:cs="Times New Roman"/>
                <w:b/>
                <w:color w:val="000000"/>
                <w:sz w:val="20"/>
                <w:szCs w:val="20"/>
              </w:rPr>
              <w:t>s</w:t>
            </w:r>
            <w:r w:rsidR="00A42C35">
              <w:rPr>
                <w:rFonts w:ascii="Arial Black" w:eastAsia="Calibri" w:hAnsi="Arial Black" w:cs="Times New Roman"/>
                <w:b/>
                <w:color w:val="000000"/>
                <w:sz w:val="20"/>
                <w:szCs w:val="20"/>
              </w:rPr>
              <w:t xml:space="preserve"> </w:t>
            </w:r>
            <w:r w:rsidRPr="008B22EF">
              <w:rPr>
                <w:rFonts w:ascii="Arial Black" w:eastAsia="Calibri" w:hAnsi="Arial Black" w:cs="Times New Roman"/>
                <w:b/>
                <w:color w:val="000000"/>
                <w:sz w:val="20"/>
                <w:szCs w:val="20"/>
              </w:rPr>
              <w:t>within</w:t>
            </w:r>
            <w:r w:rsidRPr="001846B9">
              <w:rPr>
                <w:rFonts w:ascii="Arial Black" w:eastAsia="Calibri" w:hAnsi="Arial Black" w:cs="Times New Roman"/>
                <w:b/>
                <w:color w:val="000000"/>
                <w:sz w:val="20"/>
                <w:szCs w:val="20"/>
              </w:rPr>
              <w:t xml:space="preserve"> a specific health information exchange domain</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99" w:history="1">
              <w:r w:rsidR="003A04E9" w:rsidRPr="00DD5319">
                <w:rPr>
                  <w:rStyle w:val="Hyperlink"/>
                  <w:rFonts w:ascii="Times New Roman" w:hAnsi="Times New Roman" w:cs="Times New Roman"/>
                  <w:sz w:val="20"/>
                  <w:szCs w:val="20"/>
                </w:rPr>
                <w:t>IHE-XDS (Cross-enterprise document sharing)</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Height w:val="620"/>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100" w:history="1">
              <w:r w:rsidR="003A04E9" w:rsidRPr="00DD5319">
                <w:rPr>
                  <w:rStyle w:val="Hyperlink"/>
                  <w:rFonts w:ascii="Times New Roman" w:hAnsi="Times New Roman" w:cs="Times New Roman"/>
                  <w:sz w:val="20"/>
                  <w:szCs w:val="20"/>
                </w:rPr>
                <w:t>IHE-PIX (Patient Identity Cross-Reference)</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bottom w:val="single" w:sz="8"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01" w:history="1">
              <w:r w:rsidR="003A04E9" w:rsidRPr="00DD5319">
                <w:rPr>
                  <w:rStyle w:val="Hyperlink"/>
                  <w:rFonts w:ascii="Times New Roman" w:hAnsi="Times New Roman" w:cs="Times New Roman"/>
                  <w:sz w:val="20"/>
                  <w:szCs w:val="20"/>
                </w:rPr>
                <w:t>IHE-PDQ (Patient Demographic Query)</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Height w:val="412"/>
        </w:trPr>
        <w:tc>
          <w:tcPr>
            <w:cnfStyle w:val="001000000000" w:firstRow="0" w:lastRow="0" w:firstColumn="1" w:lastColumn="0" w:oddVBand="0" w:evenVBand="0" w:oddHBand="0" w:evenHBand="0" w:firstRowFirstColumn="0" w:firstRowLastColumn="0" w:lastRowFirstColumn="0" w:lastRowLastColumn="0"/>
            <w:tcW w:w="1356" w:type="pct"/>
            <w:vMerge w:val="restart"/>
            <w:tcBorders>
              <w:top w:val="single" w:sz="8" w:space="0" w:color="auto"/>
              <w:left w:val="single" w:sz="4" w:space="0" w:color="auto"/>
              <w:right w:val="single" w:sz="24" w:space="0" w:color="auto"/>
            </w:tcBorders>
            <w:shd w:val="clear" w:color="auto" w:fill="auto"/>
            <w:vAlign w:val="center"/>
          </w:tcPr>
          <w:p w:rsidR="003A04E9" w:rsidRPr="00DA3E97" w:rsidRDefault="00B160C0" w:rsidP="009819D4">
            <w:pPr>
              <w:pStyle w:val="NoSpacing"/>
              <w:pageBreakBefore/>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lastRenderedPageBreak/>
              <w:t xml:space="preserve"> </w:t>
            </w:r>
            <w:r w:rsidR="003A04E9">
              <w:rPr>
                <w:rFonts w:ascii="Arial Black" w:eastAsia="Calibri" w:hAnsi="Arial Black" w:cs="Times New Roman"/>
                <w:b/>
                <w:color w:val="000000"/>
                <w:sz w:val="20"/>
                <w:szCs w:val="20"/>
              </w:rPr>
              <w:t xml:space="preserve">Query for </w:t>
            </w:r>
            <w:r>
              <w:rPr>
                <w:rFonts w:ascii="Arial Black" w:eastAsia="Calibri" w:hAnsi="Arial Black" w:cs="Times New Roman"/>
                <w:b/>
                <w:color w:val="000000"/>
                <w:sz w:val="20"/>
                <w:szCs w:val="20"/>
              </w:rPr>
              <w:t>d</w:t>
            </w:r>
            <w:r w:rsidRPr="001846B9">
              <w:rPr>
                <w:rFonts w:ascii="Arial Black" w:eastAsia="Calibri" w:hAnsi="Arial Black" w:cs="Times New Roman"/>
                <w:b/>
                <w:color w:val="000000"/>
                <w:sz w:val="20"/>
                <w:szCs w:val="20"/>
              </w:rPr>
              <w:t>ocument</w:t>
            </w:r>
            <w:r>
              <w:rPr>
                <w:rFonts w:ascii="Arial Black" w:eastAsia="Calibri" w:hAnsi="Arial Black" w:cs="Times New Roman"/>
                <w:b/>
                <w:color w:val="000000"/>
                <w:sz w:val="20"/>
                <w:szCs w:val="20"/>
              </w:rPr>
              <w:t xml:space="preserve">s </w:t>
            </w:r>
            <w:r w:rsidRPr="00054B4A">
              <w:rPr>
                <w:rFonts w:ascii="Arial Black" w:hAnsi="Arial Black"/>
                <w:b/>
                <w:color w:val="000000"/>
                <w:sz w:val="20"/>
              </w:rPr>
              <w:t>outside</w:t>
            </w:r>
            <w:r w:rsidR="003A04E9" w:rsidRPr="001846B9">
              <w:rPr>
                <w:rFonts w:ascii="Arial Black" w:eastAsia="Calibri" w:hAnsi="Arial Black" w:cs="Times New Roman"/>
                <w:b/>
                <w:color w:val="000000"/>
                <w:sz w:val="20"/>
                <w:szCs w:val="20"/>
              </w:rPr>
              <w:t xml:space="preserve"> a specific health information exchange domain</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102" w:history="1">
              <w:r w:rsidR="003A04E9" w:rsidRPr="00DD5319">
                <w:rPr>
                  <w:rStyle w:val="Hyperlink"/>
                  <w:rFonts w:ascii="Times New Roman" w:hAnsi="Times New Roman" w:cs="Times New Roman"/>
                  <w:sz w:val="20"/>
                  <w:szCs w:val="20"/>
                </w:rPr>
                <w:t>IHE-XCA (Cross-Community Access)</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Height w:val="341"/>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03" w:history="1">
              <w:r w:rsidR="003A04E9" w:rsidRPr="00DD5319">
                <w:rPr>
                  <w:rStyle w:val="Hyperlink"/>
                  <w:rFonts w:ascii="Times New Roman" w:hAnsi="Times New Roman" w:cs="Times New Roman"/>
                  <w:sz w:val="20"/>
                  <w:szCs w:val="20"/>
                </w:rPr>
                <w:t>IHE-XCPD (Cross-Community Patient Discovery)</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104" w:history="1">
              <w:r w:rsidR="003A04E9" w:rsidRPr="00B63422">
                <w:rPr>
                  <w:rStyle w:val="Hyperlink"/>
                  <w:rFonts w:ascii="Times New Roman" w:hAnsi="Times New Roman" w:cs="Times New Roman"/>
                  <w:sz w:val="20"/>
                  <w:szCs w:val="20"/>
                </w:rPr>
                <w:t>NwHIN Specification: Patient Discovery</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Height w:val="431"/>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05" w:history="1">
              <w:r w:rsidR="003A04E9" w:rsidRPr="00B63422">
                <w:rPr>
                  <w:rStyle w:val="Hyperlink"/>
                  <w:rFonts w:ascii="Times New Roman" w:hAnsi="Times New Roman" w:cs="Times New Roman"/>
                  <w:sz w:val="20"/>
                  <w:szCs w:val="20"/>
                </w:rPr>
                <w:t>NwHIN Specification: Query for Documents</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vMerge/>
            <w:tcBorders>
              <w:left w:val="single" w:sz="4" w:space="0" w:color="auto"/>
              <w:bottom w:val="single" w:sz="8"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hyperlink r:id="rId106" w:history="1">
              <w:r w:rsidR="003A04E9" w:rsidRPr="00B03368">
                <w:rPr>
                  <w:rStyle w:val="Hyperlink"/>
                  <w:rFonts w:ascii="Times New Roman" w:hAnsi="Times New Roman" w:cs="Times New Roman"/>
                  <w:sz w:val="20"/>
                  <w:szCs w:val="20"/>
                </w:rPr>
                <w:t>NwHIN Specification: Retrieve Documents</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3A04E9"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3A04E9" w:rsidRPr="00BE6840" w:rsidRDefault="003A04E9" w:rsidP="00E55E70">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Data element based query for clinical health information</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hyperlink r:id="rId107" w:history="1">
              <w:r w:rsidR="003A04E9" w:rsidRPr="00B671B2">
                <w:rPr>
                  <w:rStyle w:val="Hyperlink"/>
                  <w:rFonts w:ascii="Times New Roman" w:eastAsia="Calibri" w:hAnsi="Times New Roman" w:cs="Times New Roman"/>
                  <w:sz w:val="20"/>
                  <w:szCs w:val="20"/>
                </w:rPr>
                <w:t>Fast Healthcare Interoperability Resources (FHIR)</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r w:rsidRPr="00BE6840">
              <w:rPr>
                <w:rFonts w:ascii="Arial Black" w:eastAsia="Calibri" w:hAnsi="Arial Black" w:cs="Times New Roman"/>
                <w:b/>
                <w:color w:val="000000"/>
                <w:sz w:val="20"/>
                <w:szCs w:val="20"/>
              </w:rPr>
              <w:t>Image exchange</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hyperlink r:id="rId108" w:history="1">
              <w:r w:rsidR="003A04E9" w:rsidRPr="00391DF5">
                <w:rPr>
                  <w:rStyle w:val="Hyperlink"/>
                  <w:rFonts w:ascii="Times New Roman" w:hAnsi="Times New Roman" w:cs="Times New Roman"/>
                  <w:sz w:val="20"/>
                  <w:szCs w:val="20"/>
                </w:rPr>
                <w:t>Digital Imaging and Communications in Medicine (DICOM)</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3A04E9" w:rsidRPr="00BE6840" w:rsidRDefault="003A04E9" w:rsidP="00E55E70">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 xml:space="preserve">Resource </w:t>
            </w:r>
            <w:r w:rsidR="001E6831">
              <w:rPr>
                <w:rFonts w:ascii="Arial Black" w:eastAsia="Calibri" w:hAnsi="Arial Black" w:cs="Times New Roman"/>
                <w:b/>
                <w:color w:val="000000"/>
                <w:sz w:val="20"/>
                <w:szCs w:val="20"/>
              </w:rPr>
              <w:t>l</w:t>
            </w:r>
            <w:r>
              <w:rPr>
                <w:rFonts w:ascii="Arial Black" w:eastAsia="Calibri" w:hAnsi="Arial Black" w:cs="Times New Roman"/>
                <w:b/>
                <w:color w:val="000000"/>
                <w:sz w:val="20"/>
                <w:szCs w:val="20"/>
              </w:rPr>
              <w:t>ocation</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9A07D1"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09" w:history="1">
              <w:r w:rsidR="003A04E9" w:rsidRPr="0077620B">
                <w:rPr>
                  <w:rStyle w:val="Hyperlink"/>
                  <w:rFonts w:ascii="Times New Roman" w:hAnsi="Times New Roman" w:cs="Times New Roman"/>
                  <w:sz w:val="20"/>
                  <w:szCs w:val="20"/>
                </w:rPr>
                <w:t>IHE IT Infrastructure Technical Framework Supplement, Care Services Discovery (CSD), Trial Implementation</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4F78" w:rsidRPr="00632DBB" w:rsidTr="009819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3A04E9" w:rsidRPr="00DA3E97" w:rsidRDefault="003A04E9" w:rsidP="00E55E70">
            <w:pPr>
              <w:pStyle w:val="NoSpacing"/>
              <w:spacing w:before="0"/>
              <w:jc w:val="right"/>
              <w:rPr>
                <w:rFonts w:ascii="Arial Black" w:eastAsia="Calibri" w:hAnsi="Arial Black" w:cs="Times New Roman"/>
                <w:b/>
                <w:color w:val="000000"/>
                <w:sz w:val="20"/>
                <w:szCs w:val="20"/>
              </w:rPr>
            </w:pPr>
            <w:r w:rsidRPr="00BE6840">
              <w:rPr>
                <w:rFonts w:ascii="Arial Black" w:eastAsia="Calibri" w:hAnsi="Arial Black" w:cs="Times New Roman"/>
                <w:b/>
                <w:color w:val="000000"/>
                <w:sz w:val="20"/>
                <w:szCs w:val="20"/>
              </w:rPr>
              <w:t>Provider directory</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0F7DFF" w:rsidRDefault="008020EB"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hyperlink r:id="rId110" w:history="1">
              <w:r w:rsidR="003A04E9" w:rsidRPr="0077620B">
                <w:rPr>
                  <w:rStyle w:val="Hyperlink"/>
                  <w:rFonts w:ascii="Times New Roman" w:hAnsi="Times New Roman" w:cs="Times New Roman"/>
                  <w:sz w:val="20"/>
                  <w:szCs w:val="20"/>
                </w:rPr>
                <w:t>IHE IT Infrastructure Technical Framework Supplement, Healthcare Provider Directory (HPD), Trial Implementation</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4F78" w:rsidRPr="00632DBB" w:rsidTr="009819D4">
        <w:trPr>
          <w:cantSplit/>
        </w:trPr>
        <w:tc>
          <w:tcPr>
            <w:cnfStyle w:val="001000000000" w:firstRow="0" w:lastRow="0" w:firstColumn="1" w:lastColumn="0" w:oddVBand="0" w:evenVBand="0" w:oddHBand="0" w:evenHBand="0" w:firstRowFirstColumn="0" w:firstRowLastColumn="0" w:lastRowFirstColumn="0" w:lastRowLastColumn="0"/>
            <w:tcW w:w="1356" w:type="pct"/>
            <w:tcBorders>
              <w:top w:val="single" w:sz="8" w:space="0" w:color="auto"/>
              <w:left w:val="single" w:sz="4" w:space="0" w:color="auto"/>
              <w:bottom w:val="single" w:sz="8" w:space="0" w:color="auto"/>
              <w:right w:val="single" w:sz="24" w:space="0" w:color="auto"/>
            </w:tcBorders>
            <w:shd w:val="clear" w:color="auto" w:fill="auto"/>
            <w:vAlign w:val="center"/>
          </w:tcPr>
          <w:p w:rsidR="003A04E9" w:rsidRPr="00BE6840" w:rsidRDefault="003A04E9" w:rsidP="00E55E70">
            <w:pPr>
              <w:pStyle w:val="NoSpacing"/>
              <w:spacing w:before="0"/>
              <w:jc w:val="right"/>
              <w:rPr>
                <w:rFonts w:ascii="Arial Black" w:eastAsia="Calibri" w:hAnsi="Arial Black" w:cs="Times New Roman"/>
                <w:b/>
                <w:color w:val="000000"/>
                <w:sz w:val="20"/>
                <w:szCs w:val="20"/>
              </w:rPr>
            </w:pPr>
            <w:r>
              <w:rPr>
                <w:rFonts w:ascii="Arial Black" w:eastAsia="Calibri" w:hAnsi="Arial Black" w:cs="Times New Roman"/>
                <w:b/>
                <w:color w:val="000000"/>
                <w:sz w:val="20"/>
                <w:szCs w:val="20"/>
              </w:rPr>
              <w:t>Publish and subscribe</w:t>
            </w:r>
          </w:p>
        </w:tc>
        <w:tc>
          <w:tcPr>
            <w:tcW w:w="1843" w:type="pct"/>
            <w:tcBorders>
              <w:top w:val="single" w:sz="4" w:space="0" w:color="auto"/>
              <w:left w:val="single" w:sz="24" w:space="0" w:color="auto"/>
              <w:bottom w:val="single" w:sz="4" w:space="0" w:color="auto"/>
              <w:right w:val="single" w:sz="24" w:space="0" w:color="000000" w:themeColor="text1"/>
            </w:tcBorders>
            <w:shd w:val="clear" w:color="auto" w:fill="C6D9F1" w:themeFill="text2" w:themeFillTint="33"/>
            <w:vAlign w:val="center"/>
          </w:tcPr>
          <w:p w:rsidR="003A04E9" w:rsidRPr="009A07D1" w:rsidRDefault="008020EB"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hyperlink r:id="rId111" w:history="1">
              <w:r w:rsidR="003A04E9" w:rsidRPr="004F0C34">
                <w:rPr>
                  <w:rStyle w:val="Hyperlink"/>
                  <w:rFonts w:ascii="Times New Roman" w:hAnsi="Times New Roman" w:cs="Times New Roman"/>
                  <w:sz w:val="20"/>
                  <w:szCs w:val="20"/>
                </w:rPr>
                <w:t>NwHIN Specification: Health Information Event Messaging Production Specification</w:t>
              </w:r>
            </w:hyperlink>
          </w:p>
        </w:tc>
        <w:tc>
          <w:tcPr>
            <w:tcW w:w="1801" w:type="pct"/>
            <w:tcBorders>
              <w:top w:val="single" w:sz="4" w:space="0" w:color="auto"/>
              <w:left w:val="single" w:sz="24" w:space="0" w:color="000000" w:themeColor="text1"/>
              <w:bottom w:val="single" w:sz="4" w:space="0" w:color="auto"/>
              <w:right w:val="single" w:sz="4" w:space="0" w:color="auto"/>
            </w:tcBorders>
            <w:shd w:val="clear" w:color="auto" w:fill="DBE5F1" w:themeFill="accent1" w:themeFillTint="33"/>
            <w:vAlign w:val="center"/>
          </w:tcPr>
          <w:p w:rsidR="003A04E9" w:rsidRPr="000F7DFF" w:rsidRDefault="003A04E9" w:rsidP="00E55E70">
            <w:pPr>
              <w:pStyle w:val="NoSpacing"/>
              <w:spacing w:befor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rsidR="002C6AAA" w:rsidRDefault="00D665A7" w:rsidP="00865A9D">
      <w:pPr>
        <w:pStyle w:val="H2"/>
      </w:pPr>
      <w:bookmarkStart w:id="36" w:name="_Toc408914051"/>
      <w:bookmarkStart w:id="37" w:name="_Toc407966934"/>
      <w:bookmarkStart w:id="38" w:name="_Toc409718806"/>
      <w:bookmarkStart w:id="39" w:name="_Toc409786689"/>
      <w:r>
        <w:t xml:space="preserve">Section V: Questions Regarding the Interoperability </w:t>
      </w:r>
      <w:r w:rsidR="00C062C3">
        <w:t xml:space="preserve">Standards </w:t>
      </w:r>
      <w:r>
        <w:t>Advisory</w:t>
      </w:r>
      <w:bookmarkEnd w:id="36"/>
      <w:bookmarkEnd w:id="37"/>
      <w:bookmarkEnd w:id="38"/>
      <w:bookmarkEnd w:id="39"/>
    </w:p>
    <w:p w:rsidR="00B671B2" w:rsidRDefault="00857E96" w:rsidP="00D665A7">
      <w:pPr>
        <w:pStyle w:val="NoSpacing"/>
        <w:rPr>
          <w:rFonts w:ascii="Times New Roman" w:hAnsi="Times New Roman" w:cs="Times New Roman"/>
          <w:sz w:val="24"/>
          <w:szCs w:val="24"/>
        </w:rPr>
      </w:pPr>
      <w:r w:rsidRPr="00B60BCF">
        <w:rPr>
          <w:rFonts w:ascii="Times New Roman" w:hAnsi="Times New Roman" w:cs="Times New Roman"/>
          <w:sz w:val="24"/>
          <w:szCs w:val="24"/>
        </w:rPr>
        <w:t>The</w:t>
      </w:r>
      <w:r>
        <w:rPr>
          <w:rFonts w:ascii="Times New Roman" w:hAnsi="Times New Roman" w:cs="Times New Roman"/>
          <w:sz w:val="24"/>
          <w:szCs w:val="24"/>
        </w:rPr>
        <w:t xml:space="preserve"> 2015 Advisory was prepared to give stakeholders a body of work on which to react and is meant to prompt </w:t>
      </w:r>
      <w:r w:rsidRPr="00B60BCF">
        <w:rPr>
          <w:rFonts w:ascii="Times New Roman" w:hAnsi="Times New Roman" w:cs="Times New Roman"/>
          <w:sz w:val="24"/>
          <w:szCs w:val="24"/>
        </w:rPr>
        <w:t xml:space="preserve">a </w:t>
      </w:r>
      <w:r>
        <w:rPr>
          <w:rFonts w:ascii="Times New Roman" w:hAnsi="Times New Roman" w:cs="Times New Roman"/>
          <w:sz w:val="24"/>
          <w:szCs w:val="24"/>
        </w:rPr>
        <w:t>focused industry dialogue for health IT on areas where disagreement exists as well as greater certainty and clarity on areas where widespread consensus exists</w:t>
      </w:r>
      <w:r w:rsidR="00B94780">
        <w:rPr>
          <w:rFonts w:ascii="Times New Roman" w:hAnsi="Times New Roman" w:cs="Times New Roman"/>
          <w:sz w:val="24"/>
          <w:szCs w:val="24"/>
        </w:rPr>
        <w:t xml:space="preserve"> to ultimately see decisions made toward the identification of standards and implementation specifications for specific purposes.  </w:t>
      </w:r>
      <w:r>
        <w:rPr>
          <w:rFonts w:ascii="Times New Roman" w:hAnsi="Times New Roman" w:cs="Times New Roman"/>
          <w:sz w:val="24"/>
          <w:szCs w:val="24"/>
        </w:rPr>
        <w:t xml:space="preserve">Therefore, ONC poses questions in this section as a means to help begin this dialogue and feedback.  Please visit </w:t>
      </w:r>
      <w:hyperlink r:id="rId112" w:tooltip="Public Comment for the 2015 Interoperability Standards Advisory web page" w:history="1">
        <w:r w:rsidR="00744525">
          <w:rPr>
            <w:rStyle w:val="Hyperlink"/>
            <w:rFonts w:ascii="Times New Roman" w:hAnsi="Times New Roman" w:cs="Times New Roman"/>
            <w:sz w:val="24"/>
            <w:szCs w:val="24"/>
          </w:rPr>
          <w:t>www.healthit.gov/policy-researchers-implementers/2015-interoperability-standards-advisory-public-comments</w:t>
        </w:r>
      </w:hyperlink>
      <w:r>
        <w:rPr>
          <w:rFonts w:ascii="Times New Roman" w:hAnsi="Times New Roman" w:cs="Times New Roman"/>
          <w:sz w:val="24"/>
          <w:szCs w:val="24"/>
        </w:rPr>
        <w:t xml:space="preserve"> for instructions of the overall input process.</w:t>
      </w:r>
    </w:p>
    <w:p w:rsidR="00C062C3" w:rsidRDefault="003A04E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[General]</w:t>
      </w:r>
      <w:r>
        <w:rPr>
          <w:rFonts w:ascii="Times New Roman" w:hAnsi="Times New Roman" w:cs="Times New Roman"/>
          <w:sz w:val="24"/>
          <w:szCs w:val="24"/>
        </w:rPr>
        <w:t xml:space="preserve"> </w:t>
      </w:r>
      <w:r w:rsidR="00B669E8">
        <w:rPr>
          <w:rFonts w:ascii="Times New Roman" w:hAnsi="Times New Roman" w:cs="Times New Roman"/>
          <w:sz w:val="24"/>
          <w:szCs w:val="24"/>
        </w:rPr>
        <w:t>What other characteristics</w:t>
      </w:r>
      <w:r w:rsidR="00B669E8" w:rsidRPr="00B669E8">
        <w:rPr>
          <w:rFonts w:ascii="Times New Roman" w:hAnsi="Times New Roman" w:cs="Times New Roman"/>
          <w:sz w:val="24"/>
          <w:szCs w:val="24"/>
        </w:rPr>
        <w:t xml:space="preserve"> should </w:t>
      </w:r>
      <w:r w:rsidR="00B669E8">
        <w:rPr>
          <w:rFonts w:ascii="Times New Roman" w:hAnsi="Times New Roman" w:cs="Times New Roman"/>
          <w:sz w:val="24"/>
          <w:szCs w:val="24"/>
        </w:rPr>
        <w:t xml:space="preserve">be </w:t>
      </w:r>
      <w:r w:rsidR="00B669E8" w:rsidRPr="00B669E8">
        <w:rPr>
          <w:rFonts w:ascii="Times New Roman" w:hAnsi="Times New Roman" w:cs="Times New Roman"/>
          <w:sz w:val="24"/>
          <w:szCs w:val="24"/>
        </w:rPr>
        <w:t>consider</w:t>
      </w:r>
      <w:r w:rsidR="00B669E8">
        <w:rPr>
          <w:rFonts w:ascii="Times New Roman" w:hAnsi="Times New Roman" w:cs="Times New Roman"/>
          <w:sz w:val="24"/>
          <w:szCs w:val="24"/>
        </w:rPr>
        <w:t xml:space="preserve">ed for </w:t>
      </w:r>
      <w:r w:rsidR="00B669E8" w:rsidRPr="00B669E8">
        <w:rPr>
          <w:rFonts w:ascii="Times New Roman" w:hAnsi="Times New Roman" w:cs="Times New Roman"/>
          <w:sz w:val="24"/>
          <w:szCs w:val="24"/>
        </w:rPr>
        <w:t>including best available standards and implementation specifications in th</w:t>
      </w:r>
      <w:r w:rsidR="00B669E8">
        <w:rPr>
          <w:rFonts w:ascii="Times New Roman" w:hAnsi="Times New Roman" w:cs="Times New Roman"/>
          <w:sz w:val="24"/>
          <w:szCs w:val="24"/>
        </w:rPr>
        <w:t>is list?</w:t>
      </w:r>
      <w:r w:rsidR="008B3088">
        <w:rPr>
          <w:rFonts w:ascii="Times New Roman" w:hAnsi="Times New Roman" w:cs="Times New Roman"/>
          <w:sz w:val="24"/>
          <w:szCs w:val="24"/>
        </w:rPr>
        <w:t xml:space="preserve"> </w:t>
      </w:r>
    </w:p>
    <w:p w:rsidR="00D665A7" w:rsidRDefault="003A04E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[General]</w:t>
      </w:r>
      <w:r>
        <w:rPr>
          <w:rFonts w:ascii="Times New Roman" w:hAnsi="Times New Roman" w:cs="Times New Roman"/>
          <w:sz w:val="24"/>
          <w:szCs w:val="24"/>
        </w:rPr>
        <w:t xml:space="preserve"> </w:t>
      </w:r>
      <w:r w:rsidR="00382F92">
        <w:rPr>
          <w:rFonts w:ascii="Times New Roman" w:hAnsi="Times New Roman" w:cs="Times New Roman"/>
          <w:sz w:val="24"/>
          <w:szCs w:val="24"/>
        </w:rPr>
        <w:t xml:space="preserve">Besides the </w:t>
      </w:r>
      <w:r>
        <w:rPr>
          <w:rFonts w:ascii="Times New Roman" w:hAnsi="Times New Roman" w:cs="Times New Roman"/>
          <w:sz w:val="24"/>
          <w:szCs w:val="24"/>
        </w:rPr>
        <w:t>four</w:t>
      </w:r>
      <w:r w:rsidR="00382F92">
        <w:rPr>
          <w:rFonts w:ascii="Times New Roman" w:hAnsi="Times New Roman" w:cs="Times New Roman"/>
          <w:sz w:val="24"/>
          <w:szCs w:val="24"/>
        </w:rPr>
        <w:t xml:space="preserve"> standards categories included in this advisory, are there other overall standards categories that should be included?</w:t>
      </w:r>
    </w:p>
    <w:p w:rsidR="003A04E9" w:rsidRDefault="003A04E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[General]</w:t>
      </w:r>
      <w:r>
        <w:rPr>
          <w:rFonts w:ascii="Times New Roman" w:hAnsi="Times New Roman" w:cs="Times New Roman"/>
          <w:sz w:val="24"/>
          <w:szCs w:val="24"/>
        </w:rPr>
        <w:t xml:space="preserve"> For sections I through IV, w</w:t>
      </w:r>
      <w:r w:rsidRPr="003A04E9">
        <w:rPr>
          <w:rFonts w:ascii="Times New Roman" w:hAnsi="Times New Roman" w:cs="Times New Roman"/>
          <w:sz w:val="24"/>
          <w:szCs w:val="24"/>
        </w:rPr>
        <w:t>hat “purposes” are missing? Please identify the standards or implementations specifications you believe should be identified as the best available for each additional purpose(s) suggested and why.</w:t>
      </w:r>
    </w:p>
    <w:p w:rsidR="003A04E9" w:rsidRDefault="003A04E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[General]</w:t>
      </w:r>
      <w:r w:rsidRPr="00616950">
        <w:rPr>
          <w:rFonts w:ascii="Times New Roman" w:hAnsi="Times New Roman" w:cs="Times New Roman"/>
          <w:i/>
          <w:sz w:val="24"/>
          <w:szCs w:val="24"/>
        </w:rPr>
        <w:t xml:space="preserve"> </w:t>
      </w:r>
      <w:r>
        <w:rPr>
          <w:rFonts w:ascii="Times New Roman" w:hAnsi="Times New Roman" w:cs="Times New Roman"/>
          <w:sz w:val="24"/>
          <w:szCs w:val="24"/>
        </w:rPr>
        <w:t>For sections I through IV, i</w:t>
      </w:r>
      <w:r w:rsidRPr="003A04E9">
        <w:rPr>
          <w:rFonts w:ascii="Times New Roman" w:hAnsi="Times New Roman" w:cs="Times New Roman"/>
          <w:sz w:val="24"/>
          <w:szCs w:val="24"/>
        </w:rPr>
        <w:t>s a standard or implementation specification missing that should either be included alongside another standard or implementation specification already associated with a purpose?</w:t>
      </w:r>
    </w:p>
    <w:p w:rsidR="00220DD3" w:rsidRDefault="003A04E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[General]</w:t>
      </w:r>
      <w:r>
        <w:rPr>
          <w:rFonts w:ascii="Times New Roman" w:hAnsi="Times New Roman" w:cs="Times New Roman"/>
          <w:sz w:val="24"/>
          <w:szCs w:val="24"/>
        </w:rPr>
        <w:t xml:space="preserve"> For sections I through IV, s</w:t>
      </w:r>
      <w:r w:rsidRPr="003A04E9">
        <w:rPr>
          <w:rFonts w:ascii="Times New Roman" w:hAnsi="Times New Roman" w:cs="Times New Roman"/>
          <w:sz w:val="24"/>
          <w:szCs w:val="24"/>
        </w:rPr>
        <w:t>hould any of the standards or implementation specifications listed thus far be removed from this list as the best available?</w:t>
      </w:r>
      <w:r>
        <w:rPr>
          <w:rFonts w:ascii="Times New Roman" w:hAnsi="Times New Roman" w:cs="Times New Roman"/>
          <w:sz w:val="24"/>
          <w:szCs w:val="24"/>
        </w:rPr>
        <w:t xml:space="preserve"> If so, why?</w:t>
      </w:r>
    </w:p>
    <w:p w:rsidR="00220DD3" w:rsidRDefault="00220DD3">
      <w:pPr>
        <w:rPr>
          <w:rFonts w:ascii="Times New Roman" w:eastAsiaTheme="minorEastAsia" w:hAnsi="Times New Roman" w:cs="Times New Roman"/>
          <w:sz w:val="24"/>
          <w:szCs w:val="24"/>
          <w:lang w:eastAsia="ja-JP"/>
        </w:rPr>
      </w:pPr>
      <w:r>
        <w:rPr>
          <w:rFonts w:ascii="Times New Roman" w:hAnsi="Times New Roman" w:cs="Times New Roman"/>
          <w:sz w:val="24"/>
          <w:szCs w:val="24"/>
        </w:rPr>
        <w:br w:type="page"/>
      </w:r>
    </w:p>
    <w:p w:rsidR="00C946B9" w:rsidRDefault="00C946B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lastRenderedPageBreak/>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Should more detailed value sets for race and ethnicity be identified as a standard or implementation specification?</w:t>
      </w:r>
    </w:p>
    <w:p w:rsidR="00C946B9" w:rsidRDefault="00C946B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Should more traditionally considered “administrative” standards (e.g., ICD-10) be removed from this list because of its focus on clinical health information interoperability purposes?</w:t>
      </w:r>
    </w:p>
    <w:p w:rsidR="004D0134" w:rsidRPr="00FA1CF6" w:rsidRDefault="004D0134"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b/>
          <w:i/>
          <w:sz w:val="24"/>
          <w:szCs w:val="24"/>
        </w:rPr>
        <w:t xml:space="preserve"> </w:t>
      </w:r>
      <w:r w:rsidRPr="00FA1CF6">
        <w:rPr>
          <w:rFonts w:ascii="Times New Roman" w:hAnsi="Times New Roman" w:cs="Times New Roman"/>
          <w:sz w:val="24"/>
          <w:szCs w:val="24"/>
        </w:rPr>
        <w:t>Should</w:t>
      </w:r>
      <w:r w:rsidR="001E6831" w:rsidRPr="001E6831">
        <w:rPr>
          <w:rFonts w:ascii="Times New Roman" w:hAnsi="Times New Roman" w:cs="Times New Roman"/>
          <w:sz w:val="24"/>
          <w:szCs w:val="24"/>
        </w:rPr>
        <w:t xml:space="preserve"> “Food </w:t>
      </w:r>
      <w:r w:rsidR="001E6831">
        <w:rPr>
          <w:rFonts w:ascii="Times New Roman" w:hAnsi="Times New Roman" w:cs="Times New Roman"/>
          <w:sz w:val="24"/>
          <w:szCs w:val="24"/>
        </w:rPr>
        <w:t>a</w:t>
      </w:r>
      <w:r w:rsidRPr="00FA1CF6">
        <w:rPr>
          <w:rFonts w:ascii="Times New Roman" w:hAnsi="Times New Roman" w:cs="Times New Roman"/>
          <w:sz w:val="24"/>
          <w:szCs w:val="24"/>
        </w:rPr>
        <w:t>llergies” be included as</w:t>
      </w:r>
      <w:r w:rsidR="00A67F7A" w:rsidRPr="00FA1CF6">
        <w:rPr>
          <w:rFonts w:ascii="Times New Roman" w:hAnsi="Times New Roman" w:cs="Times New Roman"/>
          <w:sz w:val="24"/>
          <w:szCs w:val="24"/>
        </w:rPr>
        <w:t xml:space="preserve"> a purpose in this document</w:t>
      </w:r>
      <w:r w:rsidR="00373CA6">
        <w:rPr>
          <w:rFonts w:ascii="Times New Roman" w:hAnsi="Times New Roman" w:cs="Times New Roman"/>
          <w:sz w:val="24"/>
          <w:szCs w:val="24"/>
        </w:rPr>
        <w:t xml:space="preserve"> or is there another approach for allergies that should be represented instead</w:t>
      </w:r>
      <w:r w:rsidR="00A67F7A" w:rsidRPr="00FA1CF6">
        <w:rPr>
          <w:rFonts w:ascii="Times New Roman" w:hAnsi="Times New Roman" w:cs="Times New Roman"/>
          <w:sz w:val="24"/>
          <w:szCs w:val="24"/>
        </w:rPr>
        <w:t>?  Are there standards that can be called “best available” for this purpose?</w:t>
      </w:r>
    </w:p>
    <w:p w:rsidR="00982B5A" w:rsidRDefault="00982B5A"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Should this purpose category </w:t>
      </w:r>
      <w:r w:rsidR="00B75A43">
        <w:rPr>
          <w:rFonts w:ascii="Times New Roman" w:hAnsi="Times New Roman" w:cs="Times New Roman"/>
          <w:sz w:val="24"/>
          <w:szCs w:val="24"/>
        </w:rPr>
        <w:t>be in</w:t>
      </w:r>
      <w:r>
        <w:rPr>
          <w:rFonts w:ascii="Times New Roman" w:hAnsi="Times New Roman" w:cs="Times New Roman"/>
          <w:sz w:val="24"/>
          <w:szCs w:val="24"/>
        </w:rPr>
        <w:t xml:space="preserve"> this document? </w:t>
      </w:r>
      <w:r w:rsidR="00B75A43">
        <w:rPr>
          <w:rFonts w:ascii="Times New Roman" w:hAnsi="Times New Roman" w:cs="Times New Roman"/>
          <w:sz w:val="24"/>
          <w:szCs w:val="24"/>
        </w:rPr>
        <w:t>Should t</w:t>
      </w:r>
      <w:r w:rsidR="00B75A43" w:rsidRPr="00495C02">
        <w:rPr>
          <w:rFonts w:ascii="Times New Roman" w:hAnsi="Times New Roman"/>
          <w:sz w:val="24"/>
        </w:rPr>
        <w:t>he International Classification of Functioning, Disability and Health</w:t>
      </w:r>
      <w:r w:rsidR="00B75A43">
        <w:rPr>
          <w:rFonts w:ascii="Times New Roman" w:hAnsi="Times New Roman" w:cs="Times New Roman"/>
          <w:sz w:val="24"/>
          <w:szCs w:val="24"/>
        </w:rPr>
        <w:t xml:space="preserve"> (</w:t>
      </w:r>
      <w:r w:rsidR="00B75A43" w:rsidRPr="00495C02">
        <w:rPr>
          <w:rFonts w:ascii="Times New Roman" w:hAnsi="Times New Roman"/>
          <w:sz w:val="24"/>
        </w:rPr>
        <w:t>ICF</w:t>
      </w:r>
      <w:r w:rsidR="00B75A43">
        <w:rPr>
          <w:rFonts w:ascii="Times New Roman" w:hAnsi="Times New Roman" w:cs="Times New Roman"/>
          <w:sz w:val="24"/>
          <w:szCs w:val="24"/>
        </w:rPr>
        <w:t xml:space="preserve">) be included as a standard?  </w:t>
      </w:r>
      <w:r>
        <w:rPr>
          <w:rFonts w:ascii="Times New Roman" w:hAnsi="Times New Roman" w:cs="Times New Roman"/>
          <w:sz w:val="24"/>
          <w:szCs w:val="24"/>
        </w:rPr>
        <w:t>Are there similar standards that should be considered</w:t>
      </w:r>
      <w:r w:rsidR="0009113E">
        <w:rPr>
          <w:rFonts w:ascii="Times New Roman" w:hAnsi="Times New Roman" w:cs="Times New Roman"/>
          <w:sz w:val="24"/>
          <w:szCs w:val="24"/>
        </w:rPr>
        <w:t xml:space="preserve"> for inclusion</w:t>
      </w:r>
      <w:r>
        <w:rPr>
          <w:rFonts w:ascii="Times New Roman" w:hAnsi="Times New Roman" w:cs="Times New Roman"/>
          <w:sz w:val="24"/>
          <w:szCs w:val="24"/>
        </w:rPr>
        <w:t>?</w:t>
      </w:r>
    </w:p>
    <w:p w:rsidR="00C946B9" w:rsidRDefault="00C946B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Should the MVX code set be included and listed in tandem with CVX codes?</w:t>
      </w:r>
    </w:p>
    <w:p w:rsidR="00C946B9" w:rsidRDefault="00C946B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Public health stakeholders have noted the utility of NDC codes for inventory management as well as public health reporting when such information is known/recorded during the administration of a vaccine.  Should vaccines administered be listed as a separate purpose with NDC as the code set?</w:t>
      </w:r>
    </w:p>
    <w:p w:rsidR="00A67F7A" w:rsidRPr="00FA1CF6" w:rsidRDefault="00A67F7A" w:rsidP="0040261C">
      <w:pPr>
        <w:pStyle w:val="NoSpacing"/>
        <w:numPr>
          <w:ilvl w:val="0"/>
          <w:numId w:val="14"/>
        </w:numPr>
        <w:spacing w:after="80"/>
        <w:ind w:left="540" w:hanging="540"/>
        <w:rPr>
          <w:rFonts w:ascii="Times New Roman" w:hAnsi="Times New Roman" w:cs="Times New Roman"/>
          <w:sz w:val="24"/>
          <w:szCs w:val="24"/>
        </w:rPr>
      </w:pPr>
      <w:r>
        <w:rPr>
          <w:rFonts w:ascii="Times New Roman" w:hAnsi="Times New Roman" w:cs="Times New Roman"/>
          <w:b/>
          <w:i/>
          <w:sz w:val="24"/>
          <w:szCs w:val="24"/>
        </w:rPr>
        <w:t xml:space="preserve"> </w:t>
      </w: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w:t>
      </w:r>
      <w:r w:rsidR="00AB2F3E">
        <w:rPr>
          <w:rFonts w:ascii="Times New Roman" w:hAnsi="Times New Roman" w:cs="Times New Roman"/>
          <w:sz w:val="24"/>
          <w:szCs w:val="24"/>
        </w:rPr>
        <w:t>Is there a best available standard to represent industry and occupation that should be considered for inclusion in the 2016 Advisory</w:t>
      </w:r>
      <w:r w:rsidRPr="00CA5022">
        <w:rPr>
          <w:rFonts w:ascii="Times New Roman" w:hAnsi="Times New Roman" w:cs="Times New Roman"/>
          <w:sz w:val="24"/>
          <w:szCs w:val="24"/>
        </w:rPr>
        <w:t>?</w:t>
      </w:r>
    </w:p>
    <w:p w:rsidR="00C946B9" w:rsidRDefault="00C946B9" w:rsidP="0040261C">
      <w:pPr>
        <w:pStyle w:val="NoSpacing"/>
        <w:numPr>
          <w:ilvl w:val="0"/>
          <w:numId w:val="14"/>
        </w:numPr>
        <w:spacing w:after="80"/>
        <w:ind w:left="540" w:hanging="540"/>
        <w:rPr>
          <w:rFonts w:ascii="Times New Roman" w:hAnsi="Times New Roman" w:cs="Times New Roman"/>
          <w:sz w:val="24"/>
          <w:szCs w:val="24"/>
        </w:rPr>
      </w:pPr>
      <w:r w:rsidRPr="00616950">
        <w:rPr>
          <w:rFonts w:ascii="Times New Roman" w:hAnsi="Times New Roman" w:cs="Times New Roman"/>
          <w:b/>
          <w:i/>
          <w:sz w:val="24"/>
          <w:szCs w:val="24"/>
        </w:rPr>
        <w:t>[</w:t>
      </w:r>
      <w:r w:rsidRPr="00C946B9">
        <w:rPr>
          <w:rFonts w:ascii="Times New Roman" w:hAnsi="Times New Roman" w:cs="Times New Roman"/>
          <w:b/>
          <w:i/>
          <w:sz w:val="24"/>
          <w:szCs w:val="24"/>
        </w:rPr>
        <w:t>Section I</w:t>
      </w:r>
      <w:r w:rsidRPr="00616950">
        <w:rPr>
          <w:rFonts w:ascii="Times New Roman" w:hAnsi="Times New Roman" w:cs="Times New Roman"/>
          <w:b/>
          <w:i/>
          <w:sz w:val="24"/>
          <w:szCs w:val="24"/>
        </w:rPr>
        <w:t>]</w:t>
      </w:r>
      <w:r>
        <w:rPr>
          <w:rFonts w:ascii="Times New Roman" w:hAnsi="Times New Roman" w:cs="Times New Roman"/>
          <w:sz w:val="24"/>
          <w:szCs w:val="24"/>
        </w:rPr>
        <w:t xml:space="preserve"> If a preferred or specific value set exists for a specific purpose and the standard adopted for that purpose, should it be listed in the “implementation specification</w:t>
      </w:r>
      <w:r w:rsidR="00AB2F3E">
        <w:rPr>
          <w:rFonts w:ascii="Times New Roman" w:hAnsi="Times New Roman" w:cs="Times New Roman"/>
          <w:sz w:val="24"/>
          <w:szCs w:val="24"/>
        </w:rPr>
        <w:t>”</w:t>
      </w:r>
      <w:r>
        <w:rPr>
          <w:rFonts w:ascii="Times New Roman" w:hAnsi="Times New Roman" w:cs="Times New Roman"/>
          <w:sz w:val="24"/>
          <w:szCs w:val="24"/>
        </w:rPr>
        <w:t xml:space="preserve"> column or should a new column be added for value sets? </w:t>
      </w:r>
    </w:p>
    <w:p w:rsidR="00F03391" w:rsidRDefault="00F03391" w:rsidP="0040261C">
      <w:pPr>
        <w:pStyle w:val="NoSpacing"/>
        <w:numPr>
          <w:ilvl w:val="0"/>
          <w:numId w:val="14"/>
        </w:numPr>
        <w:spacing w:after="80"/>
        <w:ind w:left="540" w:hanging="540"/>
        <w:rPr>
          <w:rFonts w:ascii="Times New Roman" w:hAnsi="Times New Roman" w:cs="Times New Roman"/>
          <w:sz w:val="24"/>
          <w:szCs w:val="24"/>
        </w:rPr>
      </w:pPr>
      <w:r w:rsidRPr="00F03391">
        <w:rPr>
          <w:rFonts w:ascii="Times New Roman" w:hAnsi="Times New Roman" w:cs="Times New Roman"/>
          <w:b/>
          <w:i/>
          <w:sz w:val="24"/>
          <w:szCs w:val="24"/>
        </w:rPr>
        <w:t>[Section II]</w:t>
      </w:r>
      <w:r>
        <w:rPr>
          <w:rFonts w:ascii="Times New Roman" w:hAnsi="Times New Roman" w:cs="Times New Roman"/>
          <w:b/>
          <w:i/>
          <w:sz w:val="24"/>
          <w:szCs w:val="24"/>
        </w:rPr>
        <w:t xml:space="preserve"> </w:t>
      </w:r>
      <w:r w:rsidRPr="00F03391">
        <w:rPr>
          <w:rFonts w:ascii="Times New Roman" w:hAnsi="Times New Roman" w:cs="Times New Roman"/>
          <w:sz w:val="24"/>
          <w:szCs w:val="24"/>
        </w:rPr>
        <w:t>Several laboratory related standards for results, ordering, and electronic directory of services (eDOS) are presently being updated within HL7 processes. Should they be considered the best available for next year’s 2016 Advisory once finalized?</w:t>
      </w:r>
    </w:p>
    <w:p w:rsidR="001E18C3" w:rsidRPr="0040261C" w:rsidRDefault="001E18C3" w:rsidP="0040261C">
      <w:pPr>
        <w:pStyle w:val="NoSpacing"/>
        <w:numPr>
          <w:ilvl w:val="0"/>
          <w:numId w:val="14"/>
        </w:numPr>
        <w:spacing w:after="80"/>
        <w:ind w:left="540" w:hanging="540"/>
        <w:rPr>
          <w:rFonts w:ascii="Times New Roman" w:hAnsi="Times New Roman" w:cs="Times New Roman"/>
          <w:b/>
          <w:i/>
          <w:sz w:val="24"/>
          <w:szCs w:val="24"/>
        </w:rPr>
      </w:pPr>
      <w:r w:rsidRPr="001E18C3">
        <w:rPr>
          <w:rFonts w:ascii="Times New Roman" w:hAnsi="Times New Roman" w:cs="Times New Roman"/>
          <w:b/>
          <w:i/>
          <w:sz w:val="24"/>
          <w:szCs w:val="24"/>
        </w:rPr>
        <w:t xml:space="preserve">[Section II] </w:t>
      </w:r>
      <w:r w:rsidRPr="0040261C">
        <w:rPr>
          <w:rFonts w:ascii="Times New Roman" w:hAnsi="Times New Roman" w:cs="Times New Roman"/>
          <w:sz w:val="24"/>
          <w:szCs w:val="24"/>
        </w:rPr>
        <w:t xml:space="preserve">Are there best available standards for the purpose </w:t>
      </w:r>
      <w:r w:rsidR="00A67F7A">
        <w:rPr>
          <w:rFonts w:ascii="Times New Roman" w:hAnsi="Times New Roman" w:cs="Times New Roman"/>
          <w:sz w:val="24"/>
          <w:szCs w:val="24"/>
        </w:rPr>
        <w:t xml:space="preserve">of </w:t>
      </w:r>
      <w:r w:rsidR="001D1867">
        <w:rPr>
          <w:rFonts w:ascii="Times New Roman" w:hAnsi="Times New Roman" w:cs="Times New Roman"/>
          <w:sz w:val="24"/>
          <w:szCs w:val="24"/>
        </w:rPr>
        <w:t>“</w:t>
      </w:r>
      <w:r w:rsidR="001E6831">
        <w:rPr>
          <w:rFonts w:ascii="Times New Roman" w:hAnsi="Times New Roman" w:cs="Times New Roman"/>
          <w:sz w:val="24"/>
          <w:szCs w:val="24"/>
        </w:rPr>
        <w:t>Patient preference/c</w:t>
      </w:r>
      <w:r w:rsidR="00A67F7A">
        <w:rPr>
          <w:rFonts w:ascii="Times New Roman" w:hAnsi="Times New Roman" w:cs="Times New Roman"/>
          <w:sz w:val="24"/>
          <w:szCs w:val="24"/>
        </w:rPr>
        <w:t>onsent</w:t>
      </w:r>
      <w:r w:rsidRPr="0040261C">
        <w:rPr>
          <w:rFonts w:ascii="Times New Roman" w:hAnsi="Times New Roman" w:cs="Times New Roman"/>
          <w:sz w:val="24"/>
          <w:szCs w:val="24"/>
        </w:rPr>
        <w:t>?</w:t>
      </w:r>
      <w:r w:rsidR="001D1867">
        <w:rPr>
          <w:rFonts w:ascii="Times New Roman" w:hAnsi="Times New Roman" w:cs="Times New Roman"/>
          <w:sz w:val="24"/>
          <w:szCs w:val="24"/>
        </w:rPr>
        <w:t>”</w:t>
      </w:r>
      <w:r w:rsidRPr="0040261C">
        <w:rPr>
          <w:rFonts w:ascii="Times New Roman" w:hAnsi="Times New Roman" w:cs="Times New Roman"/>
          <w:sz w:val="24"/>
          <w:szCs w:val="24"/>
        </w:rPr>
        <w:t xml:space="preserve"> Should the </w:t>
      </w:r>
      <w:hyperlink r:id="rId113" w:history="1">
        <w:r w:rsidRPr="0040261C">
          <w:rPr>
            <w:rFonts w:ascii="Times New Roman" w:hAnsi="Times New Roman" w:cs="Times New Roman"/>
            <w:sz w:val="24"/>
            <w:szCs w:val="24"/>
          </w:rPr>
          <w:t>NHIN Access Consent Specification v1.0</w:t>
        </w:r>
      </w:hyperlink>
      <w:r w:rsidRPr="0040261C">
        <w:rPr>
          <w:rFonts w:ascii="Times New Roman" w:hAnsi="Times New Roman" w:cs="Times New Roman"/>
          <w:sz w:val="24"/>
          <w:szCs w:val="24"/>
        </w:rPr>
        <w:t xml:space="preserve"> </w:t>
      </w:r>
      <w:r w:rsidR="00AD5B82" w:rsidRPr="0040261C">
        <w:rPr>
          <w:rFonts w:ascii="Times New Roman" w:hAnsi="Times New Roman" w:cs="Times New Roman"/>
          <w:sz w:val="24"/>
          <w:szCs w:val="24"/>
        </w:rPr>
        <w:t xml:space="preserve">and/or </w:t>
      </w:r>
      <w:r w:rsidRPr="0040261C">
        <w:rPr>
          <w:rFonts w:ascii="Times New Roman" w:hAnsi="Times New Roman" w:cs="Times New Roman"/>
          <w:sz w:val="24"/>
          <w:szCs w:val="24"/>
        </w:rPr>
        <w:t>IHE BPPC</w:t>
      </w:r>
      <w:r w:rsidR="00AD5B82" w:rsidRPr="0040261C">
        <w:rPr>
          <w:rFonts w:ascii="Times New Roman" w:hAnsi="Times New Roman" w:cs="Times New Roman"/>
          <w:sz w:val="24"/>
          <w:szCs w:val="24"/>
        </w:rPr>
        <w:t xml:space="preserve"> be considered</w:t>
      </w:r>
      <w:r w:rsidRPr="0040261C">
        <w:rPr>
          <w:rFonts w:ascii="Times New Roman" w:hAnsi="Times New Roman" w:cs="Times New Roman"/>
          <w:sz w:val="24"/>
          <w:szCs w:val="24"/>
        </w:rPr>
        <w:t>?</w:t>
      </w:r>
      <w:r w:rsidRPr="0040261C">
        <w:rPr>
          <w:rFonts w:ascii="Times New Roman" w:hAnsi="Times New Roman" w:cs="Times New Roman"/>
          <w:b/>
          <w:i/>
          <w:sz w:val="24"/>
          <w:szCs w:val="24"/>
        </w:rPr>
        <w:t xml:space="preserve">  </w:t>
      </w:r>
    </w:p>
    <w:p w:rsidR="00F03391" w:rsidRDefault="00F03391" w:rsidP="0040261C">
      <w:pPr>
        <w:pStyle w:val="NoSpacing"/>
        <w:numPr>
          <w:ilvl w:val="0"/>
          <w:numId w:val="14"/>
        </w:numPr>
        <w:spacing w:after="80"/>
        <w:ind w:left="540" w:hanging="540"/>
        <w:rPr>
          <w:rFonts w:ascii="Times New Roman" w:hAnsi="Times New Roman" w:cs="Times New Roman"/>
          <w:sz w:val="24"/>
          <w:szCs w:val="24"/>
        </w:rPr>
      </w:pPr>
      <w:r w:rsidRPr="00F03391">
        <w:rPr>
          <w:rFonts w:ascii="Times New Roman" w:hAnsi="Times New Roman" w:cs="Times New Roman"/>
          <w:b/>
          <w:i/>
          <w:sz w:val="24"/>
          <w:szCs w:val="24"/>
        </w:rPr>
        <w:t>[Section II]</w:t>
      </w:r>
      <w:r>
        <w:rPr>
          <w:rFonts w:ascii="Times New Roman" w:hAnsi="Times New Roman" w:cs="Times New Roman"/>
          <w:b/>
          <w:i/>
          <w:sz w:val="24"/>
          <w:szCs w:val="24"/>
        </w:rPr>
        <w:t xml:space="preserve"> </w:t>
      </w:r>
      <w:r w:rsidRPr="00F03391">
        <w:rPr>
          <w:rFonts w:ascii="Times New Roman" w:hAnsi="Times New Roman" w:cs="Times New Roman"/>
          <w:sz w:val="24"/>
          <w:szCs w:val="24"/>
        </w:rPr>
        <w:t xml:space="preserve">For the specific purpose of exchanging behavioral health information protected by 42 CFR Part 2, does an alternative standard exist to the DS4P standard?  </w:t>
      </w:r>
    </w:p>
    <w:p w:rsidR="009827CC" w:rsidRDefault="009827CC" w:rsidP="0040261C">
      <w:pPr>
        <w:pStyle w:val="NoSpacing"/>
        <w:numPr>
          <w:ilvl w:val="0"/>
          <w:numId w:val="14"/>
        </w:numPr>
        <w:spacing w:after="80"/>
        <w:ind w:left="540" w:hanging="540"/>
        <w:rPr>
          <w:rFonts w:ascii="Times New Roman" w:hAnsi="Times New Roman" w:cs="Times New Roman"/>
          <w:sz w:val="24"/>
          <w:szCs w:val="24"/>
        </w:rPr>
      </w:pPr>
      <w:r w:rsidRPr="00F03391">
        <w:rPr>
          <w:rFonts w:ascii="Times New Roman" w:hAnsi="Times New Roman" w:cs="Times New Roman"/>
          <w:b/>
          <w:i/>
          <w:sz w:val="24"/>
          <w:szCs w:val="24"/>
        </w:rPr>
        <w:t>[Section II]</w:t>
      </w:r>
      <w:r w:rsidRPr="00F03391">
        <w:rPr>
          <w:rFonts w:ascii="Times New Roman" w:hAnsi="Times New Roman" w:cs="Times New Roman"/>
          <w:sz w:val="24"/>
          <w:szCs w:val="24"/>
        </w:rPr>
        <w:t xml:space="preserve"> For the 2015 list, should both Consolidated CDA® Release 1.1 and 2.0 be included for the “summary care record” purpose or just Release 2.0?</w:t>
      </w:r>
    </w:p>
    <w:p w:rsidR="00C946B9" w:rsidRPr="00E114DB" w:rsidRDefault="00B36258" w:rsidP="0040261C">
      <w:pPr>
        <w:pStyle w:val="NoSpacing"/>
        <w:numPr>
          <w:ilvl w:val="0"/>
          <w:numId w:val="14"/>
        </w:numPr>
        <w:spacing w:after="80"/>
        <w:ind w:left="540" w:hanging="540"/>
        <w:rPr>
          <w:rFonts w:ascii="Times New Roman" w:hAnsi="Times New Roman" w:cs="Times New Roman"/>
          <w:sz w:val="24"/>
          <w:szCs w:val="24"/>
        </w:rPr>
      </w:pPr>
      <w:r w:rsidRPr="00F03391">
        <w:rPr>
          <w:rFonts w:ascii="Times New Roman" w:hAnsi="Times New Roman" w:cs="Times New Roman"/>
          <w:b/>
          <w:i/>
          <w:sz w:val="24"/>
          <w:szCs w:val="24"/>
        </w:rPr>
        <w:t>[</w:t>
      </w:r>
      <w:r>
        <w:rPr>
          <w:rFonts w:ascii="Times New Roman" w:hAnsi="Times New Roman" w:cs="Times New Roman"/>
          <w:b/>
          <w:i/>
          <w:sz w:val="24"/>
          <w:szCs w:val="24"/>
        </w:rPr>
        <w:t>Section IV</w:t>
      </w:r>
      <w:r w:rsidRPr="00F03391">
        <w:rPr>
          <w:rFonts w:ascii="Times New Roman" w:hAnsi="Times New Roman" w:cs="Times New Roman"/>
          <w:b/>
          <w:i/>
          <w:sz w:val="24"/>
          <w:szCs w:val="24"/>
        </w:rPr>
        <w:t>]</w:t>
      </w:r>
      <w:r>
        <w:rPr>
          <w:rFonts w:ascii="Times New Roman" w:hAnsi="Times New Roman" w:cs="Times New Roman"/>
          <w:b/>
          <w:i/>
          <w:sz w:val="24"/>
          <w:szCs w:val="24"/>
        </w:rPr>
        <w:t xml:space="preserve"> </w:t>
      </w:r>
      <w:r w:rsidR="00E114DB">
        <w:rPr>
          <w:rFonts w:ascii="Times New Roman" w:hAnsi="Times New Roman" w:cs="Times New Roman"/>
          <w:sz w:val="24"/>
          <w:szCs w:val="24"/>
        </w:rPr>
        <w:t>Should specific HL7 message types be listed? Or would they be applicable to other purposes as well?  If so, which ones and why?</w:t>
      </w:r>
    </w:p>
    <w:p w:rsidR="00E55E70" w:rsidRDefault="00E55E70">
      <w:pPr>
        <w:rPr>
          <w:rFonts w:asciiTheme="majorHAnsi" w:eastAsiaTheme="majorEastAsia" w:hAnsiTheme="majorHAnsi" w:cstheme="majorBidi"/>
          <w:b/>
          <w:bCs/>
          <w:color w:val="000000" w:themeColor="text1"/>
          <w:sz w:val="28"/>
          <w:szCs w:val="28"/>
        </w:rPr>
      </w:pPr>
      <w:bookmarkStart w:id="40" w:name="_Toc407966935"/>
      <w:bookmarkStart w:id="41" w:name="_Toc408914052"/>
      <w:bookmarkStart w:id="42" w:name="_Toc409718807"/>
      <w:r>
        <w:br w:type="page"/>
      </w:r>
    </w:p>
    <w:p w:rsidR="002C6AAA" w:rsidRDefault="00F96B1C" w:rsidP="00865A9D">
      <w:pPr>
        <w:pStyle w:val="H2"/>
      </w:pPr>
      <w:bookmarkStart w:id="43" w:name="_Toc409786690"/>
      <w:r>
        <w:lastRenderedPageBreak/>
        <w:t>Section V</w:t>
      </w:r>
      <w:r w:rsidR="00DA6684">
        <w:t>I</w:t>
      </w:r>
      <w:r w:rsidR="000F7DFF">
        <w:t xml:space="preserve">: Annual Process </w:t>
      </w:r>
      <w:r w:rsidR="001E1CEB">
        <w:t xml:space="preserve">to Update the </w:t>
      </w:r>
      <w:r w:rsidR="000F7DFF">
        <w:t xml:space="preserve">Interoperability </w:t>
      </w:r>
      <w:r w:rsidR="00C062C3">
        <w:t xml:space="preserve">Standards </w:t>
      </w:r>
      <w:r w:rsidR="000F7DFF">
        <w:t>Advisory</w:t>
      </w:r>
      <w:bookmarkEnd w:id="40"/>
      <w:bookmarkEnd w:id="41"/>
      <w:bookmarkEnd w:id="42"/>
      <w:bookmarkEnd w:id="43"/>
    </w:p>
    <w:p w:rsidR="002C6AAA" w:rsidRDefault="001E1CEB" w:rsidP="000F7DFF">
      <w:pPr>
        <w:pStyle w:val="NoSpacing"/>
        <w:rPr>
          <w:rFonts w:ascii="Times New Roman" w:hAnsi="Times New Roman" w:cs="Times New Roman"/>
          <w:sz w:val="24"/>
          <w:szCs w:val="24"/>
        </w:rPr>
      </w:pPr>
      <w:r>
        <w:rPr>
          <w:rFonts w:ascii="Times New Roman" w:hAnsi="Times New Roman" w:cs="Times New Roman"/>
          <w:sz w:val="24"/>
          <w:szCs w:val="24"/>
        </w:rPr>
        <w:t xml:space="preserve">ONC intends to implement the following timeline and process to update the Interoperability </w:t>
      </w:r>
      <w:r w:rsidR="00086E2F">
        <w:rPr>
          <w:rFonts w:ascii="Times New Roman" w:hAnsi="Times New Roman" w:cs="Times New Roman"/>
          <w:sz w:val="24"/>
          <w:szCs w:val="24"/>
        </w:rPr>
        <w:t>Standards</w:t>
      </w:r>
      <w:r w:rsidR="00C062C3">
        <w:rPr>
          <w:rFonts w:ascii="Times New Roman" w:hAnsi="Times New Roman" w:cs="Times New Roman"/>
          <w:sz w:val="24"/>
          <w:szCs w:val="24"/>
        </w:rPr>
        <w:t xml:space="preserve"> </w:t>
      </w:r>
      <w:r>
        <w:rPr>
          <w:rFonts w:ascii="Times New Roman" w:hAnsi="Times New Roman" w:cs="Times New Roman"/>
          <w:sz w:val="24"/>
          <w:szCs w:val="24"/>
        </w:rPr>
        <w:t>Advisory for subsequent years.</w:t>
      </w:r>
      <w:r w:rsidR="00677B63">
        <w:rPr>
          <w:rFonts w:ascii="Times New Roman" w:hAnsi="Times New Roman" w:cs="Times New Roman"/>
          <w:sz w:val="24"/>
          <w:szCs w:val="24"/>
        </w:rPr>
        <w:t xml:space="preserve"> The process for the open</w:t>
      </w:r>
      <w:r w:rsidR="00086E2F">
        <w:rPr>
          <w:rFonts w:ascii="Times New Roman" w:hAnsi="Times New Roman" w:cs="Times New Roman"/>
          <w:sz w:val="24"/>
          <w:szCs w:val="24"/>
        </w:rPr>
        <w:t xml:space="preserve"> draft 2015 Advisory will roughly follow this same process despite its later publication date in 2015. </w:t>
      </w:r>
    </w:p>
    <w:p w:rsidR="00F61AE3" w:rsidRPr="00022CA5" w:rsidRDefault="00086E2F" w:rsidP="001E1CEB">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December Preceding the Upcoming Calendar Year</w:t>
      </w:r>
      <w:r w:rsidRPr="00022CA5">
        <w:rPr>
          <w:rFonts w:ascii="Times New Roman" w:hAnsi="Times New Roman" w:cs="Times New Roman"/>
          <w:b/>
          <w:sz w:val="24"/>
          <w:szCs w:val="24"/>
        </w:rPr>
        <w:t xml:space="preserve"> </w:t>
      </w:r>
    </w:p>
    <w:p w:rsidR="00F61AE3" w:rsidRDefault="001E1CEB"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The new Interoperability</w:t>
      </w:r>
      <w:r w:rsidR="00901C21">
        <w:rPr>
          <w:rFonts w:ascii="Times New Roman" w:hAnsi="Times New Roman" w:cs="Times New Roman"/>
          <w:sz w:val="24"/>
          <w:szCs w:val="24"/>
        </w:rPr>
        <w:t xml:space="preserve"> Standards</w:t>
      </w:r>
      <w:r>
        <w:rPr>
          <w:rFonts w:ascii="Times New Roman" w:hAnsi="Times New Roman" w:cs="Times New Roman"/>
          <w:sz w:val="24"/>
          <w:szCs w:val="24"/>
        </w:rPr>
        <w:t xml:space="preserve"> Advisory for </w:t>
      </w:r>
      <w:r w:rsidR="0062053B">
        <w:rPr>
          <w:rFonts w:ascii="Times New Roman" w:hAnsi="Times New Roman" w:cs="Times New Roman"/>
          <w:sz w:val="24"/>
          <w:szCs w:val="24"/>
        </w:rPr>
        <w:t>th</w:t>
      </w:r>
      <w:r w:rsidR="00086E2F">
        <w:rPr>
          <w:rFonts w:ascii="Times New Roman" w:hAnsi="Times New Roman" w:cs="Times New Roman"/>
          <w:sz w:val="24"/>
          <w:szCs w:val="24"/>
        </w:rPr>
        <w:t>e next</w:t>
      </w:r>
      <w:r w:rsidR="0062053B">
        <w:rPr>
          <w:rFonts w:ascii="Times New Roman" w:hAnsi="Times New Roman" w:cs="Times New Roman"/>
          <w:sz w:val="24"/>
          <w:szCs w:val="24"/>
        </w:rPr>
        <w:t xml:space="preserve"> calendar year is published</w:t>
      </w:r>
      <w:r w:rsidR="00086E2F">
        <w:rPr>
          <w:rFonts w:ascii="Times New Roman" w:hAnsi="Times New Roman" w:cs="Times New Roman"/>
          <w:sz w:val="24"/>
          <w:szCs w:val="24"/>
        </w:rPr>
        <w:t xml:space="preserve"> (e.g., December 2015 for the 2016 Advisory)</w:t>
      </w:r>
      <w:r w:rsidR="0062053B">
        <w:rPr>
          <w:rFonts w:ascii="Times New Roman" w:hAnsi="Times New Roman" w:cs="Times New Roman"/>
          <w:sz w:val="24"/>
          <w:szCs w:val="24"/>
        </w:rPr>
        <w:t>.</w:t>
      </w:r>
    </w:p>
    <w:p w:rsidR="00F61AE3" w:rsidRDefault="00F61AE3"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A first round</w:t>
      </w:r>
      <w:r w:rsidR="001E1CEB">
        <w:rPr>
          <w:rFonts w:ascii="Times New Roman" w:hAnsi="Times New Roman" w:cs="Times New Roman"/>
          <w:sz w:val="24"/>
          <w:szCs w:val="24"/>
        </w:rPr>
        <w:t xml:space="preserve"> </w:t>
      </w:r>
      <w:r w:rsidR="00176D26">
        <w:rPr>
          <w:rFonts w:ascii="Times New Roman" w:hAnsi="Times New Roman" w:cs="Times New Roman"/>
          <w:sz w:val="24"/>
          <w:szCs w:val="24"/>
        </w:rPr>
        <w:t xml:space="preserve">90 to </w:t>
      </w:r>
      <w:r w:rsidR="00086E2F">
        <w:rPr>
          <w:rFonts w:ascii="Times New Roman" w:hAnsi="Times New Roman" w:cs="Times New Roman"/>
          <w:sz w:val="24"/>
          <w:szCs w:val="24"/>
        </w:rPr>
        <w:t>120</w:t>
      </w:r>
      <w:r>
        <w:rPr>
          <w:rFonts w:ascii="Times New Roman" w:hAnsi="Times New Roman" w:cs="Times New Roman"/>
          <w:sz w:val="24"/>
          <w:szCs w:val="24"/>
        </w:rPr>
        <w:t xml:space="preserve">-day public comment period </w:t>
      </w:r>
      <w:r w:rsidR="00022CA5">
        <w:rPr>
          <w:rFonts w:ascii="Times New Roman" w:hAnsi="Times New Roman" w:cs="Times New Roman"/>
          <w:sz w:val="24"/>
          <w:szCs w:val="24"/>
        </w:rPr>
        <w:t>will be</w:t>
      </w:r>
      <w:r>
        <w:rPr>
          <w:rFonts w:ascii="Times New Roman" w:hAnsi="Times New Roman" w:cs="Times New Roman"/>
          <w:sz w:val="24"/>
          <w:szCs w:val="24"/>
        </w:rPr>
        <w:t xml:space="preserve"> opened on that year’s Interoperability</w:t>
      </w:r>
      <w:r w:rsidR="00901C21">
        <w:rPr>
          <w:rFonts w:ascii="Times New Roman" w:hAnsi="Times New Roman" w:cs="Times New Roman"/>
          <w:sz w:val="24"/>
          <w:szCs w:val="24"/>
        </w:rPr>
        <w:t xml:space="preserve"> Standards</w:t>
      </w:r>
      <w:r>
        <w:rPr>
          <w:rFonts w:ascii="Times New Roman" w:hAnsi="Times New Roman" w:cs="Times New Roman"/>
          <w:sz w:val="24"/>
          <w:szCs w:val="24"/>
        </w:rPr>
        <w:t xml:space="preserve"> Advisory.</w:t>
      </w:r>
    </w:p>
    <w:p w:rsidR="00F61AE3" w:rsidRPr="00022CA5" w:rsidRDefault="00F61AE3" w:rsidP="001E1CEB">
      <w:pPr>
        <w:pStyle w:val="NoSpacing"/>
        <w:numPr>
          <w:ilvl w:val="0"/>
          <w:numId w:val="16"/>
        </w:numPr>
        <w:rPr>
          <w:rFonts w:ascii="Times New Roman" w:hAnsi="Times New Roman" w:cs="Times New Roman"/>
          <w:b/>
          <w:sz w:val="24"/>
          <w:szCs w:val="24"/>
        </w:rPr>
      </w:pPr>
      <w:r w:rsidRPr="00022CA5">
        <w:rPr>
          <w:rFonts w:ascii="Times New Roman" w:hAnsi="Times New Roman" w:cs="Times New Roman"/>
          <w:b/>
          <w:sz w:val="24"/>
          <w:szCs w:val="24"/>
        </w:rPr>
        <w:t>April</w:t>
      </w:r>
      <w:r w:rsidR="00086E2F">
        <w:rPr>
          <w:rFonts w:ascii="Times New Roman" w:hAnsi="Times New Roman" w:cs="Times New Roman"/>
          <w:b/>
          <w:sz w:val="24"/>
          <w:szCs w:val="24"/>
        </w:rPr>
        <w:t>/May</w:t>
      </w:r>
    </w:p>
    <w:p w:rsidR="00D665A7" w:rsidRDefault="00F61AE3"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 xml:space="preserve">Sometime during </w:t>
      </w:r>
      <w:r w:rsidR="00086E2F">
        <w:rPr>
          <w:rFonts w:ascii="Times New Roman" w:hAnsi="Times New Roman" w:cs="Times New Roman"/>
          <w:sz w:val="24"/>
          <w:szCs w:val="24"/>
        </w:rPr>
        <w:t xml:space="preserve">late </w:t>
      </w:r>
      <w:r>
        <w:rPr>
          <w:rFonts w:ascii="Times New Roman" w:hAnsi="Times New Roman" w:cs="Times New Roman"/>
          <w:sz w:val="24"/>
          <w:szCs w:val="24"/>
        </w:rPr>
        <w:t>April</w:t>
      </w:r>
      <w:r w:rsidR="00086E2F">
        <w:rPr>
          <w:rFonts w:ascii="Times New Roman" w:hAnsi="Times New Roman" w:cs="Times New Roman"/>
          <w:sz w:val="24"/>
          <w:szCs w:val="24"/>
        </w:rPr>
        <w:t>/early May</w:t>
      </w:r>
      <w:r>
        <w:rPr>
          <w:rFonts w:ascii="Times New Roman" w:hAnsi="Times New Roman" w:cs="Times New Roman"/>
          <w:sz w:val="24"/>
          <w:szCs w:val="24"/>
        </w:rPr>
        <w:t xml:space="preserve"> the comment period will expire.</w:t>
      </w:r>
    </w:p>
    <w:p w:rsidR="00F61AE3" w:rsidRDefault="00F61AE3"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ONC staff will compile all comments received during the first round comment period.</w:t>
      </w:r>
    </w:p>
    <w:p w:rsidR="00F61AE3" w:rsidRDefault="00F61AE3"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 xml:space="preserve">ONC staff will present a summary of received comments </w:t>
      </w:r>
      <w:r w:rsidR="00575C2C">
        <w:rPr>
          <w:rFonts w:ascii="Times New Roman" w:hAnsi="Times New Roman" w:cs="Times New Roman"/>
          <w:sz w:val="24"/>
          <w:szCs w:val="24"/>
        </w:rPr>
        <w:t>to the</w:t>
      </w:r>
      <w:r>
        <w:rPr>
          <w:rFonts w:ascii="Times New Roman" w:hAnsi="Times New Roman" w:cs="Times New Roman"/>
          <w:sz w:val="24"/>
          <w:szCs w:val="24"/>
        </w:rPr>
        <w:t xml:space="preserve"> HIT Standards Committee</w:t>
      </w:r>
      <w:r w:rsidR="00575C2C">
        <w:rPr>
          <w:rFonts w:ascii="Times New Roman" w:hAnsi="Times New Roman" w:cs="Times New Roman"/>
          <w:sz w:val="24"/>
          <w:szCs w:val="24"/>
        </w:rPr>
        <w:t xml:space="preserve"> (or designated</w:t>
      </w:r>
      <w:r>
        <w:rPr>
          <w:rFonts w:ascii="Times New Roman" w:hAnsi="Times New Roman" w:cs="Times New Roman"/>
          <w:sz w:val="24"/>
          <w:szCs w:val="24"/>
        </w:rPr>
        <w:t xml:space="preserve"> Task Force</w:t>
      </w:r>
      <w:r w:rsidR="00575C2C">
        <w:rPr>
          <w:rFonts w:ascii="Times New Roman" w:hAnsi="Times New Roman" w:cs="Times New Roman"/>
          <w:sz w:val="24"/>
          <w:szCs w:val="24"/>
        </w:rPr>
        <w:t>)</w:t>
      </w:r>
      <w:r>
        <w:rPr>
          <w:rFonts w:ascii="Times New Roman" w:hAnsi="Times New Roman" w:cs="Times New Roman"/>
          <w:sz w:val="24"/>
          <w:szCs w:val="24"/>
        </w:rPr>
        <w:t xml:space="preserve"> </w:t>
      </w:r>
      <w:r w:rsidR="008D628D">
        <w:rPr>
          <w:rFonts w:ascii="Times New Roman" w:hAnsi="Times New Roman" w:cs="Times New Roman"/>
          <w:sz w:val="24"/>
          <w:szCs w:val="24"/>
        </w:rPr>
        <w:t xml:space="preserve">in order to prepare them </w:t>
      </w:r>
      <w:r>
        <w:rPr>
          <w:rFonts w:ascii="Times New Roman" w:hAnsi="Times New Roman" w:cs="Times New Roman"/>
          <w:sz w:val="24"/>
          <w:szCs w:val="24"/>
        </w:rPr>
        <w:t xml:space="preserve">to make recommendations on updates for </w:t>
      </w:r>
      <w:r w:rsidR="00022CA5">
        <w:rPr>
          <w:rFonts w:ascii="Times New Roman" w:hAnsi="Times New Roman" w:cs="Times New Roman"/>
          <w:sz w:val="24"/>
          <w:szCs w:val="24"/>
        </w:rPr>
        <w:t>the following</w:t>
      </w:r>
      <w:r>
        <w:rPr>
          <w:rFonts w:ascii="Times New Roman" w:hAnsi="Times New Roman" w:cs="Times New Roman"/>
          <w:sz w:val="24"/>
          <w:szCs w:val="24"/>
        </w:rPr>
        <w:t xml:space="preserve"> year’s Interoperability </w:t>
      </w:r>
      <w:r w:rsidR="00901C21">
        <w:rPr>
          <w:rFonts w:ascii="Times New Roman" w:hAnsi="Times New Roman" w:cs="Times New Roman"/>
          <w:sz w:val="24"/>
          <w:szCs w:val="24"/>
        </w:rPr>
        <w:t xml:space="preserve">Standards </w:t>
      </w:r>
      <w:r>
        <w:rPr>
          <w:rFonts w:ascii="Times New Roman" w:hAnsi="Times New Roman" w:cs="Times New Roman"/>
          <w:sz w:val="24"/>
          <w:szCs w:val="24"/>
        </w:rPr>
        <w:t>Advisory.</w:t>
      </w:r>
    </w:p>
    <w:p w:rsidR="00022CA5" w:rsidRPr="00022CA5" w:rsidRDefault="00022CA5" w:rsidP="00022CA5">
      <w:pPr>
        <w:pStyle w:val="NoSpacing"/>
        <w:numPr>
          <w:ilvl w:val="0"/>
          <w:numId w:val="16"/>
        </w:numPr>
        <w:rPr>
          <w:rFonts w:ascii="Times New Roman" w:hAnsi="Times New Roman" w:cs="Times New Roman"/>
          <w:b/>
          <w:sz w:val="24"/>
          <w:szCs w:val="24"/>
        </w:rPr>
      </w:pPr>
      <w:r w:rsidRPr="00022CA5">
        <w:rPr>
          <w:rFonts w:ascii="Times New Roman" w:hAnsi="Times New Roman" w:cs="Times New Roman"/>
          <w:b/>
          <w:sz w:val="24"/>
          <w:szCs w:val="24"/>
        </w:rPr>
        <w:t>August</w:t>
      </w:r>
    </w:p>
    <w:p w:rsidR="00022CA5" w:rsidRDefault="00022CA5"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The HIT Standards Committee submit</w:t>
      </w:r>
      <w:r w:rsidR="00575C2C">
        <w:rPr>
          <w:rFonts w:ascii="Times New Roman" w:hAnsi="Times New Roman" w:cs="Times New Roman"/>
          <w:sz w:val="24"/>
          <w:szCs w:val="24"/>
        </w:rPr>
        <w:t>s</w:t>
      </w:r>
      <w:r>
        <w:rPr>
          <w:rFonts w:ascii="Times New Roman" w:hAnsi="Times New Roman" w:cs="Times New Roman"/>
          <w:sz w:val="24"/>
          <w:szCs w:val="24"/>
        </w:rPr>
        <w:t xml:space="preserve"> recommendations to the National Coordinator concerning updates to the following year’s Interoperability </w:t>
      </w:r>
      <w:r w:rsidR="00901C21">
        <w:rPr>
          <w:rFonts w:ascii="Times New Roman" w:hAnsi="Times New Roman" w:cs="Times New Roman"/>
          <w:sz w:val="24"/>
          <w:szCs w:val="24"/>
        </w:rPr>
        <w:t xml:space="preserve">Standards </w:t>
      </w:r>
      <w:r>
        <w:rPr>
          <w:rFonts w:ascii="Times New Roman" w:hAnsi="Times New Roman" w:cs="Times New Roman"/>
          <w:sz w:val="24"/>
          <w:szCs w:val="24"/>
        </w:rPr>
        <w:t>Advisory.</w:t>
      </w:r>
    </w:p>
    <w:p w:rsidR="002C6AAA" w:rsidRDefault="00022CA5"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A second round 60-day public comment will be opened on the HIT Standards Committee’s recommendations</w:t>
      </w:r>
      <w:r w:rsidR="00C948ED">
        <w:rPr>
          <w:rFonts w:ascii="Times New Roman" w:hAnsi="Times New Roman" w:cs="Times New Roman"/>
          <w:sz w:val="24"/>
          <w:szCs w:val="24"/>
        </w:rPr>
        <w:t xml:space="preserve"> concerning the Interoperability</w:t>
      </w:r>
      <w:r w:rsidR="00901C21">
        <w:rPr>
          <w:rFonts w:ascii="Times New Roman" w:hAnsi="Times New Roman" w:cs="Times New Roman"/>
          <w:sz w:val="24"/>
          <w:szCs w:val="24"/>
        </w:rPr>
        <w:t xml:space="preserve"> Standards</w:t>
      </w:r>
      <w:r w:rsidR="00C948ED">
        <w:rPr>
          <w:rFonts w:ascii="Times New Roman" w:hAnsi="Times New Roman" w:cs="Times New Roman"/>
          <w:sz w:val="24"/>
          <w:szCs w:val="24"/>
        </w:rPr>
        <w:t xml:space="preserve"> Advisory</w:t>
      </w:r>
      <w:r>
        <w:rPr>
          <w:rFonts w:ascii="Times New Roman" w:hAnsi="Times New Roman" w:cs="Times New Roman"/>
          <w:sz w:val="24"/>
          <w:szCs w:val="24"/>
        </w:rPr>
        <w:t>.</w:t>
      </w:r>
    </w:p>
    <w:p w:rsidR="00022CA5" w:rsidRPr="00022CA5" w:rsidRDefault="00022CA5" w:rsidP="00022CA5">
      <w:pPr>
        <w:pStyle w:val="NoSpacing"/>
        <w:numPr>
          <w:ilvl w:val="0"/>
          <w:numId w:val="16"/>
        </w:numPr>
        <w:rPr>
          <w:rFonts w:ascii="Times New Roman" w:hAnsi="Times New Roman" w:cs="Times New Roman"/>
          <w:b/>
          <w:sz w:val="24"/>
          <w:szCs w:val="24"/>
        </w:rPr>
      </w:pPr>
      <w:r w:rsidRPr="00022CA5">
        <w:rPr>
          <w:rFonts w:ascii="Times New Roman" w:hAnsi="Times New Roman" w:cs="Times New Roman"/>
          <w:b/>
          <w:sz w:val="24"/>
          <w:szCs w:val="24"/>
        </w:rPr>
        <w:t>October – December</w:t>
      </w:r>
    </w:p>
    <w:p w:rsidR="00C948ED" w:rsidRDefault="00C948ED"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Sometime during October</w:t>
      </w:r>
      <w:r w:rsidR="00575C2C">
        <w:rPr>
          <w:rFonts w:ascii="Times New Roman" w:hAnsi="Times New Roman" w:cs="Times New Roman"/>
          <w:sz w:val="24"/>
          <w:szCs w:val="24"/>
        </w:rPr>
        <w:t xml:space="preserve"> </w:t>
      </w:r>
      <w:r>
        <w:rPr>
          <w:rFonts w:ascii="Times New Roman" w:hAnsi="Times New Roman" w:cs="Times New Roman"/>
          <w:sz w:val="24"/>
          <w:szCs w:val="24"/>
        </w:rPr>
        <w:t>the comment period will expire.</w:t>
      </w:r>
    </w:p>
    <w:p w:rsidR="009702B0" w:rsidRDefault="00022CA5" w:rsidP="00E55E70">
      <w:pPr>
        <w:pStyle w:val="NoSpacing"/>
        <w:numPr>
          <w:ilvl w:val="1"/>
          <w:numId w:val="16"/>
        </w:numPr>
        <w:spacing w:before="0"/>
        <w:rPr>
          <w:rFonts w:ascii="Times New Roman" w:hAnsi="Times New Roman" w:cs="Times New Roman"/>
          <w:sz w:val="24"/>
          <w:szCs w:val="24"/>
        </w:rPr>
      </w:pPr>
      <w:r>
        <w:rPr>
          <w:rFonts w:ascii="Times New Roman" w:hAnsi="Times New Roman" w:cs="Times New Roman"/>
          <w:sz w:val="24"/>
          <w:szCs w:val="24"/>
        </w:rPr>
        <w:t xml:space="preserve">ONC will review the HIT Standards Committee recommendations as well as public comments on </w:t>
      </w:r>
      <w:r w:rsidR="009702B0">
        <w:rPr>
          <w:rFonts w:ascii="Times New Roman" w:hAnsi="Times New Roman" w:cs="Times New Roman"/>
          <w:sz w:val="24"/>
          <w:szCs w:val="24"/>
        </w:rPr>
        <w:t>those</w:t>
      </w:r>
      <w:r>
        <w:rPr>
          <w:rFonts w:ascii="Times New Roman" w:hAnsi="Times New Roman" w:cs="Times New Roman"/>
          <w:sz w:val="24"/>
          <w:szCs w:val="24"/>
        </w:rPr>
        <w:t xml:space="preserve"> recommendations</w:t>
      </w:r>
      <w:r w:rsidR="009702B0">
        <w:rPr>
          <w:rFonts w:ascii="Times New Roman" w:hAnsi="Times New Roman" w:cs="Times New Roman"/>
          <w:sz w:val="24"/>
          <w:szCs w:val="24"/>
        </w:rPr>
        <w:t>.</w:t>
      </w:r>
    </w:p>
    <w:p w:rsidR="002C6AAA" w:rsidRDefault="009702B0" w:rsidP="00E55E70">
      <w:pPr>
        <w:pStyle w:val="NoSpacing"/>
        <w:numPr>
          <w:ilvl w:val="1"/>
          <w:numId w:val="16"/>
        </w:numPr>
        <w:spacing w:before="0"/>
        <w:rPr>
          <w:rFonts w:ascii="Times New Roman" w:hAnsi="Times New Roman" w:cs="Times New Roman"/>
          <w:sz w:val="24"/>
          <w:szCs w:val="24"/>
        </w:rPr>
      </w:pPr>
      <w:r w:rsidRPr="00E83B37">
        <w:rPr>
          <w:rFonts w:ascii="Times New Roman" w:hAnsi="Times New Roman" w:cs="Times New Roman"/>
          <w:sz w:val="24"/>
          <w:szCs w:val="24"/>
        </w:rPr>
        <w:t xml:space="preserve">ONC will </w:t>
      </w:r>
      <w:r w:rsidR="00022CA5" w:rsidRPr="00E83B37">
        <w:rPr>
          <w:rFonts w:ascii="Times New Roman" w:hAnsi="Times New Roman" w:cs="Times New Roman"/>
          <w:sz w:val="24"/>
          <w:szCs w:val="24"/>
        </w:rPr>
        <w:t xml:space="preserve">prepare the </w:t>
      </w:r>
      <w:r w:rsidR="0056478D">
        <w:rPr>
          <w:rFonts w:ascii="Times New Roman" w:hAnsi="Times New Roman" w:cs="Times New Roman"/>
          <w:sz w:val="24"/>
          <w:szCs w:val="24"/>
        </w:rPr>
        <w:t>next</w:t>
      </w:r>
      <w:r w:rsidRPr="00E83B37">
        <w:rPr>
          <w:rFonts w:ascii="Times New Roman" w:hAnsi="Times New Roman" w:cs="Times New Roman"/>
          <w:sz w:val="24"/>
          <w:szCs w:val="24"/>
        </w:rPr>
        <w:t xml:space="preserve"> year’s Interoperability </w:t>
      </w:r>
      <w:r w:rsidR="00901C21">
        <w:rPr>
          <w:rFonts w:ascii="Times New Roman" w:hAnsi="Times New Roman" w:cs="Times New Roman"/>
          <w:sz w:val="24"/>
          <w:szCs w:val="24"/>
        </w:rPr>
        <w:t xml:space="preserve">Standards </w:t>
      </w:r>
      <w:r w:rsidRPr="00E83B37">
        <w:rPr>
          <w:rFonts w:ascii="Times New Roman" w:hAnsi="Times New Roman" w:cs="Times New Roman"/>
          <w:sz w:val="24"/>
          <w:szCs w:val="24"/>
        </w:rPr>
        <w:t>Advisory</w:t>
      </w:r>
      <w:r w:rsidR="005D40FC" w:rsidRPr="00E83B37">
        <w:rPr>
          <w:rFonts w:ascii="Times New Roman" w:hAnsi="Times New Roman" w:cs="Times New Roman"/>
          <w:sz w:val="24"/>
          <w:szCs w:val="24"/>
        </w:rPr>
        <w:t xml:space="preserve"> for publication</w:t>
      </w:r>
      <w:r w:rsidR="0062053B" w:rsidRPr="00E83B37">
        <w:rPr>
          <w:rFonts w:ascii="Times New Roman" w:hAnsi="Times New Roman" w:cs="Times New Roman"/>
          <w:sz w:val="24"/>
          <w:szCs w:val="24"/>
        </w:rPr>
        <w:t>.</w:t>
      </w:r>
    </w:p>
    <w:p w:rsidR="00901C21" w:rsidRPr="00D665A7" w:rsidRDefault="00A05263" w:rsidP="00901C21">
      <w:pPr>
        <w:pStyle w:val="NoSpacing"/>
        <w:rPr>
          <w:rFonts w:ascii="Times New Roman" w:hAnsi="Times New Roman" w:cs="Times New Roman"/>
          <w:sz w:val="24"/>
          <w:szCs w:val="24"/>
        </w:rPr>
      </w:pPr>
      <w:r>
        <w:rPr>
          <w:rFonts w:ascii="Times New Roman" w:hAnsi="Times New Roman" w:cs="Times New Roman"/>
          <w:sz w:val="24"/>
          <w:szCs w:val="24"/>
        </w:rPr>
        <w:t>If a</w:t>
      </w:r>
      <w:r w:rsidR="00901C21">
        <w:rPr>
          <w:rFonts w:ascii="Times New Roman" w:hAnsi="Times New Roman" w:cs="Times New Roman"/>
          <w:sz w:val="24"/>
          <w:szCs w:val="24"/>
        </w:rPr>
        <w:t xml:space="preserve"> standard or implementation is under development and expected to be completed during this process, it could be considered for inclusion in the next year’s Interoperability Standards Advisory.  For example, if an implementation guide is expected to be completed in October 2015 for a particular standard, this process should be able to anticipate and accommodate the potential addition of that implementation guide in the 2016 Interoperability Standards Advisory.</w:t>
      </w:r>
    </w:p>
    <w:sectPr w:rsidR="00901C21" w:rsidRPr="00D665A7" w:rsidSect="00DC789E">
      <w:footerReference w:type="default" r:id="rId114"/>
      <w:footerReference w:type="first" r:id="rId115"/>
      <w:pgSz w:w="12240" w:h="15840"/>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0EB" w:rsidRDefault="008020EB" w:rsidP="00EA1349">
      <w:pPr>
        <w:spacing w:after="0" w:line="240" w:lineRule="auto"/>
      </w:pPr>
      <w:r>
        <w:separator/>
      </w:r>
    </w:p>
  </w:endnote>
  <w:endnote w:type="continuationSeparator" w:id="0">
    <w:p w:rsidR="008020EB" w:rsidRDefault="008020EB" w:rsidP="00EA1349">
      <w:pPr>
        <w:spacing w:after="0" w:line="240" w:lineRule="auto"/>
      </w:pPr>
      <w:r>
        <w:continuationSeparator/>
      </w:r>
    </w:p>
  </w:endnote>
  <w:endnote w:type="continuationNotice" w:id="1">
    <w:p w:rsidR="008020EB" w:rsidRDefault="008020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34411"/>
      <w:docPartObj>
        <w:docPartGallery w:val="Page Numbers (Bottom of Page)"/>
        <w:docPartUnique/>
      </w:docPartObj>
    </w:sdtPr>
    <w:sdtEndPr/>
    <w:sdtContent>
      <w:sdt>
        <w:sdtPr>
          <w:id w:val="1400700653"/>
          <w:docPartObj>
            <w:docPartGallery w:val="Page Numbers (Top of Page)"/>
            <w:docPartUnique/>
          </w:docPartObj>
        </w:sdtPr>
        <w:sdtEndPr/>
        <w:sdtContent>
          <w:p w:rsidR="00866C36" w:rsidRDefault="00866C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7C80">
              <w:rPr>
                <w:b/>
                <w:bCs/>
                <w:noProof/>
              </w:rPr>
              <w:t>0</w:t>
            </w:r>
            <w:r>
              <w:rPr>
                <w:b/>
                <w:bCs/>
                <w:sz w:val="24"/>
                <w:szCs w:val="24"/>
              </w:rPr>
              <w:fldChar w:fldCharType="end"/>
            </w:r>
            <w:r>
              <w:t xml:space="preserve"> of </w:t>
            </w:r>
            <w:r>
              <w:rPr>
                <w:b/>
                <w:bCs/>
                <w:sz w:val="24"/>
                <w:szCs w:val="24"/>
              </w:rPr>
              <w:fldChar w:fldCharType="begin"/>
            </w:r>
            <w:r w:rsidRPr="00C9239E">
              <w:rPr>
                <w:b/>
                <w:bCs/>
              </w:rPr>
              <w:instrText xml:space="preserve"> NUMPAGES  </w:instrText>
            </w:r>
            <w:r>
              <w:rPr>
                <w:b/>
                <w:bCs/>
                <w:sz w:val="24"/>
                <w:szCs w:val="24"/>
              </w:rPr>
              <w:fldChar w:fldCharType="separate"/>
            </w:r>
            <w:r w:rsidR="00727C80">
              <w:rPr>
                <w:b/>
                <w:bCs/>
                <w:noProof/>
              </w:rPr>
              <w:t>1</w:t>
            </w:r>
            <w:r>
              <w:rPr>
                <w:b/>
                <w:bCs/>
                <w:sz w:val="24"/>
                <w:szCs w:val="24"/>
              </w:rPr>
              <w:fldChar w:fldCharType="end"/>
            </w:r>
          </w:p>
        </w:sdtContent>
      </w:sdt>
    </w:sdtContent>
  </w:sdt>
  <w:p w:rsidR="00866C36" w:rsidRDefault="00866C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845688"/>
      <w:docPartObj>
        <w:docPartGallery w:val="Page Numbers (Bottom of Page)"/>
        <w:docPartUnique/>
      </w:docPartObj>
    </w:sdtPr>
    <w:sdtEndPr/>
    <w:sdtContent>
      <w:sdt>
        <w:sdtPr>
          <w:id w:val="-1355888144"/>
          <w:docPartObj>
            <w:docPartGallery w:val="Page Numbers (Top of Page)"/>
            <w:docPartUnique/>
          </w:docPartObj>
        </w:sdtPr>
        <w:sdtEndPr/>
        <w:sdtContent>
          <w:p w:rsidR="00C4501E" w:rsidRDefault="00C450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7C80">
              <w:rPr>
                <w:b/>
                <w:bCs/>
                <w:noProof/>
              </w:rPr>
              <w:t>13</w:t>
            </w:r>
            <w:r>
              <w:rPr>
                <w:b/>
                <w:bCs/>
                <w:sz w:val="24"/>
                <w:szCs w:val="24"/>
              </w:rPr>
              <w:fldChar w:fldCharType="end"/>
            </w:r>
            <w:r>
              <w:t xml:space="preserve">| </w:t>
            </w:r>
          </w:p>
        </w:sdtContent>
      </w:sdt>
    </w:sdtContent>
  </w:sdt>
  <w:p w:rsidR="00C4501E" w:rsidRDefault="00C45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611258"/>
      <w:docPartObj>
        <w:docPartGallery w:val="Page Numbers (Bottom of Page)"/>
        <w:docPartUnique/>
      </w:docPartObj>
    </w:sdtPr>
    <w:sdtEndPr/>
    <w:sdtContent>
      <w:sdt>
        <w:sdtPr>
          <w:id w:val="-190305229"/>
          <w:docPartObj>
            <w:docPartGallery w:val="Page Numbers (Top of Page)"/>
            <w:docPartUnique/>
          </w:docPartObj>
        </w:sdtPr>
        <w:sdtEndPr/>
        <w:sdtContent>
          <w:p w:rsidR="00C4501E" w:rsidRDefault="00C450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sdtContent>
      </w:sdt>
    </w:sdtContent>
  </w:sdt>
  <w:p w:rsidR="00C4501E" w:rsidRDefault="00C45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0EB" w:rsidRDefault="008020EB" w:rsidP="00EA1349">
      <w:pPr>
        <w:spacing w:after="0" w:line="240" w:lineRule="auto"/>
      </w:pPr>
      <w:r>
        <w:separator/>
      </w:r>
    </w:p>
  </w:footnote>
  <w:footnote w:type="continuationSeparator" w:id="0">
    <w:p w:rsidR="008020EB" w:rsidRDefault="008020EB" w:rsidP="00EA1349">
      <w:pPr>
        <w:spacing w:after="0" w:line="240" w:lineRule="auto"/>
      </w:pPr>
      <w:r>
        <w:continuationSeparator/>
      </w:r>
    </w:p>
  </w:footnote>
  <w:footnote w:type="continuationNotice" w:id="1">
    <w:p w:rsidR="008020EB" w:rsidRDefault="008020EB">
      <w:pPr>
        <w:spacing w:after="0" w:line="240" w:lineRule="auto"/>
      </w:pPr>
    </w:p>
  </w:footnote>
  <w:footnote w:id="2">
    <w:p w:rsidR="00C4501E" w:rsidRPr="00171D78" w:rsidRDefault="00C4501E" w:rsidP="008330C3">
      <w:pPr>
        <w:pStyle w:val="FootnoteText"/>
        <w:rPr>
          <w:rFonts w:ascii="Times New Roman" w:hAnsi="Times New Roman" w:cs="Times New Roman"/>
        </w:rPr>
      </w:pPr>
      <w:r w:rsidRPr="00171D78">
        <w:rPr>
          <w:rStyle w:val="FootnoteReference"/>
          <w:rFonts w:ascii="Times New Roman" w:hAnsi="Times New Roman" w:cs="Times New Roman"/>
        </w:rPr>
        <w:footnoteRef/>
      </w:r>
      <w:r w:rsidRPr="00171D78">
        <w:rPr>
          <w:rFonts w:ascii="Times New Roman" w:hAnsi="Times New Roman" w:cs="Times New Roman"/>
        </w:rPr>
        <w:t xml:space="preserve"> The Notice available at this link includes references to past CHI notices </w:t>
      </w:r>
      <w:hyperlink r:id="rId1" w:tooltip="Additional Consolidated Health Information (CHI) Health Information Technology Standards at the Federal Register website" w:history="1">
        <w:r w:rsidRPr="00171D78">
          <w:rPr>
            <w:rStyle w:val="Hyperlink"/>
            <w:rFonts w:ascii="Times New Roman" w:hAnsi="Times New Roman" w:cs="Times New Roman"/>
          </w:rPr>
          <w:t>https://www.federalregister.gov/articles/2007/12/17/07-6058/additional-consolidated-health-information-chi-health-information-technology-standards</w:t>
        </w:r>
      </w:hyperlink>
      <w:r w:rsidRPr="00171D78">
        <w:rPr>
          <w:rFonts w:ascii="Times New Roman" w:hAnsi="Times New Roman" w:cs="Times New Roman"/>
        </w:rPr>
        <w:t xml:space="preserve"> </w:t>
      </w:r>
    </w:p>
  </w:footnote>
  <w:footnote w:id="3">
    <w:p w:rsidR="00C4501E" w:rsidRPr="00171D78" w:rsidRDefault="00C4501E" w:rsidP="008330C3">
      <w:pPr>
        <w:pStyle w:val="FootnoteText"/>
        <w:rPr>
          <w:rFonts w:ascii="Times New Roman" w:hAnsi="Times New Roman" w:cs="Times New Roman"/>
        </w:rPr>
      </w:pPr>
      <w:r w:rsidRPr="00171D78">
        <w:rPr>
          <w:rStyle w:val="FootnoteReference"/>
          <w:rFonts w:ascii="Times New Roman" w:hAnsi="Times New Roman" w:cs="Times New Roman"/>
        </w:rPr>
        <w:footnoteRef/>
      </w:r>
      <w:r w:rsidRPr="00171D78">
        <w:rPr>
          <w:rFonts w:ascii="Times New Roman" w:hAnsi="Times New Roman" w:cs="Times New Roman"/>
        </w:rPr>
        <w:t xml:space="preserve"> </w:t>
      </w:r>
      <w:hyperlink r:id="rId2" w:tooltip="Promoting Quality and Efficient Health Care in Federal Government Administered or Sponsored Health Care Programs at the Federal Register website" w:history="1">
        <w:r w:rsidRPr="00171D78">
          <w:rPr>
            <w:rStyle w:val="Hyperlink"/>
            <w:rFonts w:ascii="Times New Roman" w:hAnsi="Times New Roman" w:cs="Times New Roman"/>
          </w:rPr>
          <w:t>https://www.federalregister.gov/citation/71-FR-51089</w:t>
        </w:r>
      </w:hyperlink>
      <w:r w:rsidRPr="00171D78">
        <w:rPr>
          <w:rFonts w:ascii="Times New Roman" w:hAnsi="Times New Roman" w:cs="Times New Roman"/>
        </w:rPr>
        <w:t xml:space="preserve"> </w:t>
      </w:r>
    </w:p>
  </w:footnote>
  <w:footnote w:id="4">
    <w:p w:rsidR="00C4501E" w:rsidRPr="00171D78" w:rsidRDefault="00C4501E" w:rsidP="008330C3">
      <w:pPr>
        <w:pStyle w:val="FootnoteText"/>
        <w:rPr>
          <w:rFonts w:ascii="Times New Roman" w:hAnsi="Times New Roman" w:cs="Times New Roman"/>
        </w:rPr>
      </w:pPr>
      <w:r w:rsidRPr="00171D78">
        <w:rPr>
          <w:rStyle w:val="FootnoteReference"/>
          <w:rFonts w:ascii="Times New Roman" w:hAnsi="Times New Roman" w:cs="Times New Roman"/>
        </w:rPr>
        <w:footnoteRef/>
      </w:r>
      <w:r w:rsidRPr="00171D78">
        <w:rPr>
          <w:rFonts w:ascii="Times New Roman" w:hAnsi="Times New Roman" w:cs="Times New Roman"/>
        </w:rPr>
        <w:t xml:space="preserve"> </w:t>
      </w:r>
      <w:hyperlink r:id="rId3" w:tooltip="A Notice by the Health and Human Services Department on 03/01/2007 at Federal Register.gov" w:history="1">
        <w:r w:rsidRPr="00171D78">
          <w:rPr>
            <w:rStyle w:val="Hyperlink"/>
            <w:rFonts w:ascii="Times New Roman" w:hAnsi="Times New Roman" w:cs="Times New Roman"/>
          </w:rPr>
          <w:t>https://www.federalregister.gov/citation/72-FR-9339</w:t>
        </w:r>
      </w:hyperlink>
      <w:r w:rsidRPr="00171D78">
        <w:rPr>
          <w:rFonts w:ascii="Times New Roman" w:hAnsi="Times New Roman" w:cs="Times New Roman"/>
        </w:rPr>
        <w:t xml:space="preserve"> </w:t>
      </w:r>
    </w:p>
  </w:footnote>
  <w:footnote w:id="5">
    <w:p w:rsidR="00C4501E" w:rsidRPr="00171D78" w:rsidRDefault="00C4501E" w:rsidP="008330C3">
      <w:pPr>
        <w:pStyle w:val="FootnoteText"/>
        <w:rPr>
          <w:rFonts w:ascii="Times New Roman" w:hAnsi="Times New Roman" w:cs="Times New Roman"/>
        </w:rPr>
      </w:pPr>
      <w:r w:rsidRPr="00171D78">
        <w:rPr>
          <w:rStyle w:val="FootnoteReference"/>
          <w:rFonts w:ascii="Times New Roman" w:hAnsi="Times New Roman" w:cs="Times New Roman"/>
        </w:rPr>
        <w:footnoteRef/>
      </w:r>
      <w:r w:rsidRPr="00171D78">
        <w:rPr>
          <w:rFonts w:ascii="Times New Roman" w:hAnsi="Times New Roman" w:cs="Times New Roman"/>
        </w:rPr>
        <w:t xml:space="preserve"> </w:t>
      </w:r>
      <w:hyperlink r:id="rId4" w:tooltip="A Notice by the Health and Human Services Departmen,  1/23/2008 at Federal Register.gov" w:history="1">
        <w:r w:rsidRPr="00171D78">
          <w:rPr>
            <w:rStyle w:val="Hyperlink"/>
            <w:rFonts w:ascii="Times New Roman" w:hAnsi="Times New Roman" w:cs="Times New Roman"/>
          </w:rPr>
          <w:t>https://www.federalregister.gov/citation/73-FR-3973</w:t>
        </w:r>
      </w:hyperlink>
      <w:r w:rsidRPr="00171D78">
        <w:rPr>
          <w:rFonts w:ascii="Times New Roman" w:hAnsi="Times New Roman" w:cs="Times New Roman"/>
        </w:rPr>
        <w:t xml:space="preserve"> </w:t>
      </w:r>
    </w:p>
  </w:footnote>
  <w:footnote w:id="6">
    <w:p w:rsidR="00C4501E" w:rsidRDefault="00C4501E" w:rsidP="008330C3">
      <w:pPr>
        <w:pStyle w:val="FootnoteText"/>
      </w:pPr>
      <w:r w:rsidRPr="00171D78">
        <w:rPr>
          <w:rStyle w:val="FootnoteReference"/>
          <w:rFonts w:ascii="Times New Roman" w:hAnsi="Times New Roman" w:cs="Times New Roman"/>
        </w:rPr>
        <w:footnoteRef/>
      </w:r>
      <w:r w:rsidRPr="00171D78">
        <w:rPr>
          <w:rFonts w:ascii="Times New Roman" w:hAnsi="Times New Roman" w:cs="Times New Roman"/>
        </w:rPr>
        <w:t xml:space="preserve"> </w:t>
      </w:r>
      <w:hyperlink r:id="rId5" w:tooltip="A Notice by the Health and Human Services Department on 01/21/2009, Federal Register.gov" w:history="1">
        <w:r w:rsidRPr="00171D78">
          <w:rPr>
            <w:rStyle w:val="Hyperlink"/>
            <w:rFonts w:ascii="Times New Roman" w:hAnsi="Times New Roman" w:cs="Times New Roman"/>
          </w:rPr>
          <w:t>https://www.federalregister.gov/citation/74-FR-3599</w:t>
        </w:r>
      </w:hyperlink>
      <w:r>
        <w:t xml:space="preserve"> </w:t>
      </w:r>
    </w:p>
  </w:footnote>
  <w:footnote w:id="7">
    <w:p w:rsidR="00C4501E" w:rsidRPr="00E33624" w:rsidRDefault="00C4501E" w:rsidP="002B2C08">
      <w:pPr>
        <w:pStyle w:val="FootnoteText"/>
        <w:rPr>
          <w:rFonts w:ascii="Times New Roman" w:hAnsi="Times New Roman" w:cs="Times New Roman"/>
        </w:rPr>
      </w:pPr>
      <w:r>
        <w:rPr>
          <w:rStyle w:val="FootnoteReference"/>
        </w:rPr>
        <w:footnoteRef/>
      </w:r>
      <w:r>
        <w:t xml:space="preserve"> </w:t>
      </w:r>
      <w:hyperlink r:id="rId6" w:tooltip="HIT Standards Committee Transmittal Letter, 8/30/12 PDF at HealthIT.gov" w:history="1">
        <w:r w:rsidRPr="00E33624">
          <w:rPr>
            <w:rStyle w:val="Hyperlink"/>
            <w:rFonts w:ascii="Times New Roman" w:hAnsi="Times New Roman" w:cs="Times New Roman"/>
            <w:i/>
          </w:rPr>
          <w:t>http://healthit.gov/sites/default/files/pdf/TransmittalMemo_HITSC_083012_NwHIN_FINAL.pdf</w:t>
        </w:r>
      </w:hyperlink>
    </w:p>
    <w:p w:rsidR="00C4501E" w:rsidRDefault="008020EB" w:rsidP="002B2C08">
      <w:pPr>
        <w:pStyle w:val="FootnoteText"/>
      </w:pPr>
      <w:hyperlink r:id="rId7" w:tooltip="HIT Standards Committee meeting presentation: " w:history="1">
        <w:r w:rsidR="00C4501E" w:rsidRPr="00E33624">
          <w:rPr>
            <w:rStyle w:val="Hyperlink"/>
            <w:rFonts w:ascii="Times New Roman" w:hAnsi="Times New Roman" w:cs="Times New Roman"/>
            <w:i/>
          </w:rPr>
          <w:t>http://healthit.gov/sites/default/files/pdf/2012Aug30_HITSC_NWHIN_Transmittal.pdf</w:t>
        </w:r>
      </w:hyperlink>
    </w:p>
  </w:footnote>
  <w:footnote w:id="8">
    <w:p w:rsidR="00C4501E" w:rsidRDefault="00C4501E">
      <w:pPr>
        <w:pStyle w:val="FootnoteText"/>
      </w:pPr>
      <w:r>
        <w:rPr>
          <w:rStyle w:val="FootnoteReference"/>
        </w:rPr>
        <w:footnoteRef/>
      </w:r>
      <w:r>
        <w:t xml:space="preserve"> Any HL7 2.x version messaging standard</w:t>
      </w:r>
      <w:r w:rsidRPr="00D1385C">
        <w:t xml:space="preserve"> associated with ADT </w:t>
      </w:r>
      <w:r>
        <w:t>is</w:t>
      </w:r>
      <w:r w:rsidRPr="00D1385C">
        <w:t xml:space="preserve"> acceptable.</w:t>
      </w:r>
    </w:p>
  </w:footnote>
  <w:footnote w:id="9">
    <w:p w:rsidR="00C4501E" w:rsidRDefault="00C4501E">
      <w:pPr>
        <w:pStyle w:val="FootnoteText"/>
      </w:pPr>
      <w:r>
        <w:rPr>
          <w:rStyle w:val="FootnoteReference"/>
        </w:rPr>
        <w:footnoteRef/>
      </w:r>
      <w:r>
        <w:t xml:space="preserve"> Link will be updated once publicly available.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373"/>
    <w:multiLevelType w:val="hybridMultilevel"/>
    <w:tmpl w:val="60FAECD0"/>
    <w:lvl w:ilvl="0" w:tplc="0FCE951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35338"/>
    <w:multiLevelType w:val="hybridMultilevel"/>
    <w:tmpl w:val="B9A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518D8"/>
    <w:multiLevelType w:val="hybridMultilevel"/>
    <w:tmpl w:val="850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B508B4"/>
    <w:multiLevelType w:val="hybridMultilevel"/>
    <w:tmpl w:val="36D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87B45"/>
    <w:multiLevelType w:val="hybridMultilevel"/>
    <w:tmpl w:val="C5283D30"/>
    <w:lvl w:ilvl="0" w:tplc="E0CA3A8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B442DF"/>
    <w:multiLevelType w:val="hybridMultilevel"/>
    <w:tmpl w:val="1F14CAA6"/>
    <w:lvl w:ilvl="0" w:tplc="F3BE60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66082"/>
    <w:multiLevelType w:val="hybridMultilevel"/>
    <w:tmpl w:val="306A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02891"/>
    <w:multiLevelType w:val="hybridMultilevel"/>
    <w:tmpl w:val="45F8B3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767A08"/>
    <w:multiLevelType w:val="hybridMultilevel"/>
    <w:tmpl w:val="A4A024D2"/>
    <w:lvl w:ilvl="0" w:tplc="E0CA3A8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E0B97"/>
    <w:multiLevelType w:val="hybridMultilevel"/>
    <w:tmpl w:val="99C2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1E2B30"/>
    <w:multiLevelType w:val="hybridMultilevel"/>
    <w:tmpl w:val="3B8CE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8D4F5D"/>
    <w:multiLevelType w:val="hybridMultilevel"/>
    <w:tmpl w:val="B252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7F2B1E"/>
    <w:multiLevelType w:val="hybridMultilevel"/>
    <w:tmpl w:val="EAA6A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DF0F78"/>
    <w:multiLevelType w:val="hybridMultilevel"/>
    <w:tmpl w:val="4FC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A76A5"/>
    <w:multiLevelType w:val="hybridMultilevel"/>
    <w:tmpl w:val="9AF2B678"/>
    <w:lvl w:ilvl="0" w:tplc="917849EE">
      <w:start w:val="1"/>
      <w:numFmt w:val="decimal"/>
      <w:lvlText w:val="5-%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D2723"/>
    <w:multiLevelType w:val="hybridMultilevel"/>
    <w:tmpl w:val="5406EA6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D25D2"/>
    <w:multiLevelType w:val="hybridMultilevel"/>
    <w:tmpl w:val="67BAE1E0"/>
    <w:lvl w:ilvl="0" w:tplc="E0CA3A8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83F10"/>
    <w:multiLevelType w:val="hybridMultilevel"/>
    <w:tmpl w:val="4454C7F8"/>
    <w:lvl w:ilvl="0" w:tplc="E0CA3A8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F32C0"/>
    <w:multiLevelType w:val="hybridMultilevel"/>
    <w:tmpl w:val="758E4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2134C"/>
    <w:multiLevelType w:val="hybridMultilevel"/>
    <w:tmpl w:val="DB2E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701F3"/>
    <w:multiLevelType w:val="hybridMultilevel"/>
    <w:tmpl w:val="AE569AC8"/>
    <w:lvl w:ilvl="0" w:tplc="C0504EA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5A7790"/>
    <w:multiLevelType w:val="hybridMultilevel"/>
    <w:tmpl w:val="608C33E8"/>
    <w:lvl w:ilvl="0" w:tplc="A3127ED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96E91"/>
    <w:multiLevelType w:val="hybridMultilevel"/>
    <w:tmpl w:val="7B84EDEC"/>
    <w:lvl w:ilvl="0" w:tplc="4D6C957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7"/>
  </w:num>
  <w:num w:numId="5">
    <w:abstractNumId w:val="4"/>
  </w:num>
  <w:num w:numId="6">
    <w:abstractNumId w:val="8"/>
  </w:num>
  <w:num w:numId="7">
    <w:abstractNumId w:val="16"/>
  </w:num>
  <w:num w:numId="8">
    <w:abstractNumId w:val="5"/>
  </w:num>
  <w:num w:numId="9">
    <w:abstractNumId w:val="21"/>
  </w:num>
  <w:num w:numId="10">
    <w:abstractNumId w:val="18"/>
  </w:num>
  <w:num w:numId="11">
    <w:abstractNumId w:val="20"/>
  </w:num>
  <w:num w:numId="12">
    <w:abstractNumId w:val="2"/>
  </w:num>
  <w:num w:numId="13">
    <w:abstractNumId w:val="22"/>
  </w:num>
  <w:num w:numId="14">
    <w:abstractNumId w:val="14"/>
  </w:num>
  <w:num w:numId="15">
    <w:abstractNumId w:val="6"/>
  </w:num>
  <w:num w:numId="16">
    <w:abstractNumId w:val="19"/>
  </w:num>
  <w:num w:numId="17">
    <w:abstractNumId w:val="1"/>
  </w:num>
  <w:num w:numId="18">
    <w:abstractNumId w:val="9"/>
  </w:num>
  <w:num w:numId="19">
    <w:abstractNumId w:val="15"/>
  </w:num>
  <w:num w:numId="20">
    <w:abstractNumId w:val="13"/>
  </w:num>
  <w:num w:numId="21">
    <w:abstractNumId w:val="10"/>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3A"/>
    <w:rsid w:val="00005B43"/>
    <w:rsid w:val="0000620A"/>
    <w:rsid w:val="000113EC"/>
    <w:rsid w:val="00014FDA"/>
    <w:rsid w:val="000154EF"/>
    <w:rsid w:val="00020CBA"/>
    <w:rsid w:val="00022CA5"/>
    <w:rsid w:val="000245E6"/>
    <w:rsid w:val="00024C78"/>
    <w:rsid w:val="00041B71"/>
    <w:rsid w:val="000446D2"/>
    <w:rsid w:val="00052A02"/>
    <w:rsid w:val="00054B4A"/>
    <w:rsid w:val="00055614"/>
    <w:rsid w:val="00057125"/>
    <w:rsid w:val="000700FF"/>
    <w:rsid w:val="00081C2F"/>
    <w:rsid w:val="00083D9C"/>
    <w:rsid w:val="00085869"/>
    <w:rsid w:val="00086E2F"/>
    <w:rsid w:val="0008744B"/>
    <w:rsid w:val="0009113E"/>
    <w:rsid w:val="0009133B"/>
    <w:rsid w:val="0009144F"/>
    <w:rsid w:val="00092ABC"/>
    <w:rsid w:val="00093165"/>
    <w:rsid w:val="000A48FF"/>
    <w:rsid w:val="000A5142"/>
    <w:rsid w:val="000A5E77"/>
    <w:rsid w:val="000A72E9"/>
    <w:rsid w:val="000B4E76"/>
    <w:rsid w:val="000B70CB"/>
    <w:rsid w:val="000D5763"/>
    <w:rsid w:val="000D5C3A"/>
    <w:rsid w:val="000D687A"/>
    <w:rsid w:val="000F014A"/>
    <w:rsid w:val="000F157B"/>
    <w:rsid w:val="000F59BE"/>
    <w:rsid w:val="000F7DFF"/>
    <w:rsid w:val="0010572E"/>
    <w:rsid w:val="0010707F"/>
    <w:rsid w:val="00113B2D"/>
    <w:rsid w:val="00116DC7"/>
    <w:rsid w:val="0011772B"/>
    <w:rsid w:val="0012467D"/>
    <w:rsid w:val="00130785"/>
    <w:rsid w:val="00131160"/>
    <w:rsid w:val="001336E5"/>
    <w:rsid w:val="00136F75"/>
    <w:rsid w:val="00137274"/>
    <w:rsid w:val="00140336"/>
    <w:rsid w:val="00152A65"/>
    <w:rsid w:val="001559F8"/>
    <w:rsid w:val="00156543"/>
    <w:rsid w:val="00162128"/>
    <w:rsid w:val="00165D77"/>
    <w:rsid w:val="00171D78"/>
    <w:rsid w:val="0017355D"/>
    <w:rsid w:val="00173961"/>
    <w:rsid w:val="00176D26"/>
    <w:rsid w:val="00182B5F"/>
    <w:rsid w:val="00183716"/>
    <w:rsid w:val="001846B9"/>
    <w:rsid w:val="00184BFA"/>
    <w:rsid w:val="001B401B"/>
    <w:rsid w:val="001B5A26"/>
    <w:rsid w:val="001C38DB"/>
    <w:rsid w:val="001C5AED"/>
    <w:rsid w:val="001D1867"/>
    <w:rsid w:val="001E18C3"/>
    <w:rsid w:val="001E1CEB"/>
    <w:rsid w:val="001E64F2"/>
    <w:rsid w:val="001E6831"/>
    <w:rsid w:val="001F036A"/>
    <w:rsid w:val="001F413E"/>
    <w:rsid w:val="00207BFA"/>
    <w:rsid w:val="00212398"/>
    <w:rsid w:val="002155F0"/>
    <w:rsid w:val="00215E50"/>
    <w:rsid w:val="00220DD3"/>
    <w:rsid w:val="002378F2"/>
    <w:rsid w:val="00237C96"/>
    <w:rsid w:val="00243FB3"/>
    <w:rsid w:val="0024504C"/>
    <w:rsid w:val="00263250"/>
    <w:rsid w:val="00264CAF"/>
    <w:rsid w:val="002666CC"/>
    <w:rsid w:val="00274895"/>
    <w:rsid w:val="002835E4"/>
    <w:rsid w:val="0028674C"/>
    <w:rsid w:val="00287763"/>
    <w:rsid w:val="00292E0D"/>
    <w:rsid w:val="002A25BE"/>
    <w:rsid w:val="002A7706"/>
    <w:rsid w:val="002B2C08"/>
    <w:rsid w:val="002C314D"/>
    <w:rsid w:val="002C3F2E"/>
    <w:rsid w:val="002C6AAA"/>
    <w:rsid w:val="002E71CC"/>
    <w:rsid w:val="002F2057"/>
    <w:rsid w:val="00305610"/>
    <w:rsid w:val="00323318"/>
    <w:rsid w:val="0032448F"/>
    <w:rsid w:val="003355FA"/>
    <w:rsid w:val="0034250E"/>
    <w:rsid w:val="00342FA2"/>
    <w:rsid w:val="003504EC"/>
    <w:rsid w:val="0035337B"/>
    <w:rsid w:val="003559DB"/>
    <w:rsid w:val="003561EE"/>
    <w:rsid w:val="00360408"/>
    <w:rsid w:val="00360962"/>
    <w:rsid w:val="00365B6F"/>
    <w:rsid w:val="00371AFA"/>
    <w:rsid w:val="00373CA6"/>
    <w:rsid w:val="00377B79"/>
    <w:rsid w:val="00382F92"/>
    <w:rsid w:val="003840F8"/>
    <w:rsid w:val="00384CD6"/>
    <w:rsid w:val="00391DF5"/>
    <w:rsid w:val="00395BF0"/>
    <w:rsid w:val="003A04E9"/>
    <w:rsid w:val="003A4B17"/>
    <w:rsid w:val="003B6283"/>
    <w:rsid w:val="003C0344"/>
    <w:rsid w:val="003C07FC"/>
    <w:rsid w:val="003C7CF1"/>
    <w:rsid w:val="003E467D"/>
    <w:rsid w:val="003F3063"/>
    <w:rsid w:val="0040261C"/>
    <w:rsid w:val="00404757"/>
    <w:rsid w:val="00405088"/>
    <w:rsid w:val="0041320C"/>
    <w:rsid w:val="00432095"/>
    <w:rsid w:val="00452CE9"/>
    <w:rsid w:val="00454BA4"/>
    <w:rsid w:val="004726E1"/>
    <w:rsid w:val="0047750A"/>
    <w:rsid w:val="00482F26"/>
    <w:rsid w:val="00495C02"/>
    <w:rsid w:val="004A42B0"/>
    <w:rsid w:val="004B4B77"/>
    <w:rsid w:val="004B55FA"/>
    <w:rsid w:val="004C01F6"/>
    <w:rsid w:val="004C0E6D"/>
    <w:rsid w:val="004C4DAF"/>
    <w:rsid w:val="004C52EA"/>
    <w:rsid w:val="004D0134"/>
    <w:rsid w:val="004E4513"/>
    <w:rsid w:val="004E7092"/>
    <w:rsid w:val="004E7F7F"/>
    <w:rsid w:val="004F0C34"/>
    <w:rsid w:val="004F6C42"/>
    <w:rsid w:val="005010FB"/>
    <w:rsid w:val="005052A5"/>
    <w:rsid w:val="00512F1E"/>
    <w:rsid w:val="0052224C"/>
    <w:rsid w:val="0052610D"/>
    <w:rsid w:val="00530523"/>
    <w:rsid w:val="00531715"/>
    <w:rsid w:val="00533E66"/>
    <w:rsid w:val="005356D7"/>
    <w:rsid w:val="005365AF"/>
    <w:rsid w:val="00536BD0"/>
    <w:rsid w:val="0054422C"/>
    <w:rsid w:val="005464B8"/>
    <w:rsid w:val="005465EC"/>
    <w:rsid w:val="005530B8"/>
    <w:rsid w:val="0055680C"/>
    <w:rsid w:val="005619FA"/>
    <w:rsid w:val="00563F3B"/>
    <w:rsid w:val="0056478D"/>
    <w:rsid w:val="00565958"/>
    <w:rsid w:val="00567EF8"/>
    <w:rsid w:val="005757E9"/>
    <w:rsid w:val="00575C2C"/>
    <w:rsid w:val="005766FD"/>
    <w:rsid w:val="00581E9E"/>
    <w:rsid w:val="00582A45"/>
    <w:rsid w:val="00584169"/>
    <w:rsid w:val="005A1CB6"/>
    <w:rsid w:val="005A4B93"/>
    <w:rsid w:val="005A7DFB"/>
    <w:rsid w:val="005A7E22"/>
    <w:rsid w:val="005B01A6"/>
    <w:rsid w:val="005B3EAF"/>
    <w:rsid w:val="005D0BB5"/>
    <w:rsid w:val="005D1932"/>
    <w:rsid w:val="005D40FC"/>
    <w:rsid w:val="005E4C93"/>
    <w:rsid w:val="006013C5"/>
    <w:rsid w:val="00603688"/>
    <w:rsid w:val="00606743"/>
    <w:rsid w:val="00616950"/>
    <w:rsid w:val="0061707F"/>
    <w:rsid w:val="0062053B"/>
    <w:rsid w:val="00625716"/>
    <w:rsid w:val="00626DB4"/>
    <w:rsid w:val="00632DBB"/>
    <w:rsid w:val="006347F0"/>
    <w:rsid w:val="00634B18"/>
    <w:rsid w:val="00636AD6"/>
    <w:rsid w:val="00637D88"/>
    <w:rsid w:val="00642484"/>
    <w:rsid w:val="0064561E"/>
    <w:rsid w:val="006546C7"/>
    <w:rsid w:val="00663451"/>
    <w:rsid w:val="00665D35"/>
    <w:rsid w:val="006715E7"/>
    <w:rsid w:val="00671C46"/>
    <w:rsid w:val="00673D85"/>
    <w:rsid w:val="00673E87"/>
    <w:rsid w:val="0067695D"/>
    <w:rsid w:val="00677B63"/>
    <w:rsid w:val="00681406"/>
    <w:rsid w:val="00686E29"/>
    <w:rsid w:val="00687E4A"/>
    <w:rsid w:val="00697C97"/>
    <w:rsid w:val="006A06E5"/>
    <w:rsid w:val="006A0F29"/>
    <w:rsid w:val="006A2661"/>
    <w:rsid w:val="006A6A66"/>
    <w:rsid w:val="006C20B2"/>
    <w:rsid w:val="006D1C2C"/>
    <w:rsid w:val="006D3CDC"/>
    <w:rsid w:val="006E752F"/>
    <w:rsid w:val="006F537D"/>
    <w:rsid w:val="006F568E"/>
    <w:rsid w:val="0070190D"/>
    <w:rsid w:val="00701BB9"/>
    <w:rsid w:val="007055F3"/>
    <w:rsid w:val="00727AB4"/>
    <w:rsid w:val="00727C80"/>
    <w:rsid w:val="00733BA8"/>
    <w:rsid w:val="007358B7"/>
    <w:rsid w:val="00744525"/>
    <w:rsid w:val="00745158"/>
    <w:rsid w:val="0075154D"/>
    <w:rsid w:val="00762519"/>
    <w:rsid w:val="00763417"/>
    <w:rsid w:val="0077110A"/>
    <w:rsid w:val="0077620B"/>
    <w:rsid w:val="0077753E"/>
    <w:rsid w:val="00780714"/>
    <w:rsid w:val="00785210"/>
    <w:rsid w:val="007A18DE"/>
    <w:rsid w:val="007B7DB9"/>
    <w:rsid w:val="007C039B"/>
    <w:rsid w:val="007C1A49"/>
    <w:rsid w:val="007D0DCC"/>
    <w:rsid w:val="007D6438"/>
    <w:rsid w:val="007D68C6"/>
    <w:rsid w:val="007E275F"/>
    <w:rsid w:val="007E29A7"/>
    <w:rsid w:val="007E3547"/>
    <w:rsid w:val="007E433A"/>
    <w:rsid w:val="008020EB"/>
    <w:rsid w:val="00803E73"/>
    <w:rsid w:val="00810A8A"/>
    <w:rsid w:val="008117BB"/>
    <w:rsid w:val="00813197"/>
    <w:rsid w:val="00816816"/>
    <w:rsid w:val="008223C1"/>
    <w:rsid w:val="008226A1"/>
    <w:rsid w:val="008330C3"/>
    <w:rsid w:val="00836936"/>
    <w:rsid w:val="008434CC"/>
    <w:rsid w:val="008468A3"/>
    <w:rsid w:val="0085741E"/>
    <w:rsid w:val="00857E29"/>
    <w:rsid w:val="00857E96"/>
    <w:rsid w:val="0086424D"/>
    <w:rsid w:val="00864430"/>
    <w:rsid w:val="00864D0D"/>
    <w:rsid w:val="00865A9D"/>
    <w:rsid w:val="00865D04"/>
    <w:rsid w:val="008664E2"/>
    <w:rsid w:val="00866C36"/>
    <w:rsid w:val="00866EA7"/>
    <w:rsid w:val="00883621"/>
    <w:rsid w:val="00884F78"/>
    <w:rsid w:val="00887966"/>
    <w:rsid w:val="008901C1"/>
    <w:rsid w:val="00890BB1"/>
    <w:rsid w:val="00891742"/>
    <w:rsid w:val="00893A0F"/>
    <w:rsid w:val="00893E93"/>
    <w:rsid w:val="00897D85"/>
    <w:rsid w:val="008A70C7"/>
    <w:rsid w:val="008B22EF"/>
    <w:rsid w:val="008B3088"/>
    <w:rsid w:val="008C619B"/>
    <w:rsid w:val="008D26FA"/>
    <w:rsid w:val="008D35A0"/>
    <w:rsid w:val="008D4115"/>
    <w:rsid w:val="008D43AA"/>
    <w:rsid w:val="008D527D"/>
    <w:rsid w:val="008D60E7"/>
    <w:rsid w:val="008D628D"/>
    <w:rsid w:val="008E2DCD"/>
    <w:rsid w:val="008E3D71"/>
    <w:rsid w:val="008E4187"/>
    <w:rsid w:val="008F292D"/>
    <w:rsid w:val="008F399B"/>
    <w:rsid w:val="00901C21"/>
    <w:rsid w:val="00905492"/>
    <w:rsid w:val="00910B01"/>
    <w:rsid w:val="00911635"/>
    <w:rsid w:val="00916934"/>
    <w:rsid w:val="00920D65"/>
    <w:rsid w:val="00926A1A"/>
    <w:rsid w:val="00934F9C"/>
    <w:rsid w:val="00935803"/>
    <w:rsid w:val="0094525B"/>
    <w:rsid w:val="0095020D"/>
    <w:rsid w:val="00950933"/>
    <w:rsid w:val="00951687"/>
    <w:rsid w:val="00961F0C"/>
    <w:rsid w:val="00962C0C"/>
    <w:rsid w:val="009702B0"/>
    <w:rsid w:val="00972BC9"/>
    <w:rsid w:val="0097365A"/>
    <w:rsid w:val="009760B2"/>
    <w:rsid w:val="00976E19"/>
    <w:rsid w:val="009819D4"/>
    <w:rsid w:val="009827CC"/>
    <w:rsid w:val="00982B5A"/>
    <w:rsid w:val="009842A5"/>
    <w:rsid w:val="009844E4"/>
    <w:rsid w:val="00987CD1"/>
    <w:rsid w:val="00991520"/>
    <w:rsid w:val="00997108"/>
    <w:rsid w:val="009A07D1"/>
    <w:rsid w:val="009A2798"/>
    <w:rsid w:val="009A29D6"/>
    <w:rsid w:val="009A483B"/>
    <w:rsid w:val="009B1256"/>
    <w:rsid w:val="009B7323"/>
    <w:rsid w:val="009C5F88"/>
    <w:rsid w:val="009D087C"/>
    <w:rsid w:val="009D1EF7"/>
    <w:rsid w:val="009D314D"/>
    <w:rsid w:val="009D3E6A"/>
    <w:rsid w:val="009E3E86"/>
    <w:rsid w:val="009E7A21"/>
    <w:rsid w:val="009F09CB"/>
    <w:rsid w:val="009F22FA"/>
    <w:rsid w:val="009F512C"/>
    <w:rsid w:val="00A00225"/>
    <w:rsid w:val="00A020A8"/>
    <w:rsid w:val="00A024D1"/>
    <w:rsid w:val="00A0454F"/>
    <w:rsid w:val="00A05263"/>
    <w:rsid w:val="00A14AC4"/>
    <w:rsid w:val="00A150A1"/>
    <w:rsid w:val="00A16EA9"/>
    <w:rsid w:val="00A16F39"/>
    <w:rsid w:val="00A22238"/>
    <w:rsid w:val="00A25A18"/>
    <w:rsid w:val="00A306C9"/>
    <w:rsid w:val="00A32D9D"/>
    <w:rsid w:val="00A36378"/>
    <w:rsid w:val="00A40D69"/>
    <w:rsid w:val="00A42C35"/>
    <w:rsid w:val="00A43C08"/>
    <w:rsid w:val="00A45D93"/>
    <w:rsid w:val="00A54E2D"/>
    <w:rsid w:val="00A54FE4"/>
    <w:rsid w:val="00A64C52"/>
    <w:rsid w:val="00A67F7A"/>
    <w:rsid w:val="00A72B01"/>
    <w:rsid w:val="00A72DD6"/>
    <w:rsid w:val="00A76AA8"/>
    <w:rsid w:val="00A872C4"/>
    <w:rsid w:val="00A906FA"/>
    <w:rsid w:val="00A92E05"/>
    <w:rsid w:val="00AB03DB"/>
    <w:rsid w:val="00AB2F3E"/>
    <w:rsid w:val="00AB4A64"/>
    <w:rsid w:val="00AC0253"/>
    <w:rsid w:val="00AC049F"/>
    <w:rsid w:val="00AC3261"/>
    <w:rsid w:val="00AC7B97"/>
    <w:rsid w:val="00AD5B82"/>
    <w:rsid w:val="00AD5EB1"/>
    <w:rsid w:val="00B01D66"/>
    <w:rsid w:val="00B03368"/>
    <w:rsid w:val="00B04A6C"/>
    <w:rsid w:val="00B104C6"/>
    <w:rsid w:val="00B112B3"/>
    <w:rsid w:val="00B122A5"/>
    <w:rsid w:val="00B160C0"/>
    <w:rsid w:val="00B30BA9"/>
    <w:rsid w:val="00B3147B"/>
    <w:rsid w:val="00B3345F"/>
    <w:rsid w:val="00B36258"/>
    <w:rsid w:val="00B37FD4"/>
    <w:rsid w:val="00B56B8F"/>
    <w:rsid w:val="00B60AFE"/>
    <w:rsid w:val="00B60BCF"/>
    <w:rsid w:val="00B63422"/>
    <w:rsid w:val="00B648E1"/>
    <w:rsid w:val="00B669E8"/>
    <w:rsid w:val="00B671B2"/>
    <w:rsid w:val="00B700F4"/>
    <w:rsid w:val="00B75A43"/>
    <w:rsid w:val="00B82ECC"/>
    <w:rsid w:val="00B85530"/>
    <w:rsid w:val="00B94780"/>
    <w:rsid w:val="00BB1ACD"/>
    <w:rsid w:val="00BC6AD2"/>
    <w:rsid w:val="00BE02CC"/>
    <w:rsid w:val="00BE4FB4"/>
    <w:rsid w:val="00BE6840"/>
    <w:rsid w:val="00BF11D5"/>
    <w:rsid w:val="00BF1EFB"/>
    <w:rsid w:val="00C02022"/>
    <w:rsid w:val="00C062C3"/>
    <w:rsid w:val="00C16A08"/>
    <w:rsid w:val="00C20F51"/>
    <w:rsid w:val="00C21637"/>
    <w:rsid w:val="00C24EA2"/>
    <w:rsid w:val="00C25FA1"/>
    <w:rsid w:val="00C26BEE"/>
    <w:rsid w:val="00C31B04"/>
    <w:rsid w:val="00C33043"/>
    <w:rsid w:val="00C358BE"/>
    <w:rsid w:val="00C359B8"/>
    <w:rsid w:val="00C36ACA"/>
    <w:rsid w:val="00C447EF"/>
    <w:rsid w:val="00C4501E"/>
    <w:rsid w:val="00C514BB"/>
    <w:rsid w:val="00C578EA"/>
    <w:rsid w:val="00C70781"/>
    <w:rsid w:val="00C81C23"/>
    <w:rsid w:val="00C91795"/>
    <w:rsid w:val="00C9239E"/>
    <w:rsid w:val="00C92CF0"/>
    <w:rsid w:val="00C946B9"/>
    <w:rsid w:val="00C948ED"/>
    <w:rsid w:val="00C960D6"/>
    <w:rsid w:val="00C9718E"/>
    <w:rsid w:val="00CA0C2B"/>
    <w:rsid w:val="00CA1B72"/>
    <w:rsid w:val="00CA56DD"/>
    <w:rsid w:val="00CB251B"/>
    <w:rsid w:val="00CB7E07"/>
    <w:rsid w:val="00CC0D8A"/>
    <w:rsid w:val="00CC6AE4"/>
    <w:rsid w:val="00CD1635"/>
    <w:rsid w:val="00CE0008"/>
    <w:rsid w:val="00CE3811"/>
    <w:rsid w:val="00CE486C"/>
    <w:rsid w:val="00D0351D"/>
    <w:rsid w:val="00D05EB6"/>
    <w:rsid w:val="00D1385C"/>
    <w:rsid w:val="00D16759"/>
    <w:rsid w:val="00D17DC9"/>
    <w:rsid w:val="00D201C0"/>
    <w:rsid w:val="00D32951"/>
    <w:rsid w:val="00D41FDE"/>
    <w:rsid w:val="00D42458"/>
    <w:rsid w:val="00D43A21"/>
    <w:rsid w:val="00D665A7"/>
    <w:rsid w:val="00D67EE2"/>
    <w:rsid w:val="00D7504E"/>
    <w:rsid w:val="00D77346"/>
    <w:rsid w:val="00D81FEC"/>
    <w:rsid w:val="00D85EA4"/>
    <w:rsid w:val="00D8675F"/>
    <w:rsid w:val="00D92AE0"/>
    <w:rsid w:val="00D92F07"/>
    <w:rsid w:val="00D94D94"/>
    <w:rsid w:val="00D9509D"/>
    <w:rsid w:val="00DA1801"/>
    <w:rsid w:val="00DA262D"/>
    <w:rsid w:val="00DA3E97"/>
    <w:rsid w:val="00DA4AAC"/>
    <w:rsid w:val="00DA6684"/>
    <w:rsid w:val="00DB0F19"/>
    <w:rsid w:val="00DB1B57"/>
    <w:rsid w:val="00DB2C96"/>
    <w:rsid w:val="00DB5924"/>
    <w:rsid w:val="00DB7ACF"/>
    <w:rsid w:val="00DC163A"/>
    <w:rsid w:val="00DC789E"/>
    <w:rsid w:val="00DD18B4"/>
    <w:rsid w:val="00DD29F7"/>
    <w:rsid w:val="00DD2E45"/>
    <w:rsid w:val="00DD3F46"/>
    <w:rsid w:val="00DD5319"/>
    <w:rsid w:val="00DE2670"/>
    <w:rsid w:val="00DE6830"/>
    <w:rsid w:val="00DF0257"/>
    <w:rsid w:val="00DF2161"/>
    <w:rsid w:val="00DF6CBC"/>
    <w:rsid w:val="00E044B8"/>
    <w:rsid w:val="00E0531B"/>
    <w:rsid w:val="00E061F7"/>
    <w:rsid w:val="00E114DB"/>
    <w:rsid w:val="00E11900"/>
    <w:rsid w:val="00E14D89"/>
    <w:rsid w:val="00E15920"/>
    <w:rsid w:val="00E15E79"/>
    <w:rsid w:val="00E21884"/>
    <w:rsid w:val="00E2218C"/>
    <w:rsid w:val="00E24F24"/>
    <w:rsid w:val="00E33624"/>
    <w:rsid w:val="00E35815"/>
    <w:rsid w:val="00E43FD0"/>
    <w:rsid w:val="00E46E1F"/>
    <w:rsid w:val="00E47E74"/>
    <w:rsid w:val="00E5490E"/>
    <w:rsid w:val="00E5510C"/>
    <w:rsid w:val="00E55DC4"/>
    <w:rsid w:val="00E55E70"/>
    <w:rsid w:val="00E60C39"/>
    <w:rsid w:val="00E64F35"/>
    <w:rsid w:val="00E70821"/>
    <w:rsid w:val="00E75BC2"/>
    <w:rsid w:val="00E7709C"/>
    <w:rsid w:val="00E8369C"/>
    <w:rsid w:val="00E83B37"/>
    <w:rsid w:val="00E87E13"/>
    <w:rsid w:val="00E965A4"/>
    <w:rsid w:val="00EA0F02"/>
    <w:rsid w:val="00EA1349"/>
    <w:rsid w:val="00EA21ED"/>
    <w:rsid w:val="00EA467C"/>
    <w:rsid w:val="00EA6AFA"/>
    <w:rsid w:val="00EA75E9"/>
    <w:rsid w:val="00EA7B56"/>
    <w:rsid w:val="00EC1DBB"/>
    <w:rsid w:val="00EC2530"/>
    <w:rsid w:val="00ED2926"/>
    <w:rsid w:val="00EE3CBD"/>
    <w:rsid w:val="00EE3D03"/>
    <w:rsid w:val="00EE536D"/>
    <w:rsid w:val="00EF547A"/>
    <w:rsid w:val="00EF76D9"/>
    <w:rsid w:val="00F01ED2"/>
    <w:rsid w:val="00F02B75"/>
    <w:rsid w:val="00F03391"/>
    <w:rsid w:val="00F17EAC"/>
    <w:rsid w:val="00F2071E"/>
    <w:rsid w:val="00F27350"/>
    <w:rsid w:val="00F33ADD"/>
    <w:rsid w:val="00F37A08"/>
    <w:rsid w:val="00F42899"/>
    <w:rsid w:val="00F43A55"/>
    <w:rsid w:val="00F54FA3"/>
    <w:rsid w:val="00F61AE3"/>
    <w:rsid w:val="00F66405"/>
    <w:rsid w:val="00F73F1F"/>
    <w:rsid w:val="00F75C33"/>
    <w:rsid w:val="00F77627"/>
    <w:rsid w:val="00F8083B"/>
    <w:rsid w:val="00F87EEB"/>
    <w:rsid w:val="00F96B1C"/>
    <w:rsid w:val="00FA1CF6"/>
    <w:rsid w:val="00FA5675"/>
    <w:rsid w:val="00FA59A4"/>
    <w:rsid w:val="00FA5CE6"/>
    <w:rsid w:val="00FB0E22"/>
    <w:rsid w:val="00FB1199"/>
    <w:rsid w:val="00FB2603"/>
    <w:rsid w:val="00FC1BE6"/>
    <w:rsid w:val="00FD37FE"/>
    <w:rsid w:val="00FD4286"/>
    <w:rsid w:val="00FD530B"/>
    <w:rsid w:val="00FE054A"/>
    <w:rsid w:val="00FE5520"/>
    <w:rsid w:val="00FE731B"/>
    <w:rsid w:val="00FE7467"/>
    <w:rsid w:val="00FF07AA"/>
    <w:rsid w:val="00FF224C"/>
    <w:rsid w:val="00FF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6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6C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6AAA"/>
    <w:pPr>
      <w:spacing w:before="240"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6AAA"/>
    <w:rPr>
      <w:rFonts w:eastAsiaTheme="minorEastAsia"/>
      <w:lang w:eastAsia="ja-JP"/>
    </w:rPr>
  </w:style>
  <w:style w:type="paragraph" w:styleId="BalloonText">
    <w:name w:val="Balloon Text"/>
    <w:basedOn w:val="Normal"/>
    <w:link w:val="BalloonTextChar"/>
    <w:uiPriority w:val="99"/>
    <w:semiHidden/>
    <w:unhideWhenUsed/>
    <w:rsid w:val="00DC1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63A"/>
    <w:rPr>
      <w:rFonts w:ascii="Tahoma" w:hAnsi="Tahoma" w:cs="Tahoma"/>
      <w:sz w:val="16"/>
      <w:szCs w:val="16"/>
    </w:rPr>
  </w:style>
  <w:style w:type="paragraph" w:styleId="Title">
    <w:name w:val="Title"/>
    <w:basedOn w:val="Normal"/>
    <w:next w:val="Normal"/>
    <w:link w:val="TitleChar"/>
    <w:uiPriority w:val="10"/>
    <w:qFormat/>
    <w:rsid w:val="00DC1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C163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C163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C163A"/>
    <w:rPr>
      <w:rFonts w:asciiTheme="majorHAnsi" w:eastAsiaTheme="majorEastAsia" w:hAnsiTheme="majorHAnsi" w:cstheme="majorBidi"/>
      <w:i/>
      <w:iCs/>
      <w:color w:val="4F81BD" w:themeColor="accent1"/>
      <w:spacing w:val="15"/>
      <w:sz w:val="24"/>
      <w:szCs w:val="24"/>
      <w:lang w:eastAsia="ja-JP"/>
    </w:rPr>
  </w:style>
  <w:style w:type="character" w:styleId="Strong">
    <w:name w:val="Strong"/>
    <w:basedOn w:val="DefaultParagraphFont"/>
    <w:uiPriority w:val="22"/>
    <w:qFormat/>
    <w:rsid w:val="00701BB9"/>
    <w:rPr>
      <w:b/>
      <w:bCs/>
    </w:rPr>
  </w:style>
  <w:style w:type="character" w:customStyle="1" w:styleId="Heading1Char">
    <w:name w:val="Heading 1 Char"/>
    <w:basedOn w:val="DefaultParagraphFont"/>
    <w:link w:val="Heading1"/>
    <w:uiPriority w:val="9"/>
    <w:rsid w:val="002C314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A1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349"/>
  </w:style>
  <w:style w:type="paragraph" w:styleId="Footer">
    <w:name w:val="footer"/>
    <w:basedOn w:val="Normal"/>
    <w:link w:val="FooterChar"/>
    <w:uiPriority w:val="99"/>
    <w:unhideWhenUsed/>
    <w:rsid w:val="00EA1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349"/>
  </w:style>
  <w:style w:type="table" w:styleId="TableGrid">
    <w:name w:val="Table Grid"/>
    <w:basedOn w:val="TableNormal"/>
    <w:uiPriority w:val="59"/>
    <w:rsid w:val="00A7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7D0D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1">
    <w:name w:val="Colorful Shading Accent 1"/>
    <w:basedOn w:val="TableNormal"/>
    <w:uiPriority w:val="71"/>
    <w:rsid w:val="007D0DC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27AB4"/>
    <w:rPr>
      <w:sz w:val="16"/>
      <w:szCs w:val="16"/>
    </w:rPr>
  </w:style>
  <w:style w:type="paragraph" w:styleId="CommentText">
    <w:name w:val="annotation text"/>
    <w:basedOn w:val="Normal"/>
    <w:link w:val="CommentTextChar"/>
    <w:uiPriority w:val="99"/>
    <w:semiHidden/>
    <w:unhideWhenUsed/>
    <w:rsid w:val="00727AB4"/>
    <w:pPr>
      <w:spacing w:after="0" w:line="240" w:lineRule="auto"/>
      <w:jc w:val="center"/>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27AB4"/>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2B2C08"/>
    <w:pPr>
      <w:spacing w:after="0" w:line="240" w:lineRule="auto"/>
    </w:pPr>
    <w:rPr>
      <w:sz w:val="20"/>
      <w:szCs w:val="20"/>
    </w:rPr>
  </w:style>
  <w:style w:type="character" w:customStyle="1" w:styleId="FootnoteTextChar">
    <w:name w:val="Footnote Text Char"/>
    <w:basedOn w:val="DefaultParagraphFont"/>
    <w:link w:val="FootnoteText"/>
    <w:uiPriority w:val="99"/>
    <w:rsid w:val="002B2C08"/>
    <w:rPr>
      <w:sz w:val="20"/>
      <w:szCs w:val="20"/>
    </w:rPr>
  </w:style>
  <w:style w:type="character" w:styleId="FootnoteReference">
    <w:name w:val="footnote reference"/>
    <w:basedOn w:val="DefaultParagraphFont"/>
    <w:uiPriority w:val="99"/>
    <w:semiHidden/>
    <w:unhideWhenUsed/>
    <w:rsid w:val="002B2C08"/>
    <w:rPr>
      <w:vertAlign w:val="superscript"/>
    </w:rPr>
  </w:style>
  <w:style w:type="character" w:styleId="Hyperlink">
    <w:name w:val="Hyperlink"/>
    <w:uiPriority w:val="99"/>
    <w:rsid w:val="002B2C08"/>
    <w:rPr>
      <w:color w:val="0000FF"/>
      <w:u w:val="single"/>
    </w:rPr>
  </w:style>
  <w:style w:type="paragraph" w:styleId="TOCHeading">
    <w:name w:val="TOC Heading"/>
    <w:basedOn w:val="Heading1"/>
    <w:next w:val="Normal"/>
    <w:uiPriority w:val="39"/>
    <w:semiHidden/>
    <w:unhideWhenUsed/>
    <w:qFormat/>
    <w:rsid w:val="00926A1A"/>
    <w:pPr>
      <w:outlineLvl w:val="9"/>
    </w:pPr>
    <w:rPr>
      <w:lang w:eastAsia="ja-JP"/>
    </w:rPr>
  </w:style>
  <w:style w:type="paragraph" w:styleId="TOC1">
    <w:name w:val="toc 1"/>
    <w:basedOn w:val="Normal"/>
    <w:next w:val="Normal"/>
    <w:autoRedefine/>
    <w:uiPriority w:val="39"/>
    <w:unhideWhenUsed/>
    <w:rsid w:val="00926A1A"/>
    <w:pPr>
      <w:spacing w:after="100"/>
    </w:pPr>
  </w:style>
  <w:style w:type="paragraph" w:styleId="ListParagraph">
    <w:name w:val="List Paragraph"/>
    <w:basedOn w:val="Normal"/>
    <w:uiPriority w:val="34"/>
    <w:qFormat/>
    <w:rsid w:val="008468A3"/>
    <w:pPr>
      <w:ind w:left="720"/>
      <w:contextualSpacing/>
    </w:pPr>
  </w:style>
  <w:style w:type="paragraph" w:styleId="CommentSubject">
    <w:name w:val="annotation subject"/>
    <w:basedOn w:val="CommentText"/>
    <w:next w:val="CommentText"/>
    <w:link w:val="CommentSubjectChar"/>
    <w:uiPriority w:val="99"/>
    <w:semiHidden/>
    <w:unhideWhenUsed/>
    <w:rsid w:val="0024504C"/>
    <w:pPr>
      <w:spacing w:after="20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4504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60962"/>
    <w:rPr>
      <w:color w:val="800080" w:themeColor="followedHyperlink"/>
      <w:u w:val="single"/>
    </w:rPr>
  </w:style>
  <w:style w:type="paragraph" w:styleId="Revision">
    <w:name w:val="Revision"/>
    <w:hidden/>
    <w:uiPriority w:val="99"/>
    <w:semiHidden/>
    <w:rsid w:val="00884F78"/>
    <w:pPr>
      <w:spacing w:after="0" w:line="240" w:lineRule="auto"/>
    </w:pPr>
  </w:style>
  <w:style w:type="paragraph" w:customStyle="1" w:styleId="H3">
    <w:name w:val="H3"/>
    <w:basedOn w:val="NoSpacing"/>
    <w:qFormat/>
    <w:rsid w:val="00865A9D"/>
    <w:pPr>
      <w:keepNext/>
    </w:pPr>
    <w:rPr>
      <w:rFonts w:ascii="Times New Roman" w:hAnsi="Times New Roman" w:cs="Times New Roman"/>
      <w:sz w:val="24"/>
      <w:szCs w:val="24"/>
      <w:u w:val="single"/>
    </w:rPr>
  </w:style>
  <w:style w:type="paragraph" w:customStyle="1" w:styleId="H2">
    <w:name w:val="H2"/>
    <w:basedOn w:val="Heading1"/>
    <w:qFormat/>
    <w:rsid w:val="00865A9D"/>
    <w:pPr>
      <w:spacing w:before="240" w:after="240" w:line="240" w:lineRule="auto"/>
    </w:pPr>
    <w:rPr>
      <w:color w:val="000000" w:themeColor="text1"/>
    </w:rPr>
  </w:style>
  <w:style w:type="paragraph" w:customStyle="1" w:styleId="Style1">
    <w:name w:val="Style1"/>
    <w:basedOn w:val="H2"/>
    <w:qFormat/>
    <w:rsid w:val="002C6AAA"/>
    <w:pPr>
      <w:spacing w:after="360"/>
    </w:pPr>
  </w:style>
  <w:style w:type="paragraph" w:customStyle="1" w:styleId="TableColHead">
    <w:name w:val="TableColHead"/>
    <w:basedOn w:val="NoSpacing"/>
    <w:qFormat/>
    <w:rsid w:val="00865A9D"/>
    <w:pPr>
      <w:spacing w:before="0"/>
      <w:jc w:val="center"/>
    </w:pPr>
    <w:rPr>
      <w:rFonts w:ascii="Arial Black" w:hAnsi="Arial Black" w:cs="Times New Roman"/>
      <w:b/>
      <w:bCs/>
      <w:color w:val="000000" w:themeColor="text1"/>
      <w:sz w:val="28"/>
      <w:szCs w:val="28"/>
    </w:rPr>
  </w:style>
  <w:style w:type="paragraph" w:customStyle="1" w:styleId="TableRowHead">
    <w:name w:val="TableRowHead"/>
    <w:basedOn w:val="NoSpacing"/>
    <w:qFormat/>
    <w:rsid w:val="00865A9D"/>
    <w:pPr>
      <w:spacing w:before="0"/>
      <w:jc w:val="right"/>
    </w:pPr>
    <w:rPr>
      <w:rFonts w:ascii="Arial Black" w:hAnsi="Arial Black" w:cs="Times New Roman"/>
      <w:b/>
      <w:color w:val="000000" w:themeColor="text1"/>
      <w:sz w:val="20"/>
      <w:szCs w:val="20"/>
    </w:rPr>
  </w:style>
  <w:style w:type="paragraph" w:customStyle="1" w:styleId="H1">
    <w:name w:val="H1"/>
    <w:basedOn w:val="Title"/>
    <w:qFormat/>
    <w:rsid w:val="007358B7"/>
    <w:pPr>
      <w:ind w:left="-270" w:right="-396"/>
    </w:pPr>
    <w:rPr>
      <w:color w:val="FFFFFF" w:themeColor="background1"/>
      <w:sz w:val="108"/>
      <w:szCs w:val="108"/>
    </w:rPr>
  </w:style>
  <w:style w:type="character" w:customStyle="1" w:styleId="Heading2Char">
    <w:name w:val="Heading 2 Char"/>
    <w:basedOn w:val="DefaultParagraphFont"/>
    <w:link w:val="Heading2"/>
    <w:uiPriority w:val="9"/>
    <w:semiHidden/>
    <w:rsid w:val="00866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6C3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6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6C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6AAA"/>
    <w:pPr>
      <w:spacing w:before="240" w:after="0" w:line="240" w:lineRule="auto"/>
    </w:pPr>
    <w:rPr>
      <w:rFonts w:eastAsiaTheme="minorEastAsia"/>
      <w:lang w:eastAsia="ja-JP"/>
    </w:rPr>
  </w:style>
  <w:style w:type="character" w:customStyle="1" w:styleId="NoSpacingChar">
    <w:name w:val="No Spacing Char"/>
    <w:basedOn w:val="DefaultParagraphFont"/>
    <w:link w:val="NoSpacing"/>
    <w:uiPriority w:val="1"/>
    <w:rsid w:val="002C6AAA"/>
    <w:rPr>
      <w:rFonts w:eastAsiaTheme="minorEastAsia"/>
      <w:lang w:eastAsia="ja-JP"/>
    </w:rPr>
  </w:style>
  <w:style w:type="paragraph" w:styleId="BalloonText">
    <w:name w:val="Balloon Text"/>
    <w:basedOn w:val="Normal"/>
    <w:link w:val="BalloonTextChar"/>
    <w:uiPriority w:val="99"/>
    <w:semiHidden/>
    <w:unhideWhenUsed/>
    <w:rsid w:val="00DC1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63A"/>
    <w:rPr>
      <w:rFonts w:ascii="Tahoma" w:hAnsi="Tahoma" w:cs="Tahoma"/>
      <w:sz w:val="16"/>
      <w:szCs w:val="16"/>
    </w:rPr>
  </w:style>
  <w:style w:type="paragraph" w:styleId="Title">
    <w:name w:val="Title"/>
    <w:basedOn w:val="Normal"/>
    <w:next w:val="Normal"/>
    <w:link w:val="TitleChar"/>
    <w:uiPriority w:val="10"/>
    <w:qFormat/>
    <w:rsid w:val="00DC1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C163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C163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C163A"/>
    <w:rPr>
      <w:rFonts w:asciiTheme="majorHAnsi" w:eastAsiaTheme="majorEastAsia" w:hAnsiTheme="majorHAnsi" w:cstheme="majorBidi"/>
      <w:i/>
      <w:iCs/>
      <w:color w:val="4F81BD" w:themeColor="accent1"/>
      <w:spacing w:val="15"/>
      <w:sz w:val="24"/>
      <w:szCs w:val="24"/>
      <w:lang w:eastAsia="ja-JP"/>
    </w:rPr>
  </w:style>
  <w:style w:type="character" w:styleId="Strong">
    <w:name w:val="Strong"/>
    <w:basedOn w:val="DefaultParagraphFont"/>
    <w:uiPriority w:val="22"/>
    <w:qFormat/>
    <w:rsid w:val="00701BB9"/>
    <w:rPr>
      <w:b/>
      <w:bCs/>
    </w:rPr>
  </w:style>
  <w:style w:type="character" w:customStyle="1" w:styleId="Heading1Char">
    <w:name w:val="Heading 1 Char"/>
    <w:basedOn w:val="DefaultParagraphFont"/>
    <w:link w:val="Heading1"/>
    <w:uiPriority w:val="9"/>
    <w:rsid w:val="002C314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A1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349"/>
  </w:style>
  <w:style w:type="paragraph" w:styleId="Footer">
    <w:name w:val="footer"/>
    <w:basedOn w:val="Normal"/>
    <w:link w:val="FooterChar"/>
    <w:uiPriority w:val="99"/>
    <w:unhideWhenUsed/>
    <w:rsid w:val="00EA1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349"/>
  </w:style>
  <w:style w:type="table" w:styleId="TableGrid">
    <w:name w:val="Table Grid"/>
    <w:basedOn w:val="TableNormal"/>
    <w:uiPriority w:val="59"/>
    <w:rsid w:val="00A7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7D0D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Shading-Accent1">
    <w:name w:val="Colorful Shading Accent 1"/>
    <w:basedOn w:val="TableNormal"/>
    <w:uiPriority w:val="71"/>
    <w:rsid w:val="007D0DC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27AB4"/>
    <w:rPr>
      <w:sz w:val="16"/>
      <w:szCs w:val="16"/>
    </w:rPr>
  </w:style>
  <w:style w:type="paragraph" w:styleId="CommentText">
    <w:name w:val="annotation text"/>
    <w:basedOn w:val="Normal"/>
    <w:link w:val="CommentTextChar"/>
    <w:uiPriority w:val="99"/>
    <w:semiHidden/>
    <w:unhideWhenUsed/>
    <w:rsid w:val="00727AB4"/>
    <w:pPr>
      <w:spacing w:after="0" w:line="240" w:lineRule="auto"/>
      <w:jc w:val="center"/>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27AB4"/>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2B2C08"/>
    <w:pPr>
      <w:spacing w:after="0" w:line="240" w:lineRule="auto"/>
    </w:pPr>
    <w:rPr>
      <w:sz w:val="20"/>
      <w:szCs w:val="20"/>
    </w:rPr>
  </w:style>
  <w:style w:type="character" w:customStyle="1" w:styleId="FootnoteTextChar">
    <w:name w:val="Footnote Text Char"/>
    <w:basedOn w:val="DefaultParagraphFont"/>
    <w:link w:val="FootnoteText"/>
    <w:uiPriority w:val="99"/>
    <w:rsid w:val="002B2C08"/>
    <w:rPr>
      <w:sz w:val="20"/>
      <w:szCs w:val="20"/>
    </w:rPr>
  </w:style>
  <w:style w:type="character" w:styleId="FootnoteReference">
    <w:name w:val="footnote reference"/>
    <w:basedOn w:val="DefaultParagraphFont"/>
    <w:uiPriority w:val="99"/>
    <w:semiHidden/>
    <w:unhideWhenUsed/>
    <w:rsid w:val="002B2C08"/>
    <w:rPr>
      <w:vertAlign w:val="superscript"/>
    </w:rPr>
  </w:style>
  <w:style w:type="character" w:styleId="Hyperlink">
    <w:name w:val="Hyperlink"/>
    <w:uiPriority w:val="99"/>
    <w:rsid w:val="002B2C08"/>
    <w:rPr>
      <w:color w:val="0000FF"/>
      <w:u w:val="single"/>
    </w:rPr>
  </w:style>
  <w:style w:type="paragraph" w:styleId="TOCHeading">
    <w:name w:val="TOC Heading"/>
    <w:basedOn w:val="Heading1"/>
    <w:next w:val="Normal"/>
    <w:uiPriority w:val="39"/>
    <w:semiHidden/>
    <w:unhideWhenUsed/>
    <w:qFormat/>
    <w:rsid w:val="00926A1A"/>
    <w:pPr>
      <w:outlineLvl w:val="9"/>
    </w:pPr>
    <w:rPr>
      <w:lang w:eastAsia="ja-JP"/>
    </w:rPr>
  </w:style>
  <w:style w:type="paragraph" w:styleId="TOC1">
    <w:name w:val="toc 1"/>
    <w:basedOn w:val="Normal"/>
    <w:next w:val="Normal"/>
    <w:autoRedefine/>
    <w:uiPriority w:val="39"/>
    <w:unhideWhenUsed/>
    <w:rsid w:val="00926A1A"/>
    <w:pPr>
      <w:spacing w:after="100"/>
    </w:pPr>
  </w:style>
  <w:style w:type="paragraph" w:styleId="ListParagraph">
    <w:name w:val="List Paragraph"/>
    <w:basedOn w:val="Normal"/>
    <w:uiPriority w:val="34"/>
    <w:qFormat/>
    <w:rsid w:val="008468A3"/>
    <w:pPr>
      <w:ind w:left="720"/>
      <w:contextualSpacing/>
    </w:pPr>
  </w:style>
  <w:style w:type="paragraph" w:styleId="CommentSubject">
    <w:name w:val="annotation subject"/>
    <w:basedOn w:val="CommentText"/>
    <w:next w:val="CommentText"/>
    <w:link w:val="CommentSubjectChar"/>
    <w:uiPriority w:val="99"/>
    <w:semiHidden/>
    <w:unhideWhenUsed/>
    <w:rsid w:val="0024504C"/>
    <w:pPr>
      <w:spacing w:after="20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4504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60962"/>
    <w:rPr>
      <w:color w:val="800080" w:themeColor="followedHyperlink"/>
      <w:u w:val="single"/>
    </w:rPr>
  </w:style>
  <w:style w:type="paragraph" w:styleId="Revision">
    <w:name w:val="Revision"/>
    <w:hidden/>
    <w:uiPriority w:val="99"/>
    <w:semiHidden/>
    <w:rsid w:val="00884F78"/>
    <w:pPr>
      <w:spacing w:after="0" w:line="240" w:lineRule="auto"/>
    </w:pPr>
  </w:style>
  <w:style w:type="paragraph" w:customStyle="1" w:styleId="H3">
    <w:name w:val="H3"/>
    <w:basedOn w:val="NoSpacing"/>
    <w:qFormat/>
    <w:rsid w:val="00865A9D"/>
    <w:pPr>
      <w:keepNext/>
    </w:pPr>
    <w:rPr>
      <w:rFonts w:ascii="Times New Roman" w:hAnsi="Times New Roman" w:cs="Times New Roman"/>
      <w:sz w:val="24"/>
      <w:szCs w:val="24"/>
      <w:u w:val="single"/>
    </w:rPr>
  </w:style>
  <w:style w:type="paragraph" w:customStyle="1" w:styleId="H2">
    <w:name w:val="H2"/>
    <w:basedOn w:val="Heading1"/>
    <w:qFormat/>
    <w:rsid w:val="00865A9D"/>
    <w:pPr>
      <w:spacing w:before="240" w:after="240" w:line="240" w:lineRule="auto"/>
    </w:pPr>
    <w:rPr>
      <w:color w:val="000000" w:themeColor="text1"/>
    </w:rPr>
  </w:style>
  <w:style w:type="paragraph" w:customStyle="1" w:styleId="Style1">
    <w:name w:val="Style1"/>
    <w:basedOn w:val="H2"/>
    <w:qFormat/>
    <w:rsid w:val="002C6AAA"/>
    <w:pPr>
      <w:spacing w:after="360"/>
    </w:pPr>
  </w:style>
  <w:style w:type="paragraph" w:customStyle="1" w:styleId="TableColHead">
    <w:name w:val="TableColHead"/>
    <w:basedOn w:val="NoSpacing"/>
    <w:qFormat/>
    <w:rsid w:val="00865A9D"/>
    <w:pPr>
      <w:spacing w:before="0"/>
      <w:jc w:val="center"/>
    </w:pPr>
    <w:rPr>
      <w:rFonts w:ascii="Arial Black" w:hAnsi="Arial Black" w:cs="Times New Roman"/>
      <w:b/>
      <w:bCs/>
      <w:color w:val="000000" w:themeColor="text1"/>
      <w:sz w:val="28"/>
      <w:szCs w:val="28"/>
    </w:rPr>
  </w:style>
  <w:style w:type="paragraph" w:customStyle="1" w:styleId="TableRowHead">
    <w:name w:val="TableRowHead"/>
    <w:basedOn w:val="NoSpacing"/>
    <w:qFormat/>
    <w:rsid w:val="00865A9D"/>
    <w:pPr>
      <w:spacing w:before="0"/>
      <w:jc w:val="right"/>
    </w:pPr>
    <w:rPr>
      <w:rFonts w:ascii="Arial Black" w:hAnsi="Arial Black" w:cs="Times New Roman"/>
      <w:b/>
      <w:color w:val="000000" w:themeColor="text1"/>
      <w:sz w:val="20"/>
      <w:szCs w:val="20"/>
    </w:rPr>
  </w:style>
  <w:style w:type="paragraph" w:customStyle="1" w:styleId="H1">
    <w:name w:val="H1"/>
    <w:basedOn w:val="Title"/>
    <w:qFormat/>
    <w:rsid w:val="007358B7"/>
    <w:pPr>
      <w:ind w:left="-270" w:right="-396"/>
    </w:pPr>
    <w:rPr>
      <w:color w:val="FFFFFF" w:themeColor="background1"/>
      <w:sz w:val="108"/>
      <w:szCs w:val="108"/>
    </w:rPr>
  </w:style>
  <w:style w:type="character" w:customStyle="1" w:styleId="Heading2Char">
    <w:name w:val="Heading 2 Char"/>
    <w:basedOn w:val="DefaultParagraphFont"/>
    <w:link w:val="Heading2"/>
    <w:uiPriority w:val="9"/>
    <w:semiHidden/>
    <w:rsid w:val="00866C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6C3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6505">
      <w:bodyDiv w:val="1"/>
      <w:marLeft w:val="0"/>
      <w:marRight w:val="0"/>
      <w:marTop w:val="0"/>
      <w:marBottom w:val="0"/>
      <w:divBdr>
        <w:top w:val="none" w:sz="0" w:space="0" w:color="auto"/>
        <w:left w:val="none" w:sz="0" w:space="0" w:color="auto"/>
        <w:bottom w:val="none" w:sz="0" w:space="0" w:color="auto"/>
        <w:right w:val="none" w:sz="0" w:space="0" w:color="auto"/>
      </w:divBdr>
    </w:div>
    <w:div w:id="607858582">
      <w:bodyDiv w:val="1"/>
      <w:marLeft w:val="0"/>
      <w:marRight w:val="0"/>
      <w:marTop w:val="0"/>
      <w:marBottom w:val="0"/>
      <w:divBdr>
        <w:top w:val="none" w:sz="0" w:space="0" w:color="auto"/>
        <w:left w:val="none" w:sz="0" w:space="0" w:color="auto"/>
        <w:bottom w:val="none" w:sz="0" w:space="0" w:color="auto"/>
        <w:right w:val="none" w:sz="0" w:space="0" w:color="auto"/>
      </w:divBdr>
    </w:div>
    <w:div w:id="670643357">
      <w:bodyDiv w:val="1"/>
      <w:marLeft w:val="0"/>
      <w:marRight w:val="0"/>
      <w:marTop w:val="0"/>
      <w:marBottom w:val="0"/>
      <w:divBdr>
        <w:top w:val="none" w:sz="0" w:space="0" w:color="auto"/>
        <w:left w:val="none" w:sz="0" w:space="0" w:color="auto"/>
        <w:bottom w:val="none" w:sz="0" w:space="0" w:color="auto"/>
        <w:right w:val="none" w:sz="0" w:space="0" w:color="auto"/>
      </w:divBdr>
    </w:div>
    <w:div w:id="1271624593">
      <w:bodyDiv w:val="1"/>
      <w:marLeft w:val="0"/>
      <w:marRight w:val="0"/>
      <w:marTop w:val="0"/>
      <w:marBottom w:val="0"/>
      <w:divBdr>
        <w:top w:val="none" w:sz="0" w:space="0" w:color="auto"/>
        <w:left w:val="none" w:sz="0" w:space="0" w:color="auto"/>
        <w:bottom w:val="none" w:sz="0" w:space="0" w:color="auto"/>
        <w:right w:val="none" w:sz="0" w:space="0" w:color="auto"/>
      </w:divBdr>
    </w:div>
    <w:div w:id="1359238351">
      <w:bodyDiv w:val="1"/>
      <w:marLeft w:val="0"/>
      <w:marRight w:val="0"/>
      <w:marTop w:val="0"/>
      <w:marBottom w:val="0"/>
      <w:divBdr>
        <w:top w:val="none" w:sz="0" w:space="0" w:color="auto"/>
        <w:left w:val="none" w:sz="0" w:space="0" w:color="auto"/>
        <w:bottom w:val="none" w:sz="0" w:space="0" w:color="auto"/>
        <w:right w:val="none" w:sz="0" w:space="0" w:color="auto"/>
      </w:divBdr>
    </w:div>
    <w:div w:id="1689256072">
      <w:bodyDiv w:val="1"/>
      <w:marLeft w:val="0"/>
      <w:marRight w:val="0"/>
      <w:marTop w:val="0"/>
      <w:marBottom w:val="0"/>
      <w:divBdr>
        <w:top w:val="none" w:sz="0" w:space="0" w:color="auto"/>
        <w:left w:val="none" w:sz="0" w:space="0" w:color="auto"/>
        <w:bottom w:val="none" w:sz="0" w:space="0" w:color="auto"/>
        <w:right w:val="none" w:sz="0" w:space="0" w:color="auto"/>
      </w:divBdr>
    </w:div>
    <w:div w:id="19350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lm.nih.gov/research/umls/rxnorm/docs/rxnormfiles.html" TargetMode="External"/><Relationship Id="rId117" Type="http://schemas.openxmlformats.org/officeDocument/2006/relationships/theme" Target="theme/theme1.xml"/><Relationship Id="rId21" Type="http://schemas.openxmlformats.org/officeDocument/2006/relationships/hyperlink" Target="http://www.nlm.nih.gov/research/umls/Snomed/snomed_main.html" TargetMode="External"/><Relationship Id="rId42" Type="http://schemas.openxmlformats.org/officeDocument/2006/relationships/hyperlink" Target="http://www.nlm.nih.gov/research/umls/Snomed/snomed_main.html" TargetMode="External"/><Relationship Id="rId47" Type="http://schemas.openxmlformats.org/officeDocument/2006/relationships/hyperlink" Target="http://www.hl7.org/implement/standards/product_brief.cfm?product_id=20" TargetMode="External"/><Relationship Id="rId63" Type="http://schemas.openxmlformats.org/officeDocument/2006/relationships/hyperlink" Target="http://www.hl7.org/Special/committees/impl/projects.cfm?action=edit&amp;ProjectNumber=737" TargetMode="External"/><Relationship Id="rId68" Type="http://schemas.openxmlformats.org/officeDocument/2006/relationships/hyperlink" Target="http://medical.nema.org/standard.html" TargetMode="External"/><Relationship Id="rId84" Type="http://schemas.openxmlformats.org/officeDocument/2006/relationships/hyperlink" Target="http://www.hl7.org/implement/standards/product_brief.cfm?product_id=144" TargetMode="External"/><Relationship Id="rId89" Type="http://schemas.openxmlformats.org/officeDocument/2006/relationships/hyperlink" Target="http://www.w3.org/TR/soap12-part1/" TargetMode="External"/><Relationship Id="rId112" Type="http://schemas.openxmlformats.org/officeDocument/2006/relationships/hyperlink" Target="http://www.healthit.gov/policy-researchers-implementers/2015-interoperability-standards-advisory-public-comments" TargetMode="External"/><Relationship Id="rId16" Type="http://schemas.openxmlformats.org/officeDocument/2006/relationships/hyperlink" Target="http://www.nlm.nih.gov/research/umls/Snomed/snomed_main.html" TargetMode="External"/><Relationship Id="rId107" Type="http://schemas.openxmlformats.org/officeDocument/2006/relationships/hyperlink" Target="http://www.hl7.org/implement/standards/fhir/" TargetMode="External"/><Relationship Id="rId11" Type="http://schemas.openxmlformats.org/officeDocument/2006/relationships/footnotes" Target="footnotes.xml"/><Relationship Id="rId24" Type="http://schemas.openxmlformats.org/officeDocument/2006/relationships/hyperlink" Target="http://www.fda.gov/Drugs/InformationOnDrugs/ucm142438.htm" TargetMode="External"/><Relationship Id="rId32" Type="http://schemas.openxmlformats.org/officeDocument/2006/relationships/hyperlink" Target="http://www.iso.org/iso/catalogue_detail?csnumber=39534" TargetMode="External"/><Relationship Id="rId37" Type="http://schemas.openxmlformats.org/officeDocument/2006/relationships/hyperlink" Target="http://www.cms.gov/Medicare/Coding/HCPCSReleaseCodeSets/index.html" TargetMode="External"/><Relationship Id="rId40" Type="http://schemas.openxmlformats.org/officeDocument/2006/relationships/hyperlink" Target="https://www.rsna.org/RadLex.aspx" TargetMode="External"/><Relationship Id="rId45" Type="http://schemas.openxmlformats.org/officeDocument/2006/relationships/hyperlink" Target="http://loinc.org/downloads" TargetMode="External"/><Relationship Id="rId53" Type="http://schemas.openxmlformats.org/officeDocument/2006/relationships/hyperlink" Target="http://www.hl7.org/implement/standards/product_brief.cfm?product_id=337" TargetMode="External"/><Relationship Id="rId58" Type="http://schemas.openxmlformats.org/officeDocument/2006/relationships/hyperlink" Target="http://www.hl7.org/implement/standards/product_brief.cfm?product_id=22" TargetMode="External"/><Relationship Id="rId66" Type="http://schemas.openxmlformats.org/officeDocument/2006/relationships/hyperlink" Target="http://www.hl7.org/implement/standards/product_brief.cfm?product_id=7" TargetMode="External"/><Relationship Id="rId74" Type="http://schemas.openxmlformats.org/officeDocument/2006/relationships/hyperlink" Target="http://www.hl7.org/implement/standards/product_brief.cfm?product_id=22" TargetMode="External"/><Relationship Id="rId79" Type="http://schemas.openxmlformats.org/officeDocument/2006/relationships/hyperlink" Target="http://www.hl7.org/implement/standards/product_brief.cfm?product_id=7" TargetMode="External"/><Relationship Id="rId87" Type="http://schemas.openxmlformats.org/officeDocument/2006/relationships/hyperlink" Target="https://tools.ietf.org/html/rfc5751" TargetMode="External"/><Relationship Id="rId102" Type="http://schemas.openxmlformats.org/officeDocument/2006/relationships/hyperlink" Target="http://www.ihe.net/uploadedFiles/Documents/ITI/IHE_ITI_TF_Vol1.pdf" TargetMode="External"/><Relationship Id="rId110" Type="http://schemas.openxmlformats.org/officeDocument/2006/relationships/hyperlink" Target="http://www.ihe.net/uploadedFiles/Documents/ITI/IHE_ITI_Suppl_HPD.pdf" TargetMode="External"/><Relationship Id="rId115"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hyperlink" Target="http://www.ncpdp.org/Standards/Standards-Info" TargetMode="External"/><Relationship Id="rId82" Type="http://schemas.openxmlformats.org/officeDocument/2006/relationships/hyperlink" Target="http://www.hl7.org/implement/standards/product_brief.cfm?product_id=258" TargetMode="External"/><Relationship Id="rId90" Type="http://schemas.openxmlformats.org/officeDocument/2006/relationships/hyperlink" Target="https://datatracker.ietf.org/doc/rfc5246/" TargetMode="External"/><Relationship Id="rId95" Type="http://schemas.openxmlformats.org/officeDocument/2006/relationships/hyperlink" Target="http://modularspecs.siframework.org/SOAP+based+Secure+Transport+Artifacts" TargetMode="External"/><Relationship Id="rId19" Type="http://schemas.openxmlformats.org/officeDocument/2006/relationships/hyperlink" Target="http://www.nlm.nih.gov/research/umls/Snomed/snomed_main.html" TargetMode="External"/><Relationship Id="rId14" Type="http://schemas.openxmlformats.org/officeDocument/2006/relationships/footer" Target="footer1.xml"/><Relationship Id="rId22" Type="http://schemas.openxmlformats.org/officeDocument/2006/relationships/hyperlink" Target="http://www.nlm.nih.gov/research/umls/Snomed/snomed_main.html" TargetMode="External"/><Relationship Id="rId27" Type="http://schemas.openxmlformats.org/officeDocument/2006/relationships/hyperlink" Target="http://www.nlm.nih.gov/research/umls/rxnorm/docs/rxnormfiles.html" TargetMode="External"/><Relationship Id="rId30" Type="http://schemas.openxmlformats.org/officeDocument/2006/relationships/hyperlink" Target="http://www.iso.org/iso/catalogue_detail?csnumber=22109" TargetMode="External"/><Relationship Id="rId35" Type="http://schemas.openxmlformats.org/officeDocument/2006/relationships/hyperlink" Target="http://www.nlm.nih.gov/research/umls/Snomed/snomed_main.html" TargetMode="External"/><Relationship Id="rId43" Type="http://schemas.openxmlformats.org/officeDocument/2006/relationships/hyperlink" Target="http://www.nlm.nih.gov/research/umls/Snomed/snomed_main.html" TargetMode="External"/><Relationship Id="rId48" Type="http://schemas.openxmlformats.org/officeDocument/2006/relationships/hyperlink" Target="http://www.hl7.org/implement/standards/product_brief.cfm?product_id=7" TargetMode="External"/><Relationship Id="rId56" Type="http://schemas.openxmlformats.org/officeDocument/2006/relationships/hyperlink" Target="http://www.hl7.org/implement/standards/product_brief.cfm?product_id=208" TargetMode="External"/><Relationship Id="rId64" Type="http://schemas.openxmlformats.org/officeDocument/2006/relationships/hyperlink" Target="http://www.hl7.org/implement/standards/product_brief.cfm?product_id=8" TargetMode="External"/><Relationship Id="rId69" Type="http://schemas.openxmlformats.org/officeDocument/2006/relationships/hyperlink" Target="http://www.hl7.org/implement/standards/product_brief.cfm?product_id=144" TargetMode="External"/><Relationship Id="rId77" Type="http://schemas.openxmlformats.org/officeDocument/2006/relationships/hyperlink" Target="http://www.hl7.org/implement/standards/product_brief.cfm?product_id=7" TargetMode="External"/><Relationship Id="rId100" Type="http://schemas.openxmlformats.org/officeDocument/2006/relationships/hyperlink" Target="http://www.ihe.net/uploadedFiles/Documents/ITI/IHE_ITI_TF_Vol1.pdf" TargetMode="External"/><Relationship Id="rId105" Type="http://schemas.openxmlformats.org/officeDocument/2006/relationships/hyperlink" Target="http://www.healthewayinc.org/images/Content/Documents/specs/2011/nhin-query-for-documents-production-specification-v3.0.pdf" TargetMode="External"/><Relationship Id="rId113" Type="http://schemas.openxmlformats.org/officeDocument/2006/relationships/hyperlink" Target="http://healthewayinc.org/images/Content/Documents/specs/2010/nhin-access-consent-policies-production-specification-v1.0.pdf" TargetMode="External"/><Relationship Id="rId8" Type="http://schemas.microsoft.com/office/2007/relationships/stylesWithEffects" Target="stylesWithEffects.xml"/><Relationship Id="rId51" Type="http://schemas.openxmlformats.org/officeDocument/2006/relationships/hyperlink" Target="http://www.hl7.org/special/Committees/projman/searchableProjectIndex.cfm?action=edit&amp;ProjectNumber=1069" TargetMode="External"/><Relationship Id="rId72" Type="http://schemas.openxmlformats.org/officeDocument/2006/relationships/hyperlink" Target="http://www.hl7.org/implement/standards/product_brief.cfm?product_id=208" TargetMode="External"/><Relationship Id="rId80" Type="http://schemas.openxmlformats.org/officeDocument/2006/relationships/hyperlink" Target="http://gforge.hl7.org/gf/download/frsrelease/1021/10785/HL7_IG_DS4P_R1_CH2_DIRECT_N1_2013SEP.pdf" TargetMode="External"/><Relationship Id="rId85" Type="http://schemas.openxmlformats.org/officeDocument/2006/relationships/hyperlink" Target="http://www.cdc.gov/phin/library/guides/SyndrSurvMessagGuide2_MessagingGuide_PHN.pdf" TargetMode="External"/><Relationship Id="rId93" Type="http://schemas.openxmlformats.org/officeDocument/2006/relationships/hyperlink" Target="http://www.healthit.gov/sites/default/files/implementationguidefordirectedgeprotocolsv1_1.pdf" TargetMode="External"/><Relationship Id="rId98" Type="http://schemas.openxmlformats.org/officeDocument/2006/relationships/hyperlink" Target="http://healthewayinc.org/images/Content/Documents/specs/2011/nhin-messaging-platform-production-specification-v3.0.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cms.gov/Regulations-and-Guidance/HIPAA-Administrative-Simplification/NationalProvIdentStand/index.html?redirect=/NationalProvIdentStand/" TargetMode="External"/><Relationship Id="rId25" Type="http://schemas.openxmlformats.org/officeDocument/2006/relationships/hyperlink" Target="http://loinc.org/downloads" TargetMode="External"/><Relationship Id="rId33" Type="http://schemas.openxmlformats.org/officeDocument/2006/relationships/hyperlink" Target="https://tools.ietf.org/html/rfc5646" TargetMode="External"/><Relationship Id="rId38" Type="http://schemas.openxmlformats.org/officeDocument/2006/relationships/hyperlink" Target="http://www.cms.gov/Medicare/Coding/ICD10/index.html" TargetMode="External"/><Relationship Id="rId46" Type="http://schemas.openxmlformats.org/officeDocument/2006/relationships/hyperlink" Target="http://www.hl7.org/implement/standards/product_brief.cfm?product_id=7" TargetMode="External"/><Relationship Id="rId59" Type="http://schemas.openxmlformats.org/officeDocument/2006/relationships/hyperlink" Target="http://www.hl7.org/implement/standards/fhir/" TargetMode="External"/><Relationship Id="rId67" Type="http://schemas.openxmlformats.org/officeDocument/2006/relationships/hyperlink" Target="https://www.hl7.org/Special/committees/structure/projects.cfm?action=edit&amp;ProjectNumber=1002" TargetMode="External"/><Relationship Id="rId103" Type="http://schemas.openxmlformats.org/officeDocument/2006/relationships/hyperlink" Target="http://www.ihe.net/uploadedFiles/Documents/ITI/IHE_ITI_TF_Vol1.pdf" TargetMode="External"/><Relationship Id="rId108" Type="http://schemas.openxmlformats.org/officeDocument/2006/relationships/hyperlink" Target="http://medical.nema.org/standard.html" TargetMode="External"/><Relationship Id="rId116" Type="http://schemas.openxmlformats.org/officeDocument/2006/relationships/fontTable" Target="fontTable.xml"/><Relationship Id="rId20" Type="http://schemas.openxmlformats.org/officeDocument/2006/relationships/hyperlink" Target="http://www.cms.gov/Medicare/Coding/ICD10/index.html" TargetMode="External"/><Relationship Id="rId41" Type="http://schemas.openxmlformats.org/officeDocument/2006/relationships/hyperlink" Target="http://phinvads.cdc.gov/vads/ViewValueSet.action?oid=2.16.840.1.113883.1.11.1" TargetMode="External"/><Relationship Id="rId54" Type="http://schemas.openxmlformats.org/officeDocument/2006/relationships/hyperlink" Target="http://www.hl7.org/implement/standards/product_brief.cfm?product_id=12" TargetMode="External"/><Relationship Id="rId62" Type="http://schemas.openxmlformats.org/officeDocument/2006/relationships/hyperlink" Target="http://www.hl7.org/implement/standards/product_brief.cfm?product_id=144" TargetMode="External"/><Relationship Id="rId70" Type="http://schemas.openxmlformats.org/officeDocument/2006/relationships/hyperlink" Target="http://www.cdc.gov/vaccines/programs/iis/technical-guidance/downloads/hl7guide-1-5-2014-11.pdf" TargetMode="External"/><Relationship Id="rId75" Type="http://schemas.openxmlformats.org/officeDocument/2006/relationships/hyperlink" Target="http://www.hl7.org/implement/standards/product_brief.cfm?product_id=7" TargetMode="External"/><Relationship Id="rId83" Type="http://schemas.openxmlformats.org/officeDocument/2006/relationships/hyperlink" Target="http://www.hl7.org/documentcenter/public/wg/structure/C-CDA-R2-publication-package-20141112.zip" TargetMode="External"/><Relationship Id="rId88" Type="http://schemas.openxmlformats.org/officeDocument/2006/relationships/hyperlink" Target="http://www.w3.org/Protocols/" TargetMode="External"/><Relationship Id="rId91" Type="http://schemas.openxmlformats.org/officeDocument/2006/relationships/hyperlink" Target="http://www.healthit.gov/policy-researchers-implementers/direct-project" TargetMode="External"/><Relationship Id="rId96" Type="http://schemas.openxmlformats.org/officeDocument/2006/relationships/hyperlink" Target="http://www.ihe.net/uploadedFiles/Documents/ITI/IHE_ITI_TF_Vol1.pdf" TargetMode="External"/><Relationship Id="rId111" Type="http://schemas.openxmlformats.org/officeDocument/2006/relationships/hyperlink" Target="http://www.healthit.gov/sites/default/files/nhin-health-information-event-messaging-production-specification-v2.0-a.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healthit.gov/standards-advisory" TargetMode="External"/><Relationship Id="rId23" Type="http://schemas.openxmlformats.org/officeDocument/2006/relationships/hyperlink" Target="http://www2a.cdc.gov/vaccines/iis/iisstandards/vaccines.asp?rpt=mvx" TargetMode="External"/><Relationship Id="rId28" Type="http://schemas.openxmlformats.org/officeDocument/2006/relationships/hyperlink" Target="http://unitsofmeasure.org/ucum.html" TargetMode="External"/><Relationship Id="rId36" Type="http://schemas.openxmlformats.org/officeDocument/2006/relationships/hyperlink" Target="http://www.ama-assn.org/ama/pub/physician-resources/solutions-managing-your-practice/coding-billing-insurance/cpt.page" TargetMode="External"/><Relationship Id="rId49" Type="http://schemas.openxmlformats.org/officeDocument/2006/relationships/hyperlink" Target="http://www.hl7.org/implement/standards/product_brief.cfm?product_id=379" TargetMode="External"/><Relationship Id="rId57" Type="http://schemas.openxmlformats.org/officeDocument/2006/relationships/hyperlink" Target="http://www.hl7.org/implement/standards/product_brief.cfm?product_id=283" TargetMode="External"/><Relationship Id="rId106" Type="http://schemas.openxmlformats.org/officeDocument/2006/relationships/hyperlink" Target="http://www.healthewayinc.org/images/Content/Documents/specs/2011/nhin-retrieve-documents-production-specification-v3.0.pdf" TargetMode="External"/><Relationship Id="rId114" Type="http://schemas.openxmlformats.org/officeDocument/2006/relationships/footer" Target="footer2.xml"/><Relationship Id="rId10" Type="http://schemas.openxmlformats.org/officeDocument/2006/relationships/webSettings" Target="webSettings.xml"/><Relationship Id="rId31" Type="http://schemas.openxmlformats.org/officeDocument/2006/relationships/hyperlink" Target="http://www.iso.org/iso/catalogue_detail?csnumber=4767" TargetMode="External"/><Relationship Id="rId44" Type="http://schemas.openxmlformats.org/officeDocument/2006/relationships/hyperlink" Target="http://www.fda.gov/MedicalDevices/DeviceRegulationandGuidance/UniqueDeviceIdentification/" TargetMode="External"/><Relationship Id="rId52" Type="http://schemas.openxmlformats.org/officeDocument/2006/relationships/hyperlink" Target="http://www.ihe.net/uploadedFiles/Documents/QRPH/IHE_QRPH_Suppl_SDC.pdf" TargetMode="External"/><Relationship Id="rId60" Type="http://schemas.openxmlformats.org/officeDocument/2006/relationships/hyperlink" Target="http://www.ncpdp.org/Standards/Standards-Info" TargetMode="External"/><Relationship Id="rId65" Type="http://schemas.openxmlformats.org/officeDocument/2006/relationships/hyperlink" Target="http://www.hl7.org/implement/standards/product_brief.cfm?product_id=301" TargetMode="External"/><Relationship Id="rId73" Type="http://schemas.openxmlformats.org/officeDocument/2006/relationships/hyperlink" Target="http://www.hl7.org/implement/standards/product_brief.cfm?product_id=283" TargetMode="External"/><Relationship Id="rId78" Type="http://schemas.openxmlformats.org/officeDocument/2006/relationships/hyperlink" Target="http://www.hl7.org/implement/standards/product_brief.cfm?product_id=35" TargetMode="External"/><Relationship Id="rId81" Type="http://schemas.openxmlformats.org/officeDocument/2006/relationships/hyperlink" Target="http://www.hl7.org/implement/standards/product_brief.cfm?product_id=7" TargetMode="External"/><Relationship Id="rId86" Type="http://schemas.openxmlformats.org/officeDocument/2006/relationships/hyperlink" Target="https://tools.ietf.org/html/rfc5321" TargetMode="External"/><Relationship Id="rId94" Type="http://schemas.openxmlformats.org/officeDocument/2006/relationships/hyperlink" Target="http://wiki.directproject.org/file/view/Implementation+Guide+for+Delivery+Notification+in+Direct+v1.0.pdf" TargetMode="External"/><Relationship Id="rId99" Type="http://schemas.openxmlformats.org/officeDocument/2006/relationships/hyperlink" Target="http://www.ihe.net/uploadedFiles/Documents/ITI/IHE_ITI_TF_Vol1.pdf" TargetMode="External"/><Relationship Id="rId101" Type="http://schemas.openxmlformats.org/officeDocument/2006/relationships/hyperlink" Target="http://www.ihe.net/uploadedFiles/Documents/ITI/IHE_ITI_TF_Vol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whitehouse.gov/omb/fedreg_1997standards" TargetMode="External"/><Relationship Id="rId39" Type="http://schemas.openxmlformats.org/officeDocument/2006/relationships/hyperlink" Target="http://www.whitehouse.gov/omb/fedreg_1997standards" TargetMode="External"/><Relationship Id="rId109" Type="http://schemas.openxmlformats.org/officeDocument/2006/relationships/hyperlink" Target="http://www.ihe.net/uploadedFiles/Documents/ITI/IHE_ITI_Suppl_CSD.pdf" TargetMode="External"/><Relationship Id="rId34" Type="http://schemas.openxmlformats.org/officeDocument/2006/relationships/hyperlink" Target="http://www.ada.org/en/publications/cdt" TargetMode="External"/><Relationship Id="rId50" Type="http://schemas.openxmlformats.org/officeDocument/2006/relationships/hyperlink" Target="http://www.hl7.org/implement/standards/product_brief.cfm?product_id=7" TargetMode="External"/><Relationship Id="rId55" Type="http://schemas.openxmlformats.org/officeDocument/2006/relationships/hyperlink" Target="http://www.hl7.org/dstucomments/showdetail.cfm?dstuid=111" TargetMode="External"/><Relationship Id="rId76" Type="http://schemas.openxmlformats.org/officeDocument/2006/relationships/hyperlink" Target="http://www.hl7.org/implement/standards/product_brief.cfm?product_id=286" TargetMode="External"/><Relationship Id="rId97" Type="http://schemas.openxmlformats.org/officeDocument/2006/relationships/hyperlink" Target="http://healthewayinc.org/images/Content/Documents/specs/2011/nhin-authorization-framework-production-specification-v3.0.pdf" TargetMode="External"/><Relationship Id="rId104" Type="http://schemas.openxmlformats.org/officeDocument/2006/relationships/hyperlink" Target="http://www.healthewayinc.org/images/Content/Documents/specs/2011/nhin-patient-discovery-production-specification-v2.0.pdf" TargetMode="External"/><Relationship Id="rId7" Type="http://schemas.openxmlformats.org/officeDocument/2006/relationships/styles" Target="styles.xml"/><Relationship Id="rId71" Type="http://schemas.openxmlformats.org/officeDocument/2006/relationships/hyperlink" Target="http://wiki.siframework.org/file/view/V251_IG_SIF_LABRESULTS_R1_N1_v15_Pilot_Use_Only.pdf" TargetMode="External"/><Relationship Id="rId92" Type="http://schemas.openxmlformats.org/officeDocument/2006/relationships/hyperlink" Target="http://www.healthit.gov/policy-researchers-implementers/direct-project" TargetMode="External"/><Relationship Id="rId2" Type="http://schemas.openxmlformats.org/officeDocument/2006/relationships/customXml" Target="../customXml/item2.xml"/><Relationship Id="rId29" Type="http://schemas.openxmlformats.org/officeDocument/2006/relationships/hyperlink" Target="http://www.nlm.nih.gov/research/umls/Snomed/snomed_mai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ederalregister.gov/citation/72-FR-9339" TargetMode="External"/><Relationship Id="rId7" Type="http://schemas.openxmlformats.org/officeDocument/2006/relationships/hyperlink" Target="http://healthit.gov/sites/default/files/pdf/2012Aug30_HITSC_NWHIN_Transmittal.pdf" TargetMode="External"/><Relationship Id="rId2" Type="http://schemas.openxmlformats.org/officeDocument/2006/relationships/hyperlink" Target="https://www.federalregister.gov/citation/71-FR-51089" TargetMode="External"/><Relationship Id="rId1" Type="http://schemas.openxmlformats.org/officeDocument/2006/relationships/hyperlink" Target="https://www.federalregister.gov/articles/2007/12/17/07-6058/additional-consolidated-health-information-chi-health-information-technology-standards" TargetMode="External"/><Relationship Id="rId6" Type="http://schemas.openxmlformats.org/officeDocument/2006/relationships/hyperlink" Target="http://healthit.gov/sites/default/files/pdf/TransmittalMemo_HITSC_083012_NwHIN_FINAL.pdf" TargetMode="External"/><Relationship Id="rId5" Type="http://schemas.openxmlformats.org/officeDocument/2006/relationships/hyperlink" Target="https://www.federalregister.gov/citation/74-FR-3599" TargetMode="External"/><Relationship Id="rId4" Type="http://schemas.openxmlformats.org/officeDocument/2006/relationships/hyperlink" Target="https://www.federalregister.gov/citation/73-FR-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Office of the National Coordinator for Health IT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FDA856E48CBA46A476F526841400F6" ma:contentTypeVersion="0" ma:contentTypeDescription="Create a new document." ma:contentTypeScope="" ma:versionID="4f7536e1894c9964ad678e7fe9b6393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A2AB4-C08C-4B1B-B90B-4A62D4767481}">
  <ds:schemaRefs>
    <ds:schemaRef ds:uri="http://schemas.microsoft.com/sharepoint/v3/contenttype/forms"/>
  </ds:schemaRefs>
</ds:datastoreItem>
</file>

<file path=customXml/itemProps3.xml><?xml version="1.0" encoding="utf-8"?>
<ds:datastoreItem xmlns:ds="http://schemas.openxmlformats.org/officeDocument/2006/customXml" ds:itemID="{BDAEE0C3-74CC-4F2B-A22D-F463BAAD88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652E13-BBEC-40F6-95F0-46133E536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C3BC1FE-9E43-4C6D-A797-A81B7744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7017</Words>
  <Characters>39999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2015 Interoperability Standards Advisory</vt:lpstr>
    </vt:vector>
  </TitlesOfParts>
  <Company>Hewlett-Packard Company</Company>
  <LinksUpToDate>false</LinksUpToDate>
  <CharactersWithSpaces>46923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Interoperability Standards Advisory</dc:title>
  <dc:subject>Best Available Standards and Implementation Specifications</dc:subject>
  <dc:creator>Steven.Posnack</dc:creator>
  <cp:lastModifiedBy>Rae Benedetto</cp:lastModifiedBy>
  <cp:revision>2</cp:revision>
  <cp:lastPrinted>2015-01-23T13:56:00Z</cp:lastPrinted>
  <dcterms:created xsi:type="dcterms:W3CDTF">2015-01-30T09:52:00Z</dcterms:created>
  <dcterms:modified xsi:type="dcterms:W3CDTF">2015-01-30T09:52:00Z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0x01010009FDA856E48CBA46A476F526841400F6</vt:lpwstr>
  </property>
  <property fmtid="{D5CDD505-2E9C-101B-9397-08002B2CF9AE}" pid="3" name="_CopySource">
    <vt:lpwstr>3b. ONC_InteropStandardsAdvisory_20150102_For Clearance.docx.docx</vt:lpwstr>
  </property>
  <property fmtid="{D5CDD505-2E9C-101B-9397-08002B2CF9AE}" pid="4" name="_NewReviewCycle">
    <vt:lpwstr/>
  </property>
</Properties>
</file>