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514" w:rsidRDefault="00516E9E">
      <w:r>
        <w:rPr>
          <w:noProof/>
          <w:lang w:eastAsia="es-MX"/>
        </w:rPr>
        <w:drawing>
          <wp:anchor distT="0" distB="0" distL="114300" distR="114300" simplePos="0" relativeHeight="251685888" behindDoc="1" locked="0" layoutInCell="1" allowOverlap="1">
            <wp:simplePos x="0" y="0"/>
            <wp:positionH relativeFrom="column">
              <wp:posOffset>114256</wp:posOffset>
            </wp:positionH>
            <wp:positionV relativeFrom="paragraph">
              <wp:posOffset>194915</wp:posOffset>
            </wp:positionV>
            <wp:extent cx="1507504" cy="1504522"/>
            <wp:effectExtent l="133350" t="133350" r="111760" b="133985"/>
            <wp:wrapNone/>
            <wp:docPr id="3" name="irc_mi" descr="https://yt3.ggpht.com/-1LvbgRpr24I/AAAAAAAAAAI/AAAAAAAAAAA/b05D_-MVQs0/s900-c-k-no/phot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yt3.ggpht.com/-1LvbgRpr24I/AAAAAAAAAAI/AAAAAAAAAAA/b05D_-MVQs0/s900-c-k-no/photo.jpg">
                      <a:hlinkClick r:id="rId8"/>
                    </pic:cNvPr>
                    <pic:cNvPicPr>
                      <a:picLocks noChangeAspect="1" noChangeArrowheads="1"/>
                    </pic:cNvPicPr>
                  </pic:nvPicPr>
                  <pic:blipFill>
                    <a:blip r:embed="rId9" cstate="print"/>
                    <a:srcRect/>
                    <a:stretch>
                      <a:fillRect/>
                    </a:stretch>
                  </pic:blipFill>
                  <pic:spPr bwMode="auto">
                    <a:xfrm>
                      <a:off x="0" y="0"/>
                      <a:ext cx="1507504" cy="1504522"/>
                    </a:xfrm>
                    <a:prstGeom prst="rect">
                      <a:avLst/>
                    </a:prstGeom>
                    <a:no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ngle"/>
                      <a:contourClr>
                        <a:srgbClr val="FFFFFF"/>
                      </a:contourClr>
                    </a:sp3d>
                  </pic:spPr>
                </pic:pic>
              </a:graphicData>
            </a:graphic>
          </wp:anchor>
        </w:drawing>
      </w:r>
    </w:p>
    <w:p w:rsidR="00695514" w:rsidRPr="00695514" w:rsidRDefault="00BD4616" w:rsidP="00695514">
      <w:r>
        <w:rPr>
          <w:noProof/>
          <w:lang w:eastAsia="es-MX"/>
        </w:rPr>
        <w:drawing>
          <wp:anchor distT="0" distB="0" distL="114300" distR="114300" simplePos="0" relativeHeight="251686912" behindDoc="1" locked="0" layoutInCell="1" allowOverlap="1">
            <wp:simplePos x="0" y="0"/>
            <wp:positionH relativeFrom="column">
              <wp:posOffset>1707368</wp:posOffset>
            </wp:positionH>
            <wp:positionV relativeFrom="paragraph">
              <wp:posOffset>-4696</wp:posOffset>
            </wp:positionV>
            <wp:extent cx="4053972" cy="1186387"/>
            <wp:effectExtent l="209550" t="0" r="0" b="128270"/>
            <wp:wrapNone/>
            <wp:docPr id="6" name="Imagen 6" descr="http://tecmilenio.mx/wp-content/themes/tecmilenio/img/landings/universidad-tecmile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milenio.mx/wp-content/themes/tecmilenio/img/landings/universidad-tecmilenio.png"/>
                    <pic:cNvPicPr>
                      <a:picLocks noChangeAspect="1" noChangeArrowheads="1"/>
                    </pic:cNvPicPr>
                  </pic:nvPicPr>
                  <pic:blipFill>
                    <a:blip r:embed="rId10" cstate="print"/>
                    <a:srcRect l="22198"/>
                    <a:stretch>
                      <a:fillRect/>
                    </a:stretch>
                  </pic:blipFill>
                  <pic:spPr bwMode="auto">
                    <a:xfrm>
                      <a:off x="0" y="0"/>
                      <a:ext cx="4053972" cy="1186387"/>
                    </a:xfrm>
                    <a:prstGeom prst="rect">
                      <a:avLst/>
                    </a:prstGeom>
                    <a:noFill/>
                    <a:ln w="9525">
                      <a:noFill/>
                      <a:miter lim="800000"/>
                      <a:headEnd/>
                      <a:tailEn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p>
    <w:p w:rsidR="00695514" w:rsidRPr="006344EC" w:rsidRDefault="00695514" w:rsidP="006344EC">
      <w:pPr>
        <w:spacing w:after="0" w:line="240" w:lineRule="auto"/>
        <w:jc w:val="center"/>
        <w:rPr>
          <w:rFonts w:ascii="Tahoma" w:hAnsi="Tahoma" w:cs="Tahoma"/>
          <w:sz w:val="28"/>
          <w:szCs w:val="28"/>
        </w:rPr>
      </w:pPr>
    </w:p>
    <w:p w:rsidR="00C0554C" w:rsidRDefault="00C0554C" w:rsidP="00695514">
      <w:pPr>
        <w:jc w:val="center"/>
        <w:rPr>
          <w:rFonts w:ascii="Calibri Light" w:hAnsi="Calibri Light"/>
          <w:b/>
          <w:sz w:val="32"/>
          <w:szCs w:val="32"/>
        </w:rPr>
      </w:pPr>
    </w:p>
    <w:p w:rsidR="00C0554C" w:rsidRDefault="00C0554C" w:rsidP="00695514">
      <w:pPr>
        <w:jc w:val="center"/>
        <w:rPr>
          <w:rFonts w:ascii="Calibri Light" w:hAnsi="Calibri Light"/>
          <w:b/>
          <w:sz w:val="32"/>
          <w:szCs w:val="32"/>
        </w:rPr>
      </w:pPr>
    </w:p>
    <w:p w:rsidR="00C0554C" w:rsidRDefault="00C0554C" w:rsidP="00695514">
      <w:pPr>
        <w:jc w:val="center"/>
        <w:rPr>
          <w:rFonts w:ascii="Calibri Light" w:hAnsi="Calibri Light"/>
          <w:b/>
          <w:sz w:val="32"/>
          <w:szCs w:val="32"/>
        </w:rPr>
      </w:pPr>
    </w:p>
    <w:p w:rsidR="007F2C14" w:rsidRDefault="007F2C14" w:rsidP="0031037B">
      <w:pPr>
        <w:spacing w:line="240" w:lineRule="auto"/>
        <w:jc w:val="center"/>
        <w:rPr>
          <w:rFonts w:ascii="Calibri Light" w:hAnsi="Calibri Light"/>
          <w:b/>
          <w:sz w:val="32"/>
          <w:szCs w:val="32"/>
        </w:rPr>
      </w:pPr>
    </w:p>
    <w:p w:rsidR="00DA18F1" w:rsidRDefault="00DA18F1" w:rsidP="0031037B">
      <w:pPr>
        <w:spacing w:line="240" w:lineRule="auto"/>
        <w:jc w:val="center"/>
        <w:rPr>
          <w:rFonts w:ascii="Calibri Light" w:hAnsi="Calibri Light"/>
          <w:b/>
          <w:sz w:val="32"/>
          <w:szCs w:val="32"/>
        </w:rPr>
      </w:pPr>
    </w:p>
    <w:p w:rsidR="00695514" w:rsidRPr="00732778" w:rsidRDefault="00732778" w:rsidP="00696ACF">
      <w:pPr>
        <w:spacing w:after="0" w:line="240" w:lineRule="auto"/>
        <w:jc w:val="center"/>
        <w:rPr>
          <w:rFonts w:ascii="Bradley Hand ITC" w:hAnsi="Bradley Hand ITC" w:cs="Tahoma"/>
          <w:sz w:val="32"/>
          <w:szCs w:val="32"/>
        </w:rPr>
      </w:pPr>
      <w:r w:rsidRPr="00732778">
        <w:rPr>
          <w:rFonts w:ascii="Bradley Hand ITC" w:hAnsi="Bradley Hand ITC"/>
          <w:b/>
          <w:noProof/>
          <w:sz w:val="40"/>
          <w:szCs w:val="40"/>
          <w:lang w:eastAsia="es-MX"/>
        </w:rPr>
        <mc:AlternateContent>
          <mc:Choice Requires="wps">
            <w:drawing>
              <wp:anchor distT="0" distB="0" distL="114300" distR="114300" simplePos="0" relativeHeight="251658240" behindDoc="0" locked="0" layoutInCell="1" allowOverlap="1" wp14:anchorId="231462AC" wp14:editId="601A3171">
                <wp:simplePos x="0" y="0"/>
                <wp:positionH relativeFrom="margin">
                  <wp:posOffset>665538</wp:posOffset>
                </wp:positionH>
                <wp:positionV relativeFrom="paragraph">
                  <wp:posOffset>254214</wp:posOffset>
                </wp:positionV>
                <wp:extent cx="4238493" cy="45719"/>
                <wp:effectExtent l="0" t="0" r="29210" b="31115"/>
                <wp:wrapNone/>
                <wp:docPr id="3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8493" cy="45719"/>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8150B1" id="_x0000_t32" coordsize="21600,21600" o:spt="32" o:oned="t" path="m,l21600,21600e" filled="f">
                <v:path arrowok="t" fillok="f" o:connecttype="none"/>
                <o:lock v:ext="edit" shapetype="t"/>
              </v:shapetype>
              <v:shape id="AutoShape 2" o:spid="_x0000_s1026" type="#_x0000_t32" style="position:absolute;margin-left:52.4pt;margin-top:20pt;width:333.75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nIwIAAEE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" strokeweight="2pt">
                <w10:wrap anchorx="margin"/>
              </v:shape>
            </w:pict>
          </mc:Fallback>
        </mc:AlternateContent>
      </w:r>
      <w:r w:rsidR="00695514" w:rsidRPr="00732778">
        <w:rPr>
          <w:rFonts w:ascii="Bradley Hand ITC" w:hAnsi="Bradley Hand ITC"/>
          <w:b/>
          <w:sz w:val="40"/>
          <w:szCs w:val="40"/>
        </w:rPr>
        <w:t>Modulo</w:t>
      </w:r>
      <w:r w:rsidR="00695514" w:rsidRPr="00732778">
        <w:rPr>
          <w:rFonts w:ascii="Bradley Hand ITC" w:hAnsi="Bradley Hand ITC"/>
          <w:b/>
          <w:sz w:val="32"/>
          <w:szCs w:val="32"/>
        </w:rPr>
        <w:t xml:space="preserve"> I.</w:t>
      </w:r>
    </w:p>
    <w:p w:rsidR="007F2C14" w:rsidRDefault="00695514" w:rsidP="002A12DF">
      <w:pPr>
        <w:spacing w:after="0" w:line="240" w:lineRule="auto"/>
        <w:jc w:val="center"/>
        <w:rPr>
          <w:rFonts w:ascii="Bradley Hand ITC" w:hAnsi="Bradley Hand ITC" w:cs="Arial"/>
          <w:color w:val="FFFFFF"/>
          <w:spacing w:val="17"/>
          <w:sz w:val="32"/>
          <w:szCs w:val="32"/>
        </w:rPr>
      </w:pPr>
      <w:r w:rsidRPr="00732778">
        <w:rPr>
          <w:rFonts w:ascii="Bradley Hand ITC" w:hAnsi="Bradley Hand ITC"/>
          <w:b/>
          <w:sz w:val="32"/>
          <w:szCs w:val="32"/>
        </w:rPr>
        <w:t xml:space="preserve">Tema </w:t>
      </w:r>
      <w:r w:rsidR="002A12DF">
        <w:rPr>
          <w:rFonts w:ascii="Bradley Hand ITC" w:hAnsi="Bradley Hand ITC"/>
          <w:b/>
          <w:sz w:val="32"/>
          <w:szCs w:val="32"/>
        </w:rPr>
        <w:t>4</w:t>
      </w:r>
      <w:r w:rsidRPr="00732778">
        <w:rPr>
          <w:rFonts w:ascii="Bradley Hand ITC" w:hAnsi="Bradley Hand ITC"/>
          <w:b/>
          <w:sz w:val="32"/>
          <w:szCs w:val="32"/>
        </w:rPr>
        <w:t>.</w:t>
      </w:r>
      <w:r w:rsidRPr="00732778">
        <w:rPr>
          <w:rFonts w:ascii="Bradley Hand ITC" w:hAnsi="Bradley Hand ITC" w:cs="Tahoma"/>
          <w:sz w:val="32"/>
          <w:szCs w:val="32"/>
        </w:rPr>
        <w:t xml:space="preserve"> </w:t>
      </w:r>
      <w:r w:rsidR="002A12DF" w:rsidRPr="002A12DF">
        <w:rPr>
          <w:rFonts w:ascii="Bradley Hand ITC" w:hAnsi="Bradley Hand ITC"/>
          <w:sz w:val="32"/>
          <w:szCs w:val="32"/>
        </w:rPr>
        <w:t>Instrumentos y métodos empleados en la evaluación institucional</w:t>
      </w:r>
    </w:p>
    <w:p w:rsidR="00642561" w:rsidRPr="00732778" w:rsidRDefault="00642561" w:rsidP="0012390D">
      <w:pPr>
        <w:spacing w:after="0" w:line="240" w:lineRule="auto"/>
        <w:jc w:val="center"/>
        <w:rPr>
          <w:rFonts w:ascii="Bradley Hand ITC" w:hAnsi="Bradley Hand ITC" w:cs="Arial"/>
          <w:color w:val="FFFFFF"/>
          <w:spacing w:val="17"/>
          <w:sz w:val="32"/>
          <w:szCs w:val="32"/>
        </w:rPr>
      </w:pPr>
    </w:p>
    <w:p w:rsidR="004D1231" w:rsidRPr="00732778" w:rsidRDefault="00BC566C" w:rsidP="00696ACF">
      <w:pPr>
        <w:spacing w:after="0" w:line="240" w:lineRule="auto"/>
        <w:jc w:val="center"/>
        <w:rPr>
          <w:rFonts w:ascii="Bradley Hand ITC" w:hAnsi="Bradley Hand ITC"/>
          <w:b/>
          <w:sz w:val="40"/>
          <w:szCs w:val="40"/>
        </w:rPr>
      </w:pPr>
      <w:r w:rsidRPr="00732778">
        <w:rPr>
          <w:rFonts w:ascii="Bradley Hand ITC" w:hAnsi="Bradley Hand ITC" w:cs="Arial"/>
          <w:noProof/>
          <w:color w:val="FFFFFF"/>
          <w:spacing w:val="17"/>
          <w:sz w:val="40"/>
          <w:szCs w:val="40"/>
          <w:lang w:eastAsia="es-MX"/>
        </w:rPr>
        <mc:AlternateContent>
          <mc:Choice Requires="wps">
            <w:drawing>
              <wp:anchor distT="0" distB="0" distL="114300" distR="114300" simplePos="0" relativeHeight="251666432" behindDoc="0" locked="0" layoutInCell="1" allowOverlap="1">
                <wp:simplePos x="0" y="0"/>
                <wp:positionH relativeFrom="margin">
                  <wp:posOffset>629285</wp:posOffset>
                </wp:positionH>
                <wp:positionV relativeFrom="paragraph">
                  <wp:posOffset>257365</wp:posOffset>
                </wp:positionV>
                <wp:extent cx="4310743" cy="45719"/>
                <wp:effectExtent l="0" t="0" r="33020" b="31115"/>
                <wp:wrapNone/>
                <wp:docPr id="3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0743" cy="45719"/>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29301" id="AutoShape 8" o:spid="_x0000_s1026" type="#_x0000_t32" style="position:absolute;margin-left:49.55pt;margin-top:20.25pt;width:339.45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gMgIwIAAEE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" strokeweight="2pt">
                <w10:wrap anchorx="margin"/>
              </v:shape>
            </w:pict>
          </mc:Fallback>
        </mc:AlternateContent>
      </w:r>
      <w:r w:rsidR="002A12DF">
        <w:rPr>
          <w:rFonts w:ascii="Bradley Hand ITC" w:hAnsi="Bradley Hand ITC"/>
          <w:b/>
          <w:sz w:val="40"/>
          <w:szCs w:val="40"/>
        </w:rPr>
        <w:t>Evidencia I</w:t>
      </w:r>
      <w:r w:rsidR="0031037B" w:rsidRPr="00732778">
        <w:rPr>
          <w:rFonts w:ascii="Bradley Hand ITC" w:hAnsi="Bradley Hand ITC"/>
          <w:b/>
          <w:sz w:val="40"/>
          <w:szCs w:val="40"/>
        </w:rPr>
        <w:t>.</w:t>
      </w:r>
    </w:p>
    <w:p w:rsidR="002A12DF" w:rsidRDefault="002A12DF" w:rsidP="00BC566C">
      <w:pPr>
        <w:spacing w:after="0" w:line="240" w:lineRule="auto"/>
        <w:jc w:val="center"/>
        <w:rPr>
          <w:rFonts w:ascii="Bradley Hand ITC" w:hAnsi="Bradley Hand ITC"/>
          <w:sz w:val="32"/>
          <w:szCs w:val="32"/>
        </w:rPr>
      </w:pPr>
      <w:r>
        <w:rPr>
          <w:rFonts w:ascii="Bradley Hand ITC" w:hAnsi="Bradley Hand ITC"/>
          <w:sz w:val="32"/>
          <w:szCs w:val="32"/>
        </w:rPr>
        <w:t>Evaluación de Aplicación de Exámenes</w:t>
      </w:r>
    </w:p>
    <w:p w:rsidR="00BC566C" w:rsidRDefault="002A12DF" w:rsidP="00BC566C">
      <w:pPr>
        <w:spacing w:after="0" w:line="240" w:lineRule="auto"/>
        <w:jc w:val="center"/>
        <w:rPr>
          <w:rStyle w:val="dbheading"/>
          <w:b/>
          <w:bCs/>
        </w:rPr>
      </w:pPr>
      <w:r>
        <w:rPr>
          <w:rFonts w:ascii="Bradley Hand ITC" w:hAnsi="Bradley Hand ITC"/>
          <w:sz w:val="32"/>
          <w:szCs w:val="32"/>
        </w:rPr>
        <w:t>En el C.B.T.i.s. # 221</w:t>
      </w:r>
      <w:r w:rsidR="00642561">
        <w:rPr>
          <w:rStyle w:val="dbheading"/>
          <w:b/>
          <w:bCs/>
        </w:rPr>
        <w:t xml:space="preserve"> </w:t>
      </w:r>
    </w:p>
    <w:p w:rsidR="00642561" w:rsidRPr="00BC566C" w:rsidRDefault="00642561" w:rsidP="00BC566C">
      <w:pPr>
        <w:spacing w:after="0" w:line="240" w:lineRule="auto"/>
        <w:jc w:val="center"/>
        <w:rPr>
          <w:rFonts w:ascii="Segoe Print" w:hAnsi="Segoe Print"/>
          <w:sz w:val="32"/>
          <w:szCs w:val="32"/>
        </w:rPr>
      </w:pPr>
    </w:p>
    <w:p w:rsidR="000F2EE8" w:rsidRDefault="00BC566C" w:rsidP="00C0554C">
      <w:pPr>
        <w:rPr>
          <w:rFonts w:ascii="Calibri Light" w:hAnsi="Calibri Light"/>
          <w:sz w:val="32"/>
          <w:szCs w:val="32"/>
        </w:rPr>
      </w:pPr>
      <w:r>
        <w:rPr>
          <w:rFonts w:ascii="Calibri Light" w:hAnsi="Calibri Light"/>
          <w:noProof/>
          <w:sz w:val="32"/>
          <w:szCs w:val="32"/>
          <w:lang w:eastAsia="es-MX"/>
        </w:rPr>
        <mc:AlternateContent>
          <mc:Choice Requires="wps">
            <w:drawing>
              <wp:anchor distT="0" distB="0" distL="114300" distR="114300" simplePos="0" relativeHeight="251661312" behindDoc="0" locked="0" layoutInCell="1" allowOverlap="1">
                <wp:simplePos x="0" y="0"/>
                <wp:positionH relativeFrom="column">
                  <wp:posOffset>186690</wp:posOffset>
                </wp:positionH>
                <wp:positionV relativeFrom="paragraph">
                  <wp:posOffset>197485</wp:posOffset>
                </wp:positionV>
                <wp:extent cx="5386705" cy="1710055"/>
                <wp:effectExtent l="0" t="76200" r="99695" b="23495"/>
                <wp:wrapNone/>
                <wp:docPr id="3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6705" cy="1710055"/>
                        </a:xfrm>
                        <a:prstGeom prst="roundRect">
                          <a:avLst>
                            <a:gd name="adj" fmla="val 16667"/>
                          </a:avLst>
                        </a:prstGeom>
                        <a:pattFill prst="dashDnDiag">
                          <a:fgClr>
                            <a:schemeClr val="accent1"/>
                          </a:fgClr>
                          <a:bgClr>
                            <a:schemeClr val="bg1"/>
                          </a:bgClr>
                        </a:pattFill>
                        <a:ln w="12700" cmpd="sng">
                          <a:solidFill>
                            <a:schemeClr val="accent1">
                              <a:lumMod val="60000"/>
                              <a:lumOff val="40000"/>
                            </a:schemeClr>
                          </a:solidFill>
                          <a:prstDash val="solid"/>
                          <a:round/>
                          <a:headEnd/>
                          <a:tailEnd/>
                        </a:ln>
                        <a:effectLst>
                          <a:outerShdw dist="107763" dir="18900000" algn="ctr" rotWithShape="0">
                            <a:schemeClr val="accent1">
                              <a:lumMod val="50000"/>
                              <a:lumOff val="0"/>
                              <a:alpha val="50000"/>
                            </a:schemeClr>
                          </a:outerShdw>
                        </a:effectLst>
                      </wps:spPr>
                      <wps:txbx>
                        <w:txbxContent>
                          <w:p w:rsidR="0098626D" w:rsidRPr="00642561" w:rsidRDefault="0098626D" w:rsidP="00AA7BF4">
                            <w:pPr>
                              <w:spacing w:line="240" w:lineRule="auto"/>
                              <w:jc w:val="center"/>
                              <w:rPr>
                                <w:rFonts w:ascii="Bradley Hand ITC" w:hAnsi="Bradley Hand ITC"/>
                                <w:color w:val="FFFFFF" w:themeColor="background1"/>
                                <w:sz w:val="32"/>
                                <w:szCs w:val="32"/>
                              </w:rPr>
                            </w:pPr>
                            <w:r w:rsidRPr="00642561">
                              <w:rPr>
                                <w:rFonts w:ascii="Bradley Hand ITC" w:hAnsi="Bradley Hand ITC" w:cs="Tahoma"/>
                                <w:b/>
                                <w:sz w:val="32"/>
                                <w:szCs w:val="32"/>
                              </w:rPr>
                              <w:t>Nombre:</w:t>
                            </w:r>
                            <w:r w:rsidRPr="00642561">
                              <w:rPr>
                                <w:rFonts w:ascii="Bradley Hand ITC" w:hAnsi="Bradley Hand ITC"/>
                                <w:b/>
                                <w:color w:val="FFFFFF" w:themeColor="background1"/>
                                <w:sz w:val="32"/>
                                <w:szCs w:val="32"/>
                              </w:rPr>
                              <w:t xml:space="preserve"> </w:t>
                            </w:r>
                            <w:r w:rsidRPr="00642561">
                              <w:rPr>
                                <w:rFonts w:ascii="Bradley Hand ITC" w:hAnsi="Bradley Hand ITC" w:cs="Tahoma"/>
                                <w:sz w:val="32"/>
                                <w:szCs w:val="32"/>
                              </w:rPr>
                              <w:t>Javier Jassmani Torres Patiño</w:t>
                            </w:r>
                          </w:p>
                          <w:p w:rsidR="0098626D" w:rsidRPr="00642561" w:rsidRDefault="0098626D" w:rsidP="00AA7BF4">
                            <w:pPr>
                              <w:spacing w:line="240" w:lineRule="auto"/>
                              <w:jc w:val="center"/>
                              <w:rPr>
                                <w:rFonts w:ascii="Bradley Hand ITC" w:hAnsi="Bradley Hand ITC" w:cs="Tahoma"/>
                                <w:sz w:val="32"/>
                                <w:szCs w:val="32"/>
                              </w:rPr>
                            </w:pPr>
                            <w:r w:rsidRPr="00642561">
                              <w:rPr>
                                <w:rFonts w:ascii="Bradley Hand ITC" w:hAnsi="Bradley Hand ITC" w:cs="Tahoma"/>
                                <w:b/>
                                <w:sz w:val="32"/>
                                <w:szCs w:val="32"/>
                              </w:rPr>
                              <w:t xml:space="preserve">Matricula: </w:t>
                            </w:r>
                            <w:r w:rsidRPr="00642561">
                              <w:rPr>
                                <w:rFonts w:ascii="Bradley Hand ITC" w:hAnsi="Bradley Hand ITC" w:cs="Tahoma"/>
                                <w:sz w:val="32"/>
                                <w:szCs w:val="32"/>
                              </w:rPr>
                              <w:t>2769050</w:t>
                            </w:r>
                          </w:p>
                          <w:p w:rsidR="0098626D" w:rsidRPr="00642561" w:rsidRDefault="0098626D" w:rsidP="00AA7BF4">
                            <w:pPr>
                              <w:spacing w:line="240" w:lineRule="auto"/>
                              <w:jc w:val="center"/>
                              <w:rPr>
                                <w:rFonts w:ascii="Bradley Hand ITC" w:hAnsi="Bradley Hand ITC" w:cs="Tahoma"/>
                                <w:sz w:val="32"/>
                                <w:szCs w:val="32"/>
                              </w:rPr>
                            </w:pPr>
                            <w:r w:rsidRPr="00642561">
                              <w:rPr>
                                <w:rFonts w:ascii="Bradley Hand ITC" w:hAnsi="Bradley Hand ITC" w:cs="Tahoma"/>
                                <w:b/>
                                <w:sz w:val="32"/>
                                <w:szCs w:val="32"/>
                              </w:rPr>
                              <w:t xml:space="preserve">Materia: </w:t>
                            </w:r>
                            <w:r w:rsidRPr="00642561">
                              <w:rPr>
                                <w:rFonts w:ascii="Bradley Hand ITC" w:hAnsi="Bradley Hand ITC" w:cs="Tahoma"/>
                                <w:sz w:val="32"/>
                                <w:szCs w:val="32"/>
                              </w:rPr>
                              <w:t>Planeación y gestión de instituciones educativas</w:t>
                            </w:r>
                            <w:r w:rsidRPr="00642561">
                              <w:rPr>
                                <w:rFonts w:ascii="Bradley Hand ITC" w:hAnsi="Bradley Hand ITC" w:cs="Tahoma"/>
                                <w:b/>
                                <w:sz w:val="32"/>
                                <w:szCs w:val="32"/>
                              </w:rPr>
                              <w:t xml:space="preserve"> </w:t>
                            </w:r>
                          </w:p>
                          <w:p w:rsidR="0098626D" w:rsidRPr="00642561" w:rsidRDefault="0098626D" w:rsidP="00AA7BF4">
                            <w:pPr>
                              <w:spacing w:line="240" w:lineRule="auto"/>
                              <w:jc w:val="center"/>
                              <w:rPr>
                                <w:rFonts w:ascii="Bradley Hand ITC" w:hAnsi="Bradley Hand ITC" w:cs="Tahoma"/>
                                <w:sz w:val="32"/>
                                <w:szCs w:val="32"/>
                              </w:rPr>
                            </w:pPr>
                            <w:r w:rsidRPr="00642561">
                              <w:rPr>
                                <w:rFonts w:ascii="Bradley Hand ITC" w:hAnsi="Bradley Hand ITC" w:cs="Tahoma"/>
                                <w:b/>
                                <w:sz w:val="32"/>
                                <w:szCs w:val="32"/>
                              </w:rPr>
                              <w:t>Maestro</w:t>
                            </w:r>
                            <w:r w:rsidRPr="00642561">
                              <w:rPr>
                                <w:rFonts w:ascii="Bradley Hand ITC" w:hAnsi="Bradley Hand ITC" w:cs="Tahoma"/>
                                <w:sz w:val="32"/>
                                <w:szCs w:val="32"/>
                              </w:rPr>
                              <w:t>: Ivonne América Pelayo Mezura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4.7pt;margin-top:15.55pt;width:424.15pt;height:13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" fillcolor="#4f81bd [3204]" strokecolor="#95b3d7 [1940]" strokeweight="1pt">
                <v:fill r:id="rId11" o:title="" color2="white [3212]" type="pattern"/>
                <v:shadow on="t" color="#243f60 [1604]" opacity=".5" offset="6pt,-6pt"/>
                <v:textbox>
                  <w:txbxContent>
                    <w:p w:rsidR="0098626D" w:rsidRPr="00642561" w:rsidRDefault="0098626D" w:rsidP="00AA7BF4">
                      <w:pPr>
                        <w:spacing w:line="240" w:lineRule="auto"/>
                        <w:jc w:val="center"/>
                        <w:rPr>
                          <w:rFonts w:ascii="Bradley Hand ITC" w:hAnsi="Bradley Hand ITC"/>
                          <w:color w:val="FFFFFF" w:themeColor="background1"/>
                          <w:sz w:val="32"/>
                          <w:szCs w:val="32"/>
                        </w:rPr>
                      </w:pPr>
                      <w:r w:rsidRPr="00642561">
                        <w:rPr>
                          <w:rFonts w:ascii="Bradley Hand ITC" w:hAnsi="Bradley Hand ITC" w:cs="Tahoma"/>
                          <w:b/>
                          <w:sz w:val="32"/>
                          <w:szCs w:val="32"/>
                        </w:rPr>
                        <w:t>Nombre:</w:t>
                      </w:r>
                      <w:r w:rsidRPr="00642561">
                        <w:rPr>
                          <w:rFonts w:ascii="Bradley Hand ITC" w:hAnsi="Bradley Hand ITC"/>
                          <w:b/>
                          <w:color w:val="FFFFFF" w:themeColor="background1"/>
                          <w:sz w:val="32"/>
                          <w:szCs w:val="32"/>
                        </w:rPr>
                        <w:t xml:space="preserve"> </w:t>
                      </w:r>
                      <w:r w:rsidRPr="00642561">
                        <w:rPr>
                          <w:rFonts w:ascii="Bradley Hand ITC" w:hAnsi="Bradley Hand ITC" w:cs="Tahoma"/>
                          <w:sz w:val="32"/>
                          <w:szCs w:val="32"/>
                        </w:rPr>
                        <w:t>Javier Jassmani Torres Patiño</w:t>
                      </w:r>
                    </w:p>
                    <w:p w:rsidR="0098626D" w:rsidRPr="00642561" w:rsidRDefault="0098626D" w:rsidP="00AA7BF4">
                      <w:pPr>
                        <w:spacing w:line="240" w:lineRule="auto"/>
                        <w:jc w:val="center"/>
                        <w:rPr>
                          <w:rFonts w:ascii="Bradley Hand ITC" w:hAnsi="Bradley Hand ITC" w:cs="Tahoma"/>
                          <w:sz w:val="32"/>
                          <w:szCs w:val="32"/>
                        </w:rPr>
                      </w:pPr>
                      <w:r w:rsidRPr="00642561">
                        <w:rPr>
                          <w:rFonts w:ascii="Bradley Hand ITC" w:hAnsi="Bradley Hand ITC" w:cs="Tahoma"/>
                          <w:b/>
                          <w:sz w:val="32"/>
                          <w:szCs w:val="32"/>
                        </w:rPr>
                        <w:t xml:space="preserve">Matricula: </w:t>
                      </w:r>
                      <w:r w:rsidRPr="00642561">
                        <w:rPr>
                          <w:rFonts w:ascii="Bradley Hand ITC" w:hAnsi="Bradley Hand ITC" w:cs="Tahoma"/>
                          <w:sz w:val="32"/>
                          <w:szCs w:val="32"/>
                        </w:rPr>
                        <w:t>2769050</w:t>
                      </w:r>
                    </w:p>
                    <w:p w:rsidR="0098626D" w:rsidRPr="00642561" w:rsidRDefault="0098626D" w:rsidP="00AA7BF4">
                      <w:pPr>
                        <w:spacing w:line="240" w:lineRule="auto"/>
                        <w:jc w:val="center"/>
                        <w:rPr>
                          <w:rFonts w:ascii="Bradley Hand ITC" w:hAnsi="Bradley Hand ITC" w:cs="Tahoma"/>
                          <w:sz w:val="32"/>
                          <w:szCs w:val="32"/>
                        </w:rPr>
                      </w:pPr>
                      <w:r w:rsidRPr="00642561">
                        <w:rPr>
                          <w:rFonts w:ascii="Bradley Hand ITC" w:hAnsi="Bradley Hand ITC" w:cs="Tahoma"/>
                          <w:b/>
                          <w:sz w:val="32"/>
                          <w:szCs w:val="32"/>
                        </w:rPr>
                        <w:t xml:space="preserve">Materia: </w:t>
                      </w:r>
                      <w:r w:rsidRPr="00642561">
                        <w:rPr>
                          <w:rFonts w:ascii="Bradley Hand ITC" w:hAnsi="Bradley Hand ITC" w:cs="Tahoma"/>
                          <w:sz w:val="32"/>
                          <w:szCs w:val="32"/>
                        </w:rPr>
                        <w:t>Planeación y gestión de instituciones educativas</w:t>
                      </w:r>
                      <w:r w:rsidRPr="00642561">
                        <w:rPr>
                          <w:rFonts w:ascii="Bradley Hand ITC" w:hAnsi="Bradley Hand ITC" w:cs="Tahoma"/>
                          <w:b/>
                          <w:sz w:val="32"/>
                          <w:szCs w:val="32"/>
                        </w:rPr>
                        <w:t xml:space="preserve"> </w:t>
                      </w:r>
                    </w:p>
                    <w:p w:rsidR="0098626D" w:rsidRPr="00642561" w:rsidRDefault="0098626D" w:rsidP="00AA7BF4">
                      <w:pPr>
                        <w:spacing w:line="240" w:lineRule="auto"/>
                        <w:jc w:val="center"/>
                        <w:rPr>
                          <w:rFonts w:ascii="Bradley Hand ITC" w:hAnsi="Bradley Hand ITC" w:cs="Tahoma"/>
                          <w:sz w:val="32"/>
                          <w:szCs w:val="32"/>
                        </w:rPr>
                      </w:pPr>
                      <w:r w:rsidRPr="00642561">
                        <w:rPr>
                          <w:rFonts w:ascii="Bradley Hand ITC" w:hAnsi="Bradley Hand ITC" w:cs="Tahoma"/>
                          <w:b/>
                          <w:sz w:val="32"/>
                          <w:szCs w:val="32"/>
                        </w:rPr>
                        <w:t>Maestro</w:t>
                      </w:r>
                      <w:r w:rsidRPr="00642561">
                        <w:rPr>
                          <w:rFonts w:ascii="Bradley Hand ITC" w:hAnsi="Bradley Hand ITC" w:cs="Tahoma"/>
                          <w:sz w:val="32"/>
                          <w:szCs w:val="32"/>
                        </w:rPr>
                        <w:t>: Ivonne América Pelayo Mezura</w:t>
                      </w:r>
                    </w:p>
                  </w:txbxContent>
                </v:textbox>
              </v:roundrect>
            </w:pict>
          </mc:Fallback>
        </mc:AlternateContent>
      </w:r>
    </w:p>
    <w:p w:rsidR="000F2EE8" w:rsidRPr="00C0554C" w:rsidRDefault="000F2EE8" w:rsidP="00C0554C">
      <w:pPr>
        <w:rPr>
          <w:rFonts w:ascii="Calibri Light" w:hAnsi="Calibri Light"/>
          <w:sz w:val="32"/>
          <w:szCs w:val="32"/>
        </w:rPr>
      </w:pPr>
    </w:p>
    <w:p w:rsidR="005065DE" w:rsidRDefault="005065DE" w:rsidP="00C0554C">
      <w:pPr>
        <w:tabs>
          <w:tab w:val="left" w:pos="6832"/>
        </w:tabs>
        <w:jc w:val="right"/>
        <w:rPr>
          <w:rFonts w:ascii="Calibri Light" w:hAnsi="Calibri Light"/>
          <w:i/>
          <w:sz w:val="32"/>
          <w:szCs w:val="32"/>
        </w:rPr>
      </w:pPr>
    </w:p>
    <w:p w:rsidR="00D339D2" w:rsidRDefault="00D339D2" w:rsidP="00C0554C">
      <w:pPr>
        <w:tabs>
          <w:tab w:val="left" w:pos="6832"/>
        </w:tabs>
        <w:jc w:val="right"/>
        <w:rPr>
          <w:rFonts w:ascii="Calibri Light" w:hAnsi="Calibri Light"/>
          <w:i/>
          <w:sz w:val="32"/>
          <w:szCs w:val="32"/>
        </w:rPr>
      </w:pPr>
    </w:p>
    <w:p w:rsidR="007F2C14" w:rsidRDefault="007F2C14" w:rsidP="00C0554C">
      <w:pPr>
        <w:tabs>
          <w:tab w:val="left" w:pos="6832"/>
        </w:tabs>
        <w:jc w:val="right"/>
        <w:rPr>
          <w:rFonts w:ascii="Calibri Light" w:hAnsi="Calibri Light"/>
          <w:i/>
          <w:sz w:val="32"/>
          <w:szCs w:val="32"/>
        </w:rPr>
      </w:pPr>
    </w:p>
    <w:p w:rsidR="00634021" w:rsidRDefault="0001343C" w:rsidP="00C0554C">
      <w:pPr>
        <w:tabs>
          <w:tab w:val="left" w:pos="6832"/>
        </w:tabs>
        <w:jc w:val="right"/>
        <w:rPr>
          <w:rFonts w:ascii="Segoe Print" w:hAnsi="Segoe Print"/>
          <w:i/>
          <w:sz w:val="28"/>
          <w:szCs w:val="28"/>
        </w:rPr>
      </w:pPr>
      <w:r>
        <w:rPr>
          <w:rFonts w:ascii="Segoe Print" w:hAnsi="Segoe Print"/>
          <w:i/>
          <w:sz w:val="28"/>
          <w:szCs w:val="28"/>
        </w:rPr>
        <w:t>20</w:t>
      </w:r>
      <w:r w:rsidR="00836834">
        <w:rPr>
          <w:rFonts w:ascii="Segoe Print" w:hAnsi="Segoe Print"/>
          <w:i/>
          <w:sz w:val="28"/>
          <w:szCs w:val="28"/>
        </w:rPr>
        <w:t xml:space="preserve"> de </w:t>
      </w:r>
      <w:r w:rsidR="00642561">
        <w:rPr>
          <w:rFonts w:ascii="Segoe Print" w:hAnsi="Segoe Print"/>
          <w:i/>
          <w:sz w:val="28"/>
          <w:szCs w:val="28"/>
        </w:rPr>
        <w:t>Junio</w:t>
      </w:r>
      <w:r w:rsidR="00836834">
        <w:rPr>
          <w:rFonts w:ascii="Segoe Print" w:hAnsi="Segoe Print"/>
          <w:i/>
          <w:sz w:val="28"/>
          <w:szCs w:val="28"/>
        </w:rPr>
        <w:t xml:space="preserve"> de 2016</w:t>
      </w:r>
    </w:p>
    <w:p w:rsidR="00836834" w:rsidRDefault="00836834" w:rsidP="0001343C">
      <w:pPr>
        <w:tabs>
          <w:tab w:val="left" w:pos="6832"/>
        </w:tabs>
        <w:ind w:left="426"/>
        <w:jc w:val="right"/>
        <w:rPr>
          <w:rFonts w:ascii="Eras Medium ITC" w:hAnsi="Eras Medium ITC"/>
          <w:i/>
          <w:sz w:val="32"/>
          <w:szCs w:val="32"/>
        </w:rPr>
      </w:pPr>
    </w:p>
    <w:p w:rsidR="009F3F7C" w:rsidRPr="00AE0D82" w:rsidRDefault="0001343C" w:rsidP="00871125">
      <w:pPr>
        <w:pStyle w:val="Prrafodelista"/>
        <w:numPr>
          <w:ilvl w:val="0"/>
          <w:numId w:val="27"/>
        </w:numPr>
        <w:shd w:val="clear" w:color="auto" w:fill="BFBFBF" w:themeFill="background1" w:themeFillShade="BF"/>
        <w:spacing w:after="0" w:line="240" w:lineRule="auto"/>
        <w:jc w:val="both"/>
        <w:rPr>
          <w:rFonts w:ascii="Eras Medium ITC" w:hAnsi="Eras Medium ITC"/>
          <w:b/>
          <w:noProof/>
          <w:sz w:val="32"/>
          <w:szCs w:val="32"/>
          <w:lang w:eastAsia="es-MX"/>
        </w:rPr>
      </w:pPr>
      <w:r>
        <w:rPr>
          <w:rFonts w:ascii="Eras Medium ITC" w:hAnsi="Eras Medium ITC"/>
          <w:b/>
          <w:noProof/>
          <w:sz w:val="32"/>
          <w:szCs w:val="32"/>
          <w:lang w:eastAsia="es-MX"/>
        </w:rPr>
        <w:lastRenderedPageBreak/>
        <w:t>Antecedentes</w:t>
      </w:r>
    </w:p>
    <w:p w:rsidR="009F3F7C" w:rsidRPr="00AE0D82" w:rsidRDefault="009F3F7C" w:rsidP="009F3F7C">
      <w:pPr>
        <w:shd w:val="clear" w:color="auto" w:fill="FFFFFF"/>
        <w:spacing w:after="0" w:line="240" w:lineRule="auto"/>
        <w:jc w:val="both"/>
        <w:rPr>
          <w:rFonts w:ascii="Eras Medium ITC" w:hAnsi="Eras Medium ITC"/>
        </w:rPr>
      </w:pPr>
    </w:p>
    <w:p w:rsidR="00C858CF" w:rsidRPr="00AE0D82" w:rsidRDefault="00C858CF" w:rsidP="00C858CF">
      <w:pPr>
        <w:autoSpaceDE w:val="0"/>
        <w:autoSpaceDN w:val="0"/>
        <w:adjustRightInd w:val="0"/>
        <w:spacing w:after="0" w:line="240" w:lineRule="auto"/>
        <w:jc w:val="both"/>
        <w:rPr>
          <w:rFonts w:ascii="Eras Medium ITC" w:hAnsi="Eras Medium ITC"/>
        </w:rPr>
      </w:pPr>
    </w:p>
    <w:p w:rsidR="00082EC8" w:rsidRDefault="0001343C" w:rsidP="003A6945">
      <w:pPr>
        <w:pStyle w:val="Subttulo"/>
        <w:ind w:left="284" w:firstLine="425"/>
        <w:jc w:val="both"/>
      </w:pPr>
      <w:r>
        <w:t xml:space="preserve">La evaluación en una institución educativa es vital para que las escuelas no se estanquen </w:t>
      </w:r>
      <w:r w:rsidR="003A6945">
        <w:t>las mismas metodologías y en los mismos procedimientos que no aplican en los tiempos actuales. El mundo en que vivimos está en constante cambio, y la educación no es la excepción. El evaluar los procesos de enseñanza y de administración es vital para que nuestras instituciones educativas no se estanquen y vayan acorde a los cambios que vive nuestro país.</w:t>
      </w:r>
    </w:p>
    <w:p w:rsidR="003A6945" w:rsidRDefault="00B95E8D" w:rsidP="003A6945">
      <w:pPr>
        <w:pStyle w:val="Subttulo"/>
        <w:ind w:left="284" w:firstLine="425"/>
        <w:jc w:val="both"/>
      </w:pPr>
      <w:r>
        <w:t>La aplicación de exámenes a los alumnos de esta preparatoria en particular nos ayudaría a medir un parámetro fundamental en la calidad del servicio de la institución, ya que las calificaciones reflejarían que tan eficiente son las metodologías, que aspectos se toman en cuenta para la contratación de profesores, entre otros aspectos.</w:t>
      </w:r>
    </w:p>
    <w:p w:rsidR="001A6140" w:rsidRPr="001A6140" w:rsidRDefault="00B95E8D" w:rsidP="008F49D9">
      <w:pPr>
        <w:pStyle w:val="Subttulo"/>
        <w:ind w:left="284" w:firstLine="425"/>
        <w:jc w:val="both"/>
      </w:pPr>
      <w:r>
        <w:t xml:space="preserve">El área de oportunidad que vemos en esta institución es que, en esta institución en particular, no se calendarizan los exámenes parciales de la preparatoria, lo cual deriva en que los alumnos </w:t>
      </w:r>
      <w:r w:rsidR="007A29FF">
        <w:t>no prestan la debida atención a la materia que tienen que presentar, debido a que las clases continúan con normalidad, y la presión de terminar en una hora-clase provoca un nivel alto de reprobación, cuestión que no se verá bien en la calidad educativa de la institución.</w:t>
      </w:r>
    </w:p>
    <w:p w:rsidR="00F5655F" w:rsidRDefault="00F5655F" w:rsidP="007A29FF">
      <w:pPr>
        <w:pStyle w:val="Subttulo"/>
        <w:jc w:val="both"/>
      </w:pPr>
    </w:p>
    <w:p w:rsidR="007A29FF" w:rsidRPr="00AE0D82" w:rsidRDefault="007A29FF" w:rsidP="007A29FF">
      <w:pPr>
        <w:pStyle w:val="Prrafodelista"/>
        <w:numPr>
          <w:ilvl w:val="0"/>
          <w:numId w:val="27"/>
        </w:numPr>
        <w:shd w:val="clear" w:color="auto" w:fill="BFBFBF" w:themeFill="background1" w:themeFillShade="BF"/>
        <w:spacing w:after="0" w:line="240" w:lineRule="auto"/>
        <w:jc w:val="both"/>
        <w:rPr>
          <w:rFonts w:ascii="Eras Medium ITC" w:hAnsi="Eras Medium ITC"/>
          <w:b/>
          <w:noProof/>
          <w:sz w:val="32"/>
          <w:szCs w:val="32"/>
          <w:lang w:eastAsia="es-MX"/>
        </w:rPr>
      </w:pPr>
      <w:r>
        <w:rPr>
          <w:rFonts w:ascii="Eras Medium ITC" w:hAnsi="Eras Medium ITC"/>
          <w:b/>
          <w:noProof/>
          <w:sz w:val="32"/>
          <w:szCs w:val="32"/>
          <w:lang w:eastAsia="es-MX"/>
        </w:rPr>
        <w:t>Objetivo del Proyecto</w:t>
      </w:r>
    </w:p>
    <w:p w:rsidR="007A29FF" w:rsidRPr="007A29FF" w:rsidRDefault="007A29FF" w:rsidP="007A29FF"/>
    <w:p w:rsidR="007A29FF" w:rsidRDefault="007A29FF" w:rsidP="007A29FF">
      <w:pPr>
        <w:ind w:left="284" w:firstLine="360"/>
        <w:jc w:val="both"/>
        <w:rPr>
          <w:rFonts w:ascii="Eras Medium ITC" w:hAnsi="Eras Medium ITC"/>
        </w:rPr>
      </w:pPr>
      <w:r>
        <w:rPr>
          <w:rFonts w:ascii="Eras Medium ITC" w:hAnsi="Eras Medium ITC"/>
          <w:noProof/>
          <w:lang w:eastAsia="es-MX"/>
        </w:rPr>
        <mc:AlternateContent>
          <mc:Choice Requires="wps">
            <w:drawing>
              <wp:anchor distT="0" distB="0" distL="114300" distR="114300" simplePos="0" relativeHeight="251687936" behindDoc="1" locked="0" layoutInCell="1" allowOverlap="1">
                <wp:simplePos x="0" y="0"/>
                <wp:positionH relativeFrom="column">
                  <wp:posOffset>71771</wp:posOffset>
                </wp:positionH>
                <wp:positionV relativeFrom="paragraph">
                  <wp:posOffset>150347</wp:posOffset>
                </wp:positionV>
                <wp:extent cx="5617029" cy="878774"/>
                <wp:effectExtent l="0" t="0" r="22225" b="17145"/>
                <wp:wrapNone/>
                <wp:docPr id="8" name="Esquina doblada 8"/>
                <wp:cNvGraphicFramePr/>
                <a:graphic xmlns:a="http://schemas.openxmlformats.org/drawingml/2006/main">
                  <a:graphicData uri="http://schemas.microsoft.com/office/word/2010/wordprocessingShape">
                    <wps:wsp>
                      <wps:cNvSpPr/>
                      <wps:spPr>
                        <a:xfrm>
                          <a:off x="0" y="0"/>
                          <a:ext cx="5617029" cy="878774"/>
                        </a:xfrm>
                        <a:prstGeom prst="foldedCorner">
                          <a:avLst/>
                        </a:prstGeom>
                        <a:pattFill prst="wave">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BD3DE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8" o:spid="_x0000_s1026" type="#_x0000_t65" style="position:absolute;margin-left:5.65pt;margin-top:11.85pt;width:442.3pt;height:69.2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" adj="18000" fillcolor="#4f81bd [3204]" strokecolor="#243f60 [1604]" strokeweight="2pt">
                <v:fill r:id="rId12" o:title="" color2="white [3212]" type="pattern"/>
              </v:shape>
            </w:pict>
          </mc:Fallback>
        </mc:AlternateContent>
      </w:r>
    </w:p>
    <w:p w:rsidR="007A29FF" w:rsidRDefault="007A29FF" w:rsidP="007A29FF">
      <w:pPr>
        <w:ind w:left="284" w:firstLine="360"/>
        <w:jc w:val="both"/>
        <w:rPr>
          <w:rFonts w:ascii="Eras Medium ITC" w:hAnsi="Eras Medium IT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9FF">
        <w:rPr>
          <w:rFonts w:ascii="Eras Medium ITC" w:hAnsi="Eras Medium IT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Lograr calendarizar los exámenes parciales y finales, con la finalidad de disminuir la presión para los alumnos y lograr un índice alto de aprobación de los exámenes y así lograr que la calidad educativa de la institución mejore notablemente</w:t>
      </w:r>
    </w:p>
    <w:p w:rsidR="00A937D5" w:rsidRDefault="00A937D5" w:rsidP="007A29FF">
      <w:pPr>
        <w:ind w:left="284" w:firstLine="360"/>
        <w:jc w:val="both"/>
        <w:rPr>
          <w:rFonts w:ascii="Eras Medium ITC" w:hAnsi="Eras Medium IT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37D5" w:rsidRDefault="00A937D5" w:rsidP="00A937D5">
      <w:pPr>
        <w:jc w:val="both"/>
        <w:rPr>
          <w:rFonts w:ascii="Eras Medium ITC" w:hAnsi="Eras Medium IT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37D5" w:rsidRPr="00AE0D82" w:rsidRDefault="00A937D5" w:rsidP="00A937D5">
      <w:pPr>
        <w:pStyle w:val="Prrafodelista"/>
        <w:numPr>
          <w:ilvl w:val="0"/>
          <w:numId w:val="27"/>
        </w:numPr>
        <w:shd w:val="clear" w:color="auto" w:fill="BFBFBF" w:themeFill="background1" w:themeFillShade="BF"/>
        <w:spacing w:after="0" w:line="240" w:lineRule="auto"/>
        <w:jc w:val="both"/>
        <w:rPr>
          <w:rFonts w:ascii="Eras Medium ITC" w:hAnsi="Eras Medium ITC"/>
          <w:b/>
          <w:noProof/>
          <w:sz w:val="32"/>
          <w:szCs w:val="32"/>
          <w:lang w:eastAsia="es-MX"/>
        </w:rPr>
      </w:pPr>
      <w:r>
        <w:rPr>
          <w:rFonts w:ascii="Eras Medium ITC" w:hAnsi="Eras Medium ITC"/>
          <w:b/>
          <w:noProof/>
          <w:sz w:val="32"/>
          <w:szCs w:val="32"/>
          <w:lang w:eastAsia="es-MX"/>
        </w:rPr>
        <w:t>Fundamentacion Conceptual</w:t>
      </w:r>
    </w:p>
    <w:p w:rsidR="00A937D5" w:rsidRDefault="00A937D5" w:rsidP="00A937D5">
      <w:pPr>
        <w:jc w:val="both"/>
        <w:rPr>
          <w:rFonts w:ascii="Eras Medium ITC" w:hAnsi="Eras Medium IT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37D5" w:rsidRDefault="00A937D5" w:rsidP="00A937D5">
      <w:pPr>
        <w:jc w:val="both"/>
        <w:rPr>
          <w:rFonts w:ascii="Eras Medium ITC" w:hAnsi="Eras Medium IT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37D5" w:rsidRPr="007A29FF" w:rsidRDefault="00A937D5" w:rsidP="00A937D5">
      <w:pPr>
        <w:jc w:val="both"/>
        <w:rPr>
          <w:rFonts w:ascii="Eras Medium ITC" w:hAnsi="Eras Medium IT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F5655F" w:rsidRDefault="00F5655F" w:rsidP="00F25279">
      <w:pPr>
        <w:ind w:left="284" w:firstLine="360"/>
        <w:jc w:val="both"/>
        <w:rPr>
          <w:rFonts w:ascii="Eras Medium ITC" w:hAnsi="Eras Medium ITC"/>
        </w:rPr>
      </w:pPr>
    </w:p>
    <w:p w:rsidR="00E64455" w:rsidRDefault="00E64455" w:rsidP="00E64455">
      <w:pPr>
        <w:pStyle w:val="Prrafodelista"/>
        <w:numPr>
          <w:ilvl w:val="0"/>
          <w:numId w:val="27"/>
        </w:numPr>
        <w:shd w:val="clear" w:color="auto" w:fill="BFBFBF" w:themeFill="background1" w:themeFillShade="BF"/>
        <w:spacing w:after="0" w:line="240" w:lineRule="auto"/>
        <w:jc w:val="both"/>
        <w:rPr>
          <w:rFonts w:ascii="Eras Medium ITC" w:hAnsi="Eras Medium ITC"/>
          <w:b/>
          <w:noProof/>
          <w:sz w:val="32"/>
          <w:szCs w:val="32"/>
          <w:lang w:eastAsia="es-MX"/>
        </w:rPr>
      </w:pPr>
      <w:r>
        <w:rPr>
          <w:rFonts w:ascii="Eras Medium ITC" w:hAnsi="Eras Medium ITC"/>
          <w:b/>
          <w:noProof/>
          <w:sz w:val="32"/>
          <w:szCs w:val="32"/>
          <w:lang w:eastAsia="es-MX"/>
        </w:rPr>
        <w:lastRenderedPageBreak/>
        <w:t>Bibliografia</w:t>
      </w:r>
    </w:p>
    <w:p w:rsidR="00E64455" w:rsidRDefault="00E64455" w:rsidP="00E64455">
      <w:pPr>
        <w:rPr>
          <w:lang w:eastAsia="es-MX"/>
        </w:rPr>
      </w:pPr>
    </w:p>
    <w:p w:rsidR="00E64455" w:rsidRDefault="00E64455" w:rsidP="00E64455">
      <w:pPr>
        <w:pStyle w:val="Prrafodelista"/>
        <w:numPr>
          <w:ilvl w:val="0"/>
          <w:numId w:val="40"/>
        </w:numPr>
        <w:jc w:val="both"/>
        <w:rPr>
          <w:rFonts w:ascii="Calibri Light" w:hAnsi="Calibri Light"/>
          <w:color w:val="000000"/>
          <w:sz w:val="23"/>
          <w:szCs w:val="23"/>
        </w:rPr>
      </w:pPr>
      <w:r w:rsidRPr="00E64455">
        <w:rPr>
          <w:rFonts w:ascii="Calibri Light" w:hAnsi="Calibri Light"/>
          <w:color w:val="000000"/>
          <w:sz w:val="23"/>
          <w:szCs w:val="23"/>
        </w:rPr>
        <w:t xml:space="preserve">Bolden, R., Petrov, G. y Gosling, J. (2009). </w:t>
      </w:r>
      <w:r w:rsidRPr="00917387">
        <w:rPr>
          <w:rFonts w:ascii="Calibri Light" w:hAnsi="Calibri Light"/>
          <w:color w:val="000000"/>
          <w:sz w:val="23"/>
          <w:szCs w:val="23"/>
          <w:lang w:val="en-US"/>
        </w:rPr>
        <w:t xml:space="preserve">Distributed Leadership in Higher Education: Rhetoric </w:t>
      </w:r>
      <w:r w:rsidRPr="000D5589">
        <w:rPr>
          <w:rFonts w:ascii="Calibri Light" w:hAnsi="Calibri Light"/>
          <w:color w:val="000000"/>
          <w:sz w:val="23"/>
          <w:szCs w:val="23"/>
          <w:lang w:val="en-US"/>
        </w:rPr>
        <w:t xml:space="preserve">and Reality. </w:t>
      </w:r>
      <w:r w:rsidRPr="00E64455">
        <w:rPr>
          <w:rFonts w:ascii="Calibri Light" w:hAnsi="Calibri Light"/>
          <w:color w:val="000000"/>
          <w:sz w:val="23"/>
          <w:szCs w:val="23"/>
        </w:rPr>
        <w:t>Educational Management Administration &amp; Leadership 37 (2), 257-277.</w:t>
      </w:r>
    </w:p>
    <w:p w:rsidR="00E64455" w:rsidRDefault="00E64455" w:rsidP="00E64455">
      <w:pPr>
        <w:pStyle w:val="Prrafodelista"/>
        <w:jc w:val="both"/>
        <w:rPr>
          <w:rFonts w:ascii="Calibri Light" w:hAnsi="Calibri Light"/>
          <w:color w:val="000000"/>
          <w:sz w:val="23"/>
          <w:szCs w:val="23"/>
        </w:rPr>
      </w:pPr>
    </w:p>
    <w:p w:rsidR="00E64455" w:rsidRPr="00E64455" w:rsidRDefault="00E64455" w:rsidP="00E64455">
      <w:pPr>
        <w:pStyle w:val="Prrafodelista"/>
        <w:numPr>
          <w:ilvl w:val="0"/>
          <w:numId w:val="40"/>
        </w:numPr>
        <w:jc w:val="both"/>
        <w:rPr>
          <w:rFonts w:ascii="Calibri Light" w:hAnsi="Calibri Light"/>
          <w:lang w:eastAsia="es-MX"/>
        </w:rPr>
      </w:pPr>
      <w:r w:rsidRPr="00E64455">
        <w:rPr>
          <w:rFonts w:ascii="Calibri Light" w:hAnsi="Calibri Light"/>
          <w:color w:val="000000"/>
          <w:sz w:val="23"/>
          <w:szCs w:val="23"/>
        </w:rPr>
        <w:t xml:space="preserve">Cariola, P. (1981). “Problemática de la insuficiencia de los sistemas escolares” y “Tendencias en la Planificación educativa”. </w:t>
      </w:r>
      <w:r w:rsidRPr="00E64455">
        <w:rPr>
          <w:rStyle w:val="nfasis"/>
          <w:rFonts w:ascii="Calibri Light" w:hAnsi="Calibri Light"/>
          <w:color w:val="000000"/>
          <w:sz w:val="23"/>
          <w:szCs w:val="23"/>
        </w:rPr>
        <w:t xml:space="preserve">En </w:t>
      </w:r>
      <w:r w:rsidRPr="00E64455">
        <w:rPr>
          <w:rFonts w:ascii="Calibri Light" w:hAnsi="Calibri Light"/>
          <w:color w:val="000000"/>
          <w:sz w:val="23"/>
          <w:szCs w:val="23"/>
        </w:rPr>
        <w:t>La educación en América Latina. México. Limusa. Pp. 25-46 y 199-200.</w:t>
      </w:r>
    </w:p>
    <w:p w:rsidR="00E64455" w:rsidRPr="00E64455" w:rsidRDefault="00E64455" w:rsidP="00E64455">
      <w:pPr>
        <w:pStyle w:val="Prrafodelista"/>
        <w:rPr>
          <w:rFonts w:ascii="Calibri Light" w:hAnsi="Calibri Light"/>
          <w:lang w:eastAsia="es-MX"/>
        </w:rPr>
      </w:pPr>
    </w:p>
    <w:p w:rsidR="00E64455" w:rsidRPr="00E64455" w:rsidRDefault="00E64455" w:rsidP="00E64455">
      <w:pPr>
        <w:pStyle w:val="Prrafodelista"/>
        <w:jc w:val="both"/>
        <w:rPr>
          <w:rFonts w:ascii="Calibri Light" w:hAnsi="Calibri Light"/>
          <w:lang w:eastAsia="es-MX"/>
        </w:rPr>
      </w:pPr>
    </w:p>
    <w:p w:rsidR="00E64455" w:rsidRDefault="00E64455" w:rsidP="00E64455">
      <w:pPr>
        <w:pStyle w:val="Prrafodelista"/>
        <w:numPr>
          <w:ilvl w:val="0"/>
          <w:numId w:val="40"/>
        </w:numPr>
        <w:jc w:val="both"/>
        <w:rPr>
          <w:rFonts w:ascii="Calibri Light" w:hAnsi="Calibri Light"/>
          <w:color w:val="000000"/>
          <w:sz w:val="23"/>
          <w:szCs w:val="23"/>
        </w:rPr>
      </w:pPr>
      <w:r w:rsidRPr="00E64455">
        <w:rPr>
          <w:rFonts w:ascii="Calibri Light" w:hAnsi="Calibri Light"/>
          <w:color w:val="000000"/>
          <w:sz w:val="23"/>
          <w:szCs w:val="23"/>
        </w:rPr>
        <w:t>Flores, F. y Torres, M. (2011). </w:t>
      </w:r>
      <w:r w:rsidRPr="00E64455">
        <w:rPr>
          <w:rFonts w:ascii="Calibri Light" w:hAnsi="Calibri Light"/>
          <w:i/>
          <w:iCs/>
          <w:color w:val="000000"/>
          <w:sz w:val="23"/>
          <w:szCs w:val="23"/>
        </w:rPr>
        <w:t>La Escuela como Organización de Conocimiento.</w:t>
      </w:r>
      <w:r w:rsidRPr="00E64455">
        <w:rPr>
          <w:rFonts w:ascii="Calibri Light" w:hAnsi="Calibri Light"/>
          <w:color w:val="000000"/>
          <w:sz w:val="23"/>
          <w:szCs w:val="23"/>
        </w:rPr>
        <w:t> México: Trillas.</w:t>
      </w:r>
    </w:p>
    <w:p w:rsidR="00E64455" w:rsidRDefault="00E64455" w:rsidP="00E64455">
      <w:pPr>
        <w:pStyle w:val="Prrafodelista"/>
        <w:jc w:val="both"/>
        <w:rPr>
          <w:rFonts w:ascii="Calibri Light" w:hAnsi="Calibri Light"/>
          <w:color w:val="000000"/>
          <w:sz w:val="23"/>
          <w:szCs w:val="23"/>
        </w:rPr>
      </w:pPr>
    </w:p>
    <w:p w:rsidR="00E64455" w:rsidRPr="00E64455" w:rsidRDefault="00E64455" w:rsidP="00E64455">
      <w:pPr>
        <w:pStyle w:val="Prrafodelista"/>
        <w:numPr>
          <w:ilvl w:val="0"/>
          <w:numId w:val="40"/>
        </w:numPr>
        <w:jc w:val="both"/>
        <w:rPr>
          <w:rFonts w:ascii="Calibri Light" w:hAnsi="Calibri Light"/>
          <w:i/>
          <w:iCs/>
          <w:color w:val="000000"/>
          <w:sz w:val="23"/>
          <w:szCs w:val="23"/>
        </w:rPr>
      </w:pPr>
      <w:r w:rsidRPr="00E64455">
        <w:rPr>
          <w:rFonts w:ascii="Calibri Light" w:hAnsi="Calibri Light"/>
          <w:i/>
          <w:iCs/>
          <w:color w:val="000000"/>
          <w:sz w:val="23"/>
          <w:szCs w:val="23"/>
        </w:rPr>
        <w:t xml:space="preserve">UNESCO (2000). Foro Mundial sobre la </w:t>
      </w:r>
      <w:r w:rsidR="005F25CA" w:rsidRPr="00E64455">
        <w:rPr>
          <w:rFonts w:ascii="Calibri Light" w:hAnsi="Calibri Light"/>
          <w:i/>
          <w:iCs/>
          <w:color w:val="000000"/>
          <w:sz w:val="23"/>
          <w:szCs w:val="23"/>
        </w:rPr>
        <w:t>Educación</w:t>
      </w:r>
      <w:r w:rsidRPr="00E64455">
        <w:rPr>
          <w:rFonts w:ascii="Calibri Light" w:hAnsi="Calibri Light"/>
          <w:i/>
          <w:iCs/>
          <w:color w:val="000000"/>
          <w:sz w:val="23"/>
          <w:szCs w:val="23"/>
        </w:rPr>
        <w:t xml:space="preserve">. Marco de </w:t>
      </w:r>
      <w:r w:rsidR="005F25CA" w:rsidRPr="00E64455">
        <w:rPr>
          <w:rFonts w:ascii="Calibri Light" w:hAnsi="Calibri Light"/>
          <w:i/>
          <w:iCs/>
          <w:color w:val="000000"/>
          <w:sz w:val="23"/>
          <w:szCs w:val="23"/>
        </w:rPr>
        <w:t>Acción</w:t>
      </w:r>
      <w:r w:rsidRPr="00E64455">
        <w:rPr>
          <w:rFonts w:ascii="Calibri Light" w:hAnsi="Calibri Light"/>
          <w:i/>
          <w:iCs/>
          <w:color w:val="000000"/>
          <w:sz w:val="23"/>
          <w:szCs w:val="23"/>
        </w:rPr>
        <w:t xml:space="preserve"> de Dakar: </w:t>
      </w:r>
      <w:r w:rsidR="005F25CA" w:rsidRPr="00E64455">
        <w:rPr>
          <w:rFonts w:ascii="Calibri Light" w:hAnsi="Calibri Light"/>
          <w:i/>
          <w:iCs/>
          <w:color w:val="000000"/>
          <w:sz w:val="23"/>
          <w:szCs w:val="23"/>
        </w:rPr>
        <w:t>Educación</w:t>
      </w:r>
      <w:r w:rsidRPr="00E64455">
        <w:rPr>
          <w:rFonts w:ascii="Calibri Light" w:hAnsi="Calibri Light"/>
          <w:i/>
          <w:iCs/>
          <w:color w:val="000000"/>
          <w:sz w:val="23"/>
          <w:szCs w:val="23"/>
        </w:rPr>
        <w:t xml:space="preserve"> para Todos: cumplir nuestros compromisos comunes. </w:t>
      </w:r>
      <w:r w:rsidR="005F25CA" w:rsidRPr="00E64455">
        <w:rPr>
          <w:rFonts w:ascii="Calibri Light" w:hAnsi="Calibri Light"/>
          <w:i/>
          <w:iCs/>
          <w:color w:val="000000"/>
          <w:sz w:val="23"/>
          <w:szCs w:val="23"/>
        </w:rPr>
        <w:t>Paris</w:t>
      </w:r>
      <w:r w:rsidRPr="00E64455">
        <w:rPr>
          <w:rFonts w:ascii="Calibri Light" w:hAnsi="Calibri Light"/>
          <w:i/>
          <w:iCs/>
          <w:color w:val="000000"/>
          <w:sz w:val="23"/>
          <w:szCs w:val="23"/>
        </w:rPr>
        <w:t>, UNESCO.</w:t>
      </w:r>
    </w:p>
    <w:sectPr w:rsidR="00E64455" w:rsidRPr="00E64455" w:rsidSect="0072780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7B1" w:rsidRDefault="00E057B1" w:rsidP="002C1021">
      <w:pPr>
        <w:spacing w:after="0" w:line="240" w:lineRule="auto"/>
      </w:pPr>
      <w:r>
        <w:separator/>
      </w:r>
    </w:p>
  </w:endnote>
  <w:endnote w:type="continuationSeparator" w:id="0">
    <w:p w:rsidR="00E057B1" w:rsidRDefault="00E057B1" w:rsidP="002C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JDCNI+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7B1" w:rsidRDefault="00E057B1" w:rsidP="002C1021">
      <w:pPr>
        <w:spacing w:after="0" w:line="240" w:lineRule="auto"/>
      </w:pPr>
      <w:r>
        <w:separator/>
      </w:r>
    </w:p>
  </w:footnote>
  <w:footnote w:type="continuationSeparator" w:id="0">
    <w:p w:rsidR="00E057B1" w:rsidRDefault="00E057B1" w:rsidP="002C1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8F6"/>
    <w:multiLevelType w:val="hybridMultilevel"/>
    <w:tmpl w:val="7B5ABA54"/>
    <w:lvl w:ilvl="0" w:tplc="476A2EEC">
      <w:start w:val="1"/>
      <w:numFmt w:val="lowerLetter"/>
      <w:lvlText w:val="%1)"/>
      <w:lvlJc w:val="left"/>
      <w:pPr>
        <w:ind w:left="1068" w:hanging="360"/>
      </w:pPr>
      <w:rPr>
        <w:rFonts w:ascii="Tahoma" w:hAnsi="Tahoma" w:cs="Tahoma" w:hint="default"/>
        <w:sz w:val="20"/>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3207FF9"/>
    <w:multiLevelType w:val="hybridMultilevel"/>
    <w:tmpl w:val="DFD823B8"/>
    <w:lvl w:ilvl="0" w:tplc="CD3898C8">
      <w:start w:val="3"/>
      <w:numFmt w:val="bullet"/>
      <w:lvlText w:val="-"/>
      <w:lvlJc w:val="left"/>
      <w:pPr>
        <w:ind w:left="720" w:hanging="360"/>
      </w:pPr>
      <w:rPr>
        <w:rFonts w:ascii="Eras Medium ITC" w:eastAsiaTheme="minorHAnsi" w:hAnsi="Eras Medium ITC"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F979B7"/>
    <w:multiLevelType w:val="hybridMultilevel"/>
    <w:tmpl w:val="47BEC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CF75AC"/>
    <w:multiLevelType w:val="hybridMultilevel"/>
    <w:tmpl w:val="1A6CF2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9E70651"/>
    <w:multiLevelType w:val="hybridMultilevel"/>
    <w:tmpl w:val="023E5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1E383F"/>
    <w:multiLevelType w:val="hybridMultilevel"/>
    <w:tmpl w:val="20DCD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B343BC"/>
    <w:multiLevelType w:val="hybridMultilevel"/>
    <w:tmpl w:val="7E7CDC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41F153A"/>
    <w:multiLevelType w:val="hybridMultilevel"/>
    <w:tmpl w:val="1CD8E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A50E28"/>
    <w:multiLevelType w:val="multilevel"/>
    <w:tmpl w:val="A0E87A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56760"/>
    <w:multiLevelType w:val="hybridMultilevel"/>
    <w:tmpl w:val="41D26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314971"/>
    <w:multiLevelType w:val="multilevel"/>
    <w:tmpl w:val="77B6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F0D50"/>
    <w:multiLevelType w:val="hybridMultilevel"/>
    <w:tmpl w:val="D968E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9E6C4C"/>
    <w:multiLevelType w:val="hybridMultilevel"/>
    <w:tmpl w:val="F40627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4A63FCF"/>
    <w:multiLevelType w:val="hybridMultilevel"/>
    <w:tmpl w:val="760AB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78D7DBB"/>
    <w:multiLevelType w:val="hybridMultilevel"/>
    <w:tmpl w:val="FFECA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0B7850"/>
    <w:multiLevelType w:val="hybridMultilevel"/>
    <w:tmpl w:val="D43A70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8956A0"/>
    <w:multiLevelType w:val="multilevel"/>
    <w:tmpl w:val="103C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951CB7"/>
    <w:multiLevelType w:val="hybridMultilevel"/>
    <w:tmpl w:val="B92AF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472383B"/>
    <w:multiLevelType w:val="multilevel"/>
    <w:tmpl w:val="C88418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7B70FA"/>
    <w:multiLevelType w:val="hybridMultilevel"/>
    <w:tmpl w:val="7E7CDC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CB3549A"/>
    <w:multiLevelType w:val="hybridMultilevel"/>
    <w:tmpl w:val="C7000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2811062"/>
    <w:multiLevelType w:val="hybridMultilevel"/>
    <w:tmpl w:val="83585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8504C0"/>
    <w:multiLevelType w:val="hybridMultilevel"/>
    <w:tmpl w:val="F236A5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9F323A4"/>
    <w:multiLevelType w:val="hybridMultilevel"/>
    <w:tmpl w:val="07CED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A0307E3"/>
    <w:multiLevelType w:val="hybridMultilevel"/>
    <w:tmpl w:val="7E3C4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D7124F3"/>
    <w:multiLevelType w:val="multilevel"/>
    <w:tmpl w:val="81D8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54D93"/>
    <w:multiLevelType w:val="hybridMultilevel"/>
    <w:tmpl w:val="3D068B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E3C1601"/>
    <w:multiLevelType w:val="hybridMultilevel"/>
    <w:tmpl w:val="CA5CB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5B66355"/>
    <w:multiLevelType w:val="hybridMultilevel"/>
    <w:tmpl w:val="F9C80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80B6732"/>
    <w:multiLevelType w:val="hybridMultilevel"/>
    <w:tmpl w:val="68AE3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85D3013"/>
    <w:multiLevelType w:val="hybridMultilevel"/>
    <w:tmpl w:val="009CA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AE55B5"/>
    <w:multiLevelType w:val="hybridMultilevel"/>
    <w:tmpl w:val="8228B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AD41E2"/>
    <w:multiLevelType w:val="hybridMultilevel"/>
    <w:tmpl w:val="8C16A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51D588C"/>
    <w:multiLevelType w:val="hybridMultilevel"/>
    <w:tmpl w:val="8B48F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EC5573"/>
    <w:multiLevelType w:val="hybridMultilevel"/>
    <w:tmpl w:val="F40627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AEA6E9C"/>
    <w:multiLevelType w:val="hybridMultilevel"/>
    <w:tmpl w:val="4538C59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C444E65"/>
    <w:multiLevelType w:val="hybridMultilevel"/>
    <w:tmpl w:val="6CBCE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4890171"/>
    <w:multiLevelType w:val="hybridMultilevel"/>
    <w:tmpl w:val="9962AAE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7235803"/>
    <w:multiLevelType w:val="hybridMultilevel"/>
    <w:tmpl w:val="899E1E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75C5EA2"/>
    <w:multiLevelType w:val="hybridMultilevel"/>
    <w:tmpl w:val="8EE09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7"/>
  </w:num>
  <w:num w:numId="2">
    <w:abstractNumId w:val="7"/>
  </w:num>
  <w:num w:numId="3">
    <w:abstractNumId w:val="19"/>
  </w:num>
  <w:num w:numId="4">
    <w:abstractNumId w:val="5"/>
  </w:num>
  <w:num w:numId="5">
    <w:abstractNumId w:val="16"/>
  </w:num>
  <w:num w:numId="6">
    <w:abstractNumId w:val="35"/>
  </w:num>
  <w:num w:numId="7">
    <w:abstractNumId w:val="3"/>
  </w:num>
  <w:num w:numId="8">
    <w:abstractNumId w:val="6"/>
  </w:num>
  <w:num w:numId="9">
    <w:abstractNumId w:val="23"/>
  </w:num>
  <w:num w:numId="10">
    <w:abstractNumId w:val="0"/>
  </w:num>
  <w:num w:numId="11">
    <w:abstractNumId w:val="9"/>
  </w:num>
  <w:num w:numId="12">
    <w:abstractNumId w:val="13"/>
  </w:num>
  <w:num w:numId="13">
    <w:abstractNumId w:val="4"/>
  </w:num>
  <w:num w:numId="14">
    <w:abstractNumId w:val="31"/>
  </w:num>
  <w:num w:numId="15">
    <w:abstractNumId w:val="36"/>
  </w:num>
  <w:num w:numId="16">
    <w:abstractNumId w:val="28"/>
  </w:num>
  <w:num w:numId="17">
    <w:abstractNumId w:val="10"/>
  </w:num>
  <w:num w:numId="18">
    <w:abstractNumId w:val="25"/>
  </w:num>
  <w:num w:numId="19">
    <w:abstractNumId w:val="22"/>
  </w:num>
  <w:num w:numId="20">
    <w:abstractNumId w:val="30"/>
  </w:num>
  <w:num w:numId="21">
    <w:abstractNumId w:val="27"/>
  </w:num>
  <w:num w:numId="22">
    <w:abstractNumId w:val="32"/>
  </w:num>
  <w:num w:numId="23">
    <w:abstractNumId w:val="39"/>
  </w:num>
  <w:num w:numId="24">
    <w:abstractNumId w:val="33"/>
  </w:num>
  <w:num w:numId="25">
    <w:abstractNumId w:val="2"/>
  </w:num>
  <w:num w:numId="26">
    <w:abstractNumId w:val="17"/>
  </w:num>
  <w:num w:numId="27">
    <w:abstractNumId w:val="34"/>
  </w:num>
  <w:num w:numId="28">
    <w:abstractNumId w:val="20"/>
  </w:num>
  <w:num w:numId="29">
    <w:abstractNumId w:val="21"/>
  </w:num>
  <w:num w:numId="30">
    <w:abstractNumId w:val="15"/>
  </w:num>
  <w:num w:numId="31">
    <w:abstractNumId w:val="11"/>
  </w:num>
  <w:num w:numId="32">
    <w:abstractNumId w:val="24"/>
  </w:num>
  <w:num w:numId="33">
    <w:abstractNumId w:val="29"/>
  </w:num>
  <w:num w:numId="34">
    <w:abstractNumId w:val="14"/>
  </w:num>
  <w:num w:numId="35">
    <w:abstractNumId w:val="38"/>
  </w:num>
  <w:num w:numId="36">
    <w:abstractNumId w:val="18"/>
  </w:num>
  <w:num w:numId="37">
    <w:abstractNumId w:val="1"/>
  </w:num>
  <w:num w:numId="38">
    <w:abstractNumId w:val="8"/>
  </w:num>
  <w:num w:numId="39">
    <w:abstractNumId w:val="12"/>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MX" w:vendorID="64" w:dllVersion="131078" w:nlCheck="1" w:checkStyle="0"/>
  <w:activeWritingStyle w:appName="MSWord" w:lang="en-US" w:vendorID="64" w:dllVersion="131078" w:nlCheck="1" w:checkStyle="0"/>
  <w:activeWritingStyle w:appName="MSWord" w:lang="es-ES" w:vendorID="64" w:dllVersion="131078"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514"/>
    <w:rsid w:val="000040C4"/>
    <w:rsid w:val="00004B3B"/>
    <w:rsid w:val="00007C86"/>
    <w:rsid w:val="0001343C"/>
    <w:rsid w:val="000217CF"/>
    <w:rsid w:val="00024D85"/>
    <w:rsid w:val="00036FC0"/>
    <w:rsid w:val="000455A2"/>
    <w:rsid w:val="00053C38"/>
    <w:rsid w:val="000756DE"/>
    <w:rsid w:val="00082EC8"/>
    <w:rsid w:val="00087E18"/>
    <w:rsid w:val="000D5589"/>
    <w:rsid w:val="000E06C6"/>
    <w:rsid w:val="000F2EE8"/>
    <w:rsid w:val="000F540B"/>
    <w:rsid w:val="00112337"/>
    <w:rsid w:val="0012390D"/>
    <w:rsid w:val="00123A55"/>
    <w:rsid w:val="00136983"/>
    <w:rsid w:val="00151810"/>
    <w:rsid w:val="00154A9D"/>
    <w:rsid w:val="00154E20"/>
    <w:rsid w:val="00163BB6"/>
    <w:rsid w:val="00166086"/>
    <w:rsid w:val="00167689"/>
    <w:rsid w:val="00175F99"/>
    <w:rsid w:val="00180515"/>
    <w:rsid w:val="0018788D"/>
    <w:rsid w:val="00194B8E"/>
    <w:rsid w:val="001A6140"/>
    <w:rsid w:val="001B3347"/>
    <w:rsid w:val="001C08E0"/>
    <w:rsid w:val="001C146D"/>
    <w:rsid w:val="001C2185"/>
    <w:rsid w:val="001C4237"/>
    <w:rsid w:val="001D6116"/>
    <w:rsid w:val="001D6730"/>
    <w:rsid w:val="001E4289"/>
    <w:rsid w:val="001E439B"/>
    <w:rsid w:val="001F401C"/>
    <w:rsid w:val="00224634"/>
    <w:rsid w:val="00236D4F"/>
    <w:rsid w:val="0026174D"/>
    <w:rsid w:val="0026354F"/>
    <w:rsid w:val="0026705A"/>
    <w:rsid w:val="00276160"/>
    <w:rsid w:val="00284C7B"/>
    <w:rsid w:val="0029088D"/>
    <w:rsid w:val="00290DB0"/>
    <w:rsid w:val="002A12DF"/>
    <w:rsid w:val="002A1675"/>
    <w:rsid w:val="002A6CF9"/>
    <w:rsid w:val="002B3464"/>
    <w:rsid w:val="002B60AC"/>
    <w:rsid w:val="002C1021"/>
    <w:rsid w:val="002D2486"/>
    <w:rsid w:val="002E282E"/>
    <w:rsid w:val="002E5A2F"/>
    <w:rsid w:val="00304083"/>
    <w:rsid w:val="0030788A"/>
    <w:rsid w:val="0031037B"/>
    <w:rsid w:val="00331660"/>
    <w:rsid w:val="00333349"/>
    <w:rsid w:val="00334DA7"/>
    <w:rsid w:val="0034579D"/>
    <w:rsid w:val="00346FF3"/>
    <w:rsid w:val="003862CE"/>
    <w:rsid w:val="00392668"/>
    <w:rsid w:val="003A1A1C"/>
    <w:rsid w:val="003A6945"/>
    <w:rsid w:val="003B03C2"/>
    <w:rsid w:val="003B5990"/>
    <w:rsid w:val="003C3482"/>
    <w:rsid w:val="003C6547"/>
    <w:rsid w:val="003D128C"/>
    <w:rsid w:val="003E4BDF"/>
    <w:rsid w:val="004101E3"/>
    <w:rsid w:val="00420A87"/>
    <w:rsid w:val="00434D6F"/>
    <w:rsid w:val="004354C0"/>
    <w:rsid w:val="00474D03"/>
    <w:rsid w:val="004921CA"/>
    <w:rsid w:val="004935FE"/>
    <w:rsid w:val="0049487F"/>
    <w:rsid w:val="004A58BD"/>
    <w:rsid w:val="004B3CF1"/>
    <w:rsid w:val="004D1231"/>
    <w:rsid w:val="004E0610"/>
    <w:rsid w:val="004E1215"/>
    <w:rsid w:val="004F0C59"/>
    <w:rsid w:val="004F7DB3"/>
    <w:rsid w:val="005065DE"/>
    <w:rsid w:val="0050690D"/>
    <w:rsid w:val="0051400F"/>
    <w:rsid w:val="00515C33"/>
    <w:rsid w:val="00516E9E"/>
    <w:rsid w:val="005530A0"/>
    <w:rsid w:val="005705E4"/>
    <w:rsid w:val="00591415"/>
    <w:rsid w:val="005C4870"/>
    <w:rsid w:val="005D081B"/>
    <w:rsid w:val="005D6563"/>
    <w:rsid w:val="005E3DE2"/>
    <w:rsid w:val="005F25CA"/>
    <w:rsid w:val="005F5AD3"/>
    <w:rsid w:val="005F6069"/>
    <w:rsid w:val="006055A6"/>
    <w:rsid w:val="00633906"/>
    <w:rsid w:val="00634021"/>
    <w:rsid w:val="006344EC"/>
    <w:rsid w:val="00634B5B"/>
    <w:rsid w:val="00635DC0"/>
    <w:rsid w:val="00642561"/>
    <w:rsid w:val="0064476E"/>
    <w:rsid w:val="0065073B"/>
    <w:rsid w:val="00672D03"/>
    <w:rsid w:val="00673276"/>
    <w:rsid w:val="006806C9"/>
    <w:rsid w:val="00690031"/>
    <w:rsid w:val="00695514"/>
    <w:rsid w:val="00696ACF"/>
    <w:rsid w:val="006A087B"/>
    <w:rsid w:val="006A2CBA"/>
    <w:rsid w:val="006A4622"/>
    <w:rsid w:val="006E74CA"/>
    <w:rsid w:val="00716D4E"/>
    <w:rsid w:val="00727806"/>
    <w:rsid w:val="00732778"/>
    <w:rsid w:val="0074075A"/>
    <w:rsid w:val="00747AB8"/>
    <w:rsid w:val="0076285B"/>
    <w:rsid w:val="007671E9"/>
    <w:rsid w:val="00792921"/>
    <w:rsid w:val="007A29FF"/>
    <w:rsid w:val="007A4EF4"/>
    <w:rsid w:val="007B282C"/>
    <w:rsid w:val="007C5859"/>
    <w:rsid w:val="007C746F"/>
    <w:rsid w:val="007E0B6D"/>
    <w:rsid w:val="007E2546"/>
    <w:rsid w:val="007E2AA2"/>
    <w:rsid w:val="007F2BD4"/>
    <w:rsid w:val="007F2C14"/>
    <w:rsid w:val="0081792C"/>
    <w:rsid w:val="00817E88"/>
    <w:rsid w:val="00823276"/>
    <w:rsid w:val="00835EC2"/>
    <w:rsid w:val="00836834"/>
    <w:rsid w:val="008515B0"/>
    <w:rsid w:val="008659F9"/>
    <w:rsid w:val="00871125"/>
    <w:rsid w:val="00884834"/>
    <w:rsid w:val="0089065B"/>
    <w:rsid w:val="008945BF"/>
    <w:rsid w:val="008A4F04"/>
    <w:rsid w:val="008B0101"/>
    <w:rsid w:val="008D6750"/>
    <w:rsid w:val="008F49D9"/>
    <w:rsid w:val="008F53BF"/>
    <w:rsid w:val="00917387"/>
    <w:rsid w:val="00922316"/>
    <w:rsid w:val="009233DF"/>
    <w:rsid w:val="00930799"/>
    <w:rsid w:val="009309A5"/>
    <w:rsid w:val="009609E1"/>
    <w:rsid w:val="00964657"/>
    <w:rsid w:val="0098626D"/>
    <w:rsid w:val="00986676"/>
    <w:rsid w:val="009A262D"/>
    <w:rsid w:val="009A4983"/>
    <w:rsid w:val="009A6B1A"/>
    <w:rsid w:val="009E3E8B"/>
    <w:rsid w:val="009E5D1C"/>
    <w:rsid w:val="009F1F47"/>
    <w:rsid w:val="009F3F7C"/>
    <w:rsid w:val="00A62BB6"/>
    <w:rsid w:val="00A918F4"/>
    <w:rsid w:val="00A937D5"/>
    <w:rsid w:val="00AA0E06"/>
    <w:rsid w:val="00AA3DFE"/>
    <w:rsid w:val="00AA7BF4"/>
    <w:rsid w:val="00AC1102"/>
    <w:rsid w:val="00AC6787"/>
    <w:rsid w:val="00AD0E19"/>
    <w:rsid w:val="00AE0D82"/>
    <w:rsid w:val="00AF45DE"/>
    <w:rsid w:val="00B0250C"/>
    <w:rsid w:val="00B13520"/>
    <w:rsid w:val="00B23F73"/>
    <w:rsid w:val="00B261C0"/>
    <w:rsid w:val="00B346B8"/>
    <w:rsid w:val="00B455F6"/>
    <w:rsid w:val="00B9146C"/>
    <w:rsid w:val="00B95E8D"/>
    <w:rsid w:val="00BA0F90"/>
    <w:rsid w:val="00BC54C0"/>
    <w:rsid w:val="00BC566C"/>
    <w:rsid w:val="00BD4616"/>
    <w:rsid w:val="00BD596B"/>
    <w:rsid w:val="00BD774D"/>
    <w:rsid w:val="00BF4CAF"/>
    <w:rsid w:val="00C009A5"/>
    <w:rsid w:val="00C0554C"/>
    <w:rsid w:val="00C14496"/>
    <w:rsid w:val="00C15CC4"/>
    <w:rsid w:val="00C4155D"/>
    <w:rsid w:val="00C532AF"/>
    <w:rsid w:val="00C66584"/>
    <w:rsid w:val="00C76D07"/>
    <w:rsid w:val="00C852A6"/>
    <w:rsid w:val="00C858CF"/>
    <w:rsid w:val="00CD4D00"/>
    <w:rsid w:val="00CF36C7"/>
    <w:rsid w:val="00CF5067"/>
    <w:rsid w:val="00CF7793"/>
    <w:rsid w:val="00CF7ED8"/>
    <w:rsid w:val="00D023DA"/>
    <w:rsid w:val="00D04703"/>
    <w:rsid w:val="00D12318"/>
    <w:rsid w:val="00D15FA7"/>
    <w:rsid w:val="00D25D43"/>
    <w:rsid w:val="00D26A2A"/>
    <w:rsid w:val="00D339D2"/>
    <w:rsid w:val="00D454DA"/>
    <w:rsid w:val="00D55E23"/>
    <w:rsid w:val="00D7686B"/>
    <w:rsid w:val="00D8035F"/>
    <w:rsid w:val="00D861F7"/>
    <w:rsid w:val="00D86574"/>
    <w:rsid w:val="00D87ADC"/>
    <w:rsid w:val="00D97956"/>
    <w:rsid w:val="00DA18F1"/>
    <w:rsid w:val="00DA36DF"/>
    <w:rsid w:val="00DA4935"/>
    <w:rsid w:val="00DA4A6F"/>
    <w:rsid w:val="00DC2C7D"/>
    <w:rsid w:val="00DC4627"/>
    <w:rsid w:val="00DD3B06"/>
    <w:rsid w:val="00DE7EE1"/>
    <w:rsid w:val="00DF1890"/>
    <w:rsid w:val="00E057B1"/>
    <w:rsid w:val="00E10452"/>
    <w:rsid w:val="00E21484"/>
    <w:rsid w:val="00E302F5"/>
    <w:rsid w:val="00E44705"/>
    <w:rsid w:val="00E46FEE"/>
    <w:rsid w:val="00E51E91"/>
    <w:rsid w:val="00E64455"/>
    <w:rsid w:val="00E86440"/>
    <w:rsid w:val="00E87CDC"/>
    <w:rsid w:val="00E960D7"/>
    <w:rsid w:val="00EC2AB9"/>
    <w:rsid w:val="00ED033C"/>
    <w:rsid w:val="00EF0A76"/>
    <w:rsid w:val="00F0054D"/>
    <w:rsid w:val="00F03CA2"/>
    <w:rsid w:val="00F25279"/>
    <w:rsid w:val="00F31ACD"/>
    <w:rsid w:val="00F41235"/>
    <w:rsid w:val="00F42BFC"/>
    <w:rsid w:val="00F51B36"/>
    <w:rsid w:val="00F52DF5"/>
    <w:rsid w:val="00F5655F"/>
    <w:rsid w:val="00F642C0"/>
    <w:rsid w:val="00F73C60"/>
    <w:rsid w:val="00F76858"/>
    <w:rsid w:val="00F84FE4"/>
    <w:rsid w:val="00FA1931"/>
    <w:rsid w:val="00FB36E9"/>
    <w:rsid w:val="00FC5C6E"/>
    <w:rsid w:val="00FE4067"/>
    <w:rsid w:val="00FF48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fillcolor="none" strokecolor="none [3213]">
      <v:fill color="none" color2="none [671]" rotate="t" angle="-135" focus="100%" type="gradient"/>
      <v:stroke color="none [3213]" weight="1pt"/>
      <v:shadow color="#868686" opacity=".5" offset="6pt,-6pt"/>
    </o:shapedefaults>
    <o:shapelayout v:ext="edit">
      <o:idmap v:ext="edit" data="1"/>
    </o:shapelayout>
  </w:shapeDefaults>
  <w:decimalSymbol w:val="."/>
  <w:listSeparator w:val=","/>
  <w14:docId w14:val="0FC5BF31"/>
  <w15:docId w15:val="{57DFA56C-86CF-4FF1-9065-8E6C4B47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7806"/>
  </w:style>
  <w:style w:type="paragraph" w:styleId="Ttulo1">
    <w:name w:val="heading 1"/>
    <w:basedOn w:val="Normal"/>
    <w:link w:val="Ttulo1Car"/>
    <w:uiPriority w:val="9"/>
    <w:qFormat/>
    <w:rsid w:val="00642561"/>
    <w:pPr>
      <w:spacing w:before="240" w:after="240" w:line="240" w:lineRule="auto"/>
      <w:outlineLvl w:val="0"/>
    </w:pPr>
    <w:rPr>
      <w:rFonts w:ascii="Times New Roman" w:eastAsia="Times New Roman" w:hAnsi="Times New Roman" w:cs="Times New Roman"/>
      <w:b/>
      <w:bCs/>
      <w:kern w:val="36"/>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55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5514"/>
    <w:rPr>
      <w:rFonts w:ascii="Tahoma" w:hAnsi="Tahoma" w:cs="Tahoma"/>
      <w:sz w:val="16"/>
      <w:szCs w:val="16"/>
    </w:rPr>
  </w:style>
  <w:style w:type="paragraph" w:styleId="Prrafodelista">
    <w:name w:val="List Paragraph"/>
    <w:basedOn w:val="Normal"/>
    <w:uiPriority w:val="34"/>
    <w:qFormat/>
    <w:rsid w:val="0076285B"/>
    <w:pPr>
      <w:ind w:left="720"/>
      <w:contextualSpacing/>
    </w:pPr>
  </w:style>
  <w:style w:type="character" w:styleId="Hipervnculo">
    <w:name w:val="Hyperlink"/>
    <w:basedOn w:val="Fuentedeprrafopredeter"/>
    <w:uiPriority w:val="99"/>
    <w:unhideWhenUsed/>
    <w:rsid w:val="003C3482"/>
    <w:rPr>
      <w:color w:val="0000FF" w:themeColor="hyperlink"/>
      <w:u w:val="single"/>
    </w:rPr>
  </w:style>
  <w:style w:type="character" w:styleId="Textoennegrita">
    <w:name w:val="Strong"/>
    <w:basedOn w:val="Fuentedeprrafopredeter"/>
    <w:uiPriority w:val="22"/>
    <w:qFormat/>
    <w:rsid w:val="00D04703"/>
    <w:rPr>
      <w:b/>
      <w:bCs/>
    </w:rPr>
  </w:style>
  <w:style w:type="paragraph" w:customStyle="1" w:styleId="style19">
    <w:name w:val="style19"/>
    <w:basedOn w:val="Normal"/>
    <w:rsid w:val="00B0250C"/>
    <w:pPr>
      <w:spacing w:before="100" w:beforeAutospacing="1" w:after="100" w:afterAutospacing="1" w:line="240" w:lineRule="auto"/>
    </w:pPr>
    <w:rPr>
      <w:rFonts w:ascii="Arial" w:eastAsia="Times New Roman" w:hAnsi="Arial" w:cs="Arial"/>
      <w:color w:val="000000"/>
      <w:sz w:val="20"/>
      <w:szCs w:val="20"/>
      <w:lang w:eastAsia="es-MX"/>
    </w:rPr>
  </w:style>
  <w:style w:type="character" w:styleId="nfasis">
    <w:name w:val="Emphasis"/>
    <w:basedOn w:val="Fuentedeprrafopredeter"/>
    <w:uiPriority w:val="20"/>
    <w:qFormat/>
    <w:rsid w:val="004F0C59"/>
    <w:rPr>
      <w:i/>
      <w:iCs/>
    </w:rPr>
  </w:style>
  <w:style w:type="character" w:customStyle="1" w:styleId="apple-converted-space">
    <w:name w:val="apple-converted-space"/>
    <w:basedOn w:val="Fuentedeprrafopredeter"/>
    <w:rsid w:val="002B3464"/>
  </w:style>
  <w:style w:type="character" w:customStyle="1" w:styleId="titleitemint">
    <w:name w:val="title_item_int"/>
    <w:basedOn w:val="Fuentedeprrafopredeter"/>
    <w:rsid w:val="002B3464"/>
  </w:style>
  <w:style w:type="paragraph" w:styleId="NormalWeb">
    <w:name w:val="Normal (Web)"/>
    <w:basedOn w:val="Normal"/>
    <w:uiPriority w:val="99"/>
    <w:semiHidden/>
    <w:unhideWhenUsed/>
    <w:rsid w:val="003457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itaHTML">
    <w:name w:val="HTML Cite"/>
    <w:basedOn w:val="Fuentedeprrafopredeter"/>
    <w:uiPriority w:val="99"/>
    <w:semiHidden/>
    <w:unhideWhenUsed/>
    <w:rsid w:val="001D6116"/>
    <w:rPr>
      <w:i/>
      <w:iCs/>
    </w:rPr>
  </w:style>
  <w:style w:type="character" w:styleId="Hipervnculovisitado">
    <w:name w:val="FollowedHyperlink"/>
    <w:basedOn w:val="Fuentedeprrafopredeter"/>
    <w:uiPriority w:val="99"/>
    <w:semiHidden/>
    <w:unhideWhenUsed/>
    <w:rsid w:val="001D6116"/>
    <w:rPr>
      <w:color w:val="800080" w:themeColor="followedHyperlink"/>
      <w:u w:val="single"/>
    </w:rPr>
  </w:style>
  <w:style w:type="paragraph" w:customStyle="1" w:styleId="Default">
    <w:name w:val="Default"/>
    <w:rsid w:val="00716D4E"/>
    <w:pPr>
      <w:autoSpaceDE w:val="0"/>
      <w:autoSpaceDN w:val="0"/>
      <w:adjustRightInd w:val="0"/>
      <w:spacing w:after="0" w:line="240" w:lineRule="auto"/>
    </w:pPr>
    <w:rPr>
      <w:rFonts w:ascii="IJDCNI+TimesNewRoman" w:hAnsi="IJDCNI+TimesNewRoman" w:cs="IJDCNI+TimesNewRoman"/>
      <w:color w:val="000000"/>
      <w:sz w:val="24"/>
      <w:szCs w:val="24"/>
    </w:rPr>
  </w:style>
  <w:style w:type="paragraph" w:styleId="Encabezado">
    <w:name w:val="header"/>
    <w:basedOn w:val="Normal"/>
    <w:link w:val="EncabezadoCar"/>
    <w:uiPriority w:val="99"/>
    <w:unhideWhenUsed/>
    <w:rsid w:val="002C10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1021"/>
  </w:style>
  <w:style w:type="paragraph" w:styleId="Piedepgina">
    <w:name w:val="footer"/>
    <w:basedOn w:val="Normal"/>
    <w:link w:val="PiedepginaCar"/>
    <w:uiPriority w:val="99"/>
    <w:unhideWhenUsed/>
    <w:rsid w:val="002C10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1021"/>
  </w:style>
  <w:style w:type="character" w:customStyle="1" w:styleId="dbheading">
    <w:name w:val="dbheading"/>
    <w:basedOn w:val="Fuentedeprrafopredeter"/>
    <w:rsid w:val="00642561"/>
  </w:style>
  <w:style w:type="character" w:customStyle="1" w:styleId="contextmenucontainer">
    <w:name w:val="contextmenucontainer"/>
    <w:basedOn w:val="Fuentedeprrafopredeter"/>
    <w:rsid w:val="00642561"/>
  </w:style>
  <w:style w:type="character" w:customStyle="1" w:styleId="Ttulo1Car">
    <w:name w:val="Título 1 Car"/>
    <w:basedOn w:val="Fuentedeprrafopredeter"/>
    <w:link w:val="Ttulo1"/>
    <w:uiPriority w:val="9"/>
    <w:rsid w:val="00642561"/>
    <w:rPr>
      <w:rFonts w:ascii="Times New Roman" w:eastAsia="Times New Roman" w:hAnsi="Times New Roman" w:cs="Times New Roman"/>
      <w:b/>
      <w:bCs/>
      <w:kern w:val="36"/>
      <w:sz w:val="36"/>
      <w:szCs w:val="36"/>
      <w:lang w:eastAsia="es-MX"/>
    </w:rPr>
  </w:style>
  <w:style w:type="paragraph" w:styleId="Subttulo">
    <w:name w:val="Subtitle"/>
    <w:basedOn w:val="Normal"/>
    <w:next w:val="Normal"/>
    <w:link w:val="SubttuloCar"/>
    <w:uiPriority w:val="11"/>
    <w:qFormat/>
    <w:rsid w:val="00082EC8"/>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82E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4935">
      <w:bodyDiv w:val="1"/>
      <w:marLeft w:val="0"/>
      <w:marRight w:val="0"/>
      <w:marTop w:val="0"/>
      <w:marBottom w:val="0"/>
      <w:divBdr>
        <w:top w:val="none" w:sz="0" w:space="0" w:color="auto"/>
        <w:left w:val="none" w:sz="0" w:space="0" w:color="auto"/>
        <w:bottom w:val="none" w:sz="0" w:space="0" w:color="auto"/>
        <w:right w:val="none" w:sz="0" w:space="0" w:color="auto"/>
      </w:divBdr>
      <w:divsChild>
        <w:div w:id="138039879">
          <w:marLeft w:val="0"/>
          <w:marRight w:val="0"/>
          <w:marTop w:val="0"/>
          <w:marBottom w:val="0"/>
          <w:divBdr>
            <w:top w:val="none" w:sz="0" w:space="0" w:color="auto"/>
            <w:left w:val="none" w:sz="0" w:space="0" w:color="auto"/>
            <w:bottom w:val="none" w:sz="0" w:space="0" w:color="auto"/>
            <w:right w:val="none" w:sz="0" w:space="0" w:color="auto"/>
          </w:divBdr>
          <w:divsChild>
            <w:div w:id="1637836210">
              <w:marLeft w:val="0"/>
              <w:marRight w:val="0"/>
              <w:marTop w:val="0"/>
              <w:marBottom w:val="0"/>
              <w:divBdr>
                <w:top w:val="none" w:sz="0" w:space="0" w:color="auto"/>
                <w:left w:val="none" w:sz="0" w:space="0" w:color="auto"/>
                <w:bottom w:val="none" w:sz="0" w:space="0" w:color="auto"/>
                <w:right w:val="none" w:sz="0" w:space="0" w:color="auto"/>
              </w:divBdr>
              <w:divsChild>
                <w:div w:id="518204122">
                  <w:marLeft w:val="0"/>
                  <w:marRight w:val="0"/>
                  <w:marTop w:val="0"/>
                  <w:marBottom w:val="0"/>
                  <w:divBdr>
                    <w:top w:val="none" w:sz="0" w:space="0" w:color="auto"/>
                    <w:left w:val="none" w:sz="0" w:space="0" w:color="auto"/>
                    <w:bottom w:val="none" w:sz="0" w:space="0" w:color="auto"/>
                    <w:right w:val="none" w:sz="0" w:space="0" w:color="auto"/>
                  </w:divBdr>
                  <w:divsChild>
                    <w:div w:id="18286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567602">
      <w:bodyDiv w:val="1"/>
      <w:marLeft w:val="0"/>
      <w:marRight w:val="0"/>
      <w:marTop w:val="0"/>
      <w:marBottom w:val="0"/>
      <w:divBdr>
        <w:top w:val="none" w:sz="0" w:space="0" w:color="auto"/>
        <w:left w:val="none" w:sz="0" w:space="0" w:color="auto"/>
        <w:bottom w:val="none" w:sz="0" w:space="0" w:color="auto"/>
        <w:right w:val="none" w:sz="0" w:space="0" w:color="auto"/>
      </w:divBdr>
      <w:divsChild>
        <w:div w:id="194464994">
          <w:marLeft w:val="0"/>
          <w:marRight w:val="0"/>
          <w:marTop w:val="0"/>
          <w:marBottom w:val="0"/>
          <w:divBdr>
            <w:top w:val="none" w:sz="0" w:space="0" w:color="auto"/>
            <w:left w:val="none" w:sz="0" w:space="0" w:color="auto"/>
            <w:bottom w:val="none" w:sz="0" w:space="0" w:color="auto"/>
            <w:right w:val="none" w:sz="0" w:space="0" w:color="auto"/>
          </w:divBdr>
          <w:divsChild>
            <w:div w:id="530650264">
              <w:marLeft w:val="0"/>
              <w:marRight w:val="0"/>
              <w:marTop w:val="180"/>
              <w:marBottom w:val="0"/>
              <w:divBdr>
                <w:top w:val="none" w:sz="0" w:space="0" w:color="auto"/>
                <w:left w:val="none" w:sz="0" w:space="0" w:color="auto"/>
                <w:bottom w:val="none" w:sz="0" w:space="0" w:color="auto"/>
                <w:right w:val="none" w:sz="0" w:space="0" w:color="auto"/>
              </w:divBdr>
              <w:divsChild>
                <w:div w:id="1461529424">
                  <w:marLeft w:val="3330"/>
                  <w:marRight w:val="180"/>
                  <w:marTop w:val="0"/>
                  <w:marBottom w:val="0"/>
                  <w:divBdr>
                    <w:top w:val="none" w:sz="0" w:space="0" w:color="auto"/>
                    <w:left w:val="none" w:sz="0" w:space="0" w:color="auto"/>
                    <w:bottom w:val="none" w:sz="0" w:space="0" w:color="auto"/>
                    <w:right w:val="none" w:sz="0" w:space="0" w:color="auto"/>
                  </w:divBdr>
                  <w:divsChild>
                    <w:div w:id="1825705860">
                      <w:marLeft w:val="0"/>
                      <w:marRight w:val="0"/>
                      <w:marTop w:val="0"/>
                      <w:marBottom w:val="0"/>
                      <w:divBdr>
                        <w:top w:val="none" w:sz="0" w:space="0" w:color="auto"/>
                        <w:left w:val="none" w:sz="0" w:space="0" w:color="auto"/>
                        <w:bottom w:val="none" w:sz="0" w:space="0" w:color="auto"/>
                        <w:right w:val="none" w:sz="0" w:space="0" w:color="auto"/>
                      </w:divBdr>
                      <w:divsChild>
                        <w:div w:id="8915841">
                          <w:marLeft w:val="0"/>
                          <w:marRight w:val="0"/>
                          <w:marTop w:val="0"/>
                          <w:marBottom w:val="0"/>
                          <w:divBdr>
                            <w:top w:val="none" w:sz="0" w:space="0" w:color="auto"/>
                            <w:left w:val="none" w:sz="0" w:space="0" w:color="auto"/>
                            <w:bottom w:val="none" w:sz="0" w:space="0" w:color="auto"/>
                            <w:right w:val="none" w:sz="0" w:space="0" w:color="auto"/>
                          </w:divBdr>
                          <w:divsChild>
                            <w:div w:id="974876263">
                              <w:marLeft w:val="0"/>
                              <w:marRight w:val="0"/>
                              <w:marTop w:val="0"/>
                              <w:marBottom w:val="0"/>
                              <w:divBdr>
                                <w:top w:val="single" w:sz="6" w:space="0" w:color="AAAAAA"/>
                                <w:left w:val="single" w:sz="6" w:space="0" w:color="AAAAAA"/>
                                <w:bottom w:val="single" w:sz="6" w:space="0" w:color="AAAAAA"/>
                                <w:right w:val="single" w:sz="6" w:space="0" w:color="AAAAAA"/>
                              </w:divBdr>
                              <w:divsChild>
                                <w:div w:id="1987932957">
                                  <w:marLeft w:val="0"/>
                                  <w:marRight w:val="0"/>
                                  <w:marTop w:val="0"/>
                                  <w:marBottom w:val="0"/>
                                  <w:divBdr>
                                    <w:top w:val="none" w:sz="0" w:space="0" w:color="auto"/>
                                    <w:left w:val="none" w:sz="0" w:space="0" w:color="auto"/>
                                    <w:bottom w:val="none" w:sz="0" w:space="0" w:color="auto"/>
                                    <w:right w:val="none" w:sz="0" w:space="0" w:color="auto"/>
                                  </w:divBdr>
                                  <w:divsChild>
                                    <w:div w:id="13781658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869462">
      <w:bodyDiv w:val="1"/>
      <w:marLeft w:val="0"/>
      <w:marRight w:val="0"/>
      <w:marTop w:val="0"/>
      <w:marBottom w:val="0"/>
      <w:divBdr>
        <w:top w:val="none" w:sz="0" w:space="0" w:color="auto"/>
        <w:left w:val="none" w:sz="0" w:space="0" w:color="auto"/>
        <w:bottom w:val="none" w:sz="0" w:space="0" w:color="auto"/>
        <w:right w:val="none" w:sz="0" w:space="0" w:color="auto"/>
      </w:divBdr>
      <w:divsChild>
        <w:div w:id="226038602">
          <w:marLeft w:val="0"/>
          <w:marRight w:val="0"/>
          <w:marTop w:val="0"/>
          <w:marBottom w:val="0"/>
          <w:divBdr>
            <w:top w:val="none" w:sz="0" w:space="0" w:color="auto"/>
            <w:left w:val="none" w:sz="0" w:space="0" w:color="auto"/>
            <w:bottom w:val="none" w:sz="0" w:space="0" w:color="auto"/>
            <w:right w:val="none" w:sz="0" w:space="0" w:color="auto"/>
          </w:divBdr>
          <w:divsChild>
            <w:div w:id="180976058">
              <w:marLeft w:val="0"/>
              <w:marRight w:val="0"/>
              <w:marTop w:val="0"/>
              <w:marBottom w:val="0"/>
              <w:divBdr>
                <w:top w:val="none" w:sz="0" w:space="0" w:color="auto"/>
                <w:left w:val="none" w:sz="0" w:space="0" w:color="auto"/>
                <w:bottom w:val="none" w:sz="0" w:space="0" w:color="auto"/>
                <w:right w:val="none" w:sz="0" w:space="0" w:color="auto"/>
              </w:divBdr>
              <w:divsChild>
                <w:div w:id="11574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75588">
      <w:bodyDiv w:val="1"/>
      <w:marLeft w:val="0"/>
      <w:marRight w:val="0"/>
      <w:marTop w:val="0"/>
      <w:marBottom w:val="0"/>
      <w:divBdr>
        <w:top w:val="none" w:sz="0" w:space="0" w:color="auto"/>
        <w:left w:val="none" w:sz="0" w:space="0" w:color="auto"/>
        <w:bottom w:val="none" w:sz="0" w:space="0" w:color="auto"/>
        <w:right w:val="none" w:sz="0" w:space="0" w:color="auto"/>
      </w:divBdr>
      <w:divsChild>
        <w:div w:id="1397629882">
          <w:marLeft w:val="0"/>
          <w:marRight w:val="0"/>
          <w:marTop w:val="0"/>
          <w:marBottom w:val="0"/>
          <w:divBdr>
            <w:top w:val="none" w:sz="0" w:space="0" w:color="auto"/>
            <w:left w:val="none" w:sz="0" w:space="0" w:color="auto"/>
            <w:bottom w:val="none" w:sz="0" w:space="0" w:color="auto"/>
            <w:right w:val="none" w:sz="0" w:space="0" w:color="auto"/>
          </w:divBdr>
          <w:divsChild>
            <w:div w:id="291205974">
              <w:marLeft w:val="0"/>
              <w:marRight w:val="0"/>
              <w:marTop w:val="0"/>
              <w:marBottom w:val="0"/>
              <w:divBdr>
                <w:top w:val="none" w:sz="0" w:space="0" w:color="auto"/>
                <w:left w:val="none" w:sz="0" w:space="0" w:color="auto"/>
                <w:bottom w:val="none" w:sz="0" w:space="0" w:color="auto"/>
                <w:right w:val="none" w:sz="0" w:space="0" w:color="auto"/>
              </w:divBdr>
              <w:divsChild>
                <w:div w:id="808013509">
                  <w:marLeft w:val="0"/>
                  <w:marRight w:val="0"/>
                  <w:marTop w:val="0"/>
                  <w:marBottom w:val="0"/>
                  <w:divBdr>
                    <w:top w:val="none" w:sz="0" w:space="0" w:color="auto"/>
                    <w:left w:val="none" w:sz="0" w:space="0" w:color="auto"/>
                    <w:bottom w:val="none" w:sz="0" w:space="0" w:color="auto"/>
                    <w:right w:val="none" w:sz="0" w:space="0" w:color="auto"/>
                  </w:divBdr>
                  <w:divsChild>
                    <w:div w:id="17182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7199">
      <w:bodyDiv w:val="1"/>
      <w:marLeft w:val="0"/>
      <w:marRight w:val="0"/>
      <w:marTop w:val="0"/>
      <w:marBottom w:val="0"/>
      <w:divBdr>
        <w:top w:val="single" w:sz="24" w:space="0" w:color="FFF8DC"/>
        <w:left w:val="single" w:sz="24" w:space="0" w:color="FFF8DC"/>
        <w:bottom w:val="single" w:sz="24" w:space="0" w:color="FFF8DC"/>
        <w:right w:val="single" w:sz="24" w:space="0" w:color="FFF8DC"/>
      </w:divBdr>
      <w:divsChild>
        <w:div w:id="38413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6579">
      <w:bodyDiv w:val="1"/>
      <w:marLeft w:val="0"/>
      <w:marRight w:val="0"/>
      <w:marTop w:val="0"/>
      <w:marBottom w:val="0"/>
      <w:divBdr>
        <w:top w:val="none" w:sz="0" w:space="0" w:color="auto"/>
        <w:left w:val="none" w:sz="0" w:space="0" w:color="auto"/>
        <w:bottom w:val="none" w:sz="0" w:space="0" w:color="auto"/>
        <w:right w:val="none" w:sz="0" w:space="0" w:color="auto"/>
      </w:divBdr>
      <w:divsChild>
        <w:div w:id="1951355741">
          <w:marLeft w:val="0"/>
          <w:marRight w:val="0"/>
          <w:marTop w:val="0"/>
          <w:marBottom w:val="0"/>
          <w:divBdr>
            <w:top w:val="none" w:sz="0" w:space="0" w:color="auto"/>
            <w:left w:val="none" w:sz="0" w:space="0" w:color="auto"/>
            <w:bottom w:val="none" w:sz="0" w:space="0" w:color="auto"/>
            <w:right w:val="none" w:sz="0" w:space="0" w:color="auto"/>
          </w:divBdr>
          <w:divsChild>
            <w:div w:id="1101418321">
              <w:marLeft w:val="0"/>
              <w:marRight w:val="0"/>
              <w:marTop w:val="0"/>
              <w:marBottom w:val="0"/>
              <w:divBdr>
                <w:top w:val="none" w:sz="0" w:space="0" w:color="auto"/>
                <w:left w:val="none" w:sz="0" w:space="0" w:color="auto"/>
                <w:bottom w:val="none" w:sz="0" w:space="0" w:color="auto"/>
                <w:right w:val="none" w:sz="0" w:space="0" w:color="auto"/>
              </w:divBdr>
              <w:divsChild>
                <w:div w:id="1958099135">
                  <w:marLeft w:val="0"/>
                  <w:marRight w:val="0"/>
                  <w:marTop w:val="0"/>
                  <w:marBottom w:val="0"/>
                  <w:divBdr>
                    <w:top w:val="none" w:sz="0" w:space="0" w:color="auto"/>
                    <w:left w:val="none" w:sz="0" w:space="0" w:color="auto"/>
                    <w:bottom w:val="none" w:sz="0" w:space="0" w:color="auto"/>
                    <w:right w:val="none" w:sz="0" w:space="0" w:color="auto"/>
                  </w:divBdr>
                  <w:divsChild>
                    <w:div w:id="11318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9274">
      <w:bodyDiv w:val="1"/>
      <w:marLeft w:val="0"/>
      <w:marRight w:val="0"/>
      <w:marTop w:val="0"/>
      <w:marBottom w:val="0"/>
      <w:divBdr>
        <w:top w:val="none" w:sz="0" w:space="0" w:color="auto"/>
        <w:left w:val="none" w:sz="0" w:space="0" w:color="auto"/>
        <w:bottom w:val="none" w:sz="0" w:space="0" w:color="auto"/>
        <w:right w:val="none" w:sz="0" w:space="0" w:color="auto"/>
      </w:divBdr>
      <w:divsChild>
        <w:div w:id="2041396967">
          <w:marLeft w:val="0"/>
          <w:marRight w:val="0"/>
          <w:marTop w:val="0"/>
          <w:marBottom w:val="0"/>
          <w:divBdr>
            <w:top w:val="none" w:sz="0" w:space="0" w:color="auto"/>
            <w:left w:val="none" w:sz="0" w:space="0" w:color="auto"/>
            <w:bottom w:val="none" w:sz="0" w:space="0" w:color="auto"/>
            <w:right w:val="none" w:sz="0" w:space="0" w:color="auto"/>
          </w:divBdr>
          <w:divsChild>
            <w:div w:id="1235513311">
              <w:marLeft w:val="0"/>
              <w:marRight w:val="0"/>
              <w:marTop w:val="0"/>
              <w:marBottom w:val="0"/>
              <w:divBdr>
                <w:top w:val="none" w:sz="0" w:space="0" w:color="auto"/>
                <w:left w:val="none" w:sz="0" w:space="0" w:color="auto"/>
                <w:bottom w:val="none" w:sz="0" w:space="0" w:color="auto"/>
                <w:right w:val="none" w:sz="0" w:space="0" w:color="auto"/>
              </w:divBdr>
              <w:divsChild>
                <w:div w:id="1933976893">
                  <w:marLeft w:val="0"/>
                  <w:marRight w:val="0"/>
                  <w:marTop w:val="0"/>
                  <w:marBottom w:val="0"/>
                  <w:divBdr>
                    <w:top w:val="none" w:sz="0" w:space="0" w:color="auto"/>
                    <w:left w:val="none" w:sz="0" w:space="0" w:color="auto"/>
                    <w:bottom w:val="none" w:sz="0" w:space="0" w:color="auto"/>
                    <w:right w:val="none" w:sz="0" w:space="0" w:color="auto"/>
                  </w:divBdr>
                  <w:divsChild>
                    <w:div w:id="18920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47447">
      <w:bodyDiv w:val="1"/>
      <w:marLeft w:val="0"/>
      <w:marRight w:val="0"/>
      <w:marTop w:val="0"/>
      <w:marBottom w:val="0"/>
      <w:divBdr>
        <w:top w:val="none" w:sz="0" w:space="0" w:color="auto"/>
        <w:left w:val="none" w:sz="0" w:space="0" w:color="auto"/>
        <w:bottom w:val="none" w:sz="0" w:space="0" w:color="auto"/>
        <w:right w:val="none" w:sz="0" w:space="0" w:color="auto"/>
      </w:divBdr>
      <w:divsChild>
        <w:div w:id="1136992928">
          <w:marLeft w:val="0"/>
          <w:marRight w:val="0"/>
          <w:marTop w:val="0"/>
          <w:marBottom w:val="0"/>
          <w:divBdr>
            <w:top w:val="none" w:sz="0" w:space="0" w:color="auto"/>
            <w:left w:val="none" w:sz="0" w:space="0" w:color="auto"/>
            <w:bottom w:val="none" w:sz="0" w:space="0" w:color="auto"/>
            <w:right w:val="none" w:sz="0" w:space="0" w:color="auto"/>
          </w:divBdr>
          <w:divsChild>
            <w:div w:id="862669424">
              <w:marLeft w:val="0"/>
              <w:marRight w:val="0"/>
              <w:marTop w:val="0"/>
              <w:marBottom w:val="0"/>
              <w:divBdr>
                <w:top w:val="none" w:sz="0" w:space="0" w:color="auto"/>
                <w:left w:val="none" w:sz="0" w:space="0" w:color="auto"/>
                <w:bottom w:val="none" w:sz="0" w:space="0" w:color="auto"/>
                <w:right w:val="none" w:sz="0" w:space="0" w:color="auto"/>
              </w:divBdr>
              <w:divsChild>
                <w:div w:id="3253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2688">
      <w:bodyDiv w:val="1"/>
      <w:marLeft w:val="0"/>
      <w:marRight w:val="0"/>
      <w:marTop w:val="0"/>
      <w:marBottom w:val="0"/>
      <w:divBdr>
        <w:top w:val="none" w:sz="0" w:space="0" w:color="auto"/>
        <w:left w:val="none" w:sz="0" w:space="0" w:color="auto"/>
        <w:bottom w:val="none" w:sz="0" w:space="0" w:color="auto"/>
        <w:right w:val="none" w:sz="0" w:space="0" w:color="auto"/>
      </w:divBdr>
      <w:divsChild>
        <w:div w:id="545796930">
          <w:marLeft w:val="0"/>
          <w:marRight w:val="0"/>
          <w:marTop w:val="0"/>
          <w:marBottom w:val="0"/>
          <w:divBdr>
            <w:top w:val="none" w:sz="0" w:space="0" w:color="auto"/>
            <w:left w:val="none" w:sz="0" w:space="0" w:color="auto"/>
            <w:bottom w:val="none" w:sz="0" w:space="0" w:color="auto"/>
            <w:right w:val="none" w:sz="0" w:space="0" w:color="auto"/>
          </w:divBdr>
          <w:divsChild>
            <w:div w:id="1149176860">
              <w:marLeft w:val="0"/>
              <w:marRight w:val="0"/>
              <w:marTop w:val="0"/>
              <w:marBottom w:val="0"/>
              <w:divBdr>
                <w:top w:val="none" w:sz="0" w:space="0" w:color="auto"/>
                <w:left w:val="none" w:sz="0" w:space="0" w:color="auto"/>
                <w:bottom w:val="none" w:sz="0" w:space="0" w:color="auto"/>
                <w:right w:val="none" w:sz="0" w:space="0" w:color="auto"/>
              </w:divBdr>
              <w:divsChild>
                <w:div w:id="503055567">
                  <w:marLeft w:val="0"/>
                  <w:marRight w:val="0"/>
                  <w:marTop w:val="0"/>
                  <w:marBottom w:val="0"/>
                  <w:divBdr>
                    <w:top w:val="none" w:sz="0" w:space="0" w:color="auto"/>
                    <w:left w:val="none" w:sz="0" w:space="0" w:color="auto"/>
                    <w:bottom w:val="none" w:sz="0" w:space="0" w:color="auto"/>
                    <w:right w:val="none" w:sz="0" w:space="0" w:color="auto"/>
                  </w:divBdr>
                  <w:divsChild>
                    <w:div w:id="549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url?sa=i&amp;rct=j&amp;q=&amp;esrc=s&amp;source=images&amp;cd=&amp;cad=rja&amp;uact=8&amp;ved=0ahUKEwi8n5nL8MvLAhUOwmMKHQ12DpcQjRwIBw&amp;url=https://www.youtube.com/channel/UCalmodjHg7Na2kNDh-Mmnzw&amp;bvm=bv.117218890,d.cGc&amp;psig=AFQjCNG4cs7KDh5moNA24RJAP4LMGJkdKg&amp;ust=145844684289092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92B199-2864-474C-9017-E2F263155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368</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Bfbc</dc:creator>
  <cp:lastModifiedBy>Jass Torres</cp:lastModifiedBy>
  <cp:revision>3</cp:revision>
  <dcterms:created xsi:type="dcterms:W3CDTF">2016-06-21T06:08:00Z</dcterms:created>
  <dcterms:modified xsi:type="dcterms:W3CDTF">2016-06-21T07:40:00Z</dcterms:modified>
</cp:coreProperties>
</file>