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938F1">
      <w:pPr>
        <w:keepNext/>
        <w:spacing w:before="240" w:after="120"/>
        <w:rPr>
          <w:i/>
          <w:iCs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ab/>
        <w:t xml:space="preserve">Тактико-техническое </w:t>
      </w:r>
      <w:r>
        <w:rPr>
          <w:b/>
          <w:bCs/>
          <w:sz w:val="20"/>
          <w:szCs w:val="20"/>
        </w:rPr>
        <w:t>задание.</w:t>
      </w:r>
    </w:p>
    <w:p w:rsidR="00000000" w:rsidRDefault="008938F1">
      <w:pPr>
        <w:pStyle w:val="NormalWeb"/>
        <w:spacing w:after="0"/>
        <w:ind w:firstLine="709"/>
        <w:jc w:val="center"/>
        <w:rPr>
          <w:kern w:val="1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на выполнение НИР по теме: «</w:t>
      </w:r>
      <w:r>
        <w:rPr>
          <w:i/>
          <w:iCs/>
          <w:color w:val="000000"/>
          <w:sz w:val="20"/>
          <w:szCs w:val="20"/>
        </w:rPr>
        <w:t xml:space="preserve">на разработки и поставки </w:t>
      </w:r>
      <w:r w:rsidR="00992F33">
        <w:rPr>
          <w:i/>
          <w:iCs/>
          <w:color w:val="000000"/>
          <w:sz w:val="20"/>
          <w:szCs w:val="20"/>
        </w:rPr>
        <w:t>микпропроцессоров гибридных</w:t>
      </w:r>
      <w:r>
        <w:rPr>
          <w:i/>
          <w:iCs/>
          <w:color w:val="000000"/>
          <w:sz w:val="20"/>
          <w:szCs w:val="20"/>
        </w:rPr>
        <w:t>», шифр:«</w:t>
      </w:r>
      <w:r w:rsidRPr="00992F33">
        <w:rPr>
          <w:i/>
          <w:iCs/>
          <w:color w:val="000000"/>
          <w:sz w:val="20"/>
          <w:szCs w:val="20"/>
        </w:rPr>
        <w:t>3213</w:t>
      </w:r>
      <w:bookmarkStart w:id="0" w:name="_GoBack"/>
      <w:bookmarkEnd w:id="0"/>
      <w:r w:rsidRPr="00992F33">
        <w:rPr>
          <w:i/>
          <w:iCs/>
          <w:color w:val="000000"/>
          <w:sz w:val="20"/>
          <w:szCs w:val="20"/>
        </w:rPr>
        <w:t>135</w:t>
      </w:r>
      <w:r>
        <w:rPr>
          <w:i/>
          <w:iCs/>
          <w:color w:val="000000"/>
          <w:sz w:val="20"/>
          <w:szCs w:val="20"/>
        </w:rPr>
        <w:t>»</w:t>
      </w:r>
    </w:p>
    <w:p w:rsidR="00000000" w:rsidRDefault="008938F1">
      <w:pPr>
        <w:pStyle w:val="1"/>
        <w:spacing w:after="120"/>
        <w:ind w:left="709" w:hanging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  <w:t>Основание для выполнения работы.</w:t>
      </w:r>
    </w:p>
    <w:p w:rsidR="00000000" w:rsidRPr="00242204" w:rsidRDefault="00242204">
      <w:pPr>
        <w:rPr>
          <w:kern w:val="1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Основанием для выполнения работы является соответствующий договор №223 между Заказчиком и Исполнителем на выполнение научно-исследовательских работ, а также разработку и поставку микропроцессора гибридного.</w:t>
      </w:r>
    </w:p>
    <w:p w:rsidR="00000000" w:rsidRDefault="008938F1">
      <w:pPr>
        <w:pStyle w:val="1"/>
        <w:spacing w:after="120"/>
        <w:ind w:left="709" w:hanging="709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  <w:t xml:space="preserve">Цели и задачи </w:t>
      </w:r>
      <w:r>
        <w:rPr>
          <w:rFonts w:ascii="Times New Roman" w:hAnsi="Times New Roman" w:cs="Times New Roman"/>
          <w:sz w:val="20"/>
          <w:szCs w:val="20"/>
        </w:rPr>
        <w:t>работы.</w:t>
      </w:r>
    </w:p>
    <w:p w:rsidR="00000000" w:rsidRDefault="008938F1">
      <w:pPr>
        <w:pStyle w:val="2"/>
        <w:ind w:left="993" w:hanging="709"/>
        <w:jc w:val="both"/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sz w:val="20"/>
          <w:szCs w:val="20"/>
        </w:rPr>
        <w:t>3.1.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ab/>
        <w:t xml:space="preserve">Цель работы состоит в определении, разработке и обосновании структуры, состава и тактико-технических характеристик в целом и составных </w:t>
      </w:r>
      <w:r w:rsidR="00992F33">
        <w:rPr>
          <w:rFonts w:ascii="Times New Roman" w:hAnsi="Times New Roman" w:cs="Times New Roman"/>
          <w:b w:val="0"/>
          <w:i w:val="0"/>
          <w:sz w:val="20"/>
          <w:szCs w:val="20"/>
        </w:rPr>
        <w:t>микропроцессоров гибридных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, 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и поставка необходимого  и достаточного  количества </w:t>
      </w:r>
      <w:r w:rsidR="00992F33">
        <w:rPr>
          <w:rFonts w:ascii="Times New Roman" w:hAnsi="Times New Roman" w:cs="Times New Roman"/>
          <w:b w:val="0"/>
          <w:i w:val="0"/>
          <w:sz w:val="20"/>
          <w:szCs w:val="20"/>
        </w:rPr>
        <w:t>микропроцессоров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для решения задач поставленных перед Заказчиком.</w:t>
      </w:r>
    </w:p>
    <w:p w:rsidR="00000000" w:rsidRDefault="008938F1">
      <w:pPr>
        <w:pStyle w:val="2"/>
        <w:ind w:left="993" w:hanging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3.2.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ab/>
      </w:r>
      <w:r w:rsidR="00992F33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Микропроцессоры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должны обеспечить:</w:t>
      </w:r>
    </w:p>
    <w:p w:rsidR="00992F33" w:rsidRPr="00992F33" w:rsidRDefault="00242204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="00992F33" w:rsidRPr="00992F33">
        <w:rPr>
          <w:sz w:val="20"/>
          <w:szCs w:val="20"/>
        </w:rPr>
        <w:t>чтение и дешифрацию команд из основной памяти;</w:t>
      </w:r>
    </w:p>
    <w:p w:rsidR="00992F33" w:rsidRPr="00992F33" w:rsidRDefault="00242204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="00992F33" w:rsidRPr="00992F33">
        <w:rPr>
          <w:sz w:val="20"/>
          <w:szCs w:val="20"/>
        </w:rPr>
        <w:t>чтение данных из основной памяти и регистров адаптеров внешних устройств;</w:t>
      </w:r>
    </w:p>
    <w:p w:rsidR="00992F33" w:rsidRPr="00992F33" w:rsidRDefault="00242204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="00992F33" w:rsidRPr="00992F33">
        <w:rPr>
          <w:sz w:val="20"/>
          <w:szCs w:val="20"/>
        </w:rPr>
        <w:t>прием и обработку запросов и команд от адаптеров на обслуживание внешних устройств;</w:t>
      </w:r>
    </w:p>
    <w:p w:rsidR="00992F33" w:rsidRPr="00992F33" w:rsidRDefault="00242204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="00992F33" w:rsidRPr="00992F33">
        <w:rPr>
          <w:sz w:val="20"/>
          <w:szCs w:val="20"/>
        </w:rPr>
        <w:t>обработку данных и их запись в основную память и регистры адаптеров внешних устройств;</w:t>
      </w:r>
    </w:p>
    <w:p w:rsidR="00000000" w:rsidRDefault="00242204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="00992F33" w:rsidRPr="00992F33">
        <w:rPr>
          <w:sz w:val="20"/>
          <w:szCs w:val="20"/>
        </w:rPr>
        <w:t>выработку управляющих сигналов для всех прочих узлов и блоков компьютера.</w:t>
      </w:r>
    </w:p>
    <w:p w:rsidR="005527B5" w:rsidRDefault="005527B5" w:rsidP="005527B5">
      <w:pPr>
        <w:pStyle w:val="2"/>
        <w:ind w:left="993" w:hanging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3.3.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ab/>
        <w:t>Характеристики микропроцессора, которые должны быть учтены в процессе работы: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тактовая частота;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разрядность;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архитектура;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память программ;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память данных;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порты входа и выхода;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шины адреса, управления и данных;</w:t>
      </w:r>
    </w:p>
    <w:p w:rsidR="005527B5" w:rsidRDefault="005527B5" w:rsidP="00992F33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аккумулятор;</w:t>
      </w:r>
    </w:p>
    <w:p w:rsidR="005527B5" w:rsidRDefault="005527B5" w:rsidP="005527B5">
      <w:pPr>
        <w:tabs>
          <w:tab w:val="left" w:pos="1276"/>
        </w:tabs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регистр команд;</w:t>
      </w:r>
    </w:p>
    <w:p w:rsidR="00000000" w:rsidRDefault="005527B5">
      <w:pPr>
        <w:pStyle w:val="2"/>
        <w:ind w:left="993" w:hanging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3.4</w:t>
      </w:r>
      <w:r w:rsidR="008938F1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.</w:t>
      </w:r>
      <w:r w:rsidR="008938F1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ab/>
        <w:t>Задачами работы являются:</w:t>
      </w:r>
    </w:p>
    <w:p w:rsidR="00000000" w:rsidRDefault="008938F1">
      <w:pPr>
        <w:pStyle w:val="31"/>
        <w:spacing w:before="80"/>
        <w:ind w:left="1276" w:hanging="255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 xml:space="preserve">с целью оптимального подбора </w:t>
      </w:r>
      <w:r w:rsidR="00992F33">
        <w:rPr>
          <w:sz w:val="20"/>
          <w:szCs w:val="20"/>
        </w:rPr>
        <w:t>микропроцессора</w:t>
      </w:r>
      <w:r>
        <w:rPr>
          <w:sz w:val="20"/>
          <w:szCs w:val="20"/>
        </w:rPr>
        <w:t xml:space="preserve"> для климатических и эксплуатаци</w:t>
      </w:r>
      <w:r>
        <w:rPr>
          <w:sz w:val="20"/>
          <w:szCs w:val="20"/>
        </w:rPr>
        <w:t xml:space="preserve">онных условий изготовление различных опытных </w:t>
      </w:r>
      <w:r w:rsidR="00992F33">
        <w:rPr>
          <w:sz w:val="20"/>
          <w:szCs w:val="20"/>
        </w:rPr>
        <w:t>моделей</w:t>
      </w:r>
      <w:r>
        <w:rPr>
          <w:sz w:val="20"/>
          <w:szCs w:val="20"/>
        </w:rPr>
        <w:t xml:space="preserve"> в составе беспилотного авиационного комплекса;</w:t>
      </w:r>
    </w:p>
    <w:p w:rsidR="00000000" w:rsidRDefault="008938F1">
      <w:pPr>
        <w:pStyle w:val="21"/>
        <w:spacing w:before="8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 xml:space="preserve">изготовление составных частей </w:t>
      </w:r>
      <w:r w:rsidR="00992F33">
        <w:rPr>
          <w:sz w:val="20"/>
          <w:szCs w:val="20"/>
        </w:rPr>
        <w:t>микропроцессора</w:t>
      </w:r>
      <w:r>
        <w:rPr>
          <w:sz w:val="20"/>
          <w:szCs w:val="20"/>
        </w:rPr>
        <w:t xml:space="preserve"> и запасных частей для эксплуатации </w:t>
      </w:r>
      <w:r w:rsidR="00992F33">
        <w:rPr>
          <w:sz w:val="20"/>
          <w:szCs w:val="20"/>
        </w:rPr>
        <w:t>микропроцессоров</w:t>
      </w:r>
      <w:r>
        <w:rPr>
          <w:sz w:val="20"/>
          <w:szCs w:val="20"/>
        </w:rPr>
        <w:t>.</w:t>
      </w:r>
    </w:p>
    <w:p w:rsidR="00000000" w:rsidRDefault="008938F1">
      <w:pPr>
        <w:pStyle w:val="21"/>
        <w:spacing w:before="8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 xml:space="preserve">экспериментальная проверка характеристик </w:t>
      </w:r>
      <w:r w:rsidR="00992F33">
        <w:rPr>
          <w:sz w:val="20"/>
          <w:szCs w:val="20"/>
        </w:rPr>
        <w:t>микропроцессора</w:t>
      </w:r>
      <w:r>
        <w:rPr>
          <w:sz w:val="20"/>
          <w:szCs w:val="20"/>
        </w:rPr>
        <w:t xml:space="preserve"> (стендовая и летная) и доработки ко</w:t>
      </w:r>
      <w:r>
        <w:rPr>
          <w:sz w:val="20"/>
          <w:szCs w:val="20"/>
        </w:rPr>
        <w:t>мплексов в ходе эксплуатации по требованиям Заказчика;</w:t>
      </w:r>
    </w:p>
    <w:p w:rsidR="00000000" w:rsidRDefault="008938F1">
      <w:pPr>
        <w:spacing w:before="80"/>
        <w:ind w:left="1276" w:hanging="25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создание комплекта эксплуатационной документации;</w:t>
      </w:r>
    </w:p>
    <w:p w:rsidR="00000000" w:rsidRDefault="008938F1">
      <w:pPr>
        <w:pStyle w:val="31"/>
        <w:spacing w:before="80"/>
        <w:ind w:left="1276" w:hanging="255"/>
        <w:rPr>
          <w:kern w:val="1"/>
          <w:sz w:val="20"/>
          <w:szCs w:val="20"/>
        </w:rPr>
        <w:sectPr w:rsidR="0000000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00" w:right="851" w:bottom="1400" w:left="1701" w:header="1134" w:footer="1134" w:gutter="0"/>
          <w:cols w:space="720"/>
          <w:docGrid w:linePitch="360"/>
        </w:sect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 xml:space="preserve">поставка необходимого количества </w:t>
      </w:r>
      <w:r w:rsidR="00992F33">
        <w:rPr>
          <w:sz w:val="20"/>
          <w:szCs w:val="20"/>
        </w:rPr>
        <w:t>микропроцессоров</w:t>
      </w:r>
      <w:r>
        <w:rPr>
          <w:sz w:val="20"/>
          <w:szCs w:val="20"/>
        </w:rPr>
        <w:t xml:space="preserve"> и запасных частей </w:t>
      </w:r>
      <w:r>
        <w:rPr>
          <w:sz w:val="20"/>
          <w:szCs w:val="20"/>
        </w:rPr>
        <w:t xml:space="preserve">для выполнения задач оговоренных в пункте 3.2. </w:t>
      </w:r>
    </w:p>
    <w:p w:rsidR="00000000" w:rsidRDefault="008938F1">
      <w:pPr>
        <w:pStyle w:val="1"/>
        <w:spacing w:after="120"/>
        <w:ind w:left="709" w:hanging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4.</w:t>
      </w:r>
      <w:r>
        <w:rPr>
          <w:rFonts w:ascii="Times New Roman" w:hAnsi="Times New Roman" w:cs="Times New Roman"/>
          <w:sz w:val="20"/>
          <w:szCs w:val="20"/>
        </w:rPr>
        <w:tab/>
        <w:t>Требования к выполнению работы</w:t>
      </w:r>
    </w:p>
    <w:p w:rsidR="00000000" w:rsidRDefault="008938F1">
      <w:pPr>
        <w:pStyle w:val="ac"/>
        <w:keepNext/>
        <w:spacing w:before="240" w:after="60"/>
        <w:ind w:left="993" w:hanging="709"/>
        <w:jc w:val="both"/>
        <w:rPr>
          <w:sz w:val="20"/>
          <w:szCs w:val="20"/>
        </w:rPr>
      </w:pPr>
      <w:r>
        <w:rPr>
          <w:sz w:val="20"/>
          <w:szCs w:val="20"/>
        </w:rPr>
        <w:t>4.1.</w:t>
      </w:r>
      <w:r>
        <w:rPr>
          <w:sz w:val="20"/>
          <w:szCs w:val="20"/>
        </w:rPr>
        <w:tab/>
      </w:r>
      <w:r>
        <w:rPr>
          <w:sz w:val="20"/>
          <w:szCs w:val="20"/>
        </w:rPr>
        <w:t>Работа завершается передачей необходимого количества комплексов и комплекта эксплуатационной документации Заказчику по результату сдаточных испытаний.</w:t>
      </w:r>
    </w:p>
    <w:p w:rsidR="00000000" w:rsidRDefault="008938F1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>
        <w:rPr>
          <w:sz w:val="20"/>
          <w:szCs w:val="20"/>
        </w:rPr>
        <w:t>4.2.</w:t>
      </w:r>
      <w:r>
        <w:rPr>
          <w:sz w:val="20"/>
          <w:szCs w:val="20"/>
        </w:rPr>
        <w:tab/>
        <w:t>Разрабатываются и согласуются предложения по методике использования комплекса.</w:t>
      </w:r>
    </w:p>
    <w:p w:rsidR="00000000" w:rsidRDefault="008938F1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>
        <w:rPr>
          <w:sz w:val="20"/>
          <w:szCs w:val="20"/>
        </w:rPr>
        <w:t>4.3.</w:t>
      </w:r>
      <w:r>
        <w:rPr>
          <w:sz w:val="20"/>
          <w:szCs w:val="20"/>
        </w:rPr>
        <w:tab/>
        <w:t xml:space="preserve">Разрабатываются </w:t>
      </w:r>
      <w:r>
        <w:rPr>
          <w:sz w:val="20"/>
          <w:szCs w:val="20"/>
        </w:rPr>
        <w:t>варианты управления комплексом (в частности, пилотирования летательного аппарата (ЛА)), требования к наземному комплексу в части задания режимов полета, управления и контроля, требования к рабочему месту операторов.</w:t>
      </w:r>
    </w:p>
    <w:p w:rsidR="00000000" w:rsidRDefault="008938F1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>
        <w:rPr>
          <w:sz w:val="20"/>
          <w:szCs w:val="20"/>
        </w:rPr>
        <w:t>4.4.</w:t>
      </w:r>
      <w:r>
        <w:rPr>
          <w:sz w:val="20"/>
          <w:szCs w:val="20"/>
        </w:rPr>
        <w:tab/>
        <w:t>Разрабатываются методики контроля и</w:t>
      </w:r>
      <w:r>
        <w:rPr>
          <w:sz w:val="20"/>
          <w:szCs w:val="20"/>
        </w:rPr>
        <w:t>справности ЛА на всех этапах его применения.</w:t>
      </w:r>
    </w:p>
    <w:p w:rsidR="00000000" w:rsidRDefault="008938F1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>
        <w:rPr>
          <w:sz w:val="20"/>
          <w:szCs w:val="20"/>
        </w:rPr>
        <w:t>4.5.</w:t>
      </w:r>
      <w:r>
        <w:rPr>
          <w:sz w:val="20"/>
          <w:szCs w:val="20"/>
        </w:rPr>
        <w:tab/>
        <w:t>В процессе работы разрабатываются методы и технические решения повышения жизнеспособности ЛА в процессе полета в сложных метеоусловиях и в случае отказов бортового и наземного оборудования, ошибок операторо</w:t>
      </w:r>
      <w:r>
        <w:rPr>
          <w:sz w:val="20"/>
          <w:szCs w:val="20"/>
        </w:rPr>
        <w:t>в.</w:t>
      </w:r>
    </w:p>
    <w:p w:rsidR="00000000" w:rsidRDefault="008938F1">
      <w:pPr>
        <w:pStyle w:val="WW-30"/>
        <w:keepNext/>
        <w:spacing w:before="240" w:after="60"/>
        <w:ind w:left="993" w:hanging="709"/>
        <w:rPr>
          <w:kern w:val="1"/>
          <w:sz w:val="20"/>
          <w:szCs w:val="20"/>
        </w:rPr>
      </w:pPr>
      <w:r>
        <w:rPr>
          <w:sz w:val="20"/>
          <w:szCs w:val="20"/>
        </w:rPr>
        <w:t>4.6.</w:t>
      </w:r>
      <w:r>
        <w:rPr>
          <w:sz w:val="20"/>
          <w:szCs w:val="20"/>
        </w:rPr>
        <w:tab/>
        <w:t>Определяются требования к транспортным средствам доставки комплекса к месту базирования.</w:t>
      </w:r>
    </w:p>
    <w:p w:rsidR="00000000" w:rsidRDefault="008938F1">
      <w:pPr>
        <w:pStyle w:val="1"/>
        <w:spacing w:after="120"/>
        <w:ind w:left="709" w:hanging="709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ab/>
        <w:t>Тактико-технические требования</w:t>
      </w:r>
    </w:p>
    <w:p w:rsidR="00000000" w:rsidRDefault="008938F1">
      <w:pPr>
        <w:pStyle w:val="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Состав </w:t>
      </w:r>
      <w:r w:rsidR="00992F33">
        <w:rPr>
          <w:rFonts w:ascii="Times New Roman" w:hAnsi="Times New Roman" w:cs="Times New Roman"/>
          <w:b w:val="0"/>
          <w:bCs w:val="0"/>
          <w:sz w:val="20"/>
          <w:szCs w:val="20"/>
        </w:rPr>
        <w:t>микропроцессора:</w:t>
      </w:r>
    </w:p>
    <w:p w:rsidR="00992F33" w:rsidRPr="00992F33" w:rsidRDefault="008938F1" w:rsidP="00992F33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>
        <w:rPr>
          <w:sz w:val="20"/>
          <w:szCs w:val="20"/>
        </w:rPr>
        <w:t>5.1.</w:t>
      </w:r>
      <w:r>
        <w:rPr>
          <w:sz w:val="20"/>
          <w:szCs w:val="20"/>
        </w:rPr>
        <w:tab/>
      </w:r>
      <w:r w:rsidR="00992F33" w:rsidRPr="00992F33">
        <w:rPr>
          <w:sz w:val="20"/>
          <w:szCs w:val="20"/>
        </w:rPr>
        <w:t>Арифметико-логическое устройство предназначено для выполнения всех арифметических и логических операций над числовой и символьной информацией.</w:t>
      </w:r>
    </w:p>
    <w:p w:rsidR="00992F33" w:rsidRPr="00992F33" w:rsidRDefault="00992F33" w:rsidP="00992F33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 w:rsidRPr="00992F33">
        <w:rPr>
          <w:sz w:val="20"/>
          <w:szCs w:val="20"/>
        </w:rPr>
        <w:t xml:space="preserve">2. </w:t>
      </w:r>
      <w:r>
        <w:rPr>
          <w:sz w:val="20"/>
          <w:szCs w:val="20"/>
        </w:rPr>
        <w:tab/>
      </w:r>
      <w:r w:rsidRPr="00992F33">
        <w:rPr>
          <w:sz w:val="20"/>
          <w:szCs w:val="20"/>
        </w:rPr>
        <w:t>Устройство управления координирует взаимодействие различных частей компьютера. Выполняет следующие основные функции:</w:t>
      </w:r>
    </w:p>
    <w:p w:rsidR="00992F33" w:rsidRPr="00992F33" w:rsidRDefault="00992F33" w:rsidP="00992F33">
      <w:pPr>
        <w:pStyle w:val="WW-30"/>
        <w:keepNext/>
        <w:numPr>
          <w:ilvl w:val="1"/>
          <w:numId w:val="2"/>
        </w:numPr>
        <w:spacing w:before="240" w:after="60"/>
        <w:rPr>
          <w:sz w:val="20"/>
          <w:szCs w:val="20"/>
        </w:rPr>
      </w:pPr>
      <w:r w:rsidRPr="00992F33">
        <w:rPr>
          <w:sz w:val="20"/>
          <w:szCs w:val="20"/>
        </w:rPr>
        <w:t>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выполнения различных операций;</w:t>
      </w:r>
    </w:p>
    <w:p w:rsidR="00992F33" w:rsidRPr="00992F33" w:rsidRDefault="00992F33" w:rsidP="00992F33">
      <w:pPr>
        <w:pStyle w:val="WW-30"/>
        <w:keepNext/>
        <w:numPr>
          <w:ilvl w:val="1"/>
          <w:numId w:val="2"/>
        </w:numPr>
        <w:spacing w:before="240" w:after="60"/>
        <w:rPr>
          <w:sz w:val="20"/>
          <w:szCs w:val="20"/>
        </w:rPr>
      </w:pPr>
      <w:r w:rsidRPr="00992F33">
        <w:rPr>
          <w:sz w:val="20"/>
          <w:szCs w:val="20"/>
        </w:rPr>
        <w:t>формирует адреса ячеек памяти, используемых выполняемой операцией, и передает эти адреса в соответствующие блоки компьютера;</w:t>
      </w:r>
    </w:p>
    <w:p w:rsidR="00992F33" w:rsidRPr="00992F33" w:rsidRDefault="00992F33" w:rsidP="00992F33">
      <w:pPr>
        <w:pStyle w:val="WW-30"/>
        <w:keepNext/>
        <w:numPr>
          <w:ilvl w:val="1"/>
          <w:numId w:val="2"/>
        </w:numPr>
        <w:spacing w:before="240" w:after="60"/>
        <w:rPr>
          <w:sz w:val="20"/>
          <w:szCs w:val="20"/>
        </w:rPr>
      </w:pPr>
      <w:r w:rsidRPr="00992F33">
        <w:rPr>
          <w:sz w:val="20"/>
          <w:szCs w:val="20"/>
        </w:rPr>
        <w:t>получает от генератора тактовых импульсов обратную последовательность импульсов.</w:t>
      </w:r>
    </w:p>
    <w:p w:rsidR="00992F33" w:rsidRPr="00992F33" w:rsidRDefault="00992F33" w:rsidP="00992F33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 w:rsidRPr="00992F33">
        <w:rPr>
          <w:sz w:val="20"/>
          <w:szCs w:val="20"/>
        </w:rPr>
        <w:t xml:space="preserve">3. </w:t>
      </w:r>
      <w:r>
        <w:rPr>
          <w:sz w:val="20"/>
          <w:szCs w:val="20"/>
        </w:rPr>
        <w:tab/>
      </w:r>
      <w:r w:rsidRPr="00992F33">
        <w:rPr>
          <w:sz w:val="20"/>
          <w:szCs w:val="20"/>
        </w:rPr>
        <w:t>Микропроцессорная память предназначена для кратковременного хранения, записи и выдачи информации, используемой в вычислениях непосредственно в ближайшие такты работы машины. Микропроцессорная память строится на регистрах и используется для обеспечения высокого быстродействия компьютера, так как основная память не всегда обеспечивает скорость записи, поиска и считывания информации, необходимую для эффективной работы быстродействующего микропроцессора.</w:t>
      </w:r>
    </w:p>
    <w:p w:rsidR="00992F33" w:rsidRPr="00992F33" w:rsidRDefault="00992F33" w:rsidP="00992F33">
      <w:pPr>
        <w:pStyle w:val="WW-30"/>
        <w:keepNext/>
        <w:spacing w:before="240" w:after="60"/>
        <w:ind w:left="993" w:hanging="709"/>
        <w:rPr>
          <w:sz w:val="20"/>
          <w:szCs w:val="20"/>
        </w:rPr>
      </w:pPr>
      <w:r w:rsidRPr="00992F33">
        <w:rPr>
          <w:sz w:val="20"/>
          <w:szCs w:val="20"/>
        </w:rPr>
        <w:t xml:space="preserve">4. </w:t>
      </w:r>
      <w:r>
        <w:rPr>
          <w:sz w:val="20"/>
          <w:szCs w:val="20"/>
        </w:rPr>
        <w:tab/>
      </w:r>
      <w:r w:rsidRPr="00992F33">
        <w:rPr>
          <w:sz w:val="20"/>
          <w:szCs w:val="20"/>
        </w:rPr>
        <w:t>Интерфейсная система микропроцессора предназначена для связи с другими устройствами компьютера. Включает в себя:</w:t>
      </w:r>
    </w:p>
    <w:p w:rsidR="00992F33" w:rsidRPr="00992F33" w:rsidRDefault="00992F33" w:rsidP="00992F33">
      <w:pPr>
        <w:pStyle w:val="WW-30"/>
        <w:keepNext/>
        <w:numPr>
          <w:ilvl w:val="1"/>
          <w:numId w:val="2"/>
        </w:numPr>
        <w:spacing w:before="240" w:after="60"/>
        <w:rPr>
          <w:sz w:val="20"/>
          <w:szCs w:val="20"/>
        </w:rPr>
      </w:pPr>
      <w:r w:rsidRPr="00992F33">
        <w:rPr>
          <w:sz w:val="20"/>
          <w:szCs w:val="20"/>
        </w:rPr>
        <w:t>внутренний интерфейс микропроцессора;</w:t>
      </w:r>
    </w:p>
    <w:p w:rsidR="00992F33" w:rsidRPr="00992F33" w:rsidRDefault="00992F33" w:rsidP="00992F33">
      <w:pPr>
        <w:pStyle w:val="WW-30"/>
        <w:keepNext/>
        <w:numPr>
          <w:ilvl w:val="1"/>
          <w:numId w:val="2"/>
        </w:numPr>
        <w:spacing w:before="240" w:after="60"/>
        <w:rPr>
          <w:sz w:val="20"/>
          <w:szCs w:val="20"/>
        </w:rPr>
      </w:pPr>
      <w:r w:rsidRPr="00992F33">
        <w:rPr>
          <w:sz w:val="20"/>
          <w:szCs w:val="20"/>
        </w:rPr>
        <w:t>буферные запоминающие регистры;</w:t>
      </w:r>
    </w:p>
    <w:p w:rsidR="008938F1" w:rsidRPr="00992F33" w:rsidRDefault="00992F33" w:rsidP="00992F33">
      <w:pPr>
        <w:pStyle w:val="WW-30"/>
        <w:keepNext/>
        <w:numPr>
          <w:ilvl w:val="1"/>
          <w:numId w:val="2"/>
        </w:numPr>
        <w:spacing w:before="240" w:after="60"/>
        <w:rPr>
          <w:sz w:val="20"/>
          <w:szCs w:val="20"/>
        </w:rPr>
      </w:pPr>
      <w:r w:rsidRPr="00992F33">
        <w:rPr>
          <w:sz w:val="20"/>
          <w:szCs w:val="20"/>
        </w:rPr>
        <w:t>схемы управления портами ввода-вывода и системной шиной. (Порт ввода-вывода — это аппаратура сопряжения, позволяющая подключить к микропроцессору , другое устройство.)</w:t>
      </w:r>
      <w:r w:rsidR="008938F1" w:rsidRPr="00992F33">
        <w:rPr>
          <w:sz w:val="20"/>
          <w:szCs w:val="20"/>
        </w:rPr>
        <w:t xml:space="preserve"> </w:t>
      </w:r>
    </w:p>
    <w:sectPr w:rsidR="008938F1" w:rsidRPr="00992F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8F1" w:rsidRDefault="008938F1">
      <w:r>
        <w:separator/>
      </w:r>
    </w:p>
  </w:endnote>
  <w:endnote w:type="continuationSeparator" w:id="0">
    <w:p w:rsidR="008938F1" w:rsidRDefault="00893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>
    <w:pPr>
      <w:pStyle w:val="ad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5pt;margin-top:.05pt;width:21.05pt;height:13.35pt;z-index:-251658752;mso-wrap-distance-left:0;mso-wrap-distance-right:0;mso-position-horizontal-relative:page" stroked="f">
          <v:fill color2="black"/>
          <v:textbox inset="0,0,0,0">
            <w:txbxContent>
              <w:p w:rsidR="00000000" w:rsidRDefault="008938F1">
                <w:pPr>
                  <w:pStyle w:val="ad"/>
                </w:pPr>
              </w:p>
            </w:txbxContent>
          </v:textbox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8F1" w:rsidRDefault="008938F1">
      <w:r>
        <w:separator/>
      </w:r>
    </w:p>
  </w:footnote>
  <w:footnote w:type="continuationSeparator" w:id="0">
    <w:p w:rsidR="008938F1" w:rsidRDefault="00893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938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0" w:firstLine="0"/>
      </w:pPr>
    </w:lvl>
  </w:abstractNum>
  <w:abstractNum w:abstractNumId="1">
    <w:nsid w:val="117B475C"/>
    <w:multiLevelType w:val="multilevel"/>
    <w:tmpl w:val="A95A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92F33"/>
    <w:rsid w:val="00242204"/>
    <w:rsid w:val="005527B5"/>
    <w:rsid w:val="007A30BF"/>
    <w:rsid w:val="008938F1"/>
    <w:rsid w:val="00992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6z0">
    <w:name w:val="WW8Num6z0"/>
    <w:rPr>
      <w:rFonts w:ascii="StarSymbol" w:hAnsi="StarSymbol" w:cs="StarSymbol"/>
      <w:sz w:val="18"/>
      <w:szCs w:val="18"/>
    </w:rPr>
  </w:style>
  <w:style w:type="character" w:customStyle="1" w:styleId="10">
    <w:name w:val="Основной шрифт абзаца1"/>
  </w:style>
  <w:style w:type="character" w:customStyle="1" w:styleId="WW-Absatz-Standardschriftart">
    <w:name w:val="WW-Absatz-Standardschriftart"/>
  </w:style>
  <w:style w:type="character" w:customStyle="1" w:styleId="WW-WW8Num1z0">
    <w:name w:val="WW-WW8Num1z0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</w:style>
  <w:style w:type="character" w:customStyle="1" w:styleId="WW-WW8Num1z01">
    <w:name w:val="WW-WW8Num1z01"/>
    <w:rPr>
      <w:rFonts w:ascii="Times New Roman" w:hAnsi="Times New Roman" w:cs="Times New Roman"/>
    </w:rPr>
  </w:style>
  <w:style w:type="character" w:customStyle="1" w:styleId="WW8Num5z1">
    <w:name w:val="WW8Num5z1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Pr>
      <w:rFonts w:ascii="Times New Roman" w:hAnsi="Times New Roman" w:cs="Times New Roman"/>
      <w:sz w:val="24"/>
      <w:szCs w:val="24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5z1">
    <w:name w:val="WW8Num15z1"/>
    <w:rPr>
      <w:rFonts w:ascii="Times New Roman" w:hAnsi="Times New Roman" w:cs="Times New Roman"/>
      <w:sz w:val="24"/>
      <w:szCs w:val="24"/>
    </w:rPr>
  </w:style>
  <w:style w:type="character" w:customStyle="1" w:styleId="WW8Num16z1">
    <w:name w:val="WW8Num16z1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Pr>
      <w:rFonts w:ascii="Times New Roman" w:hAnsi="Times New Roman" w:cs="Times New Roman"/>
      <w:sz w:val="24"/>
      <w:szCs w:val="24"/>
    </w:rPr>
  </w:style>
  <w:style w:type="character" w:customStyle="1" w:styleId="WW8Num21z1">
    <w:name w:val="WW8Num21z1"/>
    <w:rPr>
      <w:rFonts w:ascii="Times New Roman" w:hAnsi="Times New Roman" w:cs="Times New Roman"/>
      <w:sz w:val="24"/>
      <w:szCs w:val="24"/>
    </w:rPr>
  </w:style>
  <w:style w:type="character" w:customStyle="1" w:styleId="WW8Num22z0">
    <w:name w:val="WW8Num22z0"/>
    <w:rPr>
      <w:rFonts w:ascii="Times New Roman" w:hAnsi="Times New Roman" w:cs="Times New Roman"/>
      <w:sz w:val="24"/>
    </w:rPr>
  </w:style>
  <w:style w:type="character" w:customStyle="1" w:styleId="WW8Num23z1">
    <w:name w:val="WW8Num23z1"/>
    <w:rPr>
      <w:rFonts w:ascii="Times New Roman" w:hAnsi="Times New Roman" w:cs="Times New Roman"/>
      <w:sz w:val="24"/>
      <w:szCs w:val="24"/>
    </w:rPr>
  </w:style>
  <w:style w:type="character" w:customStyle="1" w:styleId="WW-">
    <w:name w:val="WW-Основной шрифт абзаца"/>
  </w:style>
  <w:style w:type="character" w:customStyle="1" w:styleId="WW-WW8Num1z011">
    <w:name w:val="WW-WW8Num1z011"/>
    <w:rPr>
      <w:rFonts w:ascii="Times New Roman" w:hAnsi="Times New Roman" w:cs="Times New Roman"/>
    </w:rPr>
  </w:style>
  <w:style w:type="character" w:customStyle="1" w:styleId="WW-Absatz-Standardschriftart11">
    <w:name w:val="WW-Absatz-Standardschriftart11"/>
  </w:style>
  <w:style w:type="character" w:customStyle="1" w:styleId="WW-WW8Num1z0111">
    <w:name w:val="WW-WW8Num1z0111"/>
    <w:rPr>
      <w:rFonts w:ascii="Times New Roman" w:hAnsi="Times New Roman" w:cs="Times New Roman"/>
    </w:rPr>
  </w:style>
  <w:style w:type="character" w:customStyle="1" w:styleId="WW-1">
    <w:name w:val="WW-Основной шрифт абзаца1"/>
  </w:style>
  <w:style w:type="character" w:customStyle="1" w:styleId="WW-WW8Num1z01111">
    <w:name w:val="WW-WW8Num1z01111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-11">
    <w:name w:val="WW-Основной шрифт абзаца11"/>
  </w:style>
  <w:style w:type="character" w:styleId="a3">
    <w:name w:val="page number"/>
    <w:basedOn w:val="WW-11"/>
  </w:style>
  <w:style w:type="character" w:styleId="a4">
    <w:name w:val="Hyperlink"/>
    <w:rPr>
      <w:color w:val="000080"/>
      <w:u w:val="single"/>
    </w:rPr>
  </w:style>
  <w:style w:type="character" w:customStyle="1" w:styleId="a5">
    <w:name w:val="Символ нумерации"/>
  </w:style>
  <w:style w:type="character" w:customStyle="1" w:styleId="WW-0">
    <w:name w:val="WW-Символ нумерации"/>
  </w:style>
  <w:style w:type="character" w:customStyle="1" w:styleId="a6">
    <w:name w:val="Маркеры списка"/>
    <w:rPr>
      <w:rFonts w:ascii="StarSymbol" w:eastAsia="StarSymbol" w:hAnsi="StarSymbol" w:cs="StarSymbol"/>
      <w:sz w:val="18"/>
      <w:szCs w:val="18"/>
    </w:rPr>
  </w:style>
  <w:style w:type="character" w:customStyle="1" w:styleId="WW-2">
    <w:name w:val="WW-Маркеры списка"/>
    <w:rPr>
      <w:rFonts w:ascii="StarSymbol" w:eastAsia="StarSymbol" w:hAnsi="StarSymbol" w:cs="StarSymbol"/>
      <w:sz w:val="18"/>
      <w:szCs w:val="18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WW-3">
    <w:name w:val="WW-Заголовок"/>
    <w:basedOn w:val="a"/>
    <w:next w:val="a8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customStyle="1" w:styleId="WW-10">
    <w:name w:val="WW-Заголовок1"/>
    <w:basedOn w:val="a"/>
    <w:next w:val="a8"/>
    <w:pPr>
      <w:keepNext/>
      <w:spacing w:before="240" w:after="120"/>
    </w:pPr>
    <w:rPr>
      <w:rFonts w:ascii="Tahoma" w:eastAsia="Tahoma" w:hAnsi="Tahoma" w:cs="Tahoma"/>
      <w:sz w:val="28"/>
      <w:szCs w:val="28"/>
    </w:rPr>
  </w:style>
  <w:style w:type="paragraph" w:customStyle="1" w:styleId="WW-110">
    <w:name w:val="WW-Заголовок11"/>
    <w:basedOn w:val="a"/>
    <w:next w:val="a8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aa">
    <w:name w:val="Title"/>
    <w:basedOn w:val="a"/>
    <w:next w:val="ab"/>
    <w:qFormat/>
    <w:pPr>
      <w:jc w:val="center"/>
    </w:pPr>
    <w:rPr>
      <w:b/>
      <w:bCs/>
      <w:sz w:val="36"/>
    </w:rPr>
  </w:style>
  <w:style w:type="paragraph" w:styleId="ab">
    <w:name w:val="Subtitle"/>
    <w:basedOn w:val="WW-111"/>
    <w:next w:val="a8"/>
    <w:qFormat/>
    <w:pPr>
      <w:jc w:val="center"/>
    </w:pPr>
    <w:rPr>
      <w:i/>
      <w:iCs/>
    </w:rPr>
  </w:style>
  <w:style w:type="paragraph" w:customStyle="1" w:styleId="WW-111">
    <w:name w:val="WW-Заголовок111"/>
    <w:basedOn w:val="a"/>
    <w:next w:val="a8"/>
    <w:pPr>
      <w:keepNext/>
      <w:spacing w:before="240" w:after="120"/>
    </w:pPr>
    <w:rPr>
      <w:rFonts w:ascii="Tahoma" w:eastAsia="Tahoma" w:hAnsi="Tahoma" w:cs="Tahoma"/>
      <w:sz w:val="28"/>
      <w:szCs w:val="28"/>
    </w:rPr>
  </w:style>
  <w:style w:type="paragraph" w:customStyle="1" w:styleId="WW-12">
    <w:name w:val="WW-Заголовок12"/>
    <w:basedOn w:val="a"/>
    <w:next w:val="a8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ac">
    <w:name w:val="Body Text Indent"/>
    <w:basedOn w:val="a"/>
    <w:pPr>
      <w:ind w:left="720" w:hanging="720"/>
    </w:pPr>
    <w:rPr>
      <w:sz w:val="28"/>
    </w:rPr>
  </w:style>
  <w:style w:type="paragraph" w:customStyle="1" w:styleId="WW-20">
    <w:name w:val="WW-Основной текст с отступом 2"/>
    <w:basedOn w:val="a"/>
    <w:pPr>
      <w:ind w:left="180" w:hanging="180"/>
    </w:pPr>
    <w:rPr>
      <w:sz w:val="28"/>
    </w:r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WW-30">
    <w:name w:val="WW-Основной текст с отступом 3"/>
    <w:basedOn w:val="a"/>
    <w:pPr>
      <w:ind w:left="720" w:hanging="720"/>
      <w:jc w:val="both"/>
    </w:pPr>
    <w:rPr>
      <w:sz w:val="28"/>
    </w:rPr>
  </w:style>
  <w:style w:type="paragraph" w:customStyle="1" w:styleId="ae">
    <w:name w:val="Содержимое врезки"/>
    <w:basedOn w:val="a8"/>
  </w:style>
  <w:style w:type="paragraph" w:customStyle="1" w:styleId="WW-4">
    <w:name w:val="WW-Содержимое врезки"/>
    <w:basedOn w:val="a8"/>
  </w:style>
  <w:style w:type="paragraph" w:customStyle="1" w:styleId="WW-13">
    <w:name w:val="WW-Содержимое врезки1"/>
    <w:basedOn w:val="a8"/>
  </w:style>
  <w:style w:type="paragraph" w:customStyle="1" w:styleId="WW-112">
    <w:name w:val="WW-Содержимое врезки11"/>
    <w:basedOn w:val="a8"/>
  </w:style>
  <w:style w:type="paragraph" w:customStyle="1" w:styleId="WW-1110">
    <w:name w:val="WW-Содержимое врезки111"/>
    <w:basedOn w:val="a8"/>
  </w:style>
  <w:style w:type="paragraph" w:customStyle="1" w:styleId="WW-1111">
    <w:name w:val="WW-Содержимое врезки1111"/>
    <w:basedOn w:val="a8"/>
  </w:style>
  <w:style w:type="paragraph" w:customStyle="1" w:styleId="07127">
    <w:name w:val="Стиль По ширине Слева:  07 см Выступ:  127 см"/>
    <w:basedOn w:val="a"/>
    <w:pPr>
      <w:ind w:left="964" w:hanging="567"/>
      <w:jc w:val="both"/>
    </w:pPr>
    <w:rPr>
      <w:szCs w:val="20"/>
    </w:rPr>
  </w:style>
  <w:style w:type="paragraph" w:customStyle="1" w:styleId="112">
    <w:name w:val="Стиль Заголовок 1 + 12 пт"/>
    <w:basedOn w:val="1"/>
    <w:pPr>
      <w:numPr>
        <w:numId w:val="1"/>
      </w:numPr>
      <w:suppressAutoHyphens w:val="0"/>
      <w:ind w:left="360" w:hanging="360"/>
    </w:pPr>
    <w:rPr>
      <w:sz w:val="24"/>
    </w:rPr>
  </w:style>
  <w:style w:type="paragraph" w:customStyle="1" w:styleId="21">
    <w:name w:val="Основной текст с отступом 21"/>
    <w:basedOn w:val="a"/>
    <w:pPr>
      <w:ind w:left="1276" w:hanging="255"/>
      <w:jc w:val="both"/>
    </w:pPr>
  </w:style>
  <w:style w:type="paragraph" w:customStyle="1" w:styleId="31">
    <w:name w:val="Основной текст с отступом 31"/>
    <w:basedOn w:val="a"/>
    <w:pPr>
      <w:ind w:left="645"/>
      <w:jc w:val="both"/>
    </w:pPr>
  </w:style>
  <w:style w:type="paragraph" w:customStyle="1" w:styleId="210">
    <w:name w:val="Основной текст 21"/>
    <w:basedOn w:val="a"/>
    <w:pPr>
      <w:jc w:val="both"/>
    </w:pPr>
  </w:style>
  <w:style w:type="paragraph" w:styleId="af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NormalWeb">
    <w:name w:val="Normal (Web)"/>
    <w:basedOn w:val="a"/>
    <w:pPr>
      <w:spacing w:before="28" w:after="119" w:line="100" w:lineRule="atLeast"/>
    </w:pPr>
  </w:style>
  <w:style w:type="paragraph" w:styleId="af0">
    <w:name w:val="Normal (Web)"/>
    <w:basedOn w:val="a"/>
    <w:uiPriority w:val="99"/>
    <w:semiHidden/>
    <w:unhideWhenUsed/>
    <w:rsid w:val="00992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НТК "Эксперт"</dc:creator>
  <cp:lastModifiedBy>Svyaga</cp:lastModifiedBy>
  <cp:revision>3</cp:revision>
  <cp:lastPrinted>1601-01-01T00:00:00Z</cp:lastPrinted>
  <dcterms:created xsi:type="dcterms:W3CDTF">2016-05-20T08:21:00Z</dcterms:created>
  <dcterms:modified xsi:type="dcterms:W3CDTF">2016-05-20T08:24:00Z</dcterms:modified>
</cp:coreProperties>
</file>