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68" w:rsidRDefault="00590B68"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4"/>
          <w:szCs w:val="24"/>
          <w:lang w:val="en-US"/>
        </w:rPr>
      </w:pPr>
    </w:p>
    <w:p w:rsidR="00590B68" w:rsidRPr="00160C90" w:rsidRDefault="00590B68"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4"/>
          <w:szCs w:val="24"/>
          <w:lang w:val="en-US"/>
        </w:rPr>
      </w:pPr>
      <w:r>
        <w:rPr>
          <w:rFonts w:ascii="TimesNewRomanPS-BoldMT-Identity" w:hAnsi="TimesNewRomanPS-BoldMT-Identity" w:cs="TimesNewRomanPS-BoldMT-Identity"/>
          <w:b/>
          <w:bCs/>
          <w:sz w:val="24"/>
          <w:szCs w:val="24"/>
          <w:lang w:val="en-US"/>
        </w:rPr>
        <w:t>LTN PURCHASE</w:t>
      </w:r>
      <w:r w:rsidRPr="00160C90">
        <w:rPr>
          <w:rFonts w:ascii="TimesNewRomanPS-BoldMT-Identity" w:hAnsi="TimesNewRomanPS-BoldMT-Identity" w:cs="TimesNewRomanPS-BoldMT-Identity"/>
          <w:b/>
          <w:bCs/>
          <w:sz w:val="24"/>
          <w:szCs w:val="24"/>
          <w:lang w:val="en-US"/>
        </w:rPr>
        <w:t xml:space="preserve"> AGREEMENT</w:t>
      </w:r>
    </w:p>
    <w:p w:rsidR="00590B68" w:rsidRPr="00160C90" w:rsidRDefault="00590B68"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4"/>
          <w:szCs w:val="24"/>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3C413F"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Date: April 28</w:t>
      </w:r>
      <w:r w:rsidR="00590B68">
        <w:rPr>
          <w:rFonts w:ascii="TimesNewRomanPSMT-Identity-H" w:hAnsi="TimesNewRomanPSMT-Identity-H" w:cs="TimesNewRomanPSMT-Identity-H"/>
          <w:sz w:val="20"/>
          <w:szCs w:val="20"/>
          <w:lang w:val="en-US"/>
        </w:rPr>
        <w:t>, 2016</w:t>
      </w:r>
      <w:r w:rsidR="00590B68">
        <w:rPr>
          <w:rFonts w:ascii="TimesNewRomanPSMT-Identity-H" w:hAnsi="TimesNewRomanPSMT-Identity-H" w:cs="TimesNewRomanPSMT-Identity-H"/>
          <w:sz w:val="20"/>
          <w:szCs w:val="20"/>
          <w:lang w:val="en-US"/>
        </w:rPr>
        <w:tab/>
      </w:r>
      <w:r w:rsidR="00590B68">
        <w:rPr>
          <w:rFonts w:ascii="TimesNewRomanPSMT-Identity-H" w:hAnsi="TimesNewRomanPSMT-Identity-H" w:cs="TimesNewRomanPSMT-Identity-H"/>
          <w:sz w:val="20"/>
          <w:szCs w:val="20"/>
          <w:lang w:val="en-US"/>
        </w:rPr>
        <w:tab/>
      </w:r>
      <w:r w:rsidR="00590B68">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LTN Purc</w:t>
      </w:r>
      <w:r w:rsidR="005A4430">
        <w:rPr>
          <w:rFonts w:ascii="TimesNewRomanPSMT-Identity-H" w:hAnsi="TimesNewRomanPSMT-Identity-H" w:cs="TimesNewRomanPSMT-Identity-H"/>
          <w:sz w:val="20"/>
          <w:szCs w:val="20"/>
          <w:lang w:val="en-US"/>
        </w:rPr>
        <w:t>hase Contract Code: WWIO-</w:t>
      </w:r>
      <w:r w:rsidR="003C413F">
        <w:rPr>
          <w:rFonts w:ascii="TimesNewRomanPSMT-Identity-H" w:hAnsi="TimesNewRomanPSMT-Identity-H" w:cs="TimesNewRomanPSMT-Identity-H"/>
          <w:sz w:val="20"/>
          <w:szCs w:val="20"/>
          <w:lang w:val="en-US"/>
        </w:rPr>
        <w:t>LHDS-1LTNZ10B-0428</w:t>
      </w:r>
      <w:r>
        <w:rPr>
          <w:rFonts w:ascii="TimesNewRomanPSMT-Identity-H" w:hAnsi="TimesNewRomanPSMT-Identity-H" w:cs="TimesNewRomanPSMT-Identity-H"/>
          <w:sz w:val="20"/>
          <w:szCs w:val="20"/>
          <w:lang w:val="en-US"/>
        </w:rPr>
        <w:t>-2016</w:t>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This is an agreement between World Wide Investment Organization, LLC a</w:t>
      </w:r>
      <w:r w:rsidRPr="00160C90">
        <w:rPr>
          <w:rFonts w:ascii="TimesNewRomanPSMT-Identity-H" w:hAnsi="TimesNewRomanPSMT-Identity-H" w:cs="TimesNewRomanPSMT-Identity-H"/>
          <w:sz w:val="20"/>
          <w:szCs w:val="20"/>
          <w:lang w:val="en-US"/>
        </w:rPr>
        <w:t xml:space="preserve"> corporation</w:t>
      </w:r>
      <w:r>
        <w:rPr>
          <w:rFonts w:ascii="TimesNewRomanPSMT-Identity-H" w:hAnsi="TimesNewRomanPSMT-Identity-H" w:cs="TimesNewRomanPSMT-Identity-H"/>
          <w:sz w:val="20"/>
          <w:szCs w:val="20"/>
          <w:lang w:val="en-US"/>
        </w:rPr>
        <w:t xml:space="preserve"> registered in the United States of America, with domicile address at 29551 Greenfield Road, Suite 115, Southfield MI  48076, duly represented by its Managing Director, Ms. A. Michele Williams with Passport Number: 482775164, as “Buyer,”</w:t>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8F2754"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roofErr w:type="gramStart"/>
      <w:r w:rsidRPr="00160C90">
        <w:rPr>
          <w:rFonts w:ascii="TimesNewRomanPSMT-Identity-H" w:hAnsi="TimesNewRomanPSMT-Identity-H" w:cs="TimesNewRomanPSMT-Identity-H"/>
          <w:sz w:val="20"/>
          <w:szCs w:val="20"/>
          <w:lang w:val="en-US"/>
        </w:rPr>
        <w:t>and</w:t>
      </w:r>
      <w:proofErr w:type="gramEnd"/>
    </w:p>
    <w:p w:rsidR="00590B68" w:rsidRDefault="003C413F" w:rsidP="00590B68">
      <w:pPr>
        <w:autoSpaceDE w:val="0"/>
        <w:autoSpaceDN w:val="0"/>
        <w:adjustRightInd w:val="0"/>
        <w:jc w:val="left"/>
        <w:rPr>
          <w:rFonts w:ascii="Times New Roman" w:hAnsi="Times New Roman" w:cs="TimesNewRomanPSMT-Identity-H"/>
          <w:sz w:val="20"/>
        </w:rPr>
      </w:pPr>
      <w:r>
        <w:rPr>
          <w:rFonts w:ascii="Times New Roman" w:hAnsi="Times New Roman" w:cs="TimesNewRomanPSMT-Identity-H"/>
          <w:sz w:val="20"/>
        </w:rPr>
        <w:t>Leoncio Roberto Mont’serrat Hortences DA Silva</w:t>
      </w:r>
      <w:r w:rsidR="00590B68">
        <w:rPr>
          <w:rFonts w:ascii="Times New Roman" w:hAnsi="Times New Roman" w:cs="TimesNewRomanPSMT-Identity-H"/>
          <w:sz w:val="20"/>
        </w:rPr>
        <w:t xml:space="preserve">, </w:t>
      </w:r>
      <w:r w:rsidR="00590B68" w:rsidRPr="008D3CB5">
        <w:rPr>
          <w:rFonts w:ascii="Times New Roman" w:hAnsi="Times New Roman" w:cs="TimesNewRomanPSMT-Identity-H"/>
          <w:sz w:val="20"/>
        </w:rPr>
        <w:t xml:space="preserve">with domicile address </w:t>
      </w:r>
      <w:r>
        <w:rPr>
          <w:rFonts w:ascii="Times New Roman" w:hAnsi="Times New Roman" w:cs="TimesNewRomanPSMT-Identity-H"/>
          <w:sz w:val="20"/>
        </w:rPr>
        <w:t>Rua Goias 87, Santa Rosa II, Cuiaba‘, Mato Grossa, MT Brazil</w:t>
      </w:r>
      <w:r w:rsidR="009C4DE1">
        <w:rPr>
          <w:rFonts w:ascii="Times New Roman" w:hAnsi="Times New Roman" w:cs="TimesNewRomanPSMT-Identity-H"/>
          <w:sz w:val="20"/>
        </w:rPr>
        <w:t xml:space="preserve"> – CP 78.040-480, </w:t>
      </w:r>
      <w:r w:rsidR="00590B68">
        <w:rPr>
          <w:rFonts w:ascii="Times New Roman" w:hAnsi="Times New Roman" w:cs="TimesNewRomanPSMT-Identity-H"/>
          <w:sz w:val="20"/>
        </w:rPr>
        <w:t xml:space="preserve"> bearing</w:t>
      </w:r>
      <w:r w:rsidR="005A4430">
        <w:rPr>
          <w:rFonts w:ascii="Times New Roman" w:hAnsi="Times New Roman" w:cs="TimesNewRomanPSMT-Identity-H"/>
          <w:sz w:val="20"/>
        </w:rPr>
        <w:t xml:space="preserve"> Brazil Passport Number </w:t>
      </w:r>
      <w:r w:rsidR="009C4DE1">
        <w:rPr>
          <w:rFonts w:ascii="Times New Roman" w:hAnsi="Times New Roman" w:cs="TimesNewRomanPSMT-Identity-H"/>
          <w:sz w:val="20"/>
        </w:rPr>
        <w:t xml:space="preserve">F1575546 </w:t>
      </w:r>
      <w:r w:rsidR="00590B68">
        <w:rPr>
          <w:rFonts w:ascii="Times New Roman" w:hAnsi="Times New Roman"/>
          <w:sz w:val="20"/>
        </w:rPr>
        <w:t>,</w:t>
      </w:r>
      <w:r w:rsidR="00590B68">
        <w:rPr>
          <w:rFonts w:ascii="Times New Roman" w:hAnsi="Times New Roman" w:cs="TimesNewRomanPSMT-Identity-H"/>
          <w:sz w:val="20"/>
        </w:rPr>
        <w:t>as “Seller.</w:t>
      </w:r>
      <w:r w:rsidR="00590B68" w:rsidRPr="008D3CB5">
        <w:rPr>
          <w:rFonts w:ascii="Times New Roman" w:hAnsi="Times New Roman" w:cs="TimesNewRomanPSMT-Identity-H"/>
          <w:sz w:val="20"/>
        </w:rPr>
        <w:t xml:space="preserve">” </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By this a</w:t>
      </w:r>
      <w:r>
        <w:rPr>
          <w:rFonts w:ascii="TimesNewRomanPSMT-Identity-H" w:hAnsi="TimesNewRomanPSMT-Identity-H" w:cs="TimesNewRomanPSMT-Identity-H"/>
          <w:sz w:val="20"/>
          <w:szCs w:val="20"/>
          <w:lang w:val="en-US"/>
        </w:rPr>
        <w:t>greement, The Buyer wi</w:t>
      </w:r>
      <w:r w:rsidR="00E35DE1">
        <w:rPr>
          <w:rFonts w:ascii="TimesNewRomanPSMT-Identity-H" w:hAnsi="TimesNewRomanPSMT-Identity-H" w:cs="TimesNewRomanPSMT-Identity-H"/>
          <w:sz w:val="20"/>
          <w:szCs w:val="20"/>
          <w:lang w:val="en-US"/>
        </w:rPr>
        <w:t xml:space="preserve">ll </w:t>
      </w:r>
      <w:r w:rsidR="009C4DE1">
        <w:rPr>
          <w:rFonts w:ascii="TimesNewRomanPSMT-Identity-H" w:hAnsi="TimesNewRomanPSMT-Identity-H" w:cs="TimesNewRomanPSMT-Identity-H"/>
          <w:sz w:val="20"/>
          <w:szCs w:val="20"/>
          <w:lang w:val="en-US"/>
        </w:rPr>
        <w:t>purchase One (1) LTN 216047</w:t>
      </w:r>
      <w:r w:rsidR="00E35DE1">
        <w:rPr>
          <w:rFonts w:ascii="TimesNewRomanPSMT-Identity-H" w:hAnsi="TimesNewRomanPSMT-Identity-H" w:cs="TimesNewRomanPSMT-Identity-H"/>
          <w:sz w:val="20"/>
          <w:szCs w:val="20"/>
          <w:lang w:val="en-US"/>
        </w:rPr>
        <w:t xml:space="preserve"> Z</w:t>
      </w:r>
      <w:r>
        <w:rPr>
          <w:rFonts w:ascii="TimesNewRomanPSMT-Identity-H" w:hAnsi="TimesNewRomanPSMT-Identity-H" w:cs="TimesNewRomanPSMT-Identity-H"/>
          <w:sz w:val="20"/>
          <w:szCs w:val="20"/>
          <w:lang w:val="en-US"/>
        </w:rPr>
        <w:t xml:space="preserve"> Series from the seller under the following </w:t>
      </w:r>
      <w:r w:rsidRPr="00160C90">
        <w:rPr>
          <w:rFonts w:ascii="TimesNewRomanPSMT-Identity-H" w:hAnsi="TimesNewRomanPSMT-Identity-H" w:cs="TimesNewRomanPSMT-Identity-H"/>
          <w:sz w:val="20"/>
          <w:szCs w:val="20"/>
          <w:lang w:val="en-US"/>
        </w:rPr>
        <w:t>terms:</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Section 1: DTC Screen Placement</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Seller will submit to Buyer a</w:t>
      </w:r>
      <w:r w:rsidRPr="00443A90">
        <w:rPr>
          <w:rFonts w:ascii="TimesNewRomanPSMT-Identity-H" w:hAnsi="TimesNewRomanPSMT-Identity-H" w:cs="TimesNewRomanPSMT-Identity-H"/>
          <w:sz w:val="20"/>
          <w:szCs w:val="20"/>
          <w:lang w:val="en-US"/>
        </w:rPr>
        <w:t xml:space="preserve"> Current Client Information Sheet and copy of t</w:t>
      </w:r>
      <w:r>
        <w:rPr>
          <w:rFonts w:ascii="TimesNewRomanPSMT-Identity-H" w:hAnsi="TimesNewRomanPSMT-Identity-H" w:cs="TimesNewRomanPSMT-Identity-H"/>
          <w:sz w:val="20"/>
          <w:szCs w:val="20"/>
          <w:lang w:val="en-US"/>
        </w:rPr>
        <w:t xml:space="preserve">he authorized party's passport. A corporate </w:t>
      </w:r>
      <w:r w:rsidRPr="00443A90">
        <w:rPr>
          <w:rFonts w:ascii="TimesNewRomanPSMT-Identity-H" w:hAnsi="TimesNewRomanPSMT-Identity-H" w:cs="TimesNewRomanPSMT-Identity-H"/>
          <w:sz w:val="20"/>
          <w:szCs w:val="20"/>
          <w:lang w:val="en-US"/>
        </w:rPr>
        <w:t>resolution naming the authorized p</w:t>
      </w:r>
      <w:r>
        <w:rPr>
          <w:rFonts w:ascii="TimesNewRomanPSMT-Identity-H" w:hAnsi="TimesNewRomanPSMT-Identity-H" w:cs="TimesNewRomanPSMT-Identity-H"/>
          <w:sz w:val="20"/>
          <w:szCs w:val="20"/>
          <w:lang w:val="en-US"/>
        </w:rPr>
        <w:t xml:space="preserve">arty to act on behalf of the corporation; if necessary.  A copy of each LTN, </w:t>
      </w:r>
      <w:r w:rsidRPr="00443A90">
        <w:rPr>
          <w:rFonts w:ascii="TimesNewRomanPSMT-Identity-H" w:hAnsi="TimesNewRomanPSMT-Identity-H" w:cs="TimesNewRomanPSMT-Identity-H"/>
          <w:sz w:val="20"/>
          <w:szCs w:val="20"/>
          <w:lang w:val="en-US"/>
        </w:rPr>
        <w:t>plus its supporting documentation showing</w:t>
      </w:r>
      <w:r>
        <w:rPr>
          <w:rFonts w:ascii="TimesNewRomanPSMT-Identity-H" w:hAnsi="TimesNewRomanPSMT-Identity-H" w:cs="TimesNewRomanPSMT-Identity-H"/>
          <w:sz w:val="20"/>
          <w:szCs w:val="20"/>
          <w:lang w:val="en-US"/>
        </w:rPr>
        <w:t xml:space="preserve"> the</w:t>
      </w:r>
      <w:r w:rsidRPr="00443A90">
        <w:rPr>
          <w:rFonts w:ascii="TimesNewRomanPSMT-Identity-H" w:hAnsi="TimesNewRomanPSMT-Identity-H" w:cs="TimesNewRomanPSMT-Identity-H"/>
          <w:sz w:val="20"/>
          <w:szCs w:val="20"/>
          <w:lang w:val="en-US"/>
        </w:rPr>
        <w:t xml:space="preserve"> ownership, repactuation, tax receipt,</w:t>
      </w:r>
      <w:r>
        <w:rPr>
          <w:rFonts w:ascii="TimesNewRomanPSMT-Identity-H" w:hAnsi="TimesNewRomanPSMT-Identity-H" w:cs="TimesNewRomanPSMT-Identity-H"/>
          <w:sz w:val="20"/>
          <w:szCs w:val="20"/>
          <w:lang w:val="en-US"/>
        </w:rPr>
        <w:t xml:space="preserve"> and authorization to transport.  Upon receipt of the above mentioned documents the Buyer will issue a Purchase Agreement to the Seller.  After execution of the Purchase Agreement the seller will be issued to Banking coordinates to se</w:t>
      </w:r>
      <w:r w:rsidR="00E35DE1">
        <w:rPr>
          <w:rFonts w:ascii="TimesNewRomanPSMT-Identity-H" w:hAnsi="TimesNewRomanPSMT-Identity-H" w:cs="TimesNewRomanPSMT-Identity-H"/>
          <w:sz w:val="20"/>
          <w:szCs w:val="20"/>
          <w:lang w:val="en-US"/>
        </w:rPr>
        <w:t>nd the administrative fee of Ten Thousand Dollars ($10</w:t>
      </w:r>
      <w:r>
        <w:rPr>
          <w:rFonts w:ascii="TimesNewRomanPSMT-Identity-H" w:hAnsi="TimesNewRomanPSMT-Identity-H" w:cs="TimesNewRomanPSMT-Identity-H"/>
          <w:sz w:val="20"/>
          <w:szCs w:val="20"/>
          <w:lang w:val="en-US"/>
        </w:rPr>
        <w:t xml:space="preserve">,000.00) </w:t>
      </w:r>
      <w:r w:rsidR="00E35DE1">
        <w:rPr>
          <w:rFonts w:ascii="TimesNewRomanPSMT-Identity-H" w:hAnsi="TimesNewRomanPSMT-Identity-H" w:cs="TimesNewRomanPSMT-Identity-H"/>
          <w:sz w:val="20"/>
          <w:szCs w:val="20"/>
          <w:lang w:val="en-US"/>
        </w:rPr>
        <w:t xml:space="preserve">per Cr Billion </w:t>
      </w:r>
      <w:r>
        <w:rPr>
          <w:rFonts w:ascii="TimesNewRomanPSMT-Identity-H" w:hAnsi="TimesNewRomanPSMT-Identity-H" w:cs="TimesNewRomanPSMT-Identity-H"/>
          <w:sz w:val="20"/>
          <w:szCs w:val="20"/>
          <w:lang w:val="en-US"/>
        </w:rPr>
        <w:t xml:space="preserve">to place the LTN on the DTC Scree.  The Seller will also be given the delivery coordinates for the LTN to be sent for authentication and sake keeping.  After payment is receive </w:t>
      </w:r>
      <w:r w:rsidRPr="00143932">
        <w:rPr>
          <w:rFonts w:ascii="TimesNewRomanPSMT-Identity-H" w:hAnsi="TimesNewRomanPSMT-Identity-H" w:cs="TimesNewRomanPSMT-Identity-H"/>
          <w:sz w:val="20"/>
          <w:szCs w:val="20"/>
          <w:lang w:val="en-US"/>
        </w:rPr>
        <w:t>the LTN is blocked on DTC,</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Pr="00884149"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sidRPr="00884149">
        <w:rPr>
          <w:rFonts w:ascii="TimesNewRomanPS-ItalicMT-Identi" w:hAnsi="TimesNewRomanPS-ItalicMT-Identi" w:cs="TimesNewRomanPS-ItalicMT-Identi"/>
          <w:i/>
          <w:iCs/>
          <w:lang w:val="en-US"/>
        </w:rPr>
        <w:t>Sect</w:t>
      </w:r>
      <w:r>
        <w:rPr>
          <w:rFonts w:ascii="TimesNewRomanPS-ItalicMT-Identi" w:hAnsi="TimesNewRomanPS-ItalicMT-Identi" w:cs="TimesNewRomanPS-ItalicMT-Identi"/>
          <w:i/>
          <w:iCs/>
          <w:lang w:val="en-US"/>
        </w:rPr>
        <w:t>ion 2:  Purchase Terms</w:t>
      </w:r>
      <w:r w:rsidRPr="00884149">
        <w:rPr>
          <w:rFonts w:ascii="TimesNewRomanPS-ItalicMT-Identi" w:hAnsi="TimesNewRomanPS-ItalicMT-Identi" w:cs="TimesNewRomanPS-ItalicMT-Identi"/>
          <w:i/>
          <w:iCs/>
          <w:lang w:val="en-US"/>
        </w:rPr>
        <w:t xml:space="preserve">. </w:t>
      </w:r>
    </w:p>
    <w:p w:rsidR="00590B68" w:rsidRPr="00CF4D46"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6"/>
          <w:szCs w:val="6"/>
          <w:lang w:val="en-US"/>
        </w:rPr>
      </w:pPr>
    </w:p>
    <w:p w:rsidR="00590B68" w:rsidRPr="003A47DB"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Once the LTN is placed on the DTC Screen in the Seller’s name the Buyer will process the first advance payment of 10% of the face value to the Seller’s banking coordinates.  The Seller will receive a total of 3 payments of 10% of the face value for three (3) consecutive months for a total payment of 30% of the face value for the LTN.  The first payment will be made in 96 hours or less from the LTN being placed on DTC.</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Pr="004A798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Section 3:  Delivery of Bond</w:t>
      </w:r>
      <w:r w:rsidRPr="004A7988">
        <w:rPr>
          <w:rFonts w:ascii="TimesNewRomanPS-ItalicMT-Identi" w:hAnsi="TimesNewRomanPS-ItalicMT-Identi" w:cs="TimesNewRomanPS-ItalicMT-Identi"/>
          <w:i/>
          <w:iCs/>
          <w:lang w:val="en-US"/>
        </w:rPr>
        <w:t xml:space="preserve">.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The delivery of the LTN will be by courier service and the cost will be covered by the Seller.</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12422C"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Section 4:</w:t>
      </w:r>
      <w:r w:rsidRPr="0012422C">
        <w:rPr>
          <w:rFonts w:ascii="TimesNewRomanPS-ItalicMT-Identi" w:hAnsi="TimesNewRomanPS-ItalicMT-Identi" w:cs="TimesNewRomanPS-ItalicMT-Identi"/>
          <w:i/>
          <w:iCs/>
          <w:lang w:val="en-US"/>
        </w:rPr>
        <w:t xml:space="preserve"> Custodial Arrangements.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The Buyer will pay all cost and fees associated with the authentication and safe keeping of the LTN</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4"/>
          <w:szCs w:val="24"/>
          <w:lang w:val="en-US"/>
        </w:rPr>
      </w:pP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9309EE"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5: </w:t>
      </w:r>
      <w:r w:rsidRPr="009309EE">
        <w:rPr>
          <w:rFonts w:ascii="TimesNewRomanPS-ItalicMT-Identi" w:hAnsi="TimesNewRomanPS-ItalicMT-Identi" w:cs="TimesNewRomanPS-ItalicMT-Identi"/>
          <w:i/>
          <w:iCs/>
          <w:lang w:val="en-US"/>
        </w:rPr>
        <w:t xml:space="preserve"> Confidentiality.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Pr="003A47DB"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3A47DB">
        <w:rPr>
          <w:rFonts w:ascii="TimesNewRomanPSMT-Identity-H" w:hAnsi="TimesNewRomanPSMT-Identity-H" w:cs="TimesNewRomanPSMT-Identity-H"/>
          <w:sz w:val="20"/>
          <w:szCs w:val="20"/>
          <w:lang w:val="en-US"/>
        </w:rPr>
        <w:t>Except as otherwise agreed in writing</w:t>
      </w:r>
      <w:r>
        <w:rPr>
          <w:rFonts w:ascii="TimesNewRomanPSMT-Identity-H" w:hAnsi="TimesNewRomanPSMT-Identity-H" w:cs="TimesNewRomanPSMT-Identity-H"/>
          <w:sz w:val="20"/>
          <w:szCs w:val="20"/>
          <w:lang w:val="en-US"/>
        </w:rPr>
        <w:t>, or as required by law, Buyer</w:t>
      </w:r>
      <w:r w:rsidRPr="003A47DB">
        <w:rPr>
          <w:rFonts w:ascii="TimesNewRomanPSMT-Identity-H" w:hAnsi="TimesNewRomanPSMT-Identity-H" w:cs="TimesNewRomanPSMT-Identity-H"/>
          <w:sz w:val="20"/>
          <w:szCs w:val="20"/>
          <w:lang w:val="en-US"/>
        </w:rPr>
        <w:t xml:space="preserve"> will keep confidential a</w:t>
      </w:r>
      <w:r>
        <w:rPr>
          <w:rFonts w:ascii="TimesNewRomanPSMT-Identity-H" w:hAnsi="TimesNewRomanPSMT-Identity-H" w:cs="TimesNewRomanPSMT-Identity-H"/>
          <w:sz w:val="20"/>
          <w:szCs w:val="20"/>
          <w:lang w:val="en-US"/>
        </w:rPr>
        <w:t>ll information concerning Seller</w:t>
      </w:r>
      <w:r w:rsidRPr="003A47DB">
        <w:rPr>
          <w:rFonts w:ascii="TimesNewRomanPSMT-Identity-H" w:hAnsi="TimesNewRomanPSMT-Identity-H" w:cs="TimesNewRomanPSMT-Identity-H"/>
          <w:sz w:val="20"/>
          <w:szCs w:val="20"/>
          <w:lang w:val="en-US"/>
        </w:rPr>
        <w:t>’s identity, financial affairs and, or investments.</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Pr="003A47DB"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Seller</w:t>
      </w:r>
      <w:r w:rsidRPr="003A47DB">
        <w:rPr>
          <w:rFonts w:ascii="TimesNewRomanPSMT-Identity-H" w:hAnsi="TimesNewRomanPSMT-Identity-H" w:cs="TimesNewRomanPSMT-Identity-H"/>
          <w:sz w:val="20"/>
          <w:szCs w:val="20"/>
          <w:lang w:val="en-US"/>
        </w:rPr>
        <w:t xml:space="preserve"> will keep confidential all information concerning names and other details associated financial institutions, and brokers. The Non-Disclosure and Non-Circumvention Agreement shall be legally binding and applicable.</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995EAC"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Section 6:  Payment Terms</w:t>
      </w:r>
      <w:r w:rsidRPr="00995EAC">
        <w:rPr>
          <w:rFonts w:ascii="TimesNewRomanPS-ItalicMT-Identi" w:hAnsi="TimesNewRomanPS-ItalicMT-Identi" w:cs="TimesNewRomanPS-ItalicMT-Identi"/>
          <w:i/>
          <w:iCs/>
          <w:lang w:val="en-US"/>
        </w:rPr>
        <w:t>.</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Pr="003A47DB"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 xml:space="preserve">The Seller understands that s/he will received three (3) payments of 10% of the </w:t>
      </w:r>
      <w:r w:rsidR="00E35DE1">
        <w:rPr>
          <w:rFonts w:ascii="TimesNewRomanPSMT-Identity-H" w:hAnsi="TimesNewRomanPSMT-Identity-H" w:cs="TimesNewRomanPSMT-Identity-H"/>
          <w:sz w:val="20"/>
          <w:szCs w:val="20"/>
          <w:lang w:val="en-US"/>
        </w:rPr>
        <w:t>face value of the LTN.  Series Z will be One Billion Dollars ($1,000</w:t>
      </w:r>
      <w:r>
        <w:rPr>
          <w:rFonts w:ascii="TimesNewRomanPSMT-Identity-H" w:hAnsi="TimesNewRomanPSMT-Identity-H" w:cs="TimesNewRomanPSMT-Identity-H"/>
          <w:sz w:val="20"/>
          <w:szCs w:val="20"/>
          <w:lang w:val="en-US"/>
        </w:rPr>
        <w:t xml:space="preserve">,000,000.00 USD) for a total </w:t>
      </w:r>
      <w:r w:rsidR="00E35DE1">
        <w:rPr>
          <w:rFonts w:ascii="TimesNewRomanPSMT-Identity-H" w:hAnsi="TimesNewRomanPSMT-Identity-H" w:cs="TimesNewRomanPSMT-Identity-H"/>
          <w:sz w:val="20"/>
          <w:szCs w:val="20"/>
          <w:lang w:val="en-US"/>
        </w:rPr>
        <w:t>payment of Three B</w:t>
      </w:r>
      <w:r>
        <w:rPr>
          <w:rFonts w:ascii="TimesNewRomanPSMT-Identity-H" w:hAnsi="TimesNewRomanPSMT-Identity-H" w:cs="TimesNewRomanPSMT-Identity-H"/>
          <w:sz w:val="20"/>
          <w:szCs w:val="20"/>
          <w:lang w:val="en-US"/>
        </w:rPr>
        <w:t>illion Dollars ($3</w:t>
      </w:r>
      <w:r w:rsidR="00E35DE1">
        <w:rPr>
          <w:rFonts w:ascii="TimesNewRomanPSMT-Identity-H" w:hAnsi="TimesNewRomanPSMT-Identity-H" w:cs="TimesNewRomanPSMT-Identity-H"/>
          <w:sz w:val="20"/>
          <w:szCs w:val="20"/>
          <w:lang w:val="en-US"/>
        </w:rPr>
        <w:t>,00</w:t>
      </w:r>
      <w:r>
        <w:rPr>
          <w:rFonts w:ascii="TimesNewRomanPSMT-Identity-H" w:hAnsi="TimesNewRomanPSMT-Identity-H" w:cs="TimesNewRomanPSMT-Identity-H"/>
          <w:sz w:val="20"/>
          <w:szCs w:val="20"/>
          <w:lang w:val="en-US"/>
        </w:rPr>
        <w:t xml:space="preserve">0,000,000.00 USD) for the full purchase price over a three (3) month period.  The Seller will sign a Bill of Sale and the Ownership of the LTN will transfer from the Seller to the Buyer.  </w:t>
      </w:r>
    </w:p>
    <w:p w:rsidR="00590B68" w:rsidRPr="00160C90"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CA668C"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7: </w:t>
      </w:r>
      <w:r w:rsidRPr="00CA668C">
        <w:rPr>
          <w:rFonts w:ascii="TimesNewRomanPS-ItalicMT-Identi" w:hAnsi="TimesNewRomanPS-ItalicMT-Identi" w:cs="TimesNewRomanPS-ItalicMT-Identi"/>
          <w:i/>
          <w:iCs/>
          <w:lang w:val="en-US"/>
        </w:rPr>
        <w:t xml:space="preserve"> Other Legal Actions.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Pr="00160C90"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The Seller</w:t>
      </w:r>
      <w:r w:rsidRPr="00160C90">
        <w:rPr>
          <w:rFonts w:ascii="TimesNewRomanPSMT-Identity-H" w:hAnsi="TimesNewRomanPSMT-Identity-H" w:cs="TimesNewRomanPSMT-Identity-H"/>
          <w:sz w:val="20"/>
          <w:szCs w:val="20"/>
          <w:lang w:val="en-US"/>
        </w:rPr>
        <w:t xml:space="preserve"> agrees th</w:t>
      </w:r>
      <w:r>
        <w:rPr>
          <w:rFonts w:ascii="TimesNewRomanPSMT-Identity-H" w:hAnsi="TimesNewRomanPSMT-Identity-H" w:cs="TimesNewRomanPSMT-Identity-H"/>
          <w:sz w:val="20"/>
          <w:szCs w:val="20"/>
          <w:lang w:val="en-US"/>
        </w:rPr>
        <w:t>at the Buyer</w:t>
      </w:r>
      <w:r w:rsidRPr="00160C90">
        <w:rPr>
          <w:rFonts w:ascii="TimesNewRomanPSMT-Identity-H" w:hAnsi="TimesNewRomanPSMT-Identity-H" w:cs="TimesNewRomanPSMT-Identity-H"/>
          <w:sz w:val="20"/>
          <w:szCs w:val="20"/>
          <w:lang w:val="en-US"/>
        </w:rPr>
        <w:t xml:space="preserve"> w</w:t>
      </w:r>
      <w:r>
        <w:rPr>
          <w:rFonts w:ascii="TimesNewRomanPSMT-Identity-H" w:hAnsi="TimesNewRomanPSMT-Identity-H" w:cs="TimesNewRomanPSMT-Identity-H"/>
          <w:sz w:val="20"/>
          <w:szCs w:val="20"/>
          <w:lang w:val="en-US"/>
        </w:rPr>
        <w:t>ill not advise or act on the Seller’s behalf</w:t>
      </w:r>
      <w:r w:rsidRPr="00160C90">
        <w:rPr>
          <w:rFonts w:ascii="TimesNewRomanPSMT-Identity-H" w:hAnsi="TimesNewRomanPSMT-Identity-H" w:cs="TimesNewRomanPSMT-Identity-H"/>
          <w:sz w:val="20"/>
          <w:szCs w:val="20"/>
          <w:lang w:val="en-US"/>
        </w:rPr>
        <w:t xml:space="preserve"> in any legal</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 xml:space="preserve">proceedings, including bankruptcies or class actions, involving </w:t>
      </w:r>
      <w:r>
        <w:rPr>
          <w:rFonts w:ascii="TimesNewRomanPSMT-Identity-H" w:hAnsi="TimesNewRomanPSMT-Identity-H" w:cs="TimesNewRomanPSMT-Identity-H"/>
          <w:sz w:val="20"/>
          <w:szCs w:val="20"/>
          <w:lang w:val="en-US"/>
        </w:rPr>
        <w:t>any current or future assets of the Seller</w:t>
      </w:r>
      <w:r w:rsidRPr="00160C90">
        <w:rPr>
          <w:rFonts w:ascii="TimesNewRomanPSMT-Identity-H" w:hAnsi="TimesNewRomanPSMT-Identity-H" w:cs="TimesNewRomanPSMT-Identity-H"/>
          <w:sz w:val="20"/>
          <w:szCs w:val="20"/>
          <w:lang w:val="en-US"/>
        </w:rPr>
        <w:t xml:space="preserve"> (“Legal Proceedings”).</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C83559"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sidRPr="00C83559">
        <w:rPr>
          <w:rFonts w:ascii="TimesNewRomanPS-ItalicMT-Identi" w:hAnsi="TimesNewRomanPS-ItalicMT-Identi" w:cs="TimesNewRomanPS-ItalicMT-Identi"/>
          <w:i/>
          <w:iCs/>
          <w:lang w:val="en-US"/>
        </w:rPr>
        <w:t>Sectio</w:t>
      </w:r>
      <w:r>
        <w:rPr>
          <w:rFonts w:ascii="TimesNewRomanPS-ItalicMT-Identi" w:hAnsi="TimesNewRomanPS-ItalicMT-Identi" w:cs="TimesNewRomanPS-ItalicMT-Identi"/>
          <w:i/>
          <w:iCs/>
          <w:lang w:val="en-US"/>
        </w:rPr>
        <w:t xml:space="preserve">n 8: </w:t>
      </w:r>
      <w:r w:rsidRPr="00C83559">
        <w:rPr>
          <w:rFonts w:ascii="TimesNewRomanPS-ItalicMT-Identi" w:hAnsi="TimesNewRomanPS-ItalicMT-Identi" w:cs="TimesNewRomanPS-ItalicMT-Identi"/>
          <w:i/>
          <w:iCs/>
          <w:lang w:val="en-US"/>
        </w:rPr>
        <w:t xml:space="preserve">Termination.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 xml:space="preserve">This Agreement will continue in effect until terminated by either party by </w:t>
      </w:r>
      <w:r>
        <w:rPr>
          <w:rFonts w:ascii="TimesNewRomanPSMT-Identity-H" w:hAnsi="TimesNewRomanPSMT-Identity-H" w:cs="TimesNewRomanPSMT-Identity-H"/>
          <w:sz w:val="20"/>
          <w:szCs w:val="20"/>
          <w:lang w:val="en-US"/>
        </w:rPr>
        <w:t xml:space="preserve">thirty (30) day </w:t>
      </w:r>
      <w:r w:rsidRPr="00160C90">
        <w:rPr>
          <w:rFonts w:ascii="TimesNewRomanPSMT-Identity-H" w:hAnsi="TimesNewRomanPSMT-Identity-H" w:cs="TimesNewRomanPSMT-Identity-H"/>
          <w:sz w:val="20"/>
          <w:szCs w:val="20"/>
          <w:lang w:val="en-US"/>
        </w:rPr>
        <w:t>written notice</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to the other. Termination of this Agreement will not affect</w:t>
      </w:r>
      <w:r>
        <w:rPr>
          <w:rFonts w:ascii="TimesNewRomanPSMT-Identity-H" w:hAnsi="TimesNewRomanPSMT-Identity-H" w:cs="TimesNewRomanPSMT-Identity-H"/>
          <w:sz w:val="20"/>
          <w:szCs w:val="20"/>
          <w:lang w:val="en-US"/>
        </w:rPr>
        <w:t>:</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 xml:space="preserve">(a) </w:t>
      </w:r>
      <w:r w:rsidR="00E35DE1" w:rsidRPr="00160C90">
        <w:rPr>
          <w:rFonts w:ascii="TimesNewRomanPSMT-Identity-H" w:hAnsi="TimesNewRomanPSMT-Identity-H" w:cs="TimesNewRomanPSMT-Identity-H"/>
          <w:sz w:val="20"/>
          <w:szCs w:val="20"/>
          <w:lang w:val="en-US"/>
        </w:rPr>
        <w:t>The</w:t>
      </w:r>
      <w:r w:rsidRPr="00160C90">
        <w:rPr>
          <w:rFonts w:ascii="TimesNewRomanPSMT-Identity-H" w:hAnsi="TimesNewRomanPSMT-Identity-H" w:cs="TimesNewRomanPSMT-Identity-H"/>
          <w:sz w:val="20"/>
          <w:szCs w:val="20"/>
          <w:lang w:val="en-US"/>
        </w:rPr>
        <w:t xml:space="preserve"> validity of any action previously taken by</w:t>
      </w:r>
      <w:r>
        <w:rPr>
          <w:rFonts w:ascii="TimesNewRomanPSMT-Identity-H" w:hAnsi="TimesNewRomanPSMT-Identity-H" w:cs="TimesNewRomanPSMT-Identity-H"/>
          <w:sz w:val="20"/>
          <w:szCs w:val="20"/>
          <w:lang w:val="en-US"/>
        </w:rPr>
        <w:t xml:space="preserve"> Buyer</w:t>
      </w:r>
      <w:r w:rsidRPr="00160C90">
        <w:rPr>
          <w:rFonts w:ascii="TimesNewRomanPSMT-Identity-H" w:hAnsi="TimesNewRomanPSMT-Identity-H" w:cs="TimesNewRomanPSMT-Identity-H"/>
          <w:sz w:val="20"/>
          <w:szCs w:val="20"/>
          <w:lang w:val="en-US"/>
        </w:rPr>
        <w:t xml:space="preserve"> under this Agreement</w:t>
      </w:r>
      <w:r>
        <w:rPr>
          <w:rFonts w:ascii="TimesNewRomanPSMT-Identity-H" w:hAnsi="TimesNewRomanPSMT-Identity-H" w:cs="TimesNewRomanPSMT-Identity-H"/>
          <w:sz w:val="20"/>
          <w:szCs w:val="20"/>
        </w:rPr>
        <w:t>;</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 xml:space="preserve">(b) </w:t>
      </w:r>
      <w:r w:rsidR="00E35DE1" w:rsidRPr="00160C90">
        <w:rPr>
          <w:rFonts w:ascii="TimesNewRomanPSMT-Identity-H" w:hAnsi="TimesNewRomanPSMT-Identity-H" w:cs="TimesNewRomanPSMT-Identity-H"/>
          <w:sz w:val="20"/>
          <w:szCs w:val="20"/>
          <w:lang w:val="en-US"/>
        </w:rPr>
        <w:t>Liabilities</w:t>
      </w:r>
      <w:r w:rsidRPr="00160C90">
        <w:rPr>
          <w:rFonts w:ascii="TimesNewRomanPSMT-Identity-H" w:hAnsi="TimesNewRomanPSMT-Identity-H" w:cs="TimesNewRomanPSMT-Identity-H"/>
          <w:sz w:val="20"/>
          <w:szCs w:val="20"/>
          <w:lang w:val="en-US"/>
        </w:rPr>
        <w:t xml:space="preserve"> or obligations of the parties from transactions initiated before</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termination of this</w:t>
      </w:r>
    </w:p>
    <w:p w:rsidR="00590B68" w:rsidRDefault="00E35DE1"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 xml:space="preserve">      </w:t>
      </w:r>
      <w:r w:rsidR="00590B68" w:rsidRPr="00160C90">
        <w:rPr>
          <w:rFonts w:ascii="TimesNewRomanPSMT-Identity-H" w:hAnsi="TimesNewRomanPSMT-Identity-H" w:cs="TimesNewRomanPSMT-Identity-H"/>
          <w:sz w:val="20"/>
          <w:szCs w:val="20"/>
          <w:lang w:val="en-US"/>
        </w:rPr>
        <w:t>Agreement</w:t>
      </w:r>
      <w:r w:rsidR="00590B68">
        <w:rPr>
          <w:rFonts w:ascii="TimesNewRomanPSMT-Identity-H" w:hAnsi="TimesNewRomanPSMT-Identity-H" w:cs="TimesNewRomanPSMT-Identity-H"/>
          <w:sz w:val="20"/>
          <w:szCs w:val="20"/>
          <w:lang w:val="en-US"/>
        </w:rPr>
        <w:t>.</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In the event of termination, Non-Disclosure and Non-Circumvention Agreements between Buyer and Seller shall still apply.</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C83559"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9: </w:t>
      </w:r>
      <w:r w:rsidRPr="00C83559">
        <w:rPr>
          <w:rFonts w:ascii="TimesNewRomanPS-ItalicMT-Identi" w:hAnsi="TimesNewRomanPS-ItalicMT-Identi" w:cs="TimesNewRomanPS-ItalicMT-Identi"/>
          <w:i/>
          <w:iCs/>
          <w:lang w:val="en-US"/>
        </w:rPr>
        <w:t xml:space="preserve"> Client Authority</w:t>
      </w:r>
      <w:r>
        <w:rPr>
          <w:rFonts w:ascii="TimesNewRomanPS-ItalicMT-Identi" w:hAnsi="TimesNewRomanPS-ItalicMT-Identi" w:cs="TimesNewRomanPS-ItalicMT-Identi"/>
          <w:i/>
          <w:iCs/>
          <w:lang w:val="en-US"/>
        </w:rPr>
        <w:t xml:space="preserve"> – Bank Compliance</w:t>
      </w:r>
      <w:r w:rsidRPr="00C83559">
        <w:rPr>
          <w:rFonts w:ascii="TimesNewRomanPS-ItalicMT-Identi" w:hAnsi="TimesNewRomanPS-ItalicMT-Identi" w:cs="TimesNewRomanPS-ItalicMT-Identi"/>
          <w:i/>
          <w:iCs/>
          <w:lang w:val="en-US"/>
        </w:rPr>
        <w:t xml:space="preserve">.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If Client is an individual, Client represents that he or she is of legal age. If Client is</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 xml:space="preserve">a </w:t>
      </w:r>
      <w:r w:rsidRPr="00074976">
        <w:rPr>
          <w:rFonts w:ascii="TimesNewRomanPSMT-Identity-H" w:hAnsi="TimesNewRomanPSMT-Identity-H" w:cs="TimesNewRomanPSMT-Identity-H"/>
          <w:sz w:val="20"/>
          <w:szCs w:val="20"/>
          <w:lang w:val="en-US"/>
        </w:rPr>
        <w:t>C</w:t>
      </w:r>
      <w:r w:rsidRPr="00160C90">
        <w:rPr>
          <w:rFonts w:ascii="TimesNewRomanPSMT-Identity-H" w:hAnsi="TimesNewRomanPSMT-Identity-H" w:cs="TimesNewRomanPSMT-Identity-H"/>
          <w:sz w:val="20"/>
          <w:szCs w:val="20"/>
          <w:lang w:val="en-US"/>
        </w:rPr>
        <w:t xml:space="preserve">orporation, </w:t>
      </w:r>
      <w:r>
        <w:rPr>
          <w:rFonts w:ascii="TimesNewRomanPSMT-Identity-H" w:hAnsi="TimesNewRomanPSMT-Identity-H" w:cs="TimesNewRomanPSMT-Identity-H"/>
          <w:sz w:val="20"/>
          <w:szCs w:val="20"/>
          <w:lang w:val="en-US"/>
        </w:rPr>
        <w:t>P</w:t>
      </w:r>
      <w:r w:rsidRPr="00160C90">
        <w:rPr>
          <w:rFonts w:ascii="TimesNewRomanPSMT-Identity-H" w:hAnsi="TimesNewRomanPSMT-Identity-H" w:cs="TimesNewRomanPSMT-Identity-H"/>
          <w:sz w:val="20"/>
          <w:szCs w:val="20"/>
          <w:lang w:val="en-US"/>
        </w:rPr>
        <w:t xml:space="preserve">artnership or </w:t>
      </w:r>
      <w:r>
        <w:rPr>
          <w:rFonts w:ascii="TimesNewRomanPSMT-Identity-H" w:hAnsi="TimesNewRomanPSMT-Identity-H" w:cs="TimesNewRomanPSMT-Identity-H"/>
          <w:sz w:val="20"/>
          <w:szCs w:val="20"/>
          <w:lang w:val="en-US"/>
        </w:rPr>
        <w:t>L</w:t>
      </w:r>
      <w:r w:rsidRPr="00160C90">
        <w:rPr>
          <w:rFonts w:ascii="TimesNewRomanPSMT-Identity-H" w:hAnsi="TimesNewRomanPSMT-Identity-H" w:cs="TimesNewRomanPSMT-Identity-H"/>
          <w:sz w:val="20"/>
          <w:szCs w:val="20"/>
          <w:lang w:val="en-US"/>
        </w:rPr>
        <w:t xml:space="preserve">imited </w:t>
      </w:r>
      <w:r>
        <w:rPr>
          <w:rFonts w:ascii="TimesNewRomanPSMT-Identity-H" w:hAnsi="TimesNewRomanPSMT-Identity-H" w:cs="TimesNewRomanPSMT-Identity-H"/>
          <w:sz w:val="20"/>
          <w:szCs w:val="20"/>
          <w:lang w:val="en-US"/>
        </w:rPr>
        <w:t>L</w:t>
      </w:r>
      <w:r w:rsidRPr="00160C90">
        <w:rPr>
          <w:rFonts w:ascii="TimesNewRomanPSMT-Identity-H" w:hAnsi="TimesNewRomanPSMT-Identity-H" w:cs="TimesNewRomanPSMT-Identity-H"/>
          <w:sz w:val="20"/>
          <w:szCs w:val="20"/>
          <w:lang w:val="en-US"/>
        </w:rPr>
        <w:t>iability Company, the person signing this Agreement for the Client represents</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 xml:space="preserve">that he or she has been authorized to do so by appropriate action. </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The Seller</w:t>
      </w:r>
      <w:r w:rsidRPr="00160C90">
        <w:rPr>
          <w:rFonts w:ascii="TimesNewRomanPSMT-Identity-H" w:hAnsi="TimesNewRomanPSMT-Identity-H" w:cs="TimesNewRomanPSMT-Identity-H"/>
          <w:sz w:val="20"/>
          <w:szCs w:val="20"/>
          <w:lang w:val="en-US"/>
        </w:rPr>
        <w:t xml:space="preserve"> will inform</w:t>
      </w:r>
      <w:r>
        <w:rPr>
          <w:rFonts w:ascii="TimesNewRomanPSMT-Identity-H" w:hAnsi="TimesNewRomanPSMT-Identity-H" w:cs="TimesNewRomanPSMT-Identity-H"/>
          <w:sz w:val="20"/>
          <w:szCs w:val="20"/>
          <w:lang w:val="en-US"/>
        </w:rPr>
        <w:t xml:space="preserve"> the Buyer</w:t>
      </w:r>
      <w:r w:rsidRPr="00160C90">
        <w:rPr>
          <w:rFonts w:ascii="TimesNewRomanPSMT-Identity-H" w:hAnsi="TimesNewRomanPSMT-Identity-H" w:cs="TimesNewRomanPSMT-Identity-H"/>
          <w:sz w:val="20"/>
          <w:szCs w:val="20"/>
          <w:lang w:val="en-US"/>
        </w:rPr>
        <w:t xml:space="preserve"> of any event that might affect this authority or the propriety of this Agreement.</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694DFD" w:rsidRDefault="00694DFD"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694DFD" w:rsidRDefault="00694DFD"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lastRenderedPageBreak/>
        <w:t xml:space="preserve">However, Client’s transaction participation requires the Client to pass </w:t>
      </w:r>
      <w:r w:rsidRPr="003A47DB">
        <w:rPr>
          <w:rFonts w:ascii="TimesNewRomanPSMT-Identity-H" w:hAnsi="TimesNewRomanPSMT-Identity-H" w:cs="TimesNewRomanPSMT-Identity-H"/>
          <w:sz w:val="20"/>
          <w:szCs w:val="20"/>
          <w:lang w:val="en-US"/>
        </w:rPr>
        <w:t>Bank Compliance. In order to commence such Bank Compliance Client is to provide:</w:t>
      </w:r>
    </w:p>
    <w:p w:rsidR="00590B68" w:rsidRDefault="00590B68" w:rsidP="00590B68">
      <w:pPr>
        <w:autoSpaceDE w:val="0"/>
        <w:autoSpaceDN w:val="0"/>
        <w:adjustRightInd w:val="0"/>
        <w:spacing w:before="0" w:beforeAutospacing="0" w:after="0" w:afterAutospacing="0"/>
        <w:ind w:left="72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ind w:left="720"/>
        <w:jc w:val="both"/>
        <w:rPr>
          <w:rFonts w:ascii="TimesNewRomanPSMT-Identity-H" w:hAnsi="TimesNewRomanPSMT-Identity-H" w:cs="TimesNewRomanPSMT-Identity-H"/>
          <w:sz w:val="20"/>
          <w:szCs w:val="20"/>
          <w:lang w:val="en-US"/>
        </w:rPr>
      </w:pPr>
    </w:p>
    <w:p w:rsidR="00590B68" w:rsidRDefault="00590B68" w:rsidP="00590B68">
      <w:pPr>
        <w:numPr>
          <w:ilvl w:val="0"/>
          <w:numId w:val="1"/>
        </w:num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Client’s fully completed Client Information Sheet (CIS)</w:t>
      </w:r>
    </w:p>
    <w:p w:rsidR="00590B68" w:rsidRDefault="00590B68" w:rsidP="00590B68">
      <w:pPr>
        <w:numPr>
          <w:ilvl w:val="0"/>
          <w:numId w:val="1"/>
        </w:num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Client’s authorized/appointed Signatory’s full color and enlarged Passport Copy or Driver’s License</w:t>
      </w:r>
    </w:p>
    <w:p w:rsidR="00590B68" w:rsidRDefault="00590B68" w:rsidP="00590B68">
      <w:pPr>
        <w:numPr>
          <w:ilvl w:val="0"/>
          <w:numId w:val="1"/>
        </w:num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332593">
        <w:rPr>
          <w:rFonts w:ascii="TimesNewRomanPSMT-Identity-H" w:hAnsi="TimesNewRomanPSMT-Identity-H" w:cs="TimesNewRomanPSMT-Identity-H"/>
          <w:sz w:val="20"/>
          <w:szCs w:val="20"/>
          <w:lang w:val="en-US"/>
        </w:rPr>
        <w:t>Non-Solicitation Statement</w:t>
      </w:r>
    </w:p>
    <w:p w:rsidR="00590B68" w:rsidRDefault="00590B68" w:rsidP="00590B68">
      <w:pPr>
        <w:numPr>
          <w:ilvl w:val="0"/>
          <w:numId w:val="1"/>
        </w:num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Seller’s Board of Directors Resolution appointing the Signatory and authorizing the Signatory to act for the Corporation and being authorized to execute all matters required in this agreement. (The Board of Directors Resolution only applies if the Client is a Corporation)</w:t>
      </w:r>
    </w:p>
    <w:p w:rsidR="00590B68" w:rsidRPr="00332593"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C83559"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lang w:val="en-US"/>
        </w:rPr>
      </w:pPr>
      <w:r>
        <w:rPr>
          <w:rFonts w:ascii="TimesNewRomanPS-ItalicMT-Identi" w:hAnsi="TimesNewRomanPS-ItalicMT-Identi" w:cs="TimesNewRomanPS-ItalicMT-Identi"/>
          <w:i/>
          <w:iCs/>
          <w:lang w:val="en-US"/>
        </w:rPr>
        <w:t xml:space="preserve">Section 10:  </w:t>
      </w:r>
      <w:r w:rsidRPr="00C83559">
        <w:rPr>
          <w:rFonts w:ascii="TimesNewRomanPS-ItalicMT-Identi" w:hAnsi="TimesNewRomanPS-ItalicMT-Identi" w:cs="TimesNewRomanPS-ItalicMT-Identi"/>
          <w:i/>
          <w:iCs/>
          <w:lang w:val="en-US"/>
        </w:rPr>
        <w:t>Death or Disability</w:t>
      </w:r>
      <w:r w:rsidRPr="00C83559">
        <w:rPr>
          <w:rFonts w:ascii="TimesNewRomanPSMT-Identity-H" w:hAnsi="TimesNewRomanPSMT-Identity-H" w:cs="TimesNewRomanPSMT-Identity-H"/>
          <w:lang w:val="en-US"/>
        </w:rPr>
        <w:t xml:space="preserve">. </w:t>
      </w:r>
    </w:p>
    <w:p w:rsidR="00590B68" w:rsidRPr="007539E3"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6"/>
          <w:szCs w:val="6"/>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If Seller</w:t>
      </w:r>
      <w:r w:rsidRPr="00160C90">
        <w:rPr>
          <w:rFonts w:ascii="TimesNewRomanPSMT-Identity-H" w:hAnsi="TimesNewRomanPSMT-Identity-H" w:cs="TimesNewRomanPSMT-Identity-H"/>
          <w:sz w:val="20"/>
          <w:szCs w:val="20"/>
          <w:lang w:val="en-US"/>
        </w:rPr>
        <w:t xml:space="preserve"> is a natural person, the death, disa</w:t>
      </w:r>
      <w:r>
        <w:rPr>
          <w:rFonts w:ascii="TimesNewRomanPSMT-Identity-H" w:hAnsi="TimesNewRomanPSMT-Identity-H" w:cs="TimesNewRomanPSMT-Identity-H"/>
          <w:sz w:val="20"/>
          <w:szCs w:val="20"/>
          <w:lang w:val="en-US"/>
        </w:rPr>
        <w:t>bility or incompetency of Seller</w:t>
      </w:r>
      <w:r w:rsidRPr="00160C90">
        <w:rPr>
          <w:rFonts w:ascii="TimesNewRomanPSMT-Identity-H" w:hAnsi="TimesNewRomanPSMT-Identity-H" w:cs="TimesNewRomanPSMT-Identity-H"/>
          <w:sz w:val="20"/>
          <w:szCs w:val="20"/>
          <w:lang w:val="en-US"/>
        </w:rPr>
        <w:t xml:space="preserve"> will</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not terminate or change the terms of</w:t>
      </w:r>
      <w:r>
        <w:rPr>
          <w:rFonts w:ascii="TimesNewRomanPSMT-Identity-H" w:hAnsi="TimesNewRomanPSMT-Identity-H" w:cs="TimesNewRomanPSMT-Identity-H"/>
          <w:sz w:val="20"/>
          <w:szCs w:val="20"/>
          <w:lang w:val="en-US"/>
        </w:rPr>
        <w:t xml:space="preserve"> this Agreement. However, Seller</w:t>
      </w:r>
      <w:r w:rsidRPr="00160C90">
        <w:rPr>
          <w:rFonts w:ascii="TimesNewRomanPSMT-Identity-H" w:hAnsi="TimesNewRomanPSMT-Identity-H" w:cs="TimesNewRomanPSMT-Identity-H"/>
          <w:sz w:val="20"/>
          <w:szCs w:val="20"/>
          <w:lang w:val="en-US"/>
        </w:rPr>
        <w:t>’s executor, guardian, attorney</w:t>
      </w:r>
      <w:r>
        <w:rPr>
          <w:rFonts w:ascii="TimesNewRomanPSMT-Identity-H" w:hAnsi="TimesNewRomanPSMT-Identity-H" w:cs="TimesNewRomanPSMT-Identity-H"/>
          <w:sz w:val="20"/>
          <w:szCs w:val="20"/>
          <w:lang w:val="en-US"/>
        </w:rPr>
        <w:t>-</w:t>
      </w:r>
      <w:r w:rsidRPr="00160C90">
        <w:rPr>
          <w:rFonts w:ascii="TimesNewRomanPSMT-Identity-H" w:hAnsi="TimesNewRomanPSMT-Identity-H" w:cs="TimesNewRomanPSMT-Identity-H"/>
          <w:sz w:val="20"/>
          <w:szCs w:val="20"/>
          <w:lang w:val="en-US"/>
        </w:rPr>
        <w:t>in</w:t>
      </w:r>
      <w:r>
        <w:rPr>
          <w:rFonts w:ascii="TimesNewRomanPSMT-Identity-H" w:hAnsi="TimesNewRomanPSMT-Identity-H" w:cs="TimesNewRomanPSMT-Identity-H"/>
          <w:sz w:val="20"/>
          <w:szCs w:val="20"/>
          <w:lang w:val="en-US"/>
        </w:rPr>
        <w:t>-</w:t>
      </w:r>
      <w:r w:rsidRPr="00160C90">
        <w:rPr>
          <w:rFonts w:ascii="TimesNewRomanPSMT-Identity-H" w:hAnsi="TimesNewRomanPSMT-Identity-H" w:cs="TimesNewRomanPSMT-Identity-H"/>
          <w:sz w:val="20"/>
          <w:szCs w:val="20"/>
          <w:lang w:val="en-US"/>
        </w:rPr>
        <w:t>fact</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or</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other authorized representative may terminate this Agreement by</w:t>
      </w:r>
      <w:r>
        <w:rPr>
          <w:rFonts w:ascii="TimesNewRomanPSMT-Identity-H" w:hAnsi="TimesNewRomanPSMT-Identity-H" w:cs="TimesNewRomanPSMT-Identity-H"/>
          <w:sz w:val="20"/>
          <w:szCs w:val="20"/>
          <w:lang w:val="en-US"/>
        </w:rPr>
        <w:t xml:space="preserve"> giving written notice to the Buyer</w:t>
      </w:r>
      <w:r w:rsidRPr="00160C90">
        <w:rPr>
          <w:rFonts w:ascii="TimesNewRomanPSMT-Identity-H" w:hAnsi="TimesNewRomanPSMT-Identity-H" w:cs="TimesNewRomanPSMT-Identity-H"/>
          <w:sz w:val="20"/>
          <w:szCs w:val="20"/>
          <w:lang w:val="en-US"/>
        </w:rPr>
        <w:t>.</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C83559"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11: </w:t>
      </w:r>
      <w:r w:rsidRPr="00C83559">
        <w:rPr>
          <w:rFonts w:ascii="TimesNewRomanPS-ItalicMT-Identi" w:hAnsi="TimesNewRomanPS-ItalicMT-Identi" w:cs="TimesNewRomanPS-ItalicMT-Identi"/>
          <w:i/>
          <w:iCs/>
          <w:lang w:val="en-US"/>
        </w:rPr>
        <w:t xml:space="preserve"> Binding Agreement.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This Agreement will bind and be for the benefit of the parties to the Agreement</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and their successors and permitted assigns, except that thi</w:t>
      </w:r>
      <w:r>
        <w:rPr>
          <w:rFonts w:ascii="TimesNewRomanPSMT-Identity-H" w:hAnsi="TimesNewRomanPSMT-Identity-H" w:cs="TimesNewRomanPSMT-Identity-H"/>
          <w:sz w:val="20"/>
          <w:szCs w:val="20"/>
          <w:lang w:val="en-US"/>
        </w:rPr>
        <w:t>s Agreement may not be assigned</w:t>
      </w:r>
      <w:r w:rsidRPr="00160C90">
        <w:rPr>
          <w:rFonts w:ascii="TimesNewRomanPSMT-Identity-H" w:hAnsi="TimesNewRomanPSMT-Identity-H" w:cs="TimesNewRomanPSMT-Identity-H"/>
          <w:sz w:val="20"/>
          <w:szCs w:val="20"/>
          <w:lang w:val="en-US"/>
        </w:rPr>
        <w:t xml:space="preserve"> by either party without the consent of the other party.</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C83559"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12:  </w:t>
      </w:r>
      <w:r w:rsidRPr="00C83559">
        <w:rPr>
          <w:rFonts w:ascii="TimesNewRomanPS-ItalicMT-Identi" w:hAnsi="TimesNewRomanPS-ItalicMT-Identi" w:cs="TimesNewRomanPS-ItalicMT-Identi"/>
          <w:i/>
          <w:iCs/>
          <w:lang w:val="en-US"/>
        </w:rPr>
        <w:t xml:space="preserve">Governing Law.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Pr="00CC39C9"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CC39C9">
        <w:rPr>
          <w:rFonts w:ascii="TimesNewRomanPSMT-Identity-H" w:hAnsi="TimesNewRomanPSMT-Identity-H"/>
          <w:sz w:val="20"/>
          <w:szCs w:val="20"/>
          <w:lang w:val="en-US"/>
        </w:rPr>
        <w:t>This Agreement shall be governed by, and interpreted in accordance with, the laws (other than that body of law relating to conflicts of law) of</w:t>
      </w:r>
      <w:r>
        <w:rPr>
          <w:rFonts w:ascii="TimesNewRomanPSMT-Identity-H" w:hAnsi="TimesNewRomanPSMT-Identity-H"/>
          <w:sz w:val="20"/>
          <w:szCs w:val="20"/>
          <w:lang w:val="en-US"/>
        </w:rPr>
        <w:t xml:space="preserve"> the </w:t>
      </w:r>
      <w:smartTag w:uri="urn:schemas-microsoft-com:office:smarttags" w:element="place">
        <w:smartTag w:uri="urn:schemas-microsoft-com:office:smarttags" w:element="country-region">
          <w:r>
            <w:rPr>
              <w:rFonts w:ascii="TimesNewRomanPSMT-Identity-H" w:hAnsi="TimesNewRomanPSMT-Identity-H"/>
              <w:sz w:val="20"/>
              <w:szCs w:val="20"/>
              <w:lang w:val="en-US"/>
            </w:rPr>
            <w:t>United States of America</w:t>
          </w:r>
        </w:smartTag>
      </w:smartTag>
      <w:r w:rsidRPr="00CC39C9">
        <w:rPr>
          <w:rFonts w:ascii="TimesNewRomanPSMT-Identity-H" w:hAnsi="TimesNewRomanPSMT-Identity-H"/>
          <w:sz w:val="20"/>
          <w:szCs w:val="20"/>
          <w:lang w:val="en-US"/>
        </w:rPr>
        <w:t>. It is hereby acknowledged that the language, content, intent, subject matter, and purpose of this document shall adhere to, abide by, comply with and be bound by any and all applicable Constitutional laws of</w:t>
      </w:r>
      <w:r>
        <w:rPr>
          <w:rFonts w:ascii="TimesNewRomanPSMT-Identity-H" w:hAnsi="TimesNewRomanPSMT-Identity-H"/>
          <w:sz w:val="20"/>
          <w:szCs w:val="20"/>
          <w:lang w:val="en-US"/>
        </w:rPr>
        <w:t xml:space="preserve"> the </w:t>
      </w:r>
      <w:smartTag w:uri="urn:schemas-microsoft-com:office:smarttags" w:element="place">
        <w:smartTag w:uri="urn:schemas-microsoft-com:office:smarttags" w:element="country-region">
          <w:r>
            <w:rPr>
              <w:rFonts w:ascii="TimesNewRomanPSMT-Identity-H" w:hAnsi="TimesNewRomanPSMT-Identity-H"/>
              <w:sz w:val="20"/>
              <w:szCs w:val="20"/>
              <w:lang w:val="en-US"/>
            </w:rPr>
            <w:t>United States of America</w:t>
          </w:r>
        </w:smartTag>
      </w:smartTag>
      <w:r w:rsidRPr="00CC39C9">
        <w:rPr>
          <w:rFonts w:ascii="TimesNewRomanPSMT-Identity-H" w:hAnsi="TimesNewRomanPSMT-Identity-H"/>
          <w:sz w:val="20"/>
          <w:szCs w:val="20"/>
          <w:lang w:val="en-US"/>
        </w:rPr>
        <w:t>, and of any jurisdictions where applicable to the transactions entered into under this agreement.</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7C6421"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13:  </w:t>
      </w:r>
      <w:r w:rsidRPr="007C6421">
        <w:rPr>
          <w:rFonts w:ascii="TimesNewRomanPS-ItalicMT-Identi" w:hAnsi="TimesNewRomanPS-ItalicMT-Identi" w:cs="TimesNewRomanPS-ItalicMT-Identi"/>
          <w:i/>
          <w:iCs/>
          <w:lang w:val="en-US"/>
        </w:rPr>
        <w:t xml:space="preserve">Notices.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Pr="006A7276"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6A7276">
        <w:rPr>
          <w:rFonts w:ascii="TimesNewRomanPSMT-Identity-H" w:hAnsi="TimesNewRomanPSMT-Identity-H"/>
          <w:sz w:val="20"/>
          <w:szCs w:val="20"/>
          <w:lang w:val="en-US"/>
        </w:rPr>
        <w:t>Any notice, request, demand, approval or consent required or permitted under this Agreement shall be in writing and shall be effective upon actual receipt when delivered by (a) mail, postage prepaid (b) personal delivery, (c) an overnight courier of recognized reputation, or (d) transmission by telecopy or email (with confirmation by mail).</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694DFD" w:rsidRDefault="00694DFD"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7C6421"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sidRPr="007C6421">
        <w:rPr>
          <w:rFonts w:ascii="TimesNewRomanPS-ItalicMT-Identi" w:hAnsi="TimesNewRomanPS-ItalicMT-Identi" w:cs="TimesNewRomanPS-ItalicMT-Identi"/>
          <w:i/>
          <w:iCs/>
          <w:lang w:val="en-US"/>
        </w:rPr>
        <w:t>Secti</w:t>
      </w:r>
      <w:r>
        <w:rPr>
          <w:rFonts w:ascii="TimesNewRomanPS-ItalicMT-Identi" w:hAnsi="TimesNewRomanPS-ItalicMT-Identi" w:cs="TimesNewRomanPS-ItalicMT-Identi"/>
          <w:i/>
          <w:iCs/>
          <w:lang w:val="en-US"/>
        </w:rPr>
        <w:t>on 14:  Non-Disclosure and Non-Circumvention</w:t>
      </w:r>
    </w:p>
    <w:p w:rsidR="00590B68" w:rsidRPr="007539E3"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6"/>
          <w:szCs w:val="6"/>
          <w:lang w:val="en-US"/>
        </w:rPr>
      </w:pPr>
    </w:p>
    <w:p w:rsidR="00694DFD"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EC63BE">
        <w:rPr>
          <w:rFonts w:ascii="TimesNewRomanPSMT-Identity-H" w:hAnsi="TimesNewRomanPSMT-Identity-H"/>
          <w:sz w:val="20"/>
          <w:szCs w:val="20"/>
          <w:lang w:val="en-US"/>
        </w:rPr>
        <w:t xml:space="preserve">Non-Disclosure. Each Party warrants that it shall not reveal any information provided by any Party hereto to any other person or entity not privy to this agreement other than those banking officers, tax officers, regulatory officers, or other persons or entities necessary to complete the transaction contemplated herein. </w:t>
      </w:r>
    </w:p>
    <w:p w:rsidR="00694DFD" w:rsidRDefault="00694DFD"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p>
    <w:p w:rsidR="00590B68" w:rsidRPr="00EC63BE"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EC63BE">
        <w:rPr>
          <w:rFonts w:ascii="TimesNewRomanPSMT-Identity-H" w:hAnsi="TimesNewRomanPSMT-Identity-H"/>
          <w:sz w:val="20"/>
          <w:szCs w:val="20"/>
          <w:lang w:val="en-US"/>
        </w:rPr>
        <w:lastRenderedPageBreak/>
        <w:t xml:space="preserve">Improper release of such information, for any reason, without the prior written consent to the Party from whom such information originated, shall be a breach of this Agreement and actionable for damages sustained thereby. </w:t>
      </w: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EC63BE">
        <w:rPr>
          <w:rFonts w:ascii="TimesNewRomanPSMT-Identity-H" w:hAnsi="TimesNewRomanPSMT-Identity-H"/>
          <w:sz w:val="20"/>
          <w:szCs w:val="20"/>
          <w:lang w:val="en-US"/>
        </w:rPr>
        <w:t xml:space="preserve">Non-Circumvention.  Each of the Parties hereto agrees not to circumvent any other Party to avoid the payment to such other Party of profits, fees and the like or otherwise, either directly or indirectly with reference to the </w:t>
      </w: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EC63BE">
        <w:rPr>
          <w:rFonts w:ascii="TimesNewRomanPSMT-Identity-H" w:hAnsi="TimesNewRomanPSMT-Identity-H"/>
          <w:sz w:val="20"/>
          <w:szCs w:val="20"/>
          <w:lang w:val="en-US"/>
        </w:rPr>
        <w:t>transaction contemplated herein and any other transaction, subsequent transaction, renewals, extensions, additions or otherwise. For purposes of this Agreement, “circumvention” shall mean the contacting, dealing with or otherwise becoming involved in any transaction with any buyer, seller, lender, borrower, program manager, trader, or other person or entity (or their respective banks or bank officers, securities firms or account officers), introduced by one Party to the other to the exclusion of the introducing Party pertaining to the transaction contemplated herein and all future transactions.</w:t>
      </w: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49698D">
        <w:rPr>
          <w:rFonts w:ascii="TimesNewRomanPSMT-Identity-H" w:hAnsi="TimesNewRomanPSMT-Identity-H"/>
          <w:sz w:val="20"/>
          <w:szCs w:val="20"/>
          <w:lang w:val="en-US"/>
        </w:rPr>
        <w:t>This</w:t>
      </w:r>
      <w:r>
        <w:rPr>
          <w:rFonts w:ascii="TimesNewRomanPSMT-Identity-H" w:hAnsi="TimesNewRomanPSMT-Identity-H"/>
          <w:sz w:val="20"/>
          <w:szCs w:val="20"/>
          <w:lang w:val="en-US"/>
        </w:rPr>
        <w:t xml:space="preserve"> Non-Disclosure and Non-Circumvention</w:t>
      </w:r>
      <w:r w:rsidRPr="0049698D">
        <w:rPr>
          <w:rFonts w:ascii="TimesNewRomanPSMT-Identity-H" w:hAnsi="TimesNewRomanPSMT-Identity-H"/>
          <w:sz w:val="20"/>
          <w:szCs w:val="20"/>
          <w:lang w:val="en-US"/>
        </w:rPr>
        <w:t xml:space="preserve"> Agreement</w:t>
      </w:r>
      <w:r>
        <w:rPr>
          <w:rFonts w:ascii="TimesNewRomanPSMT-Identity-H" w:hAnsi="TimesNewRomanPSMT-Identity-H"/>
          <w:sz w:val="20"/>
          <w:szCs w:val="20"/>
          <w:lang w:val="en-US"/>
        </w:rPr>
        <w:t xml:space="preserve"> Clause shall apply to the International Chamber of Commerce (ICC) statutes in its latest revision and remain valid for f</w:t>
      </w:r>
      <w:r w:rsidRPr="0049698D">
        <w:rPr>
          <w:rFonts w:ascii="TimesNewRomanPSMT-Identity-H" w:hAnsi="TimesNewRomanPSMT-Identity-H"/>
          <w:sz w:val="20"/>
          <w:szCs w:val="20"/>
          <w:lang w:val="en-US"/>
        </w:rPr>
        <w:t>ive (5) y</w:t>
      </w:r>
      <w:r>
        <w:rPr>
          <w:rFonts w:ascii="TimesNewRomanPSMT-Identity-H" w:hAnsi="TimesNewRomanPSMT-Identity-H"/>
          <w:sz w:val="20"/>
          <w:szCs w:val="20"/>
          <w:lang w:val="en-US"/>
        </w:rPr>
        <w:t>ears from the date of signing</w:t>
      </w:r>
      <w:r w:rsidRPr="0049698D">
        <w:rPr>
          <w:rFonts w:ascii="TimesNewRomanPSMT-Identity-H" w:hAnsi="TimesNewRomanPSMT-Identity-H"/>
          <w:sz w:val="20"/>
          <w:szCs w:val="20"/>
          <w:lang w:val="en-US"/>
        </w:rPr>
        <w:t xml:space="preserve"> this agreement</w:t>
      </w:r>
      <w:r>
        <w:rPr>
          <w:rFonts w:ascii="TimesNewRomanPSMT-Identity-H" w:hAnsi="TimesNewRomanPSMT-Identity-H"/>
          <w:sz w:val="20"/>
          <w:szCs w:val="20"/>
          <w:lang w:val="en-US"/>
        </w:rPr>
        <w:t xml:space="preserve"> also in the event this Agreement will be terminated earlier than five years</w:t>
      </w:r>
      <w:r w:rsidRPr="0049698D">
        <w:rPr>
          <w:rFonts w:ascii="TimesNewRomanPSMT-Identity-H" w:hAnsi="TimesNewRomanPSMT-Identity-H"/>
          <w:sz w:val="20"/>
          <w:szCs w:val="20"/>
          <w:lang w:val="en-US"/>
        </w:rPr>
        <w:t xml:space="preserve">.   </w:t>
      </w: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p>
    <w:p w:rsidR="00590B68" w:rsidRPr="007C6421"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Section 15:  Disputes</w:t>
      </w:r>
      <w:r w:rsidRPr="007C6421">
        <w:rPr>
          <w:rFonts w:ascii="TimesNewRomanPS-ItalicMT-Identi" w:hAnsi="TimesNewRomanPS-ItalicMT-Identi" w:cs="TimesNewRomanPS-ItalicMT-Identi"/>
          <w:i/>
          <w:iCs/>
          <w:lang w:val="en-US"/>
        </w:rPr>
        <w:t xml:space="preserve">. </w:t>
      </w:r>
    </w:p>
    <w:p w:rsidR="00590B68" w:rsidRPr="007539E3"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Arial"/>
          <w:color w:val="000000"/>
          <w:kern w:val="28"/>
          <w:sz w:val="20"/>
          <w:szCs w:val="20"/>
          <w:lang w:val="en-GB" w:eastAsia="nl-NL"/>
        </w:rPr>
      </w:pPr>
      <w:r w:rsidRPr="0049698D">
        <w:rPr>
          <w:rFonts w:ascii="TimesNewRomanPSMT-Identity-H" w:hAnsi="TimesNewRomanPSMT-Identity-H" w:cs="Arial"/>
          <w:color w:val="000000"/>
          <w:kern w:val="28"/>
          <w:sz w:val="20"/>
          <w:szCs w:val="20"/>
          <w:lang w:val="en-GB" w:eastAsia="nl-NL"/>
        </w:rPr>
        <w:t>Dispute</w:t>
      </w:r>
      <w:r>
        <w:rPr>
          <w:rFonts w:ascii="TimesNewRomanPSMT-Identity-H" w:hAnsi="TimesNewRomanPSMT-Identity-H" w:cs="Arial"/>
          <w:color w:val="000000"/>
          <w:kern w:val="28"/>
          <w:sz w:val="20"/>
          <w:szCs w:val="20"/>
          <w:lang w:val="en-GB" w:eastAsia="nl-NL"/>
        </w:rPr>
        <w:t>s under this</w:t>
      </w:r>
      <w:r w:rsidRPr="0049698D">
        <w:rPr>
          <w:rFonts w:ascii="TimesNewRomanPSMT-Identity-H" w:hAnsi="TimesNewRomanPSMT-Identity-H" w:cs="Arial"/>
          <w:color w:val="000000"/>
          <w:kern w:val="28"/>
          <w:sz w:val="20"/>
          <w:szCs w:val="20"/>
          <w:lang w:val="en-GB" w:eastAsia="nl-NL"/>
        </w:rPr>
        <w:t xml:space="preserve"> Agreement shall be resolved by binding arbitration before and pursuant to the rules promulgated by the International Chamber Of Commerce (ICC). </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Arial"/>
          <w:color w:val="000000"/>
          <w:kern w:val="28"/>
          <w:sz w:val="20"/>
          <w:szCs w:val="20"/>
          <w:lang w:val="en-GB" w:eastAsia="nl-NL"/>
        </w:rPr>
      </w:pPr>
    </w:p>
    <w:p w:rsidR="00590B68" w:rsidRPr="0049698D"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49698D">
        <w:rPr>
          <w:rFonts w:ascii="TimesNewRomanPSMT-Identity-H" w:hAnsi="TimesNewRomanPSMT-Identity-H" w:cs="Arial"/>
          <w:color w:val="000000"/>
          <w:kern w:val="28"/>
          <w:sz w:val="20"/>
          <w:szCs w:val="20"/>
          <w:lang w:val="en-GB" w:eastAsia="nl-NL"/>
        </w:rPr>
        <w:t>Should either party desire to submit a matter to arbitration, they shall do so by first submitting their request in writing to the other.  The party requesting the arbitration (Applicant) shall state in detail the nature of the dispute. Upon receipt of such notice, the party receiving such notice (Respondent) shall have thirty</w:t>
      </w:r>
      <w:r w:rsidR="004874AD">
        <w:rPr>
          <w:rFonts w:ascii="TimesNewRomanPSMT-Identity-H" w:hAnsi="TimesNewRomanPSMT-Identity-H" w:cs="Arial"/>
          <w:color w:val="000000"/>
          <w:kern w:val="28"/>
          <w:sz w:val="20"/>
          <w:szCs w:val="20"/>
          <w:lang w:val="en-GB" w:eastAsia="nl-NL"/>
        </w:rPr>
        <w:t xml:space="preserve"> </w:t>
      </w:r>
      <w:r w:rsidRPr="0049698D">
        <w:rPr>
          <w:rFonts w:ascii="TimesNewRomanPSMT-Identity-H" w:hAnsi="TimesNewRomanPSMT-Identity-H" w:cs="Arial"/>
          <w:color w:val="000000"/>
          <w:kern w:val="28"/>
          <w:sz w:val="20"/>
          <w:szCs w:val="20"/>
          <w:lang w:val="en-GB" w:eastAsia="nl-NL"/>
        </w:rPr>
        <w:t>days to resolve the dispute. In the event that the parties are not able to resolve the dispute, then the Applicant shall submit the matter for resolution at the ICC office closest to the Respondent</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7C6421"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16:  </w:t>
      </w:r>
      <w:r w:rsidRPr="007C6421">
        <w:rPr>
          <w:rFonts w:ascii="TimesNewRomanPS-ItalicMT-Identi" w:hAnsi="TimesNewRomanPS-ItalicMT-Identi" w:cs="TimesNewRomanPS-ItalicMT-Identi"/>
          <w:i/>
          <w:iCs/>
          <w:lang w:val="en-US"/>
        </w:rPr>
        <w:t xml:space="preserve">Miscellaneous.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If any provision of this Agreement is or should become inconsistent with any law or</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rule of any governmental or regulatory body having jurisdiction over the subject matter of this Agreement, the</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 xml:space="preserve">provision will be deemed to be rescinded or modified in accordance with any such law or rule. </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In all other</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respects, this Agreement will continue and remain in full force and effect. No term or provision of this Agreement</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may be waived or changed except in writing signed by the party against whom such waiver or change is sought to</w:t>
      </w:r>
      <w:r w:rsidR="004874AD">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 xml:space="preserve">be enforced. </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Buyer</w:t>
      </w:r>
      <w:r w:rsidRPr="00160C90">
        <w:rPr>
          <w:rFonts w:ascii="TimesNewRomanPSMT-Identity-H" w:hAnsi="TimesNewRomanPSMT-Identity-H" w:cs="TimesNewRomanPSMT-Identity-H"/>
          <w:sz w:val="20"/>
          <w:szCs w:val="20"/>
          <w:lang w:val="en-US"/>
        </w:rPr>
        <w:t>’s failure to insist at any time on strict compliance with this Agreement or with any of the</w:t>
      </w:r>
      <w:r>
        <w:rPr>
          <w:rFonts w:ascii="TimesNewRomanPSMT-Identity-H" w:hAnsi="TimesNewRomanPSMT-Identity-H" w:cs="TimesNewRomanPSMT-Identity-H"/>
          <w:sz w:val="20"/>
          <w:szCs w:val="20"/>
          <w:lang w:val="en-US"/>
        </w:rPr>
        <w:t xml:space="preserve"> terms of </w:t>
      </w:r>
      <w:r w:rsidRPr="00160C90">
        <w:rPr>
          <w:rFonts w:ascii="TimesNewRomanPSMT-Identity-H" w:hAnsi="TimesNewRomanPSMT-Identity-H" w:cs="TimesNewRomanPSMT-Identity-H"/>
          <w:sz w:val="20"/>
          <w:szCs w:val="20"/>
          <w:lang w:val="en-US"/>
        </w:rPr>
        <w:t>the Agreement or any continued course of such conduct on its part will not constitute or be considered a</w:t>
      </w:r>
      <w:r>
        <w:rPr>
          <w:rFonts w:ascii="TimesNewRomanPSMT-Identity-H" w:hAnsi="TimesNewRomanPSMT-Identity-H" w:cs="TimesNewRomanPSMT-Identity-H"/>
          <w:sz w:val="20"/>
          <w:szCs w:val="20"/>
          <w:lang w:val="en-US"/>
        </w:rPr>
        <w:t xml:space="preserve"> waiver by Buyer</w:t>
      </w:r>
      <w:r w:rsidRPr="00160C90">
        <w:rPr>
          <w:rFonts w:ascii="TimesNewRomanPSMT-Identity-H" w:hAnsi="TimesNewRomanPSMT-Identity-H" w:cs="TimesNewRomanPSMT-Identity-H"/>
          <w:sz w:val="20"/>
          <w:szCs w:val="20"/>
          <w:lang w:val="en-US"/>
        </w:rPr>
        <w:t xml:space="preserve"> of any of its rights or privileges. </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694DFD" w:rsidRDefault="00694DFD"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694DFD" w:rsidRDefault="00694DFD"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sidRPr="00160C90">
        <w:rPr>
          <w:rFonts w:ascii="TimesNewRomanPSMT-Identity-H" w:hAnsi="TimesNewRomanPSMT-Identity-H" w:cs="TimesNewRomanPSMT-Identity-H"/>
          <w:sz w:val="20"/>
          <w:szCs w:val="20"/>
          <w:lang w:val="en-US"/>
        </w:rPr>
        <w:t>This Agreement contains the entire understanding between</w:t>
      </w:r>
      <w:r>
        <w:rPr>
          <w:rFonts w:ascii="TimesNewRomanPSMT-Identity-H" w:hAnsi="TimesNewRomanPSMT-Identity-H" w:cs="TimesNewRomanPSMT-Identity-H"/>
          <w:sz w:val="20"/>
          <w:szCs w:val="20"/>
          <w:lang w:val="en-US"/>
        </w:rPr>
        <w:t xml:space="preserve"> Seller and Buyer</w:t>
      </w:r>
      <w:r w:rsidRPr="00160C90">
        <w:rPr>
          <w:rFonts w:ascii="TimesNewRomanPSMT-Identity-H" w:hAnsi="TimesNewRomanPSMT-Identity-H" w:cs="TimesNewRomanPSMT-Identity-H"/>
          <w:sz w:val="20"/>
          <w:szCs w:val="20"/>
          <w:lang w:val="en-US"/>
        </w:rPr>
        <w:t xml:space="preserve"> concerning the subject matter of this Agreement.</w:t>
      </w:r>
    </w:p>
    <w:p w:rsidR="00590B68" w:rsidRPr="00CC39C9" w:rsidRDefault="00590B68" w:rsidP="00590B68">
      <w:pPr>
        <w:autoSpaceDE w:val="0"/>
        <w:autoSpaceDN w:val="0"/>
        <w:adjustRightInd w:val="0"/>
        <w:spacing w:before="0" w:beforeAutospacing="0" w:after="0" w:afterAutospacing="0"/>
        <w:jc w:val="left"/>
        <w:rPr>
          <w:rFonts w:ascii="TimesNewRomanPSMT-Identity-H" w:hAnsi="TimesNewRomanPSMT-Identity-H"/>
          <w:sz w:val="20"/>
          <w:szCs w:val="20"/>
          <w:lang w:val="en-US"/>
        </w:rPr>
      </w:pP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091F12"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Section 17:  Force Majeure.</w:t>
      </w:r>
    </w:p>
    <w:p w:rsidR="00590B68" w:rsidRPr="007539E3" w:rsidRDefault="00590B68" w:rsidP="00590B68">
      <w:pPr>
        <w:pStyle w:val="ColorfulList-Accent11"/>
        <w:widowControl w:val="0"/>
        <w:suppressAutoHyphens/>
        <w:spacing w:before="0" w:beforeAutospacing="0" w:after="58" w:afterAutospacing="0"/>
        <w:ind w:left="0" w:right="-90"/>
        <w:jc w:val="both"/>
        <w:rPr>
          <w:rFonts w:ascii="Arial Narrow" w:hAnsi="Arial Narrow"/>
          <w:b/>
          <w:sz w:val="6"/>
          <w:szCs w:val="6"/>
          <w:lang w:val="en-US"/>
        </w:rPr>
      </w:pPr>
    </w:p>
    <w:p w:rsidR="00590B68" w:rsidRDefault="00590B68" w:rsidP="00590B68">
      <w:pPr>
        <w:pStyle w:val="ColorfulList-Accent11"/>
        <w:widowControl w:val="0"/>
        <w:suppressAutoHyphens/>
        <w:spacing w:before="0" w:beforeAutospacing="0" w:after="58" w:afterAutospacing="0"/>
        <w:ind w:left="0" w:right="-90"/>
        <w:jc w:val="both"/>
        <w:rPr>
          <w:rFonts w:ascii="TimesNewRomanPSMT-Identity-H" w:hAnsi="TimesNewRomanPSMT-Identity-H"/>
          <w:sz w:val="20"/>
          <w:szCs w:val="20"/>
          <w:lang w:val="en-US"/>
        </w:rPr>
      </w:pPr>
      <w:r w:rsidRPr="00F33D86">
        <w:rPr>
          <w:rFonts w:ascii="TimesNewRomanPSMT-Identity-H" w:hAnsi="TimesNewRomanPSMT-Identity-H"/>
          <w:sz w:val="20"/>
          <w:szCs w:val="20"/>
          <w:lang w:val="en-US"/>
        </w:rPr>
        <w:t>The “Force Majeure” clause set forth in ICC Publication No. 421 is deemed to have been incorporated in</w:t>
      </w:r>
      <w:r>
        <w:rPr>
          <w:rFonts w:ascii="TimesNewRomanPSMT-Identity-H" w:hAnsi="TimesNewRomanPSMT-Identity-H"/>
          <w:sz w:val="20"/>
          <w:szCs w:val="20"/>
          <w:lang w:val="en-US"/>
        </w:rPr>
        <w:t>to</w:t>
      </w:r>
      <w:r w:rsidRPr="00F33D86">
        <w:rPr>
          <w:rFonts w:ascii="TimesNewRomanPSMT-Identity-H" w:hAnsi="TimesNewRomanPSMT-Identity-H"/>
          <w:sz w:val="20"/>
          <w:szCs w:val="20"/>
          <w:lang w:val="en-US"/>
        </w:rPr>
        <w:t xml:space="preserve"> this Agreement.</w:t>
      </w: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091F12"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r>
        <w:rPr>
          <w:rFonts w:ascii="TimesNewRomanPS-ItalicMT-Identi" w:hAnsi="TimesNewRomanPS-ItalicMT-Identi" w:cs="TimesNewRomanPS-ItalicMT-Identi"/>
          <w:i/>
          <w:iCs/>
          <w:lang w:val="en-US"/>
        </w:rPr>
        <w:t xml:space="preserve">Section 18:  </w:t>
      </w:r>
      <w:r w:rsidRPr="00091F12">
        <w:rPr>
          <w:rFonts w:ascii="TimesNewRomanPS-ItalicMT-Identi" w:hAnsi="TimesNewRomanPS-ItalicMT-Identi" w:cs="TimesNewRomanPS-ItalicMT-Identi"/>
          <w:i/>
          <w:iCs/>
          <w:lang w:val="en-US"/>
        </w:rPr>
        <w:t xml:space="preserve">Disclosure. </w:t>
      </w:r>
    </w:p>
    <w:p w:rsidR="00590B68" w:rsidRPr="007539E3"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sz w:val="6"/>
          <w:szCs w:val="6"/>
          <w:lang w:val="en-US"/>
        </w:rPr>
      </w:pPr>
    </w:p>
    <w:p w:rsidR="00590B68" w:rsidRPr="00213D26"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Seller</w:t>
      </w:r>
      <w:r w:rsidRPr="003A47DB">
        <w:rPr>
          <w:rFonts w:ascii="TimesNewRomanPSMT-Identity-H" w:hAnsi="TimesNewRomanPSMT-Identity-H" w:cs="TimesNewRomanPSMT-Identity-H"/>
          <w:sz w:val="20"/>
          <w:szCs w:val="20"/>
          <w:lang w:val="en-US"/>
        </w:rPr>
        <w:t xml:space="preserve"> has received and reviewed a co</w:t>
      </w:r>
      <w:r>
        <w:rPr>
          <w:rFonts w:ascii="TimesNewRomanPSMT-Identity-H" w:hAnsi="TimesNewRomanPSMT-Identity-H" w:cs="TimesNewRomanPSMT-Identity-H"/>
          <w:sz w:val="20"/>
          <w:szCs w:val="20"/>
          <w:lang w:val="en-US"/>
        </w:rPr>
        <w:t>py of this Agreement. The Seller</w:t>
      </w:r>
      <w:r w:rsidRPr="003A47DB">
        <w:rPr>
          <w:rFonts w:ascii="TimesNewRomanPSMT-Identity-H" w:hAnsi="TimesNewRomanPSMT-Identity-H" w:cs="TimesNewRomanPSMT-Identity-H"/>
          <w:sz w:val="20"/>
          <w:szCs w:val="20"/>
          <w:lang w:val="en-US"/>
        </w:rPr>
        <w:t xml:space="preserve"> has the right to terminate this Agree</w:t>
      </w:r>
      <w:r>
        <w:rPr>
          <w:rFonts w:ascii="TimesNewRomanPSMT-Identity-H" w:hAnsi="TimesNewRomanPSMT-Identity-H" w:cs="TimesNewRomanPSMT-Identity-H"/>
          <w:sz w:val="20"/>
          <w:szCs w:val="20"/>
          <w:lang w:val="en-US"/>
        </w:rPr>
        <w:t>ment without penalty within three</w:t>
      </w:r>
      <w:r w:rsidRPr="003A47DB">
        <w:rPr>
          <w:rFonts w:ascii="TimesNewRomanPSMT-Identity-H" w:hAnsi="TimesNewRomanPSMT-Identity-H" w:cs="TimesNewRomanPSMT-Identity-H"/>
          <w:sz w:val="20"/>
          <w:szCs w:val="20"/>
          <w:lang w:val="en-US"/>
        </w:rPr>
        <w:t xml:space="preserve"> business days after entering into the Agreement.</w:t>
      </w:r>
      <w:r>
        <w:rPr>
          <w:rFonts w:ascii="TimesNewRomanPSMT-Identity-H" w:hAnsi="TimesNewRomanPSMT-Identity-H" w:cs="TimesNewRomanPSMT-Identity-H"/>
          <w:sz w:val="20"/>
          <w:szCs w:val="20"/>
          <w:lang w:val="en-US"/>
        </w:rPr>
        <w:t xml:space="preserve"> The Buyer has the right to terminate this Agreement at any time in the event Seller does not provide requested documents, forms, information and/or does not transfer the LTN to Buyer’s designated account within 7 banking days after Client has received notification of due diligence acceptance.</w:t>
      </w:r>
    </w:p>
    <w:p w:rsidR="00590B68" w:rsidRPr="003A47DB"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Pr="00160C90"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Seller and Buyer</w:t>
      </w:r>
      <w:r w:rsidRPr="00160C90">
        <w:rPr>
          <w:rFonts w:ascii="TimesNewRomanPSMT-Identity-H" w:hAnsi="TimesNewRomanPSMT-Identity-H" w:cs="TimesNewRomanPSMT-Identity-H"/>
          <w:sz w:val="20"/>
          <w:szCs w:val="20"/>
          <w:lang w:val="en-US"/>
        </w:rPr>
        <w:t xml:space="preserve"> have executed this </w:t>
      </w:r>
      <w:r>
        <w:rPr>
          <w:rFonts w:ascii="TimesNewRomanPSMT-Identity-H" w:hAnsi="TimesNewRomanPSMT-Identity-H" w:cs="TimesNewRomanPSMT-Identity-H"/>
          <w:sz w:val="20"/>
          <w:szCs w:val="20"/>
          <w:lang w:val="en-US"/>
        </w:rPr>
        <w:t xml:space="preserve">Purchase Agreement on this </w:t>
      </w:r>
      <w:r w:rsidR="00E35DE1">
        <w:rPr>
          <w:rFonts w:ascii="TimesNewRomanPSMT-Identity-H" w:hAnsi="TimesNewRomanPSMT-Identity-H" w:cs="TimesNewRomanPSMT-Identity-H"/>
          <w:sz w:val="20"/>
          <w:szCs w:val="20"/>
          <w:lang w:val="en-US"/>
        </w:rPr>
        <w:t>21</w:t>
      </w:r>
      <w:r w:rsidR="00E35DE1" w:rsidRPr="00E35DE1">
        <w:rPr>
          <w:rFonts w:ascii="TimesNewRomanPSMT-Identity-H" w:hAnsi="TimesNewRomanPSMT-Identity-H" w:cs="TimesNewRomanPSMT-Identity-H"/>
          <w:sz w:val="20"/>
          <w:szCs w:val="20"/>
          <w:vertAlign w:val="superscript"/>
          <w:lang w:val="en-US"/>
        </w:rPr>
        <w:t>st</w:t>
      </w:r>
      <w:r>
        <w:rPr>
          <w:rFonts w:ascii="TimesNewRomanPSMT-Identity-H" w:hAnsi="TimesNewRomanPSMT-Identity-H" w:cs="TimesNewRomanPSMT-Identity-H"/>
          <w:sz w:val="20"/>
          <w:szCs w:val="20"/>
          <w:lang w:val="en-US"/>
        </w:rPr>
        <w:t xml:space="preserve"> </w:t>
      </w:r>
      <w:r w:rsidRPr="00160C90">
        <w:rPr>
          <w:rFonts w:ascii="TimesNewRomanPSMT-Identity-H" w:hAnsi="TimesNewRomanPSMT-Identity-H" w:cs="TimesNewRomanPSMT-Identity-H"/>
          <w:sz w:val="20"/>
          <w:szCs w:val="20"/>
          <w:lang w:val="en-US"/>
        </w:rPr>
        <w:t>day of</w:t>
      </w:r>
      <w:r>
        <w:rPr>
          <w:rFonts w:ascii="TimesNewRomanPSMT-Identity-H" w:hAnsi="TimesNewRomanPSMT-Identity-H" w:cs="TimesNewRomanPSMT-Identity-H"/>
          <w:sz w:val="20"/>
          <w:szCs w:val="20"/>
          <w:lang w:val="en-US"/>
        </w:rPr>
        <w:t xml:space="preserve"> </w:t>
      </w:r>
      <w:r w:rsidR="004874AD">
        <w:rPr>
          <w:rFonts w:ascii="TimesNewRomanPSMT-Identity-H" w:hAnsi="TimesNewRomanPSMT-Identity-H" w:cs="TimesNewRomanPSMT-Identity-H"/>
          <w:sz w:val="20"/>
          <w:szCs w:val="20"/>
          <w:lang w:val="en-US"/>
        </w:rPr>
        <w:t>A</w:t>
      </w:r>
      <w:r w:rsidR="00036417">
        <w:rPr>
          <w:rFonts w:ascii="TimesNewRomanPSMT-Identity-H" w:hAnsi="TimesNewRomanPSMT-Identity-H" w:cs="TimesNewRomanPSMT-Identity-H"/>
          <w:sz w:val="20"/>
          <w:szCs w:val="20"/>
          <w:lang w:val="en-US"/>
        </w:rPr>
        <w:t>pril</w:t>
      </w:r>
      <w:r>
        <w:rPr>
          <w:rFonts w:ascii="TimesNewRomanPSMT-Identity-H" w:hAnsi="TimesNewRomanPSMT-Identity-H" w:cs="TimesNewRomanPSMT-Identity-H"/>
          <w:sz w:val="20"/>
          <w:szCs w:val="20"/>
          <w:lang w:val="en-US"/>
        </w:rPr>
        <w:t>, 2016.</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Pr="0012630B"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b/>
          <w:sz w:val="20"/>
          <w:szCs w:val="20"/>
          <w:lang w:val="en-US"/>
        </w:rPr>
      </w:pPr>
      <w:r>
        <w:rPr>
          <w:rFonts w:ascii="TimesNewRomanPSMT-Identity-H" w:hAnsi="TimesNewRomanPSMT-Identity-H" w:cs="TimesNewRomanPSMT-Identity-H"/>
          <w:b/>
          <w:sz w:val="20"/>
          <w:szCs w:val="20"/>
          <w:lang w:val="en-US"/>
        </w:rPr>
        <w:t>Signatures</w:t>
      </w:r>
    </w:p>
    <w:p w:rsidR="00590B68" w:rsidRDefault="00590B68" w:rsidP="00590B68">
      <w:pPr>
        <w:autoSpaceDE w:val="0"/>
        <w:autoSpaceDN w:val="0"/>
        <w:adjustRightInd w:val="0"/>
        <w:spacing w:before="0" w:beforeAutospacing="0" w:after="0" w:afterAutospacing="0"/>
        <w:jc w:val="both"/>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4874AD"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________________________________________</w:t>
      </w:r>
      <w:r w:rsidR="00AA6CAB">
        <w:rPr>
          <w:rFonts w:ascii="TimesNewRomanPSMT-Identity-H" w:hAnsi="TimesNewRomanPSMT-Identity-H" w:cs="TimesNewRomanPSMT-Identity-H"/>
          <w:sz w:val="20"/>
          <w:szCs w:val="20"/>
          <w:lang w:val="en-US"/>
        </w:rPr>
        <w:t>____</w:t>
      </w:r>
      <w:r>
        <w:rPr>
          <w:rFonts w:ascii="TimesNewRomanPSMT-Identity-H" w:hAnsi="TimesNewRomanPSMT-Identity-H" w:cs="TimesNewRomanPSMT-Identity-H"/>
          <w:sz w:val="20"/>
          <w:szCs w:val="20"/>
          <w:lang w:val="en-US"/>
        </w:rPr>
        <w:t>___</w:t>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t>_________________________________________</w:t>
      </w:r>
    </w:p>
    <w:p w:rsidR="009C4DE1" w:rsidRPr="009C4DE1" w:rsidRDefault="009C4DE1"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r w:rsidRPr="009C4DE1">
        <w:rPr>
          <w:rFonts w:ascii="TimesNewRomanPS-BoldMT-Identity" w:hAnsi="TimesNewRomanPS-BoldMT-Identity" w:cs="TimesNewRomanPS-BoldMT-Identity"/>
          <w:b/>
          <w:bCs/>
          <w:sz w:val="20"/>
          <w:szCs w:val="20"/>
          <w:lang w:val="en-US"/>
        </w:rPr>
        <w:t>LEONCIO ROBERTO MONT’SERRAT</w:t>
      </w:r>
    </w:p>
    <w:p w:rsidR="00590B68" w:rsidRDefault="009C4DE1" w:rsidP="00590B68">
      <w:pPr>
        <w:autoSpaceDE w:val="0"/>
        <w:autoSpaceDN w:val="0"/>
        <w:adjustRightInd w:val="0"/>
        <w:spacing w:before="0" w:beforeAutospacing="0" w:after="0" w:afterAutospacing="0"/>
        <w:jc w:val="left"/>
        <w:rPr>
          <w:rFonts w:ascii="TimesNewRomanPS-BoldMT-Identity" w:hAnsi="TimesNewRomanPS-BoldMT-Identity" w:cs="TimesNewRomanPS-BoldMT-Identity"/>
          <w:bCs/>
          <w:sz w:val="20"/>
          <w:szCs w:val="20"/>
          <w:lang w:val="en-US"/>
        </w:rPr>
      </w:pPr>
      <w:r w:rsidRPr="009C4DE1">
        <w:rPr>
          <w:rFonts w:ascii="TimesNewRomanPS-BoldMT-Identity" w:hAnsi="TimesNewRomanPS-BoldMT-Identity" w:cs="TimesNewRomanPS-BoldMT-Identity"/>
          <w:b/>
          <w:bCs/>
          <w:sz w:val="20"/>
          <w:szCs w:val="20"/>
          <w:lang w:val="en-US"/>
        </w:rPr>
        <w:t xml:space="preserve"> HORTENCES DA SILVA</w:t>
      </w:r>
      <w:r w:rsidR="00694DFD" w:rsidRPr="009C4DE1">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sidR="00694DFD">
        <w:rPr>
          <w:rFonts w:ascii="TimesNewRomanPS-BoldMT-Identity" w:hAnsi="TimesNewRomanPS-BoldMT-Identity" w:cs="TimesNewRomanPS-BoldMT-Identity"/>
          <w:b/>
          <w:bCs/>
          <w:sz w:val="20"/>
          <w:szCs w:val="20"/>
          <w:lang w:val="en-US"/>
        </w:rPr>
        <w:t>A. MICHELE WILLIAMS</w:t>
      </w:r>
    </w:p>
    <w:p w:rsidR="00590B68" w:rsidRDefault="00590B68" w:rsidP="00590B68">
      <w:pPr>
        <w:autoSpaceDE w:val="0"/>
        <w:autoSpaceDN w:val="0"/>
        <w:adjustRightInd w:val="0"/>
        <w:spacing w:before="0" w:beforeAutospacing="0" w:after="0" w:afterAutospacing="0"/>
        <w:jc w:val="left"/>
        <w:rPr>
          <w:rFonts w:ascii="Times New Roman" w:hAnsi="Times New Roman" w:cs="TimesNewRomanPSMT-Identity-H"/>
          <w:sz w:val="20"/>
        </w:rPr>
      </w:pPr>
      <w:r>
        <w:rPr>
          <w:rFonts w:ascii="Times New Roman" w:hAnsi="Times New Roman" w:cs="TimesNewRomanPSMT-Identity-H"/>
          <w:sz w:val="20"/>
        </w:rPr>
        <w:t>Passport Number</w:t>
      </w:r>
      <w:r>
        <w:rPr>
          <w:rFonts w:ascii="Times New Roman" w:hAnsi="Times New Roman" w:cs="TimesNewRomanPSMT-Identity-H"/>
          <w:sz w:val="20"/>
        </w:rPr>
        <w:tab/>
      </w:r>
      <w:r w:rsidR="009C4DE1">
        <w:rPr>
          <w:rFonts w:ascii="Times New Roman" w:hAnsi="Times New Roman" w:cs="TimesNewRomanPSMT-Identity-H"/>
          <w:sz w:val="20"/>
        </w:rPr>
        <w:t xml:space="preserve"> F</w:t>
      </w:r>
      <w:r w:rsidR="009C4DE1" w:rsidRPr="009C4DE1">
        <w:rPr>
          <w:rFonts w:ascii="Times New Roman" w:hAnsi="Times New Roman" w:cs="TimesNewRomanPSMT-Identity-H"/>
          <w:sz w:val="20"/>
        </w:rPr>
        <w:t>1575546</w:t>
      </w:r>
      <w:r>
        <w:rPr>
          <w:rFonts w:ascii="Times New Roman" w:hAnsi="Times New Roman" w:cs="TimesNewRomanPSMT-Identity-H"/>
          <w:sz w:val="20"/>
        </w:rPr>
        <w:tab/>
      </w:r>
      <w:r>
        <w:rPr>
          <w:rFonts w:ascii="Times New Roman" w:hAnsi="Times New Roman" w:cs="TimesNewRomanPSMT-Identity-H"/>
          <w:sz w:val="20"/>
        </w:rPr>
        <w:tab/>
      </w:r>
      <w:r>
        <w:rPr>
          <w:rFonts w:ascii="Times New Roman" w:hAnsi="Times New Roman" w:cs="TimesNewRomanPSMT-Identity-H"/>
          <w:sz w:val="20"/>
        </w:rPr>
        <w:tab/>
      </w:r>
      <w:r>
        <w:rPr>
          <w:rFonts w:ascii="Times New Roman" w:hAnsi="Times New Roman" w:cs="TimesNewRomanPSMT-Identity-H"/>
          <w:sz w:val="20"/>
        </w:rPr>
        <w:tab/>
      </w:r>
      <w:r>
        <w:rPr>
          <w:rFonts w:ascii="TimesNewRomanPSMT-Identity-H" w:hAnsi="TimesNewRomanPSMT-Identity-H" w:cs="TimesNewRomanPSMT-Identity-H"/>
          <w:sz w:val="20"/>
          <w:szCs w:val="20"/>
          <w:lang w:val="en-US"/>
        </w:rPr>
        <w:t xml:space="preserve">USA Passport Number </w:t>
      </w:r>
      <w:r w:rsidR="004874AD">
        <w:rPr>
          <w:rFonts w:ascii="TimesNewRomanPSMT-Identity-H" w:hAnsi="TimesNewRomanPSMT-Identity-H" w:cs="TimesNewRomanPSMT-Identity-H"/>
          <w:sz w:val="20"/>
          <w:szCs w:val="20"/>
          <w:lang w:val="en-US"/>
        </w:rPr>
        <w:t xml:space="preserve"> 482775164</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Date:</w:t>
      </w:r>
      <w:r>
        <w:rPr>
          <w:rFonts w:ascii="TimesNewRomanPSMT-Identity-H" w:hAnsi="TimesNewRomanPSMT-Identity-H" w:cs="TimesNewRomanPSMT-Identity-H"/>
          <w:sz w:val="20"/>
          <w:szCs w:val="20"/>
          <w:lang w:val="en-US"/>
        </w:rPr>
        <w:tab/>
      </w:r>
      <w:r w:rsidR="009C4DE1">
        <w:rPr>
          <w:rFonts w:ascii="TimesNewRomanPSMT-Identity-H" w:hAnsi="TimesNewRomanPSMT-Identity-H" w:cs="TimesNewRomanPSMT-Identity-H"/>
          <w:sz w:val="20"/>
          <w:szCs w:val="20"/>
          <w:lang w:val="en-US"/>
        </w:rPr>
        <w:t>April 28</w:t>
      </w:r>
      <w:r w:rsidR="004874AD">
        <w:rPr>
          <w:rFonts w:ascii="TimesNewRomanPSMT-Identity-H" w:hAnsi="TimesNewRomanPSMT-Identity-H" w:cs="TimesNewRomanPSMT-Identity-H"/>
          <w:sz w:val="20"/>
          <w:szCs w:val="20"/>
          <w:lang w:val="en-US"/>
        </w:rPr>
        <w:t>, 2016</w:t>
      </w:r>
      <w:r w:rsidR="004874AD">
        <w:rPr>
          <w:rFonts w:ascii="TimesNewRomanPSMT-Identity-H" w:hAnsi="TimesNewRomanPSMT-Identity-H" w:cs="TimesNewRomanPSMT-Identity-H"/>
          <w:sz w:val="20"/>
          <w:szCs w:val="20"/>
          <w:lang w:val="en-US"/>
        </w:rPr>
        <w:tab/>
      </w:r>
      <w:r w:rsidR="004874AD">
        <w:rPr>
          <w:rFonts w:ascii="TimesNewRomanPSMT-Identity-H" w:hAnsi="TimesNewRomanPSMT-Identity-H" w:cs="TimesNewRomanPSMT-Identity-H"/>
          <w:sz w:val="20"/>
          <w:szCs w:val="20"/>
          <w:lang w:val="en-US"/>
        </w:rPr>
        <w:tab/>
      </w:r>
      <w:r w:rsidR="004874AD">
        <w:rPr>
          <w:rFonts w:ascii="TimesNewRomanPSMT-Identity-H" w:hAnsi="TimesNewRomanPSMT-Identity-H" w:cs="TimesNewRomanPSMT-Identity-H"/>
          <w:sz w:val="20"/>
          <w:szCs w:val="20"/>
          <w:lang w:val="en-US"/>
        </w:rPr>
        <w:tab/>
      </w:r>
      <w:r w:rsidR="004874AD">
        <w:rPr>
          <w:rFonts w:ascii="TimesNewRomanPSMT-Identity-H" w:hAnsi="TimesNewRomanPSMT-Identity-H" w:cs="TimesNewRomanPSMT-Identity-H"/>
          <w:sz w:val="20"/>
          <w:szCs w:val="20"/>
          <w:lang w:val="en-US"/>
        </w:rPr>
        <w:tab/>
      </w:r>
      <w:r w:rsidR="004874AD">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 xml:space="preserve">Date: </w:t>
      </w:r>
      <w:r w:rsidR="009C4DE1">
        <w:rPr>
          <w:rFonts w:ascii="TimesNewRomanPSMT-Identity-H" w:hAnsi="TimesNewRomanPSMT-Identity-H" w:cs="TimesNewRomanPSMT-Identity-H"/>
          <w:sz w:val="20"/>
          <w:szCs w:val="20"/>
          <w:lang w:val="en-US"/>
        </w:rPr>
        <w:t xml:space="preserve">    April 28</w:t>
      </w:r>
      <w:r w:rsidR="004874AD">
        <w:rPr>
          <w:rFonts w:ascii="TimesNewRomanPSMT-Identity-H" w:hAnsi="TimesNewRomanPSMT-Identity-H" w:cs="TimesNewRomanPSMT-Identity-H"/>
          <w:sz w:val="20"/>
          <w:szCs w:val="20"/>
          <w:lang w:val="en-US"/>
        </w:rPr>
        <w:t>, 2016</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ItalicMT-Identi" w:hAnsi="TimesNewRomanPS-ItalicMT-Identi" w:cs="TimesNewRomanPS-ItalicMT-Identi"/>
          <w:i/>
          <w:iCs/>
          <w:lang w:val="en-US"/>
        </w:rPr>
      </w:pP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ItalicMT-Identi" w:hAnsi="TimesNewRomanPS-ItalicMT-Identi" w:cs="TimesNewRomanPS-ItalicMT-Identi"/>
          <w:i/>
          <w:iCs/>
          <w:lang w:val="en-US"/>
        </w:rPr>
        <w:br w:type="page"/>
      </w:r>
    </w:p>
    <w:p w:rsidR="00590B68" w:rsidRPr="00160C90" w:rsidRDefault="00590B68"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r>
        <w:rPr>
          <w:rFonts w:ascii="TimesNewRomanPS-BoldMT-Identity" w:hAnsi="TimesNewRomanPS-BoldMT-Identity" w:cs="TimesNewRomanPS-BoldMT-Identity"/>
          <w:b/>
          <w:bCs/>
          <w:sz w:val="20"/>
          <w:szCs w:val="20"/>
          <w:lang w:val="en-US"/>
        </w:rPr>
        <w:lastRenderedPageBreak/>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r>
        <w:rPr>
          <w:rFonts w:ascii="TimesNewRomanPS-BoldMT-Identity" w:hAnsi="TimesNewRomanPS-BoldMT-Identity" w:cs="TimesNewRomanPS-BoldMT-Identity"/>
          <w:b/>
          <w:bCs/>
          <w:sz w:val="20"/>
          <w:szCs w:val="20"/>
          <w:lang w:val="en-US"/>
        </w:rPr>
        <w:tab/>
      </w:r>
    </w:p>
    <w:p w:rsidR="00590B68" w:rsidRPr="00160C90" w:rsidRDefault="00590B68"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r w:rsidRPr="00160C90">
        <w:rPr>
          <w:rFonts w:ascii="TimesNewRomanPS-BoldMT-Identity" w:hAnsi="TimesNewRomanPS-BoldMT-Identity" w:cs="TimesNewRomanPS-BoldMT-Identity"/>
          <w:b/>
          <w:bCs/>
          <w:sz w:val="20"/>
          <w:szCs w:val="20"/>
          <w:lang w:val="en-US"/>
        </w:rPr>
        <w:t>SCHEDULE A</w:t>
      </w:r>
    </w:p>
    <w:p w:rsidR="00590B68" w:rsidRDefault="00590B68"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BANKING COORDINATES FOR SELLER:</w:t>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Bank Name:</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Bank Address:</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SWIFT Code:</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Bank Routing Number:</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Bank Officer:</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Bank Phone Number:</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Account Name:</w:t>
      </w:r>
    </w:p>
    <w:p w:rsidR="00694DFD" w:rsidRDefault="00694DFD" w:rsidP="00590B68">
      <w:pPr>
        <w:autoSpaceDE w:val="0"/>
        <w:autoSpaceDN w:val="0"/>
        <w:adjustRightInd w:val="0"/>
        <w:spacing w:before="0" w:beforeAutospacing="0" w:after="0" w:afterAutospacing="0"/>
        <w:jc w:val="left"/>
        <w:rPr>
          <w:rFonts w:ascii="TimesNewRomanPSMT-Identity-H" w:hAnsi="TimesNewRomanPSMT-Identity-H" w:cs="Arial"/>
          <w:sz w:val="20"/>
          <w:szCs w:val="20"/>
          <w:lang w:val="en-US"/>
        </w:rPr>
      </w:pPr>
      <w:r>
        <w:rPr>
          <w:rFonts w:ascii="TimesNewRomanPSMT-Identity-H" w:hAnsi="TimesNewRomanPSMT-Identity-H" w:cs="Arial"/>
          <w:sz w:val="20"/>
          <w:szCs w:val="20"/>
          <w:lang w:val="en-US"/>
        </w:rPr>
        <w:t>Account Number:</w:t>
      </w:r>
    </w:p>
    <w:p w:rsidR="000C52F1" w:rsidRDefault="000C52F1"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590B68" w:rsidRPr="000C52F1" w:rsidRDefault="00590B68"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r w:rsidRPr="00160C90">
        <w:rPr>
          <w:rFonts w:ascii="TimesNewRomanPS-BoldMT-Identity" w:hAnsi="TimesNewRomanPS-BoldMT-Identity" w:cs="TimesNewRomanPS-BoldMT-Identity"/>
          <w:b/>
          <w:bCs/>
          <w:sz w:val="20"/>
          <w:szCs w:val="20"/>
          <w:lang w:val="en-US"/>
        </w:rPr>
        <w:t>Signature</w:t>
      </w:r>
      <w:r w:rsidR="006F3500">
        <w:rPr>
          <w:rFonts w:ascii="TimesNewRomanPS-BoldMT-Identity" w:hAnsi="TimesNewRomanPS-BoldMT-Identity" w:cs="TimesNewRomanPS-BoldMT-Identity"/>
          <w:b/>
          <w:bCs/>
          <w:sz w:val="20"/>
          <w:szCs w:val="20"/>
          <w:lang w:val="en-US"/>
        </w:rPr>
        <w:t>:</w:t>
      </w:r>
    </w:p>
    <w:p w:rsidR="00590B68" w:rsidRDefault="00590B68"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___________________________________________</w:t>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9C4DE1" w:rsidRPr="009C4DE1" w:rsidRDefault="00590B68" w:rsidP="009C4DE1">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r>
        <w:rPr>
          <w:rFonts w:ascii="TimesNewRomanPSMT-Identity-H" w:hAnsi="TimesNewRomanPSMT-Identity-H" w:cs="TimesNewRomanPSMT-Identity-H"/>
          <w:sz w:val="20"/>
          <w:szCs w:val="20"/>
          <w:lang w:val="en-US"/>
        </w:rPr>
        <w:t>Seller</w:t>
      </w:r>
      <w:r w:rsidRPr="004153BB">
        <w:rPr>
          <w:rFonts w:ascii="TimesNewRomanPSMT-Identity-H" w:hAnsi="TimesNewRomanPSMT-Identity-H" w:cs="TimesNewRomanPSMT-Identity-H"/>
          <w:sz w:val="20"/>
          <w:szCs w:val="20"/>
          <w:lang w:val="en-US"/>
        </w:rPr>
        <w:t xml:space="preserve"> Name</w:t>
      </w:r>
      <w:r>
        <w:rPr>
          <w:rFonts w:ascii="TimesNewRomanPS-BoldMT-Identity" w:hAnsi="TimesNewRomanPS-BoldMT-Identity" w:cs="TimesNewRomanPS-BoldMT-Identity"/>
          <w:b/>
          <w:bCs/>
          <w:sz w:val="20"/>
          <w:szCs w:val="20"/>
          <w:lang w:val="en-US"/>
        </w:rPr>
        <w:t>:</w:t>
      </w:r>
      <w:r w:rsidR="00694DFD">
        <w:rPr>
          <w:rFonts w:ascii="TimesNewRomanPS-BoldMT-Identity" w:hAnsi="TimesNewRomanPS-BoldMT-Identity" w:cs="TimesNewRomanPS-BoldMT-Identity"/>
          <w:b/>
          <w:bCs/>
          <w:sz w:val="20"/>
          <w:szCs w:val="20"/>
          <w:lang w:val="en-US"/>
        </w:rPr>
        <w:t xml:space="preserve"> </w:t>
      </w:r>
      <w:r w:rsidR="009C4DE1" w:rsidRPr="009C4DE1">
        <w:rPr>
          <w:rFonts w:ascii="TimesNewRomanPS-BoldMT-Identity" w:hAnsi="TimesNewRomanPS-BoldMT-Identity" w:cs="TimesNewRomanPS-BoldMT-Identity"/>
          <w:b/>
          <w:bCs/>
          <w:sz w:val="20"/>
          <w:szCs w:val="20"/>
          <w:lang w:val="en-US"/>
        </w:rPr>
        <w:t>LEONCIO ROBERTO MONT’SERRAT</w:t>
      </w:r>
    </w:p>
    <w:p w:rsidR="00590B68" w:rsidRDefault="009C4DE1" w:rsidP="009C4DE1">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r w:rsidRPr="009C4DE1">
        <w:rPr>
          <w:rFonts w:ascii="TimesNewRomanPS-BoldMT-Identity" w:hAnsi="TimesNewRomanPS-BoldMT-Identity" w:cs="TimesNewRomanPS-BoldMT-Identity"/>
          <w:b/>
          <w:bCs/>
          <w:sz w:val="20"/>
          <w:szCs w:val="20"/>
          <w:lang w:val="en-US"/>
        </w:rPr>
        <w:t>HORTENCES DA SILVA</w:t>
      </w:r>
      <w:r w:rsidR="00590B68" w:rsidRPr="004153BB">
        <w:rPr>
          <w:rFonts w:ascii="TimesNewRomanPS-BoldMT-Identity" w:hAnsi="TimesNewRomanPS-BoldMT-Identity" w:cs="TimesNewRomanPS-BoldMT-Identity"/>
          <w:bCs/>
          <w:sz w:val="20"/>
          <w:szCs w:val="20"/>
          <w:lang w:val="en-US"/>
        </w:rPr>
        <w:tab/>
      </w:r>
      <w:r w:rsidR="00590B68">
        <w:rPr>
          <w:rFonts w:ascii="TimesNewRomanPS-BoldMT-Identity" w:hAnsi="TimesNewRomanPS-BoldMT-Identity" w:cs="TimesNewRomanPS-BoldMT-Identity"/>
          <w:bCs/>
          <w:sz w:val="20"/>
          <w:szCs w:val="20"/>
          <w:lang w:val="en-US"/>
        </w:rPr>
        <w:tab/>
      </w:r>
      <w:r w:rsidR="00590B68">
        <w:rPr>
          <w:rFonts w:ascii="TimesNewRomanPS-BoldMT-Identity" w:hAnsi="TimesNewRomanPS-BoldMT-Identity" w:cs="TimesNewRomanPS-BoldMT-Identity"/>
          <w:bCs/>
          <w:sz w:val="20"/>
          <w:szCs w:val="20"/>
          <w:lang w:val="en-US"/>
        </w:rPr>
        <w:tab/>
      </w:r>
      <w:r w:rsidR="00590B68">
        <w:rPr>
          <w:rFonts w:ascii="TimesNewRomanPS-BoldMT-Identity" w:hAnsi="TimesNewRomanPS-BoldMT-Identity" w:cs="TimesNewRomanPS-BoldMT-Identity"/>
          <w:bCs/>
          <w:sz w:val="20"/>
          <w:szCs w:val="20"/>
          <w:lang w:val="en-US"/>
        </w:rPr>
        <w:tab/>
      </w:r>
    </w:p>
    <w:p w:rsidR="00590B68" w:rsidRPr="000C52F1" w:rsidRDefault="00590B68" w:rsidP="00590B68">
      <w:pPr>
        <w:autoSpaceDE w:val="0"/>
        <w:autoSpaceDN w:val="0"/>
        <w:adjustRightInd w:val="0"/>
        <w:spacing w:before="0" w:beforeAutospacing="0" w:after="0" w:afterAutospacing="0"/>
        <w:jc w:val="left"/>
        <w:rPr>
          <w:rFonts w:ascii="Times New Roman" w:hAnsi="Times New Roman" w:cs="TimesNewRomanPSMT-Identity-H"/>
          <w:sz w:val="20"/>
        </w:rPr>
      </w:pPr>
      <w:r>
        <w:rPr>
          <w:rFonts w:ascii="Times New Roman" w:hAnsi="Times New Roman" w:cs="TimesNewRomanPSMT-Identity-H"/>
          <w:sz w:val="20"/>
        </w:rPr>
        <w:t xml:space="preserve">Passport Number  </w:t>
      </w:r>
      <w:r w:rsidR="009C4DE1" w:rsidRPr="009C4DE1">
        <w:rPr>
          <w:rFonts w:ascii="Times New Roman" w:hAnsi="Times New Roman" w:cs="TimesNewRomanPSMT-Identity-H"/>
          <w:sz w:val="20"/>
        </w:rPr>
        <w:t>F1575546</w:t>
      </w:r>
      <w:r>
        <w:rPr>
          <w:rFonts w:ascii="Times New Roman" w:hAnsi="Times New Roman" w:cs="TimesNewRomanPSMT-Identity-H"/>
          <w:sz w:val="20"/>
        </w:rPr>
        <w:tab/>
      </w:r>
      <w:r>
        <w:rPr>
          <w:rFonts w:ascii="Times New Roman" w:hAnsi="Times New Roman" w:cs="TimesNewRomanPSMT-Identity-H"/>
          <w:sz w:val="20"/>
        </w:rPr>
        <w:tab/>
      </w:r>
      <w:r>
        <w:rPr>
          <w:rFonts w:ascii="Times New Roman" w:hAnsi="Times New Roman" w:cs="TimesNewRomanPSMT-Identity-H"/>
          <w:sz w:val="20"/>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9C4DE1" w:rsidRDefault="009C4DE1"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160C90" w:rsidRDefault="000C52F1"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 xml:space="preserve">Date: </w:t>
      </w:r>
      <w:r>
        <w:rPr>
          <w:rFonts w:ascii="TimesNewRomanPSMT-Identity-H" w:hAnsi="TimesNewRomanPSMT-Identity-H" w:cs="TimesNewRomanPSMT-Identity-H"/>
          <w:sz w:val="20"/>
          <w:szCs w:val="20"/>
          <w:lang w:val="en-US"/>
        </w:rPr>
        <w:tab/>
      </w:r>
      <w:r w:rsidR="009C4DE1">
        <w:rPr>
          <w:rFonts w:ascii="TimesNewRomanPSMT-Identity-H" w:hAnsi="TimesNewRomanPSMT-Identity-H" w:cs="TimesNewRomanPSMT-Identity-H"/>
          <w:sz w:val="20"/>
          <w:szCs w:val="20"/>
          <w:lang w:val="en-US"/>
        </w:rPr>
        <w:t>April, 28</w:t>
      </w:r>
      <w:r w:rsidR="00036417">
        <w:rPr>
          <w:rFonts w:ascii="TimesNewRomanPSMT-Identity-H" w:hAnsi="TimesNewRomanPSMT-Identity-H" w:cs="TimesNewRomanPSMT-Identity-H"/>
          <w:sz w:val="20"/>
          <w:szCs w:val="20"/>
          <w:lang w:val="en-US"/>
        </w:rPr>
        <w:t>, 2016</w:t>
      </w:r>
      <w:r w:rsidR="00590B68">
        <w:rPr>
          <w:rFonts w:ascii="TimesNewRomanPSMT-Identity-H" w:hAnsi="TimesNewRomanPSMT-Identity-H" w:cs="TimesNewRomanPSMT-Identity-H"/>
          <w:sz w:val="20"/>
          <w:szCs w:val="20"/>
          <w:lang w:val="en-US"/>
        </w:rPr>
        <w:tab/>
      </w:r>
      <w:r w:rsidR="00590B68">
        <w:rPr>
          <w:rFonts w:ascii="TimesNewRomanPSMT-Identity-H" w:hAnsi="TimesNewRomanPSMT-Identity-H" w:cs="TimesNewRomanPSMT-Identity-H"/>
          <w:sz w:val="20"/>
          <w:szCs w:val="20"/>
          <w:lang w:val="en-US"/>
        </w:rPr>
        <w:tab/>
      </w:r>
      <w:r w:rsidR="00590B68">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694DFD" w:rsidRDefault="00694DFD"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p>
    <w:p w:rsidR="00590B68" w:rsidRPr="00160C90" w:rsidRDefault="00590B68" w:rsidP="00590B68">
      <w:pPr>
        <w:autoSpaceDE w:val="0"/>
        <w:autoSpaceDN w:val="0"/>
        <w:adjustRightInd w:val="0"/>
        <w:spacing w:before="0" w:beforeAutospacing="0" w:after="0" w:afterAutospacing="0"/>
        <w:rPr>
          <w:rFonts w:ascii="TimesNewRomanPS-BoldMT-Identity" w:hAnsi="TimesNewRomanPS-BoldMT-Identity" w:cs="TimesNewRomanPS-BoldMT-Identity"/>
          <w:b/>
          <w:bCs/>
          <w:sz w:val="20"/>
          <w:szCs w:val="20"/>
          <w:lang w:val="en-US"/>
        </w:rPr>
      </w:pPr>
      <w:r w:rsidRPr="00160C90">
        <w:rPr>
          <w:rFonts w:ascii="TimesNewRomanPS-BoldMT-Identity" w:hAnsi="TimesNewRomanPS-BoldMT-Identity" w:cs="TimesNewRomanPS-BoldMT-Identity"/>
          <w:b/>
          <w:bCs/>
          <w:sz w:val="20"/>
          <w:szCs w:val="20"/>
          <w:lang w:val="en-US"/>
        </w:rPr>
        <w:t>S</w:t>
      </w:r>
      <w:r>
        <w:rPr>
          <w:rFonts w:ascii="TimesNewRomanPS-BoldMT-Identity" w:hAnsi="TimesNewRomanPS-BoldMT-Identity" w:cs="TimesNewRomanPS-BoldMT-Identity"/>
          <w:b/>
          <w:bCs/>
          <w:sz w:val="20"/>
          <w:szCs w:val="20"/>
          <w:lang w:val="en-US"/>
        </w:rPr>
        <w:t>CHEDULE B</w:t>
      </w:r>
    </w:p>
    <w:p w:rsidR="00590B68" w:rsidRDefault="00590B68"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p>
    <w:p w:rsidR="00590B68" w:rsidRDefault="00590B68" w:rsidP="00590B68">
      <w:pPr>
        <w:autoSpaceDE w:val="0"/>
        <w:autoSpaceDN w:val="0"/>
        <w:adjustRightInd w:val="0"/>
        <w:spacing w:before="0" w:beforeAutospacing="0" w:after="0" w:afterAutospacing="0"/>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BUYER wire transfer receipt information for DTC Fees:</w:t>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Bank:</w:t>
      </w:r>
      <w:r>
        <w:rPr>
          <w:rFonts w:ascii="TimesNewRomanPSMT-Identity-H" w:hAnsi="TimesNewRomanPSMT-Identity-H" w:cs="TimesNewRomanPSMT-Identity-H"/>
          <w:sz w:val="20"/>
          <w:szCs w:val="20"/>
          <w:lang w:val="en-US"/>
        </w:rPr>
        <w:tab/>
      </w:r>
      <w:r w:rsidR="00543B23">
        <w:rPr>
          <w:rFonts w:ascii="TimesNewRomanPSMT-Identity-H" w:hAnsi="TimesNewRomanPSMT-Identity-H" w:cs="TimesNewRomanPSMT-Identity-H"/>
          <w:sz w:val="20"/>
          <w:szCs w:val="20"/>
          <w:lang w:val="en-US"/>
        </w:rPr>
        <w:t>JP Morgan Chase, N.A.</w:t>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Bank Address:</w:t>
      </w:r>
      <w:r>
        <w:rPr>
          <w:rFonts w:ascii="TimesNewRomanPSMT-Identity-H" w:hAnsi="TimesNewRomanPSMT-Identity-H" w:cs="TimesNewRomanPSMT-Identity-H"/>
          <w:sz w:val="20"/>
          <w:szCs w:val="20"/>
          <w:lang w:val="en-US"/>
        </w:rPr>
        <w:tab/>
      </w:r>
      <w:r w:rsidR="00543B23">
        <w:rPr>
          <w:rFonts w:ascii="TimesNewRomanPSMT-Identity-H" w:hAnsi="TimesNewRomanPSMT-Identity-H" w:cs="TimesNewRomanPSMT-Identity-H"/>
          <w:sz w:val="20"/>
          <w:szCs w:val="20"/>
          <w:lang w:val="en-US"/>
        </w:rPr>
        <w:t>4888 N. Adams Road, Oakland Township, MI  48306</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SWIFT Code:</w:t>
      </w:r>
      <w:r>
        <w:rPr>
          <w:rFonts w:ascii="TimesNewRomanPSMT-Identity-H" w:hAnsi="TimesNewRomanPSMT-Identity-H" w:cs="TimesNewRomanPSMT-Identity-H"/>
          <w:sz w:val="20"/>
          <w:szCs w:val="20"/>
          <w:lang w:val="en-US"/>
        </w:rPr>
        <w:tab/>
      </w:r>
      <w:r w:rsidR="00543B23">
        <w:rPr>
          <w:rFonts w:ascii="TimesNewRomanPSMT-Identity-H" w:hAnsi="TimesNewRomanPSMT-Identity-H" w:cs="TimesNewRomanPSMT-Identity-H"/>
          <w:sz w:val="20"/>
          <w:szCs w:val="20"/>
          <w:lang w:val="en-US"/>
        </w:rPr>
        <w:t>CHASUS33</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 xml:space="preserve">Bank Routing Number:  </w:t>
      </w:r>
      <w:r w:rsidR="00543B23">
        <w:rPr>
          <w:rFonts w:ascii="TimesNewRomanPSMT-Identity-H" w:hAnsi="TimesNewRomanPSMT-Identity-H" w:cs="TimesNewRomanPSMT-Identity-H"/>
          <w:sz w:val="20"/>
          <w:szCs w:val="20"/>
          <w:lang w:val="en-US"/>
        </w:rPr>
        <w:t>072000326</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Bank Officer:</w:t>
      </w:r>
      <w:r>
        <w:rPr>
          <w:rFonts w:ascii="TimesNewRomanPSMT-Identity-H" w:hAnsi="TimesNewRomanPSMT-Identity-H" w:cs="TimesNewRomanPSMT-Identity-H"/>
          <w:sz w:val="20"/>
          <w:szCs w:val="20"/>
          <w:lang w:val="en-US"/>
        </w:rPr>
        <w:tab/>
      </w:r>
      <w:r w:rsidR="00543B23">
        <w:rPr>
          <w:rFonts w:ascii="TimesNewRomanPSMT-Identity-H" w:hAnsi="TimesNewRomanPSMT-Identity-H" w:cs="TimesNewRomanPSMT-Identity-H"/>
          <w:sz w:val="20"/>
          <w:szCs w:val="20"/>
          <w:lang w:val="en-US"/>
        </w:rPr>
        <w:t>Angelica C. Chapman</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Bank Phone Number:</w:t>
      </w:r>
      <w:r w:rsidR="00543B23">
        <w:rPr>
          <w:rFonts w:ascii="TimesNewRomanPSMT-Identity-H" w:hAnsi="TimesNewRomanPSMT-Identity-H" w:cs="TimesNewRomanPSMT-Identity-H"/>
          <w:sz w:val="20"/>
          <w:szCs w:val="20"/>
          <w:lang w:val="en-US"/>
        </w:rPr>
        <w:t xml:space="preserve"> +1-248-475-9708</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Account Name:</w:t>
      </w:r>
      <w:r>
        <w:rPr>
          <w:rFonts w:ascii="TimesNewRomanPSMT-Identity-H" w:hAnsi="TimesNewRomanPSMT-Identity-H" w:cs="TimesNewRomanPSMT-Identity-H"/>
          <w:sz w:val="20"/>
          <w:szCs w:val="20"/>
          <w:lang w:val="en-US"/>
        </w:rPr>
        <w:tab/>
      </w:r>
      <w:r w:rsidR="00543B23">
        <w:rPr>
          <w:rFonts w:ascii="TimesNewRomanPSMT-Identity-H" w:hAnsi="TimesNewRomanPSMT-Identity-H" w:cs="TimesNewRomanPSMT-Identity-H"/>
          <w:sz w:val="20"/>
          <w:szCs w:val="20"/>
          <w:lang w:val="en-US"/>
        </w:rPr>
        <w:t>World Wide Investment Organization, LLC</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Account Number:</w:t>
      </w:r>
      <w:r w:rsidR="00543B23">
        <w:rPr>
          <w:rFonts w:ascii="TimesNewRomanPSMT-Identity-H" w:hAnsi="TimesNewRomanPSMT-Identity-H" w:cs="TimesNewRomanPSMT-Identity-H"/>
          <w:sz w:val="20"/>
          <w:szCs w:val="20"/>
          <w:lang w:val="en-US"/>
        </w:rPr>
        <w:t xml:space="preserve"> 798300179</w:t>
      </w:r>
      <w:r>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Delivery Information for LTN Authentication and Safe Keeping:</w:t>
      </w:r>
    </w:p>
    <w:p w:rsidR="00543B23" w:rsidRDefault="00543B23"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9C4DE1" w:rsidRPr="009C4DE1" w:rsidRDefault="009C4DE1" w:rsidP="009C4DE1">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sidRPr="009C4DE1">
        <w:rPr>
          <w:rFonts w:ascii="TimesNewRomanPSMT-Identity-H" w:hAnsi="TimesNewRomanPSMT-Identity-H" w:cs="TimesNewRomanPSMT-Identity-H"/>
          <w:sz w:val="20"/>
          <w:szCs w:val="20"/>
          <w:lang w:val="en-US"/>
        </w:rPr>
        <w:t>WWIO/GTI</w:t>
      </w:r>
    </w:p>
    <w:p w:rsidR="009C4DE1" w:rsidRDefault="009C4DE1" w:rsidP="009C4DE1">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sidRPr="009C4DE1">
        <w:rPr>
          <w:rFonts w:ascii="TimesNewRomanPSMT-Identity-H" w:hAnsi="TimesNewRomanPSMT-Identity-H" w:cs="TimesNewRomanPSMT-Identity-H"/>
          <w:sz w:val="20"/>
          <w:szCs w:val="20"/>
          <w:lang w:val="en-US"/>
        </w:rPr>
        <w:t xml:space="preserve">C/O Arthur Tucker-VPI International </w:t>
      </w:r>
    </w:p>
    <w:p w:rsidR="009C4DE1" w:rsidRDefault="009C4DE1" w:rsidP="009C4DE1">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sidRPr="009C4DE1">
        <w:rPr>
          <w:rFonts w:ascii="TimesNewRomanPSMT-Identity-H" w:hAnsi="TimesNewRomanPSMT-Identity-H" w:cs="TimesNewRomanPSMT-Identity-H"/>
          <w:sz w:val="20"/>
          <w:szCs w:val="20"/>
          <w:lang w:val="en-US"/>
        </w:rPr>
        <w:t xml:space="preserve">10866 WASHINGTON BLVD. #125 </w:t>
      </w:r>
    </w:p>
    <w:p w:rsidR="00590B68" w:rsidRDefault="009C4DE1" w:rsidP="006F3500">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sidRPr="009C4DE1">
        <w:rPr>
          <w:rFonts w:ascii="TimesNewRomanPSMT-Identity-H" w:hAnsi="TimesNewRomanPSMT-Identity-H" w:cs="TimesNewRomanPSMT-Identity-H"/>
          <w:sz w:val="20"/>
          <w:szCs w:val="20"/>
          <w:lang w:val="en-US"/>
        </w:rPr>
        <w:t>Culver City, California 90232</w:t>
      </w:r>
      <w:r w:rsidR="00590B68">
        <w:rPr>
          <w:rFonts w:ascii="TimesNewRomanPSMT-Identity-H" w:hAnsi="TimesNewRomanPSMT-Identity-H" w:cs="TimesNewRomanPSMT-Identity-H"/>
          <w:sz w:val="20"/>
          <w:szCs w:val="20"/>
          <w:lang w:val="en-US"/>
        </w:rPr>
        <w:tab/>
      </w: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Pr="005F3E25"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 New Roman" w:hAnsi="Times New Roman" w:cs="TimesNewRomanPS-BoldMT-Identity"/>
          <w:bCs/>
          <w:sz w:val="20"/>
          <w:szCs w:val="20"/>
          <w:lang w:val="en-US"/>
        </w:rPr>
      </w:pPr>
    </w:p>
    <w:p w:rsidR="00590B68" w:rsidRPr="005C7560" w:rsidRDefault="00590B68" w:rsidP="00590B68">
      <w:pPr>
        <w:autoSpaceDE w:val="0"/>
        <w:autoSpaceDN w:val="0"/>
        <w:adjustRightInd w:val="0"/>
        <w:spacing w:before="0" w:beforeAutospacing="0" w:after="0" w:afterAutospacing="0"/>
        <w:jc w:val="left"/>
        <w:rPr>
          <w:rFonts w:ascii="Times New Roman" w:hAnsi="Times New Roman" w:cs="TimesNewRomanPS-BoldMT-Identity"/>
          <w:b/>
          <w:bCs/>
          <w:sz w:val="20"/>
          <w:szCs w:val="20"/>
          <w:lang w:val="en-US"/>
        </w:rPr>
      </w:pPr>
      <w:r w:rsidRPr="005C7560">
        <w:rPr>
          <w:rFonts w:ascii="Times New Roman" w:hAnsi="Times New Roman" w:cs="TimesNewRomanPS-BoldMT-Identity"/>
          <w:b/>
          <w:bCs/>
          <w:sz w:val="20"/>
          <w:szCs w:val="20"/>
          <w:lang w:val="en-US"/>
        </w:rPr>
        <w:t>Signature</w:t>
      </w:r>
      <w:r>
        <w:rPr>
          <w:rFonts w:ascii="Times New Roman" w:hAnsi="Times New Roman" w:cs="TimesNewRomanPS-BoldMT-Identity"/>
          <w:b/>
          <w:bCs/>
          <w:sz w:val="20"/>
          <w:szCs w:val="20"/>
          <w:lang w:val="en-US"/>
        </w:rPr>
        <w:t>s</w:t>
      </w:r>
      <w:r w:rsidR="006F3500">
        <w:rPr>
          <w:rFonts w:ascii="Times New Roman" w:hAnsi="Times New Roman" w:cs="TimesNewRomanPS-BoldMT-Identity"/>
          <w:b/>
          <w:bCs/>
          <w:sz w:val="20"/>
          <w:szCs w:val="20"/>
          <w:lang w:val="en-US"/>
        </w:rPr>
        <w:t>:</w:t>
      </w:r>
    </w:p>
    <w:p w:rsidR="00590B68" w:rsidRDefault="00590B68" w:rsidP="00590B68">
      <w:pPr>
        <w:autoSpaceDE w:val="0"/>
        <w:autoSpaceDN w:val="0"/>
        <w:adjustRightInd w:val="0"/>
        <w:spacing w:before="0" w:beforeAutospacing="0" w:after="0" w:afterAutospacing="0"/>
        <w:jc w:val="left"/>
        <w:rPr>
          <w:rFonts w:ascii="Times New Roman" w:hAnsi="Times New Roman" w:cs="TimesNewRomanPS-BoldMT-Identity"/>
          <w:bCs/>
          <w:sz w:val="20"/>
          <w:szCs w:val="20"/>
          <w:lang w:val="en-US"/>
        </w:rPr>
      </w:pPr>
    </w:p>
    <w:p w:rsidR="00590B68" w:rsidRDefault="00590B68" w:rsidP="00590B68">
      <w:pPr>
        <w:autoSpaceDE w:val="0"/>
        <w:autoSpaceDN w:val="0"/>
        <w:adjustRightInd w:val="0"/>
        <w:spacing w:before="0" w:beforeAutospacing="0" w:after="0" w:afterAutospacing="0"/>
        <w:jc w:val="left"/>
        <w:rPr>
          <w:rFonts w:ascii="Times New Roman" w:hAnsi="Times New Roman" w:cs="TimesNewRomanPS-BoldMT-Identity"/>
          <w:bCs/>
          <w:sz w:val="20"/>
          <w:szCs w:val="20"/>
          <w:lang w:val="en-US"/>
        </w:rPr>
      </w:pPr>
    </w:p>
    <w:p w:rsidR="00694DFD" w:rsidRDefault="00694DFD" w:rsidP="00590B68">
      <w:pPr>
        <w:autoSpaceDE w:val="0"/>
        <w:autoSpaceDN w:val="0"/>
        <w:adjustRightInd w:val="0"/>
        <w:spacing w:before="0" w:beforeAutospacing="0" w:after="0" w:afterAutospacing="0"/>
        <w:jc w:val="left"/>
        <w:rPr>
          <w:noProof/>
          <w:lang w:val="en-US"/>
        </w:rPr>
      </w:pPr>
    </w:p>
    <w:p w:rsidR="00694DFD" w:rsidRDefault="00694DFD" w:rsidP="00590B68">
      <w:pPr>
        <w:autoSpaceDE w:val="0"/>
        <w:autoSpaceDN w:val="0"/>
        <w:adjustRightInd w:val="0"/>
        <w:spacing w:before="0" w:beforeAutospacing="0" w:after="0" w:afterAutospacing="0"/>
        <w:jc w:val="left"/>
        <w:rPr>
          <w:noProof/>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___________________________________</w:t>
      </w:r>
      <w:r w:rsidR="00E33830">
        <w:rPr>
          <w:rFonts w:ascii="TimesNewRomanPSMT-Identity-H" w:hAnsi="TimesNewRomanPSMT-Identity-H" w:cs="TimesNewRomanPSMT-Identity-H"/>
          <w:sz w:val="20"/>
          <w:szCs w:val="20"/>
          <w:lang w:val="en-US"/>
        </w:rPr>
        <w:t>__</w:t>
      </w:r>
      <w:r>
        <w:rPr>
          <w:rFonts w:ascii="TimesNewRomanPSMT-Identity-H" w:hAnsi="TimesNewRomanPSMT-Identity-H" w:cs="TimesNewRomanPSMT-Identity-H"/>
          <w:sz w:val="20"/>
          <w:szCs w:val="20"/>
          <w:lang w:val="en-US"/>
        </w:rPr>
        <w:t>______</w:t>
      </w:r>
    </w:p>
    <w:p w:rsidR="00590B68" w:rsidRDefault="00590B68" w:rsidP="00590B68">
      <w:pPr>
        <w:autoSpaceDE w:val="0"/>
        <w:autoSpaceDN w:val="0"/>
        <w:adjustRightInd w:val="0"/>
        <w:spacing w:before="0" w:beforeAutospacing="0" w:after="0" w:afterAutospacing="0"/>
        <w:jc w:val="left"/>
        <w:rPr>
          <w:rFonts w:ascii="TimesNewRomanPS-BoldMT-Identity" w:hAnsi="TimesNewRomanPS-BoldMT-Identity" w:cs="TimesNewRomanPS-BoldMT-Identity"/>
          <w:b/>
          <w:bCs/>
          <w:sz w:val="20"/>
          <w:szCs w:val="20"/>
          <w:lang w:val="en-US"/>
        </w:rPr>
      </w:pPr>
      <w:r>
        <w:rPr>
          <w:rFonts w:ascii="TimesNewRomanPS-BoldMT-Identity" w:hAnsi="TimesNewRomanPS-BoldMT-Identity" w:cs="TimesNewRomanPS-BoldMT-Identity"/>
          <w:bCs/>
          <w:sz w:val="20"/>
          <w:szCs w:val="20"/>
          <w:lang w:val="en-US"/>
        </w:rPr>
        <w:t>Buyer</w:t>
      </w:r>
      <w:r w:rsidRPr="004153BB">
        <w:rPr>
          <w:rFonts w:ascii="TimesNewRomanPS-BoldMT-Identity" w:hAnsi="TimesNewRomanPS-BoldMT-Identity" w:cs="TimesNewRomanPS-BoldMT-Identity"/>
          <w:bCs/>
          <w:sz w:val="20"/>
          <w:szCs w:val="20"/>
          <w:lang w:val="en-US"/>
        </w:rPr>
        <w:t xml:space="preserve"> Name: </w:t>
      </w:r>
      <w:r w:rsidR="004874AD" w:rsidRPr="004874AD">
        <w:rPr>
          <w:rFonts w:ascii="TimesNewRomanPS-BoldMT-Identity" w:hAnsi="TimesNewRomanPS-BoldMT-Identity" w:cs="TimesNewRomanPS-BoldMT-Identity"/>
          <w:b/>
          <w:bCs/>
          <w:sz w:val="20"/>
          <w:szCs w:val="20"/>
          <w:lang w:val="en-US"/>
        </w:rPr>
        <w:t>A. MICHELE WILLIAMS</w:t>
      </w:r>
    </w:p>
    <w:p w:rsidR="00590B68" w:rsidRPr="000C52F1" w:rsidRDefault="00590B68" w:rsidP="00590B68">
      <w:pPr>
        <w:autoSpaceDE w:val="0"/>
        <w:autoSpaceDN w:val="0"/>
        <w:adjustRightInd w:val="0"/>
        <w:spacing w:before="0" w:beforeAutospacing="0" w:after="0" w:afterAutospacing="0"/>
        <w:jc w:val="left"/>
        <w:rPr>
          <w:rFonts w:ascii="Times New Roman" w:hAnsi="Times New Roman" w:cs="TimesNewRomanPSMT-Identity-H"/>
          <w:sz w:val="20"/>
        </w:rPr>
      </w:pPr>
      <w:r>
        <w:rPr>
          <w:rFonts w:ascii="TimesNewRomanPSMT-Identity-H" w:hAnsi="TimesNewRomanPSMT-Identity-H" w:cs="TimesNewRomanPSMT-Identity-H"/>
          <w:sz w:val="20"/>
          <w:szCs w:val="20"/>
          <w:lang w:val="en-US"/>
        </w:rPr>
        <w:t>USA Passport Number</w:t>
      </w:r>
      <w:r w:rsidR="004874AD">
        <w:rPr>
          <w:rFonts w:ascii="TimesNewRomanPSMT-Identity-H" w:hAnsi="TimesNewRomanPSMT-Identity-H" w:cs="TimesNewRomanPSMT-Identity-H"/>
          <w:sz w:val="20"/>
          <w:szCs w:val="20"/>
          <w:lang w:val="en-US"/>
        </w:rPr>
        <w:t xml:space="preserve">: </w:t>
      </w:r>
      <w:r>
        <w:rPr>
          <w:rFonts w:ascii="TimesNewRomanPSMT-Identity-H" w:hAnsi="TimesNewRomanPSMT-Identity-H" w:cs="TimesNewRomanPSMT-Identity-H"/>
          <w:sz w:val="20"/>
          <w:szCs w:val="20"/>
          <w:lang w:val="en-US"/>
        </w:rPr>
        <w:t xml:space="preserve"> </w:t>
      </w:r>
      <w:r w:rsidR="004874AD">
        <w:rPr>
          <w:rFonts w:ascii="TimesNewRomanPSMT-Identity-H" w:hAnsi="TimesNewRomanPSMT-Identity-H" w:cs="TimesNewRomanPSMT-Identity-H"/>
          <w:sz w:val="20"/>
          <w:szCs w:val="20"/>
          <w:lang w:val="en-US"/>
        </w:rPr>
        <w:t>482775164</w:t>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Date:</w:t>
      </w:r>
      <w:r>
        <w:rPr>
          <w:rFonts w:ascii="TimesNewRomanPSMT-Identity-H" w:hAnsi="TimesNewRomanPSMT-Identity-H" w:cs="TimesNewRomanPSMT-Identity-H"/>
          <w:sz w:val="20"/>
          <w:szCs w:val="20"/>
          <w:lang w:val="en-US"/>
        </w:rPr>
        <w:tab/>
      </w:r>
      <w:r w:rsidR="009C4DE1">
        <w:rPr>
          <w:rFonts w:ascii="TimesNewRomanPSMT-Identity-H" w:hAnsi="TimesNewRomanPSMT-Identity-H" w:cs="TimesNewRomanPSMT-Identity-H"/>
          <w:sz w:val="20"/>
          <w:szCs w:val="20"/>
          <w:lang w:val="en-US"/>
        </w:rPr>
        <w:t>April 28</w:t>
      </w:r>
      <w:bookmarkStart w:id="0" w:name="_GoBack"/>
      <w:bookmarkEnd w:id="0"/>
      <w:r w:rsidR="004874AD">
        <w:rPr>
          <w:rFonts w:ascii="TimesNewRomanPSMT-Identity-H" w:hAnsi="TimesNewRomanPSMT-Identity-H" w:cs="TimesNewRomanPSMT-Identity-H"/>
          <w:sz w:val="20"/>
          <w:szCs w:val="20"/>
          <w:lang w:val="en-US"/>
        </w:rPr>
        <w:t>, 2016</w:t>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r>
        <w:rPr>
          <w:rFonts w:ascii="TimesNewRomanPSMT-Identity-H" w:hAnsi="TimesNewRomanPSMT-Identity-H" w:cs="TimesNewRomanPSMT-Identity-H"/>
          <w:sz w:val="20"/>
          <w:szCs w:val="20"/>
          <w:lang w:val="en-US"/>
        </w:rPr>
        <w:tab/>
      </w:r>
    </w:p>
    <w:p w:rsidR="00590B68" w:rsidRPr="00160C90"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p>
    <w:p w:rsid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4"/>
          <w:szCs w:val="24"/>
          <w:lang w:val="en-US"/>
        </w:rPr>
      </w:pPr>
    </w:p>
    <w:p w:rsidR="00281DC1" w:rsidRDefault="00281DC1"/>
    <w:sectPr w:rsidR="00281DC1" w:rsidSect="008A10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FB3" w:rsidRDefault="00B43FB3" w:rsidP="007C30D7">
      <w:pPr>
        <w:spacing w:after="0"/>
      </w:pPr>
      <w:r>
        <w:separator/>
      </w:r>
    </w:p>
  </w:endnote>
  <w:endnote w:type="continuationSeparator" w:id="0">
    <w:p w:rsidR="00B43FB3" w:rsidRDefault="00B43FB3" w:rsidP="007C30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Identity">
    <w:altName w:val="Cambria"/>
    <w:panose1 w:val="00000000000000000000"/>
    <w:charset w:val="00"/>
    <w:family w:val="auto"/>
    <w:notTrueType/>
    <w:pitch w:val="default"/>
    <w:sig w:usb0="00000003" w:usb1="00000000" w:usb2="00000000" w:usb3="00000000" w:csb0="00000001" w:csb1="00000000"/>
  </w:font>
  <w:font w:name="TimesNewRomanPSMT-Identity-H">
    <w:altName w:val="Cambria"/>
    <w:panose1 w:val="00000000000000000000"/>
    <w:charset w:val="00"/>
    <w:family w:val="auto"/>
    <w:notTrueType/>
    <w:pitch w:val="default"/>
    <w:sig w:usb0="00000003" w:usb1="00000000" w:usb2="00000000" w:usb3="00000000" w:csb0="00000001" w:csb1="00000000"/>
  </w:font>
  <w:font w:name="TimesNewRomanPS-ItalicMT-Identi">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D7" w:rsidRPr="007C30D7" w:rsidRDefault="007C30D7" w:rsidP="007C30D7">
    <w:pPr>
      <w:pStyle w:val="Footer"/>
      <w:rPr>
        <w:b/>
        <w:color w:val="00B050"/>
      </w:rPr>
    </w:pPr>
    <w:r w:rsidRPr="007C30D7">
      <w:rPr>
        <w:b/>
        <w:color w:val="00B050"/>
      </w:rPr>
      <w:t>29551 Greenfield Road Suite 115 Southfield MI  48076</w:t>
    </w:r>
  </w:p>
  <w:p w:rsidR="007C30D7" w:rsidRDefault="00B43FB3" w:rsidP="007C30D7">
    <w:pPr>
      <w:pStyle w:val="Footer"/>
    </w:pPr>
    <w:hyperlink r:id="rId1" w:history="1">
      <w:r w:rsidR="00BE682B" w:rsidRPr="00657F48">
        <w:rPr>
          <w:rStyle w:val="Hyperlink"/>
        </w:rPr>
        <w:t>www.wwinvestmentorg.com</w:t>
      </w:r>
    </w:hyperlink>
  </w:p>
  <w:p w:rsidR="007C30D7" w:rsidRDefault="00B43FB3" w:rsidP="007C30D7">
    <w:pPr>
      <w:pStyle w:val="Footer"/>
    </w:pPr>
    <w:hyperlink r:id="rId2" w:history="1">
      <w:r w:rsidR="00BE682B" w:rsidRPr="00657F48">
        <w:rPr>
          <w:rStyle w:val="Hyperlink"/>
        </w:rPr>
        <w:t>wwinvestmentorg@gmail.com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FB3" w:rsidRDefault="00B43FB3" w:rsidP="007C30D7">
      <w:pPr>
        <w:spacing w:after="0"/>
      </w:pPr>
      <w:r>
        <w:separator/>
      </w:r>
    </w:p>
  </w:footnote>
  <w:footnote w:type="continuationSeparator" w:id="0">
    <w:p w:rsidR="00B43FB3" w:rsidRDefault="00B43FB3" w:rsidP="007C30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D7" w:rsidRDefault="007C30D7" w:rsidP="007C30D7">
    <w:pPr>
      <w:pStyle w:val="Header"/>
      <w:rPr>
        <w:rFonts w:asciiTheme="minorHAnsi" w:hAnsiTheme="minorHAnsi"/>
        <w:b/>
        <w:color w:val="00B050"/>
        <w:sz w:val="20"/>
        <w:szCs w:val="20"/>
      </w:rPr>
    </w:pPr>
    <w:r>
      <w:rPr>
        <w:noProof/>
        <w:lang w:val="en-US"/>
      </w:rPr>
      <w:drawing>
        <wp:inline distT="0" distB="0" distL="0" distR="0">
          <wp:extent cx="954157" cy="924339"/>
          <wp:effectExtent l="0" t="0" r="0" b="9525"/>
          <wp:docPr id="3" name="Picture 3" descr="C:\Users\Mikki1230\AppData\Local\Microsoft\Windows\INetCache\IE\WG9XRQSV\world-159267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i1230\AppData\Local\Microsoft\Windows\INetCache\IE\WG9XRQSV\world-159267_64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4157" cy="924339"/>
                  </a:xfrm>
                  <a:prstGeom prst="rect">
                    <a:avLst/>
                  </a:prstGeom>
                  <a:noFill/>
                  <a:ln>
                    <a:noFill/>
                  </a:ln>
                </pic:spPr>
              </pic:pic>
            </a:graphicData>
          </a:graphic>
        </wp:inline>
      </w:drawing>
    </w:r>
    <w:r w:rsidRPr="007C30D7">
      <w:rPr>
        <w:rFonts w:ascii="Harlow Solid Italic" w:hAnsi="Harlow Solid Italic"/>
        <w:b/>
        <w:color w:val="00B050"/>
        <w:sz w:val="32"/>
        <w:szCs w:val="32"/>
      </w:rPr>
      <w:t>World Wide Investment Organization</w:t>
    </w:r>
  </w:p>
  <w:p w:rsidR="00590B68" w:rsidRPr="00590B68" w:rsidRDefault="00590B68" w:rsidP="00590B68">
    <w:pPr>
      <w:autoSpaceDE w:val="0"/>
      <w:autoSpaceDN w:val="0"/>
      <w:adjustRightInd w:val="0"/>
      <w:spacing w:before="0" w:beforeAutospacing="0" w:after="0" w:afterAutospacing="0"/>
      <w:jc w:val="left"/>
      <w:rPr>
        <w:rFonts w:ascii="TimesNewRomanPSMT-Identity-H" w:hAnsi="TimesNewRomanPSMT-Identity-H" w:cs="TimesNewRomanPSMT-Identity-H"/>
        <w:sz w:val="20"/>
        <w:szCs w:val="20"/>
        <w:lang w:val="en-US"/>
      </w:rPr>
    </w:pPr>
    <w:r w:rsidRPr="00590B68">
      <w:rPr>
        <w:rFonts w:ascii="TimesNewRomanPSMT-Identity-H" w:hAnsi="TimesNewRomanPSMT-Identity-H" w:cs="TimesNewRomanPSMT-Identity-H"/>
        <w:sz w:val="20"/>
        <w:szCs w:val="20"/>
        <w:lang w:val="en-US"/>
      </w:rPr>
      <w:t>LTN Purc</w:t>
    </w:r>
    <w:r w:rsidR="005A4430">
      <w:rPr>
        <w:rFonts w:ascii="TimesNewRomanPSMT-Identity-H" w:hAnsi="TimesNewRomanPSMT-Identity-H" w:cs="TimesNewRomanPSMT-Identity-H"/>
        <w:sz w:val="20"/>
        <w:szCs w:val="20"/>
        <w:lang w:val="en-US"/>
      </w:rPr>
      <w:t xml:space="preserve">hase </w:t>
    </w:r>
    <w:r w:rsidR="003C413F">
      <w:rPr>
        <w:rFonts w:ascii="TimesNewRomanPSMT-Identity-H" w:hAnsi="TimesNewRomanPSMT-Identity-H" w:cs="TimesNewRomanPSMT-Identity-H"/>
        <w:sz w:val="20"/>
        <w:szCs w:val="20"/>
        <w:lang w:val="en-US"/>
      </w:rPr>
      <w:t>Contract Code: WWIO-LHDS-1LTNZ10B-0428</w:t>
    </w:r>
    <w:r w:rsidRPr="00590B68">
      <w:rPr>
        <w:rFonts w:ascii="TimesNewRomanPSMT-Identity-H" w:hAnsi="TimesNewRomanPSMT-Identity-H" w:cs="TimesNewRomanPSMT-Identity-H"/>
        <w:sz w:val="20"/>
        <w:szCs w:val="20"/>
        <w:lang w:val="en-US"/>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B4F24"/>
    <w:multiLevelType w:val="hybridMultilevel"/>
    <w:tmpl w:val="A762FF6A"/>
    <w:lvl w:ilvl="0" w:tplc="3D0414AE">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D7"/>
    <w:rsid w:val="00036417"/>
    <w:rsid w:val="000C52F1"/>
    <w:rsid w:val="00281DC1"/>
    <w:rsid w:val="0031695D"/>
    <w:rsid w:val="003C413F"/>
    <w:rsid w:val="004874AD"/>
    <w:rsid w:val="004E30FB"/>
    <w:rsid w:val="00543B23"/>
    <w:rsid w:val="00590B68"/>
    <w:rsid w:val="005A4430"/>
    <w:rsid w:val="005F60F2"/>
    <w:rsid w:val="00634814"/>
    <w:rsid w:val="0068181C"/>
    <w:rsid w:val="00694DFD"/>
    <w:rsid w:val="006F3500"/>
    <w:rsid w:val="00707D2D"/>
    <w:rsid w:val="00735E1C"/>
    <w:rsid w:val="007B7209"/>
    <w:rsid w:val="007C13E9"/>
    <w:rsid w:val="007C30D7"/>
    <w:rsid w:val="007C35FC"/>
    <w:rsid w:val="008A1027"/>
    <w:rsid w:val="00955EAB"/>
    <w:rsid w:val="009C4DE1"/>
    <w:rsid w:val="009F4701"/>
    <w:rsid w:val="00AA6CAB"/>
    <w:rsid w:val="00AC4618"/>
    <w:rsid w:val="00B43FB3"/>
    <w:rsid w:val="00BE682B"/>
    <w:rsid w:val="00CE0CD8"/>
    <w:rsid w:val="00D71EB6"/>
    <w:rsid w:val="00E33830"/>
    <w:rsid w:val="00E35DE1"/>
    <w:rsid w:val="00E80CA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68"/>
    <w:pPr>
      <w:spacing w:before="100" w:beforeAutospacing="1" w:after="100" w:afterAutospacing="1" w:line="240" w:lineRule="auto"/>
      <w:jc w:val="center"/>
    </w:pPr>
    <w:rPr>
      <w:rFonts w:ascii="Calibri" w:eastAsia="Calibri" w:hAnsi="Calibri" w:cs="Times New Roman"/>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0D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0D7"/>
    <w:rPr>
      <w:rFonts w:ascii="Tahoma" w:hAnsi="Tahoma" w:cs="Tahoma"/>
      <w:sz w:val="16"/>
      <w:szCs w:val="16"/>
    </w:rPr>
  </w:style>
  <w:style w:type="paragraph" w:styleId="Header">
    <w:name w:val="header"/>
    <w:basedOn w:val="Normal"/>
    <w:link w:val="HeaderChar"/>
    <w:uiPriority w:val="99"/>
    <w:unhideWhenUsed/>
    <w:rsid w:val="007C30D7"/>
    <w:pPr>
      <w:tabs>
        <w:tab w:val="center" w:pos="4680"/>
        <w:tab w:val="right" w:pos="9360"/>
      </w:tabs>
      <w:spacing w:after="0"/>
    </w:pPr>
  </w:style>
  <w:style w:type="character" w:customStyle="1" w:styleId="HeaderChar">
    <w:name w:val="Header Char"/>
    <w:basedOn w:val="DefaultParagraphFont"/>
    <w:link w:val="Header"/>
    <w:uiPriority w:val="99"/>
    <w:rsid w:val="007C30D7"/>
  </w:style>
  <w:style w:type="paragraph" w:styleId="Footer">
    <w:name w:val="footer"/>
    <w:basedOn w:val="Normal"/>
    <w:link w:val="FooterChar"/>
    <w:uiPriority w:val="99"/>
    <w:unhideWhenUsed/>
    <w:rsid w:val="007C30D7"/>
    <w:pPr>
      <w:tabs>
        <w:tab w:val="center" w:pos="4680"/>
        <w:tab w:val="right" w:pos="9360"/>
      </w:tabs>
      <w:spacing w:after="0"/>
    </w:pPr>
  </w:style>
  <w:style w:type="character" w:customStyle="1" w:styleId="FooterChar">
    <w:name w:val="Footer Char"/>
    <w:basedOn w:val="DefaultParagraphFont"/>
    <w:link w:val="Footer"/>
    <w:uiPriority w:val="99"/>
    <w:rsid w:val="007C30D7"/>
  </w:style>
  <w:style w:type="character" w:styleId="Hyperlink">
    <w:name w:val="Hyperlink"/>
    <w:basedOn w:val="DefaultParagraphFont"/>
    <w:uiPriority w:val="99"/>
    <w:unhideWhenUsed/>
    <w:rsid w:val="007C30D7"/>
    <w:rPr>
      <w:color w:val="0000FF" w:themeColor="hyperlink"/>
      <w:u w:val="single"/>
    </w:rPr>
  </w:style>
  <w:style w:type="paragraph" w:customStyle="1" w:styleId="ColorfulList-Accent11">
    <w:name w:val="Colorful List - Accent 11"/>
    <w:basedOn w:val="Normal"/>
    <w:uiPriority w:val="99"/>
    <w:rsid w:val="00590B68"/>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68"/>
    <w:pPr>
      <w:spacing w:before="100" w:beforeAutospacing="1" w:after="100" w:afterAutospacing="1" w:line="240" w:lineRule="auto"/>
      <w:jc w:val="center"/>
    </w:pPr>
    <w:rPr>
      <w:rFonts w:ascii="Calibri" w:eastAsia="Calibri" w:hAnsi="Calibri" w:cs="Times New Roman"/>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0D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0D7"/>
    <w:rPr>
      <w:rFonts w:ascii="Tahoma" w:hAnsi="Tahoma" w:cs="Tahoma"/>
      <w:sz w:val="16"/>
      <w:szCs w:val="16"/>
    </w:rPr>
  </w:style>
  <w:style w:type="paragraph" w:styleId="Header">
    <w:name w:val="header"/>
    <w:basedOn w:val="Normal"/>
    <w:link w:val="HeaderChar"/>
    <w:uiPriority w:val="99"/>
    <w:unhideWhenUsed/>
    <w:rsid w:val="007C30D7"/>
    <w:pPr>
      <w:tabs>
        <w:tab w:val="center" w:pos="4680"/>
        <w:tab w:val="right" w:pos="9360"/>
      </w:tabs>
      <w:spacing w:after="0"/>
    </w:pPr>
  </w:style>
  <w:style w:type="character" w:customStyle="1" w:styleId="HeaderChar">
    <w:name w:val="Header Char"/>
    <w:basedOn w:val="DefaultParagraphFont"/>
    <w:link w:val="Header"/>
    <w:uiPriority w:val="99"/>
    <w:rsid w:val="007C30D7"/>
  </w:style>
  <w:style w:type="paragraph" w:styleId="Footer">
    <w:name w:val="footer"/>
    <w:basedOn w:val="Normal"/>
    <w:link w:val="FooterChar"/>
    <w:uiPriority w:val="99"/>
    <w:unhideWhenUsed/>
    <w:rsid w:val="007C30D7"/>
    <w:pPr>
      <w:tabs>
        <w:tab w:val="center" w:pos="4680"/>
        <w:tab w:val="right" w:pos="9360"/>
      </w:tabs>
      <w:spacing w:after="0"/>
    </w:pPr>
  </w:style>
  <w:style w:type="character" w:customStyle="1" w:styleId="FooterChar">
    <w:name w:val="Footer Char"/>
    <w:basedOn w:val="DefaultParagraphFont"/>
    <w:link w:val="Footer"/>
    <w:uiPriority w:val="99"/>
    <w:rsid w:val="007C30D7"/>
  </w:style>
  <w:style w:type="character" w:styleId="Hyperlink">
    <w:name w:val="Hyperlink"/>
    <w:basedOn w:val="DefaultParagraphFont"/>
    <w:uiPriority w:val="99"/>
    <w:unhideWhenUsed/>
    <w:rsid w:val="007C30D7"/>
    <w:rPr>
      <w:color w:val="0000FF" w:themeColor="hyperlink"/>
      <w:u w:val="single"/>
    </w:rPr>
  </w:style>
  <w:style w:type="paragraph" w:customStyle="1" w:styleId="ColorfulList-Accent11">
    <w:name w:val="Colorful List - Accent 11"/>
    <w:basedOn w:val="Normal"/>
    <w:uiPriority w:val="99"/>
    <w:rsid w:val="00590B6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wwinvestmentorg@gmail.com" TargetMode="External"/><Relationship Id="rId1" Type="http://schemas.openxmlformats.org/officeDocument/2006/relationships/hyperlink" Target="http://www.wwinvestmentor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Mikki1230</dc:creator>
  <cp:lastModifiedBy>Mikki1230</cp:lastModifiedBy>
  <cp:revision>2</cp:revision>
  <dcterms:created xsi:type="dcterms:W3CDTF">2016-04-28T15:33:00Z</dcterms:created>
  <dcterms:modified xsi:type="dcterms:W3CDTF">2016-04-28T15:33:00Z</dcterms:modified>
</cp:coreProperties>
</file>