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Alberto Antonio Barría Moreno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Dirección:Las Mañanitas sector 20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Telefono:60108479/292-6450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Laborar en una empresa lider donde pueda aportar mis conocimientos, estusiamo y experiencia demostrando capacidad para las tareas asignadas con alto grado de compromiso , iniciativa y honradez.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Datos personales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Edad: 20 años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Cedula : 8-909-624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Fecha de nacimiento : 1996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Estado civil : Soltero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Licencia : Tipo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Estudios Realizados: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Bachiller Industrial en Electricidad Escuela Artes y Oficios M.L.D.V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UDI :Lic. En Administracion en Puertos Maritimos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Experiencias Laborales: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Ayudante general : Construccion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 donalds Arcos dorados S,A: manipulador de Alimentos 7 meses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Copa Airlines: Agente 2 OPT (actualmemte Dic15 )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