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58EA41E" wp14:editId="2C3AF894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55040" cy="955040"/>
            <wp:effectExtent l="0" t="0" r="0" b="0"/>
            <wp:wrapTight wrapText="bothSides">
              <wp:wrapPolygon edited="0">
                <wp:start x="0" y="0"/>
                <wp:lineTo x="0" y="21112"/>
                <wp:lineTo x="21112" y="21112"/>
                <wp:lineTo x="21112" y="0"/>
                <wp:lineTo x="0" y="0"/>
              </wp:wrapPolygon>
            </wp:wrapTight>
            <wp:docPr id="1" name="Imagen 1" descr="C:\Users\Cliffs.Usuario-PC\Desktop\cvMainPic_47677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ffs.Usuario-PC\Desktop\cvMainPic_476774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791">
        <w:rPr>
          <w:rFonts w:asciiTheme="majorHAnsi" w:hAnsiTheme="majorHAnsi"/>
          <w:b/>
          <w:color w:val="000000"/>
          <w:sz w:val="20"/>
          <w:szCs w:val="20"/>
        </w:rPr>
        <w:t>Hossmerys Beatriz González Herrera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Fecha de Nacimiento: 13/03/1988</w:t>
      </w:r>
    </w:p>
    <w:p w:rsidR="008A39E6" w:rsidRPr="00865791" w:rsidRDefault="00447D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Edad: 27</w:t>
      </w:r>
      <w:r w:rsidR="008A39E6" w:rsidRPr="00865791">
        <w:rPr>
          <w:rFonts w:asciiTheme="majorHAnsi" w:hAnsiTheme="majorHAnsi"/>
          <w:color w:val="000000"/>
          <w:sz w:val="20"/>
          <w:szCs w:val="20"/>
        </w:rPr>
        <w:t xml:space="preserve"> Años</w:t>
      </w:r>
    </w:p>
    <w:p w:rsidR="00DD351B" w:rsidRDefault="008A39E6" w:rsidP="00DD351B">
      <w:pPr>
        <w:pStyle w:val="NormalWeb"/>
        <w:spacing w:before="0" w:beforeAutospacing="0" w:after="0" w:afterAutospacing="0"/>
        <w:ind w:left="1416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Estado Civil: Soltera</w:t>
      </w:r>
    </w:p>
    <w:p w:rsidR="008A39E6" w:rsidRPr="00865791" w:rsidRDefault="008A39E6" w:rsidP="00DD351B">
      <w:pPr>
        <w:pStyle w:val="NormalWeb"/>
        <w:spacing w:before="0" w:beforeAutospacing="0" w:after="0" w:afterAutospacing="0"/>
        <w:ind w:left="1416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CI: 18.440.099</w:t>
      </w:r>
    </w:p>
    <w:p w:rsidR="00C71FFB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 xml:space="preserve">Dirección: </w:t>
      </w:r>
      <w:r w:rsidR="00865791" w:rsidRPr="00865791">
        <w:rPr>
          <w:rFonts w:asciiTheme="majorHAnsi" w:hAnsiTheme="majorHAnsi"/>
          <w:color w:val="000000"/>
          <w:sz w:val="20"/>
          <w:szCs w:val="20"/>
        </w:rPr>
        <w:t>Urbanización 27 de Febrero Bloque 33 Piso 9 Apto 0901 Guarenas Edo. Miranda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Teléfono: 0424-2637656/ 0212-3616771</w:t>
      </w:r>
      <w:r w:rsidR="00447D1B" w:rsidRPr="00865791">
        <w:rPr>
          <w:rFonts w:asciiTheme="majorHAnsi" w:hAnsiTheme="majorHAnsi"/>
          <w:color w:val="000000"/>
          <w:sz w:val="20"/>
          <w:szCs w:val="20"/>
        </w:rPr>
        <w:t>/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>02129150317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Correo: hossmerys@hotmail.com/hossmerysg@gmail.com</w:t>
      </w:r>
    </w:p>
    <w:p w:rsidR="0016482F" w:rsidRPr="00865791" w:rsidRDefault="0016482F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Cursos académicos</w:t>
      </w:r>
    </w:p>
    <w:p w:rsidR="00865791" w:rsidRPr="00865791" w:rsidRDefault="00865791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2015, GIDE C.A, Gerencia de Proyectos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2011, CEAPROF, Jornada de Seguridad Industrial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2010, CPCE, Análisis de Riesgos.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2009, CPCE, Gestión de Gente.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2008, Academia Ferretotal, Calidad de Servicio I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 xml:space="preserve">2008, Academia Ferretotal, </w:t>
      </w:r>
      <w:r w:rsidR="00447D1B" w:rsidRPr="00865791">
        <w:rPr>
          <w:rFonts w:asciiTheme="majorHAnsi" w:hAnsiTheme="majorHAnsi"/>
          <w:color w:val="000000"/>
          <w:sz w:val="20"/>
          <w:szCs w:val="20"/>
        </w:rPr>
        <w:t>Módulo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de Atención al Cliente.</w:t>
      </w:r>
    </w:p>
    <w:p w:rsidR="00865791" w:rsidRDefault="00865791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Experiencia laboral</w:t>
      </w:r>
    </w:p>
    <w:p w:rsidR="00DD351B" w:rsidRDefault="00DD35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Junio 2015-Actualidad</w:t>
      </w:r>
    </w:p>
    <w:p w:rsidR="00DD351B" w:rsidRDefault="00DD35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D351B">
        <w:rPr>
          <w:rFonts w:asciiTheme="majorHAnsi" w:hAnsiTheme="majorHAnsi"/>
          <w:b/>
          <w:color w:val="000000"/>
          <w:sz w:val="20"/>
          <w:szCs w:val="20"/>
        </w:rPr>
        <w:t>MANSERCA C.A</w:t>
      </w:r>
    </w:p>
    <w:p w:rsidR="00DD351B" w:rsidRDefault="00DD35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Inspecciones del área de seguridad industrial en las diferentes empresas donde la empresa presta servicio de Mantenimiento y limpieza, realizando seguimiento en cuanto a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Examenes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periódicos de los trabajadores, capacitaciones, reporte de Accidentes ante el INPSASEL, actualización de Delegados de Comité de Seguridad Industrial, estadística de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accidentabilidd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, reportes de gestión, entrega de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Dotacion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de Uniformes y EPP, Programa de Salud y Seguridad Laboral, Programa de capacitación de los Trabajadores, Actividades recreacionales según el INCRET, control de inventario, atención a proveedores, solicitud de cotizaciones de materiales y equipos de Seguridad Industrial.</w:t>
      </w:r>
    </w:p>
    <w:p w:rsidR="00DD351B" w:rsidRDefault="00DD35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bookmarkStart w:id="0" w:name="_GoBack"/>
      <w:bookmarkEnd w:id="0"/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Septiembre 2014-Enero 2015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color w:val="000000"/>
          <w:sz w:val="20"/>
          <w:szCs w:val="20"/>
        </w:rPr>
        <w:t>SUELATEX C.A</w:t>
      </w:r>
    </w:p>
    <w:p w:rsidR="008A39E6" w:rsidRPr="00865791" w:rsidRDefault="008A39E6" w:rsidP="00865791">
      <w:pPr>
        <w:spacing w:after="0" w:line="240" w:lineRule="auto"/>
        <w:jc w:val="both"/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Realizar supervisión en el área de higiene y seguridad industrial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 xml:space="preserve"> en Planta de Producción de Suelas de Zapatos y Pisos de Goma</w:t>
      </w:r>
      <w:r w:rsidRPr="00865791">
        <w:rPr>
          <w:rFonts w:asciiTheme="majorHAnsi" w:hAnsiTheme="majorHAnsi"/>
          <w:color w:val="000000"/>
          <w:sz w:val="20"/>
          <w:szCs w:val="20"/>
        </w:rPr>
        <w:t>, informes mensuales de medidas preventivas en el área de trabajo, reportes de gestión, control y manejo de equipos de protección personal, control de inventario, supervi</w:t>
      </w:r>
      <w:r w:rsidR="00447D1B" w:rsidRPr="00865791">
        <w:rPr>
          <w:rFonts w:asciiTheme="majorHAnsi" w:hAnsiTheme="majorHAnsi"/>
          <w:color w:val="000000"/>
          <w:sz w:val="20"/>
          <w:szCs w:val="20"/>
        </w:rPr>
        <w:t>sión de trabajos del personal,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Verificar el uso y las condiciones de los  equipos de protección Personal necesarios para que el trabajador preste su labor con bajo nivel de riesgo, </w:t>
      </w:r>
      <w:r w:rsidR="0016482F" w:rsidRPr="00865791">
        <w:rPr>
          <w:rFonts w:asciiTheme="majorHAnsi" w:hAnsiTheme="majorHAnsi"/>
          <w:color w:val="000000"/>
          <w:sz w:val="20"/>
          <w:szCs w:val="20"/>
        </w:rPr>
        <w:t xml:space="preserve">Realización de 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cartelera informativa, 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Seguimi</w:t>
      </w:r>
      <w:r w:rsidR="00865791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e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nto a los delegados de </w:t>
      </w:r>
      <w:r w:rsidR="00865791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prevención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 y </w:t>
      </w:r>
      <w:r w:rsidR="00865791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comité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 de higiene y salud laboral </w:t>
      </w:r>
      <w:r w:rsidR="00865791" w:rsidRPr="00865791">
        <w:rPr>
          <w:rFonts w:asciiTheme="majorHAnsi" w:hAnsiTheme="majorHAnsi"/>
          <w:color w:val="000000"/>
          <w:sz w:val="20"/>
          <w:szCs w:val="20"/>
        </w:rPr>
        <w:t>Declaración</w:t>
      </w:r>
      <w:r w:rsidR="0016482F" w:rsidRPr="00865791">
        <w:rPr>
          <w:rFonts w:asciiTheme="majorHAnsi" w:hAnsiTheme="majorHAnsi"/>
          <w:color w:val="000000"/>
          <w:sz w:val="20"/>
          <w:szCs w:val="20"/>
        </w:rPr>
        <w:t xml:space="preserve"> de Accidentes ante el INPSASEL y gestiones administrativas relacionadas con Seguridad Industrial ante el INPSASEL, Ministerio del Trabajo y Ministerio del </w:t>
      </w:r>
      <w:r w:rsidR="00865791" w:rsidRPr="00865791">
        <w:rPr>
          <w:rFonts w:asciiTheme="majorHAnsi" w:hAnsiTheme="majorHAnsi"/>
          <w:color w:val="000000"/>
          <w:sz w:val="20"/>
          <w:szCs w:val="20"/>
        </w:rPr>
        <w:t>Ambiente vigilar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el cumplimiento de los parámetros 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>establecidos en el Programa de Salud y Seguridad I</w:t>
      </w:r>
      <w:r w:rsidRPr="00865791">
        <w:rPr>
          <w:rFonts w:asciiTheme="majorHAnsi" w:hAnsiTheme="majorHAnsi"/>
          <w:color w:val="000000"/>
          <w:sz w:val="20"/>
          <w:szCs w:val="20"/>
        </w:rPr>
        <w:t>ndustrial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>, programas de Vigila</w:t>
      </w:r>
      <w:r w:rsidR="001C24C4" w:rsidRPr="00865791">
        <w:rPr>
          <w:rFonts w:asciiTheme="majorHAnsi" w:hAnsiTheme="majorHAnsi"/>
          <w:color w:val="000000"/>
          <w:sz w:val="20"/>
          <w:szCs w:val="20"/>
        </w:rPr>
        <w:t>n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 xml:space="preserve">cia </w:t>
      </w:r>
      <w:r w:rsidR="001C24C4" w:rsidRPr="00865791">
        <w:rPr>
          <w:rFonts w:asciiTheme="majorHAnsi" w:hAnsiTheme="majorHAnsi"/>
          <w:color w:val="000000"/>
          <w:sz w:val="20"/>
          <w:szCs w:val="20"/>
        </w:rPr>
        <w:t>Epidemiológica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 xml:space="preserve"> y </w:t>
      </w:r>
      <w:r w:rsidR="001C24C4" w:rsidRPr="00865791">
        <w:rPr>
          <w:rFonts w:asciiTheme="majorHAnsi" w:hAnsiTheme="majorHAnsi"/>
          <w:color w:val="000000"/>
          <w:sz w:val="20"/>
          <w:szCs w:val="20"/>
        </w:rPr>
        <w:t>ergonómicas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y de la </w:t>
      </w:r>
      <w:r w:rsidR="00447D1B" w:rsidRPr="00865791">
        <w:rPr>
          <w:rFonts w:asciiTheme="majorHAnsi" w:hAnsiTheme="majorHAnsi"/>
          <w:color w:val="000000"/>
          <w:sz w:val="20"/>
          <w:szCs w:val="20"/>
        </w:rPr>
        <w:t>realización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de las actividades bajo las normativas establecidas</w:t>
      </w:r>
      <w:r w:rsidR="0016482F" w:rsidRPr="00865791">
        <w:rPr>
          <w:rFonts w:asciiTheme="majorHAnsi" w:hAnsiTheme="majorHAnsi"/>
          <w:color w:val="000000"/>
          <w:sz w:val="20"/>
          <w:szCs w:val="20"/>
        </w:rPr>
        <w:t xml:space="preserve">, 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Participar en el diseño y adecuación de planes y programas en materia de seguridad integral según normas COVENIN, LOPCYMAT y otras</w:t>
      </w:r>
      <w:r w:rsidRPr="00865791">
        <w:rPr>
          <w:rFonts w:asciiTheme="majorHAnsi" w:hAnsiTheme="majorHAnsi"/>
          <w:color w:val="000000"/>
          <w:sz w:val="20"/>
          <w:szCs w:val="20"/>
        </w:rPr>
        <w:t>.</w:t>
      </w:r>
    </w:p>
    <w:p w:rsidR="0016482F" w:rsidRPr="00865791" w:rsidRDefault="0016482F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Marzo 2014-Septiembre2014, Supervisora de Seguridad Industrial Higiene y Ambiente Ocupacional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color w:val="000000"/>
          <w:sz w:val="20"/>
          <w:szCs w:val="20"/>
        </w:rPr>
        <w:t>ICONCICA</w:t>
      </w:r>
    </w:p>
    <w:p w:rsidR="008A39E6" w:rsidRPr="00865791" w:rsidRDefault="008A39E6" w:rsidP="00865791">
      <w:pPr>
        <w:spacing w:after="0" w:line="240" w:lineRule="auto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Realizar supervisión en el área de Higiene y Seguridad Industrial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 xml:space="preserve"> en Planta de PDVSA Autogas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, informes mensuales de medidas preventivas en el área de trabajo, dictar charlas al personal sobre Seguridad y Salud Industrial, Control y manejo de equipos de Protección Personal, </w:t>
      </w:r>
      <w:r w:rsidR="00C71FFB" w:rsidRPr="00865791">
        <w:rPr>
          <w:rFonts w:asciiTheme="majorHAnsi" w:hAnsiTheme="majorHAnsi"/>
          <w:color w:val="000000"/>
          <w:sz w:val="20"/>
          <w:szCs w:val="20"/>
        </w:rPr>
        <w:t xml:space="preserve">realización de Análisis de Seguridad en el trabajo, realización de Procedimientos de trabajo seguro en las diferentes actividades de Construcción, </w:t>
      </w:r>
      <w:r w:rsidRPr="00865791">
        <w:rPr>
          <w:rFonts w:asciiTheme="majorHAnsi" w:hAnsiTheme="majorHAnsi"/>
          <w:color w:val="000000"/>
          <w:sz w:val="20"/>
          <w:szCs w:val="20"/>
        </w:rPr>
        <w:t>supervisión de trabajos del personal, Estadísticas de Morbilidad y Accidentabilidad,</w:t>
      </w:r>
      <w:r w:rsidR="0016482F" w:rsidRPr="00865791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elaboración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 de notificaciones de riesgos, diseño e </w:t>
      </w:r>
      <w:r w:rsidR="00865791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>implementación</w:t>
      </w:r>
      <w:r w:rsidR="0016482F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 de manuales de procedimiento de seguridad y salud laboral, Supervisión continua de las áreas de trabajo para diagnosticar posibles condiciones inseguras, disergonomicas, accidentes y enfermedades ocupacionales, Participar en el diseño y adecuación de planes y programas en materia de seguridad integral según n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ormas COVENIN, 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lastRenderedPageBreak/>
        <w:t>LOPCYMAT y otras,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Cartelera Informativa, vigilar el cumplimiento de los parámetros establecidos en el Programa de salud y Seguridad Industrial.</w:t>
      </w:r>
    </w:p>
    <w:p w:rsidR="0016482F" w:rsidRPr="00865791" w:rsidRDefault="0016482F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Junio 2011-Octubre 2012, Inspectora de Seguridad Industrial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color w:val="000000"/>
          <w:sz w:val="20"/>
          <w:szCs w:val="20"/>
        </w:rPr>
        <w:t>Plásticos Joropo S.A / Segurindustrial</w:t>
      </w:r>
    </w:p>
    <w:p w:rsidR="00DF3144" w:rsidRPr="00865791" w:rsidRDefault="008A39E6" w:rsidP="00865791">
      <w:pPr>
        <w:spacing w:after="0" w:line="240" w:lineRule="auto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Realizar supervisión en el área de Higiene y Seguridad Industrial, informes mensuales de medidas preventivas en el área de trabajo, evaluaciones de puestos de trabajo, dictar charlas al personal sobre Seguridad y Salud Industrial, Control y manejo de equipos de Protección Personal, Estadísticas de Morbilidad y Accidentabilidad,</w:t>
      </w:r>
      <w:r w:rsidR="00DF3144" w:rsidRPr="00865791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elaboración de notificaciones de riesgos, diseño e </w:t>
      </w:r>
      <w:r w:rsidR="00DF3144" w:rsidRPr="00865791">
        <w:rPr>
          <w:rFonts w:asciiTheme="majorHAnsi" w:hAnsiTheme="majorHAnsi"/>
          <w:color w:val="0D0D0D"/>
          <w:sz w:val="20"/>
          <w:szCs w:val="20"/>
        </w:rPr>
        <w:t>implementación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 de manuales de procedimiento de seguridad y salud laboral, Supervisión continua de las áreas de trabajo para diagnosticar posibles condiciones inseguras, disergonomicas, accidentes y enfermedades ocupacionales, Participar en el diseño y adecuación de planes y programas en materia de seguridad integral según normas COVENIN, LOPCYMAT y otras</w:t>
      </w:r>
      <w:r w:rsidR="00DF3144" w:rsidRPr="00865791">
        <w:rPr>
          <w:rFonts w:asciiTheme="majorHAnsi" w:hAnsiTheme="majorHAnsi"/>
          <w:color w:val="0D0D0D"/>
          <w:sz w:val="20"/>
          <w:szCs w:val="20"/>
        </w:rPr>
        <w:t xml:space="preserve">, </w:t>
      </w:r>
      <w:r w:rsidR="00DF3144" w:rsidRPr="00865791">
        <w:rPr>
          <w:rFonts w:asciiTheme="majorHAnsi" w:eastAsia="Times New Roman" w:hAnsiTheme="majorHAnsi" w:cs="Times New Roman"/>
          <w:color w:val="0D0D0D"/>
          <w:sz w:val="20"/>
          <w:szCs w:val="20"/>
          <w:lang w:eastAsia="es-VE"/>
        </w:rPr>
        <w:t xml:space="preserve">Elaboración de cronogramas de las inspecciones a realizar, Elaboración de  informes técnicos de los resultados de las investigaciones y recomendaciones planteadas, </w:t>
      </w:r>
      <w:r w:rsidR="00DF3144" w:rsidRPr="00865791">
        <w:rPr>
          <w:rFonts w:asciiTheme="majorHAnsi" w:hAnsiTheme="majorHAnsi"/>
          <w:color w:val="0D0D0D"/>
          <w:sz w:val="20"/>
          <w:szCs w:val="20"/>
          <w:shd w:val="clear" w:color="auto" w:fill="FFFFFF"/>
        </w:rPr>
        <w:t>Reporte de fallas de trabajo que permitan la mejora continua</w:t>
      </w:r>
      <w:r w:rsidRPr="00865791">
        <w:rPr>
          <w:rFonts w:asciiTheme="majorHAnsi" w:hAnsiTheme="majorHAnsi"/>
          <w:color w:val="000000"/>
          <w:sz w:val="20"/>
          <w:szCs w:val="20"/>
        </w:rPr>
        <w:t xml:space="preserve"> Cartelera Informativa, Minuta de reunión del Comité de Salud y Seguridad Laboral, mejoras en los Análisis de Puestos de Trabajos.</w:t>
      </w:r>
    </w:p>
    <w:p w:rsidR="00DF3144" w:rsidRPr="00865791" w:rsidRDefault="00DF3144" w:rsidP="00865791">
      <w:pPr>
        <w:spacing w:after="0" w:line="240" w:lineRule="auto"/>
        <w:ind w:left="450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Agosto 2007-Diciembre 2012, Analista de Logística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color w:val="000000"/>
          <w:sz w:val="20"/>
          <w:szCs w:val="20"/>
        </w:rPr>
        <w:t>Fundación CPCE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Responsable del análisis y control de gestión de los departamentos asociados a la gerencia para la realización de eventos académicos de la fundación: alimentos, infraestructura y transporte. Elaboración de bases de datos, registro de indicadores y seguimiento de planes de acción establecidos para la mejora de los diferentes procesos de la gerencia. Contacto con proveedores.</w:t>
      </w:r>
    </w:p>
    <w:p w:rsidR="00DF3144" w:rsidRPr="00865791" w:rsidRDefault="00DF3144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Septiembre 2007-Agosto 2008, Asistente de Tienda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865791">
        <w:rPr>
          <w:rFonts w:asciiTheme="majorHAnsi" w:hAnsiTheme="majorHAnsi"/>
          <w:b/>
          <w:color w:val="000000"/>
          <w:sz w:val="20"/>
          <w:szCs w:val="20"/>
        </w:rPr>
        <w:t>Ferretotal C.A Venezuela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Realizando funciones de Atención al Cliente, Merchandising, cajera con conocimientos de: Puntos de ventas, conformación de cheque, cuadre de caja, manejo de efectivo, asistente de Educación organizando cursos y adiestramiento para el personal, registro de asistencia, conocimientos en el área de preparación de pinturas y de inventario.</w:t>
      </w:r>
    </w:p>
    <w:p w:rsidR="00447D1B" w:rsidRPr="00865791" w:rsidRDefault="00447D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Referencias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Lusmaire Desantiago, Gerente de RRHH, Suelatex C.A, 0212-4710070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Rosaura Quijada, Ing. Industrial, PDVSA, 04265862042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Marianella Hernández, Gte. De RRHH, Plásticos Joropo, 04263193061/ 0212-4711433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Freddy Urbina, Inspector de Seguridad Industrial, Segurintegral, 04241840245</w:t>
      </w:r>
    </w:p>
    <w:p w:rsidR="00447D1B" w:rsidRPr="00865791" w:rsidRDefault="00447D1B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</w:p>
    <w:p w:rsidR="00DF3144" w:rsidRPr="00865791" w:rsidRDefault="00DF3144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Idiomas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Conocimientos Básicos del Idioma ingles en cuanto a lectura, escritura y ortografía.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Informática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Conocimientos avanzados en el uso del Computador, Internet, herramientas de Microsoft Office: Word, Excel, Power Point, Publisher.</w:t>
      </w:r>
    </w:p>
    <w:p w:rsidR="008A39E6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i/>
          <w:color w:val="000000"/>
          <w:sz w:val="20"/>
          <w:szCs w:val="20"/>
          <w:u w:val="single"/>
        </w:rPr>
      </w:pPr>
      <w:r w:rsidRPr="00865791">
        <w:rPr>
          <w:rFonts w:asciiTheme="majorHAnsi" w:hAnsiTheme="majorHAnsi"/>
          <w:b/>
          <w:i/>
          <w:color w:val="000000"/>
          <w:sz w:val="20"/>
          <w:szCs w:val="20"/>
          <w:u w:val="single"/>
        </w:rPr>
        <w:t>Conocimientos</w:t>
      </w:r>
    </w:p>
    <w:p w:rsidR="00871001" w:rsidRPr="00865791" w:rsidRDefault="008A39E6" w:rsidP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  <w:r w:rsidRPr="00865791">
        <w:rPr>
          <w:rFonts w:asciiTheme="majorHAnsi" w:hAnsiTheme="majorHAnsi"/>
          <w:color w:val="000000"/>
          <w:sz w:val="20"/>
          <w:szCs w:val="20"/>
        </w:rPr>
        <w:t>Conocimientos en el área de Seguridad Industrial: Charlas periódicas, Normativas como la LOPCYMAT y su Reglamento, Reglamento Parcial de Condiciones del Medio Ambiente de Trabajo, Brigada de Emergencia, Programa de Seguridad y Salud Laboral y Planes de Emergencia. Comité de Seguridad y Salud Laboral. Ins</w:t>
      </w:r>
      <w:r w:rsidR="001C24C4" w:rsidRPr="00865791">
        <w:rPr>
          <w:rFonts w:asciiTheme="majorHAnsi" w:hAnsiTheme="majorHAnsi"/>
          <w:color w:val="000000"/>
          <w:sz w:val="20"/>
          <w:szCs w:val="20"/>
        </w:rPr>
        <w:t>pecciones, Reuniones del Comité, Registrada ante el INPSASEL.</w:t>
      </w:r>
    </w:p>
    <w:p w:rsidR="00865791" w:rsidRPr="00865791" w:rsidRDefault="0086579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  <w:sz w:val="20"/>
          <w:szCs w:val="20"/>
        </w:rPr>
      </w:pPr>
    </w:p>
    <w:sectPr w:rsidR="00865791" w:rsidRPr="00865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C78"/>
    <w:multiLevelType w:val="multilevel"/>
    <w:tmpl w:val="0DEE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280038"/>
    <w:multiLevelType w:val="multilevel"/>
    <w:tmpl w:val="0ED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E6"/>
    <w:rsid w:val="0016482F"/>
    <w:rsid w:val="001C24C4"/>
    <w:rsid w:val="00447D1B"/>
    <w:rsid w:val="005815EA"/>
    <w:rsid w:val="00865791"/>
    <w:rsid w:val="00871001"/>
    <w:rsid w:val="008A39E6"/>
    <w:rsid w:val="00C71FFB"/>
    <w:rsid w:val="00DD351B"/>
    <w:rsid w:val="00D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Cliffs</dc:creator>
  <cp:lastModifiedBy>Osiris Villega</cp:lastModifiedBy>
  <cp:revision>3</cp:revision>
  <cp:lastPrinted>2015-07-07T14:19:00Z</cp:lastPrinted>
  <dcterms:created xsi:type="dcterms:W3CDTF">2015-07-07T14:19:00Z</dcterms:created>
  <dcterms:modified xsi:type="dcterms:W3CDTF">2015-07-09T21:18:00Z</dcterms:modified>
</cp:coreProperties>
</file>