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212" w:rsidRPr="00E338F7" w:rsidRDefault="002C5645" w:rsidP="00D96212">
      <w:pPr>
        <w:jc w:val="center"/>
        <w:rPr>
          <w:rFonts w:asciiTheme="minorEastAsia" w:eastAsiaTheme="minorEastAsia" w:hAnsiTheme="minorEastAsia" w:cs="微软雅黑"/>
          <w:b/>
          <w:bCs/>
          <w:w w:val="110"/>
          <w:sz w:val="30"/>
          <w:szCs w:val="30"/>
        </w:rPr>
      </w:pPr>
      <w:r w:rsidRPr="002C5645">
        <w:rPr>
          <w:rFonts w:asciiTheme="minorEastAsia" w:eastAsiaTheme="minorEastAsia" w:hAnsiTheme="minorEastAsia" w:cs="微软雅黑" w:hint="eastAsia"/>
          <w:b/>
          <w:bCs/>
          <w:color w:val="FF0000"/>
          <w:sz w:val="30"/>
          <w:szCs w:val="30"/>
          <w:highlight w:val="cyan"/>
        </w:rPr>
        <w:t>《</w:t>
      </w:r>
      <w:r w:rsidR="00D96212" w:rsidRPr="002C5645">
        <w:rPr>
          <w:rFonts w:asciiTheme="minorEastAsia" w:eastAsiaTheme="minorEastAsia" w:hAnsiTheme="minorEastAsia" w:cs="微软雅黑" w:hint="eastAsia"/>
          <w:b/>
          <w:bCs/>
          <w:color w:val="FF0000"/>
          <w:sz w:val="30"/>
          <w:szCs w:val="30"/>
          <w:highlight w:val="cyan"/>
        </w:rPr>
        <w:t>新《劳动合同法》、《社会保险法》、《工伤保险条例》实操应对策略</w:t>
      </w:r>
      <w:r w:rsidRPr="002C5645">
        <w:rPr>
          <w:rFonts w:asciiTheme="minorEastAsia" w:eastAsiaTheme="minorEastAsia" w:hAnsiTheme="minorEastAsia" w:cs="微软雅黑" w:hint="eastAsia"/>
          <w:b/>
          <w:bCs/>
          <w:color w:val="FF0000"/>
          <w:sz w:val="30"/>
          <w:szCs w:val="30"/>
          <w:highlight w:val="cyan"/>
        </w:rPr>
        <w:t>》</w:t>
      </w:r>
    </w:p>
    <w:p w:rsidR="00D96212" w:rsidRPr="00E338F7" w:rsidRDefault="00D96212" w:rsidP="00D96212">
      <w:pPr>
        <w:rPr>
          <w:rFonts w:asciiTheme="minorEastAsia" w:eastAsiaTheme="minorEastAsia" w:hAnsiTheme="minorEastAsia" w:cs="微软雅黑"/>
          <w:bCs/>
          <w:color w:val="E36C0A" w:themeColor="accent6" w:themeShade="BF"/>
          <w:w w:val="110"/>
          <w:sz w:val="24"/>
          <w:szCs w:val="24"/>
        </w:rPr>
      </w:pPr>
      <w:r w:rsidRPr="00E338F7">
        <w:rPr>
          <w:rFonts w:asciiTheme="minorEastAsia" w:eastAsiaTheme="minorEastAsia" w:hAnsiTheme="minorEastAsia" w:cs="微软雅黑" w:hint="eastAsia"/>
          <w:bCs/>
          <w:color w:val="E36C0A" w:themeColor="accent6" w:themeShade="BF"/>
          <w:w w:val="110"/>
          <w:sz w:val="24"/>
          <w:szCs w:val="24"/>
        </w:rPr>
        <w:br/>
        <w:t>2016年</w:t>
      </w:r>
      <w:r w:rsidR="00633D3A">
        <w:rPr>
          <w:rFonts w:asciiTheme="minorEastAsia" w:eastAsiaTheme="minorEastAsia" w:hAnsiTheme="minorEastAsia" w:cs="微软雅黑" w:hint="eastAsia"/>
          <w:bCs/>
          <w:color w:val="E36C0A" w:themeColor="accent6" w:themeShade="BF"/>
          <w:w w:val="110"/>
          <w:sz w:val="24"/>
          <w:szCs w:val="24"/>
        </w:rPr>
        <w:t>6</w:t>
      </w:r>
      <w:r w:rsidRPr="00E338F7">
        <w:rPr>
          <w:rFonts w:asciiTheme="minorEastAsia" w:eastAsiaTheme="minorEastAsia" w:hAnsiTheme="minorEastAsia" w:cs="微软雅黑" w:hint="eastAsia"/>
          <w:bCs/>
          <w:color w:val="E36C0A" w:themeColor="accent6" w:themeShade="BF"/>
          <w:w w:val="110"/>
          <w:sz w:val="24"/>
          <w:szCs w:val="24"/>
        </w:rPr>
        <w:t>月</w:t>
      </w:r>
      <w:r w:rsidR="00633D3A">
        <w:rPr>
          <w:rFonts w:asciiTheme="minorEastAsia" w:eastAsiaTheme="minorEastAsia" w:hAnsiTheme="minorEastAsia" w:cs="微软雅黑" w:hint="eastAsia"/>
          <w:bCs/>
          <w:color w:val="E36C0A" w:themeColor="accent6" w:themeShade="BF"/>
          <w:w w:val="110"/>
          <w:sz w:val="24"/>
          <w:szCs w:val="24"/>
        </w:rPr>
        <w:t>17</w:t>
      </w:r>
      <w:r w:rsidRPr="00E338F7">
        <w:rPr>
          <w:rFonts w:asciiTheme="minorEastAsia" w:eastAsiaTheme="minorEastAsia" w:hAnsiTheme="minorEastAsia" w:cs="微软雅黑" w:hint="eastAsia"/>
          <w:bCs/>
          <w:color w:val="E36C0A" w:themeColor="accent6" w:themeShade="BF"/>
          <w:w w:val="110"/>
          <w:sz w:val="24"/>
          <w:szCs w:val="24"/>
        </w:rPr>
        <w:t>--</w:t>
      </w:r>
      <w:r w:rsidR="00633D3A">
        <w:rPr>
          <w:rFonts w:asciiTheme="minorEastAsia" w:eastAsiaTheme="minorEastAsia" w:hAnsiTheme="minorEastAsia" w:cs="微软雅黑" w:hint="eastAsia"/>
          <w:bCs/>
          <w:color w:val="E36C0A" w:themeColor="accent6" w:themeShade="BF"/>
          <w:w w:val="110"/>
          <w:sz w:val="24"/>
          <w:szCs w:val="24"/>
        </w:rPr>
        <w:t>18</w:t>
      </w:r>
      <w:r w:rsidRPr="00E338F7">
        <w:rPr>
          <w:rFonts w:asciiTheme="minorEastAsia" w:eastAsiaTheme="minorEastAsia" w:hAnsiTheme="minorEastAsia" w:cs="微软雅黑" w:hint="eastAsia"/>
          <w:bCs/>
          <w:color w:val="E36C0A" w:themeColor="accent6" w:themeShade="BF"/>
          <w:w w:val="110"/>
          <w:sz w:val="24"/>
          <w:szCs w:val="24"/>
        </w:rPr>
        <w:t>日&amp;北京《</w:t>
      </w:r>
      <w:r w:rsidRPr="00E338F7">
        <w:rPr>
          <w:rFonts w:asciiTheme="minorEastAsia" w:eastAsiaTheme="minorEastAsia" w:hAnsiTheme="minorEastAsia" w:cstheme="majorEastAsia" w:hint="eastAsia"/>
          <w:color w:val="E36C0A" w:themeColor="accent6" w:themeShade="BF"/>
          <w:sz w:val="24"/>
          <w:szCs w:val="24"/>
        </w:rPr>
        <w:t>佑安大酒店</w:t>
      </w:r>
      <w:r w:rsidRPr="00E338F7">
        <w:rPr>
          <w:rFonts w:asciiTheme="minorEastAsia" w:eastAsiaTheme="minorEastAsia" w:hAnsiTheme="minorEastAsia" w:cs="微软雅黑" w:hint="eastAsia"/>
          <w:bCs/>
          <w:color w:val="E36C0A" w:themeColor="accent6" w:themeShade="BF"/>
          <w:w w:val="110"/>
          <w:sz w:val="24"/>
          <w:szCs w:val="24"/>
        </w:rPr>
        <w:t>-</w:t>
      </w:r>
      <w:r>
        <w:rPr>
          <w:rFonts w:asciiTheme="minorEastAsia" w:eastAsiaTheme="minorEastAsia" w:hAnsiTheme="minorEastAsia" w:cs="微软雅黑" w:hint="eastAsia"/>
          <w:bCs/>
          <w:color w:val="E36C0A" w:themeColor="accent6" w:themeShade="BF"/>
          <w:w w:val="110"/>
          <w:sz w:val="24"/>
          <w:szCs w:val="24"/>
        </w:rPr>
        <w:t>-</w:t>
      </w:r>
      <w:r w:rsidRPr="00E338F7">
        <w:rPr>
          <w:rFonts w:asciiTheme="minorEastAsia" w:eastAsiaTheme="minorEastAsia" w:hAnsiTheme="minorEastAsia" w:cstheme="majorEastAsia" w:hint="eastAsia"/>
          <w:color w:val="E36C0A" w:themeColor="accent6" w:themeShade="BF"/>
          <w:sz w:val="24"/>
          <w:szCs w:val="24"/>
        </w:rPr>
        <w:t>北京市西城区广安门南70号</w:t>
      </w:r>
      <w:r w:rsidRPr="00E338F7">
        <w:rPr>
          <w:rFonts w:asciiTheme="minorEastAsia" w:eastAsiaTheme="minorEastAsia" w:hAnsiTheme="minorEastAsia" w:cs="微软雅黑" w:hint="eastAsia"/>
          <w:bCs/>
          <w:color w:val="E36C0A" w:themeColor="accent6" w:themeShade="BF"/>
          <w:w w:val="110"/>
          <w:sz w:val="24"/>
          <w:szCs w:val="24"/>
        </w:rPr>
        <w:t>》</w:t>
      </w:r>
      <w:r w:rsidRPr="00E338F7">
        <w:rPr>
          <w:rFonts w:asciiTheme="minorEastAsia" w:eastAsiaTheme="minorEastAsia" w:hAnsiTheme="minorEastAsia" w:cs="微软雅黑" w:hint="eastAsia"/>
          <w:bCs/>
          <w:color w:val="E36C0A" w:themeColor="accent6" w:themeShade="BF"/>
          <w:w w:val="110"/>
          <w:sz w:val="24"/>
          <w:szCs w:val="24"/>
        </w:rPr>
        <w:br/>
        <w:t>2016年</w:t>
      </w:r>
      <w:r w:rsidR="00633D3A">
        <w:rPr>
          <w:rFonts w:asciiTheme="minorEastAsia" w:eastAsiaTheme="minorEastAsia" w:hAnsiTheme="minorEastAsia" w:cs="微软雅黑" w:hint="eastAsia"/>
          <w:bCs/>
          <w:color w:val="E36C0A" w:themeColor="accent6" w:themeShade="BF"/>
          <w:w w:val="110"/>
          <w:sz w:val="24"/>
          <w:szCs w:val="24"/>
        </w:rPr>
        <w:t>6</w:t>
      </w:r>
      <w:r w:rsidRPr="00E338F7">
        <w:rPr>
          <w:rFonts w:asciiTheme="minorEastAsia" w:eastAsiaTheme="minorEastAsia" w:hAnsiTheme="minorEastAsia" w:cs="微软雅黑" w:hint="eastAsia"/>
          <w:bCs/>
          <w:color w:val="E36C0A" w:themeColor="accent6" w:themeShade="BF"/>
          <w:w w:val="110"/>
          <w:sz w:val="24"/>
          <w:szCs w:val="24"/>
        </w:rPr>
        <w:t>月</w:t>
      </w:r>
      <w:r w:rsidR="00633D3A">
        <w:rPr>
          <w:rFonts w:asciiTheme="minorEastAsia" w:eastAsiaTheme="minorEastAsia" w:hAnsiTheme="minorEastAsia" w:cs="微软雅黑" w:hint="eastAsia"/>
          <w:bCs/>
          <w:color w:val="E36C0A" w:themeColor="accent6" w:themeShade="BF"/>
          <w:w w:val="110"/>
          <w:sz w:val="24"/>
          <w:szCs w:val="24"/>
        </w:rPr>
        <w:t>24</w:t>
      </w:r>
      <w:r w:rsidRPr="00E338F7">
        <w:rPr>
          <w:rFonts w:asciiTheme="minorEastAsia" w:eastAsiaTheme="minorEastAsia" w:hAnsiTheme="minorEastAsia" w:cs="微软雅黑" w:hint="eastAsia"/>
          <w:bCs/>
          <w:color w:val="E36C0A" w:themeColor="accent6" w:themeShade="BF"/>
          <w:w w:val="110"/>
          <w:sz w:val="24"/>
          <w:szCs w:val="24"/>
        </w:rPr>
        <w:t>--</w:t>
      </w:r>
      <w:r w:rsidR="00633D3A">
        <w:rPr>
          <w:rFonts w:asciiTheme="minorEastAsia" w:eastAsiaTheme="minorEastAsia" w:hAnsiTheme="minorEastAsia" w:cs="微软雅黑" w:hint="eastAsia"/>
          <w:bCs/>
          <w:color w:val="E36C0A" w:themeColor="accent6" w:themeShade="BF"/>
          <w:w w:val="110"/>
          <w:sz w:val="24"/>
          <w:szCs w:val="24"/>
        </w:rPr>
        <w:t>25</w:t>
      </w:r>
      <w:r w:rsidRPr="00E338F7">
        <w:rPr>
          <w:rFonts w:asciiTheme="minorEastAsia" w:eastAsiaTheme="minorEastAsia" w:hAnsiTheme="minorEastAsia" w:cs="微软雅黑" w:hint="eastAsia"/>
          <w:bCs/>
          <w:color w:val="E36C0A" w:themeColor="accent6" w:themeShade="BF"/>
          <w:w w:val="110"/>
          <w:sz w:val="24"/>
          <w:szCs w:val="24"/>
        </w:rPr>
        <w:t>日&amp;深圳《</w:t>
      </w:r>
      <w:r w:rsidRPr="00E338F7">
        <w:rPr>
          <w:rFonts w:asciiTheme="minorEastAsia" w:eastAsiaTheme="minorEastAsia" w:hAnsiTheme="minorEastAsia" w:hint="eastAsia"/>
          <w:color w:val="E36C0A" w:themeColor="accent6" w:themeShade="BF"/>
          <w:sz w:val="24"/>
          <w:szCs w:val="24"/>
        </w:rPr>
        <w:t>深圳中南海悦大酒店-</w:t>
      </w:r>
      <w:r>
        <w:rPr>
          <w:rFonts w:asciiTheme="minorEastAsia" w:eastAsiaTheme="minorEastAsia" w:hAnsiTheme="minorEastAsia" w:hint="eastAsia"/>
          <w:color w:val="E36C0A" w:themeColor="accent6" w:themeShade="BF"/>
          <w:sz w:val="24"/>
          <w:szCs w:val="24"/>
        </w:rPr>
        <w:t>-</w:t>
      </w:r>
      <w:r w:rsidRPr="00E338F7">
        <w:rPr>
          <w:rFonts w:asciiTheme="minorEastAsia" w:eastAsiaTheme="minorEastAsia" w:hAnsiTheme="minorEastAsia" w:hint="eastAsia"/>
          <w:color w:val="E36C0A" w:themeColor="accent6" w:themeShade="BF"/>
          <w:sz w:val="24"/>
          <w:szCs w:val="24"/>
        </w:rPr>
        <w:t>深圳市南山区前海路1428号</w:t>
      </w:r>
      <w:r w:rsidRPr="00E338F7">
        <w:rPr>
          <w:rFonts w:asciiTheme="minorEastAsia" w:eastAsiaTheme="minorEastAsia" w:hAnsiTheme="minorEastAsia" w:cs="微软雅黑" w:hint="eastAsia"/>
          <w:bCs/>
          <w:color w:val="E36C0A" w:themeColor="accent6" w:themeShade="BF"/>
          <w:w w:val="110"/>
          <w:sz w:val="24"/>
          <w:szCs w:val="24"/>
        </w:rPr>
        <w:t>》</w:t>
      </w:r>
      <w:r w:rsidR="00E15A4C">
        <w:rPr>
          <w:rFonts w:asciiTheme="minorEastAsia" w:eastAsiaTheme="minorEastAsia" w:hAnsiTheme="minorEastAsia" w:cs="微软雅黑"/>
          <w:bCs/>
          <w:color w:val="E36C0A" w:themeColor="accent6" w:themeShade="BF"/>
          <w:w w:val="110"/>
          <w:sz w:val="24"/>
          <w:szCs w:val="24"/>
        </w:rPr>
        <w:br/>
      </w:r>
      <w:r w:rsidR="00E15A4C" w:rsidRPr="00E338F7">
        <w:rPr>
          <w:rFonts w:asciiTheme="minorEastAsia" w:eastAsiaTheme="minorEastAsia" w:hAnsiTheme="minorEastAsia" w:cs="微软雅黑" w:hint="eastAsia"/>
          <w:bCs/>
          <w:color w:val="E36C0A" w:themeColor="accent6" w:themeShade="BF"/>
          <w:w w:val="110"/>
          <w:sz w:val="24"/>
          <w:szCs w:val="24"/>
        </w:rPr>
        <w:t>2016年</w:t>
      </w:r>
      <w:r w:rsidR="00E15A4C">
        <w:rPr>
          <w:rFonts w:asciiTheme="minorEastAsia" w:eastAsiaTheme="minorEastAsia" w:hAnsiTheme="minorEastAsia" w:cs="微软雅黑" w:hint="eastAsia"/>
          <w:bCs/>
          <w:color w:val="E36C0A" w:themeColor="accent6" w:themeShade="BF"/>
          <w:w w:val="110"/>
          <w:sz w:val="24"/>
          <w:szCs w:val="24"/>
        </w:rPr>
        <w:t>7</w:t>
      </w:r>
      <w:r w:rsidR="00E15A4C" w:rsidRPr="00E338F7">
        <w:rPr>
          <w:rFonts w:asciiTheme="minorEastAsia" w:eastAsiaTheme="minorEastAsia" w:hAnsiTheme="minorEastAsia" w:cs="微软雅黑" w:hint="eastAsia"/>
          <w:bCs/>
          <w:color w:val="E36C0A" w:themeColor="accent6" w:themeShade="BF"/>
          <w:w w:val="110"/>
          <w:sz w:val="24"/>
          <w:szCs w:val="24"/>
        </w:rPr>
        <w:t>月</w:t>
      </w:r>
      <w:r w:rsidR="00E15A4C">
        <w:rPr>
          <w:rFonts w:asciiTheme="minorEastAsia" w:eastAsiaTheme="minorEastAsia" w:hAnsiTheme="minorEastAsia" w:cs="微软雅黑" w:hint="eastAsia"/>
          <w:bCs/>
          <w:color w:val="E36C0A" w:themeColor="accent6" w:themeShade="BF"/>
          <w:w w:val="110"/>
          <w:sz w:val="24"/>
          <w:szCs w:val="24"/>
        </w:rPr>
        <w:t>22--23</w:t>
      </w:r>
      <w:r w:rsidR="00E15A4C" w:rsidRPr="00E338F7">
        <w:rPr>
          <w:rFonts w:asciiTheme="minorEastAsia" w:eastAsiaTheme="minorEastAsia" w:hAnsiTheme="minorEastAsia" w:cs="微软雅黑" w:hint="eastAsia"/>
          <w:bCs/>
          <w:color w:val="E36C0A" w:themeColor="accent6" w:themeShade="BF"/>
          <w:w w:val="110"/>
          <w:sz w:val="24"/>
          <w:szCs w:val="24"/>
        </w:rPr>
        <w:t>日&amp;广州《大华酒店-</w:t>
      </w:r>
      <w:r w:rsidR="00E15A4C">
        <w:rPr>
          <w:rFonts w:asciiTheme="minorEastAsia" w:eastAsiaTheme="minorEastAsia" w:hAnsiTheme="minorEastAsia" w:cs="微软雅黑" w:hint="eastAsia"/>
          <w:bCs/>
          <w:color w:val="E36C0A" w:themeColor="accent6" w:themeShade="BF"/>
          <w:w w:val="110"/>
          <w:sz w:val="24"/>
          <w:szCs w:val="24"/>
        </w:rPr>
        <w:t>-</w:t>
      </w:r>
      <w:r w:rsidR="00E15A4C" w:rsidRPr="00E338F7">
        <w:rPr>
          <w:rFonts w:asciiTheme="minorEastAsia" w:eastAsiaTheme="minorEastAsia" w:hAnsiTheme="minorEastAsia" w:hint="eastAsia"/>
          <w:bCs/>
          <w:color w:val="E36C0A" w:themeColor="accent6" w:themeShade="BF"/>
          <w:spacing w:val="6"/>
          <w:sz w:val="24"/>
          <w:szCs w:val="24"/>
        </w:rPr>
        <w:t>广州市天河区天河路621号</w:t>
      </w:r>
      <w:r w:rsidR="00E15A4C" w:rsidRPr="00E338F7">
        <w:rPr>
          <w:rFonts w:asciiTheme="minorEastAsia" w:eastAsiaTheme="minorEastAsia" w:hAnsiTheme="minorEastAsia" w:cs="微软雅黑" w:hint="eastAsia"/>
          <w:bCs/>
          <w:color w:val="E36C0A" w:themeColor="accent6" w:themeShade="BF"/>
          <w:w w:val="110"/>
          <w:sz w:val="24"/>
          <w:szCs w:val="24"/>
        </w:rPr>
        <w:t>》</w:t>
      </w:r>
      <w:r w:rsidR="00E15A4C" w:rsidRPr="00E338F7">
        <w:rPr>
          <w:rFonts w:asciiTheme="minorEastAsia" w:eastAsiaTheme="minorEastAsia" w:hAnsiTheme="minorEastAsia" w:cs="微软雅黑" w:hint="eastAsia"/>
          <w:bCs/>
          <w:color w:val="E36C0A" w:themeColor="accent6" w:themeShade="BF"/>
          <w:w w:val="110"/>
          <w:sz w:val="24"/>
          <w:szCs w:val="24"/>
        </w:rPr>
        <w:br/>
        <w:t>2016年</w:t>
      </w:r>
      <w:r w:rsidR="00E15A4C">
        <w:rPr>
          <w:rFonts w:asciiTheme="minorEastAsia" w:eastAsiaTheme="minorEastAsia" w:hAnsiTheme="minorEastAsia" w:cs="微软雅黑" w:hint="eastAsia"/>
          <w:bCs/>
          <w:color w:val="E36C0A" w:themeColor="accent6" w:themeShade="BF"/>
          <w:w w:val="110"/>
          <w:sz w:val="24"/>
          <w:szCs w:val="24"/>
        </w:rPr>
        <w:t>7</w:t>
      </w:r>
      <w:r w:rsidR="00E15A4C" w:rsidRPr="00E338F7">
        <w:rPr>
          <w:rFonts w:asciiTheme="minorEastAsia" w:eastAsiaTheme="minorEastAsia" w:hAnsiTheme="minorEastAsia" w:cs="微软雅黑" w:hint="eastAsia"/>
          <w:bCs/>
          <w:color w:val="E36C0A" w:themeColor="accent6" w:themeShade="BF"/>
          <w:w w:val="110"/>
          <w:sz w:val="24"/>
          <w:szCs w:val="24"/>
        </w:rPr>
        <w:t>月</w:t>
      </w:r>
      <w:r w:rsidR="00E15A4C">
        <w:rPr>
          <w:rFonts w:asciiTheme="minorEastAsia" w:eastAsiaTheme="minorEastAsia" w:hAnsiTheme="minorEastAsia" w:cs="微软雅黑" w:hint="eastAsia"/>
          <w:bCs/>
          <w:color w:val="E36C0A" w:themeColor="accent6" w:themeShade="BF"/>
          <w:w w:val="110"/>
          <w:sz w:val="24"/>
          <w:szCs w:val="24"/>
        </w:rPr>
        <w:t>29-30</w:t>
      </w:r>
      <w:r w:rsidR="00E15A4C" w:rsidRPr="00E338F7">
        <w:rPr>
          <w:rFonts w:asciiTheme="minorEastAsia" w:eastAsiaTheme="minorEastAsia" w:hAnsiTheme="minorEastAsia" w:cs="微软雅黑" w:hint="eastAsia"/>
          <w:bCs/>
          <w:color w:val="E36C0A" w:themeColor="accent6" w:themeShade="BF"/>
          <w:w w:val="110"/>
          <w:sz w:val="24"/>
          <w:szCs w:val="24"/>
        </w:rPr>
        <w:t>日&amp;上海《</w:t>
      </w:r>
      <w:r w:rsidR="00E15A4C" w:rsidRPr="00E338F7">
        <w:rPr>
          <w:rFonts w:asciiTheme="minorEastAsia" w:eastAsiaTheme="minorEastAsia" w:hAnsiTheme="minorEastAsia" w:cs="宋体" w:hint="eastAsia"/>
          <w:bCs/>
          <w:color w:val="E36C0A" w:themeColor="accent6" w:themeShade="BF"/>
          <w:sz w:val="24"/>
          <w:szCs w:val="24"/>
        </w:rPr>
        <w:t>金水湾大酒店</w:t>
      </w:r>
      <w:r w:rsidR="00E15A4C" w:rsidRPr="00E338F7">
        <w:rPr>
          <w:rFonts w:asciiTheme="minorEastAsia" w:eastAsiaTheme="minorEastAsia" w:hAnsiTheme="minorEastAsia" w:cs="微软雅黑" w:hint="eastAsia"/>
          <w:bCs/>
          <w:color w:val="E36C0A" w:themeColor="accent6" w:themeShade="BF"/>
          <w:w w:val="110"/>
          <w:sz w:val="24"/>
          <w:szCs w:val="24"/>
        </w:rPr>
        <w:t>-</w:t>
      </w:r>
      <w:r w:rsidR="00E15A4C">
        <w:rPr>
          <w:rFonts w:asciiTheme="minorEastAsia" w:eastAsiaTheme="minorEastAsia" w:hAnsiTheme="minorEastAsia" w:cs="微软雅黑" w:hint="eastAsia"/>
          <w:bCs/>
          <w:color w:val="E36C0A" w:themeColor="accent6" w:themeShade="BF"/>
          <w:w w:val="110"/>
          <w:sz w:val="24"/>
          <w:szCs w:val="24"/>
        </w:rPr>
        <w:t>-</w:t>
      </w:r>
      <w:r w:rsidR="00E15A4C" w:rsidRPr="00E338F7">
        <w:rPr>
          <w:rFonts w:asciiTheme="minorEastAsia" w:eastAsiaTheme="minorEastAsia" w:hAnsiTheme="minorEastAsia" w:cs="宋体" w:hint="eastAsia"/>
          <w:bCs/>
          <w:color w:val="E36C0A" w:themeColor="accent6" w:themeShade="BF"/>
          <w:sz w:val="24"/>
          <w:szCs w:val="24"/>
        </w:rPr>
        <w:t>上海市闸北区恒丰路308号</w:t>
      </w:r>
      <w:r w:rsidR="00E15A4C" w:rsidRPr="00E338F7">
        <w:rPr>
          <w:rFonts w:asciiTheme="minorEastAsia" w:eastAsiaTheme="minorEastAsia" w:hAnsiTheme="minorEastAsia" w:cs="微软雅黑" w:hint="eastAsia"/>
          <w:bCs/>
          <w:color w:val="E36C0A" w:themeColor="accent6" w:themeShade="BF"/>
          <w:w w:val="110"/>
          <w:sz w:val="24"/>
          <w:szCs w:val="24"/>
        </w:rPr>
        <w:t>》</w:t>
      </w:r>
    </w:p>
    <w:p w:rsidR="00D96212" w:rsidRPr="00E338F7" w:rsidRDefault="00D96212" w:rsidP="00D96212">
      <w:pPr>
        <w:spacing w:line="320" w:lineRule="exact"/>
        <w:ind w:left="1430" w:hangingChars="650" w:hanging="1430"/>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shd w:val="clear" w:color="FFFFFF" w:fill="D9D9D9"/>
        </w:rPr>
        <w:t>【参加对象】</w:t>
      </w:r>
      <w:r w:rsidRPr="00E338F7">
        <w:rPr>
          <w:rFonts w:asciiTheme="minorEastAsia" w:eastAsiaTheme="minorEastAsia" w:hAnsiTheme="minorEastAsia" w:cs="微软雅黑" w:hint="eastAsia"/>
          <w:color w:val="000000"/>
          <w:szCs w:val="21"/>
        </w:rPr>
        <w:t xml:space="preserve"> 董事长、总经理、副总经理、人力资源总监/经理/专员及人事行政管理人员、工会干部、法务人员及相关管理人员、相关律师等。</w:t>
      </w:r>
    </w:p>
    <w:p w:rsidR="00D96212" w:rsidRPr="00E338F7" w:rsidRDefault="00D96212" w:rsidP="00D96212">
      <w:pPr>
        <w:spacing w:line="32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shd w:val="clear" w:color="FFFFFF" w:fill="D9D9D9"/>
        </w:rPr>
        <w:t>【授课方式】</w:t>
      </w:r>
      <w:r w:rsidRPr="00E338F7">
        <w:rPr>
          <w:rFonts w:asciiTheme="minorEastAsia" w:eastAsiaTheme="minorEastAsia" w:hAnsiTheme="minorEastAsia" w:cs="微软雅黑" w:hint="eastAsia"/>
          <w:color w:val="000000"/>
          <w:szCs w:val="21"/>
        </w:rPr>
        <w:t xml:space="preserve"> 讲师讲授 + 视频演绎 + 案例研讨 +角色扮演 + 讲师点评</w:t>
      </w:r>
    </w:p>
    <w:p w:rsidR="00D96212" w:rsidRPr="00E338F7" w:rsidRDefault="00D96212" w:rsidP="00D96212">
      <w:pPr>
        <w:spacing w:line="320" w:lineRule="exact"/>
        <w:ind w:left="1430" w:hangingChars="650" w:hanging="1430"/>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shd w:val="clear" w:color="FFFFFF" w:fill="D9D9D9"/>
        </w:rPr>
        <w:t>【学习费用】</w:t>
      </w:r>
      <w:r w:rsidR="0034472A">
        <w:rPr>
          <w:rFonts w:asciiTheme="minorEastAsia" w:eastAsiaTheme="minorEastAsia" w:hAnsiTheme="minorEastAsia" w:cs="微软雅黑" w:hint="eastAsia"/>
          <w:color w:val="000000"/>
          <w:szCs w:val="21"/>
        </w:rPr>
        <w:t xml:space="preserve"> </w:t>
      </w:r>
      <w:r w:rsidRPr="00E338F7">
        <w:rPr>
          <w:rFonts w:asciiTheme="minorEastAsia" w:eastAsiaTheme="minorEastAsia" w:hAnsiTheme="minorEastAsia" w:cs="微软雅黑" w:hint="eastAsia"/>
          <w:color w:val="000000"/>
          <w:szCs w:val="21"/>
        </w:rPr>
        <w:t>2800元/1人/2天，5000元/2人/2天；（含学习费、资料费、午餐、茶点、发票）</w:t>
      </w:r>
    </w:p>
    <w:p w:rsidR="00D96212" w:rsidRPr="00163D10" w:rsidRDefault="00D96212" w:rsidP="00D96212">
      <w:pPr>
        <w:pStyle w:val="a3"/>
        <w:pBdr>
          <w:bottom w:val="single" w:sz="6" w:space="1" w:color="999999"/>
        </w:pBdr>
        <w:jc w:val="left"/>
        <w:rPr>
          <w:rFonts w:asciiTheme="minorEastAsia" w:eastAsiaTheme="minorEastAsia" w:hAnsiTheme="minorEastAsia"/>
          <w:color w:val="333300"/>
          <w:sz w:val="21"/>
          <w:szCs w:val="21"/>
        </w:rPr>
      </w:pPr>
      <w:r w:rsidRPr="00163D10">
        <w:rPr>
          <w:rFonts w:asciiTheme="minorEastAsia" w:eastAsiaTheme="minorEastAsia" w:hAnsiTheme="minorEastAsia" w:cs="微软雅黑" w:hint="eastAsia"/>
          <w:color w:val="000000"/>
          <w:sz w:val="21"/>
          <w:szCs w:val="21"/>
          <w:shd w:val="clear" w:color="FFFFFF" w:fill="D9D9D9"/>
        </w:rPr>
        <w:t xml:space="preserve">【咨询电话】 </w:t>
      </w:r>
      <w:r w:rsidRPr="00163D10">
        <w:rPr>
          <w:rFonts w:asciiTheme="minorEastAsia" w:eastAsiaTheme="minorEastAsia" w:hAnsiTheme="minorEastAsia" w:hint="eastAsia"/>
          <w:color w:val="333300"/>
          <w:sz w:val="21"/>
          <w:szCs w:val="21"/>
        </w:rPr>
        <w:t xml:space="preserve">上海：021-5103-6016      </w:t>
      </w:r>
      <w:r w:rsidRPr="00163D10">
        <w:rPr>
          <w:rFonts w:asciiTheme="minorEastAsia" w:eastAsiaTheme="minorEastAsia" w:hAnsiTheme="minorEastAsia" w:hint="eastAsia"/>
          <w:sz w:val="21"/>
          <w:szCs w:val="21"/>
        </w:rPr>
        <w:t xml:space="preserve">北京: 010-5165-7818      </w:t>
      </w:r>
      <w:r w:rsidRPr="00163D10">
        <w:rPr>
          <w:rFonts w:asciiTheme="minorEastAsia" w:eastAsiaTheme="minorEastAsia" w:hAnsiTheme="minorEastAsia" w:hint="eastAsia"/>
          <w:color w:val="333300"/>
          <w:sz w:val="21"/>
          <w:szCs w:val="21"/>
        </w:rPr>
        <w:t>深圳：0755-6128-7172</w:t>
      </w:r>
    </w:p>
    <w:p w:rsidR="00D96212" w:rsidRPr="00163D10" w:rsidRDefault="00D96212" w:rsidP="00D96212">
      <w:pPr>
        <w:pStyle w:val="a3"/>
        <w:pBdr>
          <w:bottom w:val="single" w:sz="6" w:space="1" w:color="999999"/>
        </w:pBdr>
        <w:jc w:val="left"/>
        <w:rPr>
          <w:rFonts w:asciiTheme="minorEastAsia" w:eastAsiaTheme="minorEastAsia" w:hAnsiTheme="minorEastAsia"/>
          <w:sz w:val="21"/>
          <w:szCs w:val="21"/>
        </w:rPr>
      </w:pPr>
      <w:r w:rsidRPr="00163D10">
        <w:rPr>
          <w:rFonts w:asciiTheme="minorEastAsia" w:eastAsiaTheme="minorEastAsia" w:hAnsiTheme="minorEastAsia" w:cs="微软雅黑" w:hint="eastAsia"/>
          <w:color w:val="000000"/>
          <w:sz w:val="21"/>
          <w:szCs w:val="21"/>
          <w:shd w:val="clear" w:color="FFFFFF" w:fill="D9D9D9"/>
        </w:rPr>
        <w:t xml:space="preserve">【报名手机】 </w:t>
      </w:r>
      <w:r w:rsidRPr="00163D10">
        <w:rPr>
          <w:rFonts w:asciiTheme="minorEastAsia" w:eastAsiaTheme="minorEastAsia" w:hAnsiTheme="minorEastAsia" w:hint="eastAsia"/>
          <w:sz w:val="21"/>
          <w:szCs w:val="21"/>
        </w:rPr>
        <w:t>18969166818 &lt;陈先生&gt;</w:t>
      </w:r>
    </w:p>
    <w:p w:rsidR="00D96212" w:rsidRPr="00163D10" w:rsidRDefault="00D96212" w:rsidP="00D96212">
      <w:pPr>
        <w:pStyle w:val="a3"/>
        <w:pBdr>
          <w:bottom w:val="single" w:sz="6" w:space="1" w:color="999999"/>
        </w:pBdr>
        <w:wordWrap w:val="0"/>
        <w:jc w:val="left"/>
        <w:rPr>
          <w:rFonts w:asciiTheme="minorEastAsia" w:eastAsiaTheme="minorEastAsia" w:hAnsiTheme="minorEastAsia"/>
          <w:sz w:val="21"/>
          <w:szCs w:val="21"/>
        </w:rPr>
      </w:pPr>
      <w:r w:rsidRPr="00163D10">
        <w:rPr>
          <w:rFonts w:asciiTheme="minorEastAsia" w:eastAsiaTheme="minorEastAsia" w:hAnsiTheme="minorEastAsia" w:cs="微软雅黑" w:hint="eastAsia"/>
          <w:color w:val="000000"/>
          <w:sz w:val="21"/>
          <w:szCs w:val="21"/>
          <w:shd w:val="clear" w:color="FFFFFF" w:fill="D9D9D9"/>
        </w:rPr>
        <w:t xml:space="preserve">【电子邮箱】 </w:t>
      </w:r>
      <w:r w:rsidRPr="00163D10">
        <w:rPr>
          <w:rFonts w:asciiTheme="minorEastAsia" w:eastAsiaTheme="minorEastAsia" w:hAnsiTheme="minorEastAsia" w:hint="eastAsia"/>
          <w:sz w:val="21"/>
          <w:szCs w:val="21"/>
        </w:rPr>
        <w:t xml:space="preserve"> </w:t>
      </w:r>
      <w:hyperlink r:id="rId7" w:history="1">
        <w:r w:rsidRPr="00163D10">
          <w:rPr>
            <w:rStyle w:val="a5"/>
            <w:rFonts w:asciiTheme="minorEastAsia" w:eastAsiaTheme="minorEastAsia" w:hAnsiTheme="minorEastAsia" w:hint="eastAsia"/>
            <w:sz w:val="21"/>
            <w:szCs w:val="21"/>
          </w:rPr>
          <w:t>px2013@szyjqg.com</w:t>
        </w:r>
      </w:hyperlink>
    </w:p>
    <w:p w:rsidR="00D96212" w:rsidRPr="00E338F7" w:rsidRDefault="00D96212" w:rsidP="00D96212">
      <w:pPr>
        <w:spacing w:line="280" w:lineRule="exact"/>
        <w:rPr>
          <w:rFonts w:asciiTheme="minorEastAsia" w:eastAsiaTheme="minorEastAsia" w:hAnsiTheme="minorEastAsia" w:cs="微软雅黑"/>
          <w:b/>
          <w:bCs/>
          <w:color w:val="000000"/>
          <w:sz w:val="24"/>
          <w:szCs w:val="24"/>
        </w:rPr>
      </w:pPr>
      <w:r w:rsidRPr="00E338F7">
        <w:rPr>
          <w:rFonts w:asciiTheme="minorEastAsia" w:eastAsiaTheme="minorEastAsia" w:hAnsiTheme="minorEastAsia" w:cs="微软雅黑" w:hint="eastAsia"/>
          <w:b/>
          <w:bCs/>
          <w:color w:val="000000"/>
          <w:sz w:val="24"/>
          <w:szCs w:val="24"/>
        </w:rPr>
        <w:t>课程背景</w:t>
      </w:r>
    </w:p>
    <w:p w:rsidR="00D96212" w:rsidRPr="00E338F7" w:rsidRDefault="001C5D4A" w:rsidP="00D96212">
      <w:pPr>
        <w:spacing w:line="280" w:lineRule="exact"/>
        <w:rPr>
          <w:rFonts w:asciiTheme="minorEastAsia" w:eastAsiaTheme="minorEastAsia" w:hAnsiTheme="minorEastAsia" w:cs="微软雅黑"/>
          <w:b/>
          <w:bCs/>
          <w:color w:val="000000"/>
          <w:szCs w:val="21"/>
        </w:rPr>
      </w:pPr>
      <w:r w:rsidRPr="001C5D4A">
        <w:rPr>
          <w:rFonts w:asciiTheme="minorEastAsia" w:eastAsiaTheme="minorEastAsia" w:hAnsiTheme="minorEastAsia"/>
        </w:rPr>
        <w:pict>
          <v:line id="Line 5" o:spid="_x0000_s1026" style="position:absolute;z-index:251655168" from="-.85pt,5.65pt" to="414.35pt,5.7pt" strokecolor="#739cc3" strokeweight="1.25pt">
            <v:stroke dashstyle="1 1"/>
          </v:line>
        </w:pic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rPr>
        <w:t xml:space="preserve">　　2008年，国家出台了《劳动合同法》、《劳动合同法实施条例》、《劳动争议调解仲裁法》、《职工带薪年休假条例》、《企业职工带薪年休假实施办法》；2009年，国家出台了《劳动人事争议仲裁办案规则》；2010年，国家出台了《劳动争议司法解释（三）》及修改了《工伤保险条例》；2011年，国家出台了《社会保险法》及《实施&lt;社会保险法&gt;若干规定》；2012年，国家出台了《企业民主管理规定》、《女职工劳动保护特别规定》及修改了《职业病防治法》；2013年，国家出台了《劳动争议司法解释（四）》、《劳务派遣若干规定》；2015年……</w: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rPr>
        <w:t xml:space="preserve">　　上述法律法规政策的持续实施，客观上要求企业精打细算，否则无法承受与日俱增的用工成本；客观上要求用人单位做到“精细化”管理，否则难以证明劳动者“不合格、不胜任、严重失职、严重违纪违规”，也难以进行合法有效的“调岗调薪、裁员解雇”。如果用人单位依然实施“传统式、粗放式、随便式”的管理，那么用人单位必将面临巨大的用工风险和赔偿责任，其管理权威也将受到严峻的挑战！</w: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rPr>
        <w:t xml:space="preserve">　　为帮助广大企事业单位了解相关政策法律法规，掌握防范用工风险和化解劳动争议的技能技巧，以实现低风险、低成本、高绩效的人力资源管理目标，特邀请我国知名的劳动法与员工关系管理实战专家钟永棣老师主讲此课程。欢迎企事业单位积极组织相关人员参加此培训课程！</w:t>
      </w:r>
    </w:p>
    <w:p w:rsidR="00D96212" w:rsidRPr="00E338F7" w:rsidRDefault="00D96212" w:rsidP="00D96212">
      <w:pPr>
        <w:spacing w:line="280" w:lineRule="exact"/>
        <w:rPr>
          <w:rFonts w:asciiTheme="minorEastAsia" w:eastAsiaTheme="minorEastAsia" w:hAnsiTheme="minorEastAsia" w:cs="微软雅黑"/>
          <w:color w:val="000000"/>
          <w:szCs w:val="21"/>
        </w:rPr>
      </w:pPr>
    </w:p>
    <w:p w:rsidR="00D96212" w:rsidRPr="00E338F7" w:rsidRDefault="00D96212" w:rsidP="00D96212">
      <w:pPr>
        <w:spacing w:line="280" w:lineRule="exact"/>
        <w:rPr>
          <w:rFonts w:asciiTheme="minorEastAsia" w:eastAsiaTheme="minorEastAsia" w:hAnsiTheme="minorEastAsia" w:cs="微软雅黑"/>
          <w:b/>
          <w:bCs/>
          <w:color w:val="000000"/>
          <w:sz w:val="24"/>
          <w:szCs w:val="24"/>
        </w:rPr>
      </w:pPr>
      <w:r w:rsidRPr="00E338F7">
        <w:rPr>
          <w:rFonts w:asciiTheme="minorEastAsia" w:eastAsiaTheme="minorEastAsia" w:hAnsiTheme="minorEastAsia" w:cs="微软雅黑" w:hint="eastAsia"/>
          <w:b/>
          <w:bCs/>
          <w:color w:val="000000"/>
          <w:sz w:val="24"/>
          <w:szCs w:val="24"/>
        </w:rPr>
        <w:t>课程特色</w:t>
      </w:r>
    </w:p>
    <w:p w:rsidR="00D96212" w:rsidRPr="00E338F7" w:rsidRDefault="001C5D4A" w:rsidP="00D96212">
      <w:pPr>
        <w:spacing w:line="280" w:lineRule="exact"/>
        <w:rPr>
          <w:rFonts w:asciiTheme="minorEastAsia" w:eastAsiaTheme="minorEastAsia" w:hAnsiTheme="minorEastAsia" w:cs="微软雅黑"/>
          <w:b/>
          <w:bCs/>
          <w:color w:val="000000"/>
          <w:sz w:val="24"/>
          <w:szCs w:val="24"/>
        </w:rPr>
      </w:pPr>
      <w:r w:rsidRPr="001C5D4A">
        <w:rPr>
          <w:rFonts w:asciiTheme="minorEastAsia" w:eastAsiaTheme="minorEastAsia" w:hAnsiTheme="minorEastAsia"/>
        </w:rPr>
        <w:pict>
          <v:line id="Line 6" o:spid="_x0000_s1027" style="position:absolute;z-index:251656192" from="-.85pt,4.9pt" to="414.35pt,4.95pt" strokecolor="#739cc3" strokeweight="1.25pt">
            <v:stroke dashstyle="1 1"/>
          </v:line>
        </w:pic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B050"/>
          <w:szCs w:val="21"/>
        </w:rPr>
        <w:t>稀缺性：</w:t>
      </w:r>
      <w:r w:rsidRPr="00E338F7">
        <w:rPr>
          <w:rFonts w:asciiTheme="minorEastAsia" w:eastAsiaTheme="minorEastAsia" w:hAnsiTheme="minorEastAsia" w:cs="微软雅黑" w:hint="eastAsia"/>
          <w:color w:val="000000"/>
          <w:szCs w:val="21"/>
        </w:rPr>
        <w:t>此课程将劳动法体系和薪酬绩效管理体系紧密相结合，国内极少出现此类课程。</w: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B050"/>
          <w:szCs w:val="21"/>
        </w:rPr>
        <w:t>针对性：</w:t>
      </w:r>
      <w:r w:rsidRPr="00E338F7">
        <w:rPr>
          <w:rFonts w:asciiTheme="minorEastAsia" w:eastAsiaTheme="minorEastAsia" w:hAnsiTheme="minorEastAsia" w:cs="微软雅黑" w:hint="eastAsia"/>
          <w:color w:val="000000"/>
          <w:szCs w:val="21"/>
        </w:rPr>
        <w:t>课程内容精选了过去5年来主讲老师亲自处理过的且在不少用人单位内部也曾发生过的代表性案例，这些案例完全符合中国现阶段的大环境大气候，极具参考性和启发性。</w: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B050"/>
          <w:szCs w:val="21"/>
        </w:rPr>
        <w:t>实战性：</w:t>
      </w:r>
      <w:r w:rsidRPr="00E338F7">
        <w:rPr>
          <w:rFonts w:asciiTheme="minorEastAsia" w:eastAsiaTheme="minorEastAsia" w:hAnsiTheme="minorEastAsia" w:cs="微软雅黑" w:hint="eastAsia"/>
          <w:color w:val="000000"/>
          <w:szCs w:val="21"/>
        </w:rPr>
        <w:t>实战沙盘演练，学员深入思考与充分互动，老师毫不保留倾囊相授；学员把错误留在课堂，把正确的观点、方法、工具、技能带回去。</w:t>
      </w:r>
    </w:p>
    <w:p w:rsidR="00D96212" w:rsidRPr="00E338F7" w:rsidRDefault="00D96212" w:rsidP="00D96212">
      <w:pPr>
        <w:spacing w:line="280" w:lineRule="exact"/>
        <w:rPr>
          <w:rFonts w:asciiTheme="minorEastAsia" w:eastAsiaTheme="minorEastAsia" w:hAnsiTheme="minorEastAsia" w:cs="微软雅黑"/>
          <w:color w:val="000000"/>
          <w:szCs w:val="21"/>
        </w:rPr>
      </w:pPr>
    </w:p>
    <w:p w:rsidR="00D96212" w:rsidRPr="00E338F7" w:rsidRDefault="00D96212" w:rsidP="00D96212">
      <w:pPr>
        <w:spacing w:line="280" w:lineRule="exact"/>
        <w:rPr>
          <w:rFonts w:asciiTheme="minorEastAsia" w:eastAsiaTheme="minorEastAsia" w:hAnsiTheme="minorEastAsia" w:cs="微软雅黑"/>
          <w:b/>
          <w:bCs/>
          <w:color w:val="000000"/>
          <w:sz w:val="24"/>
          <w:szCs w:val="24"/>
        </w:rPr>
      </w:pPr>
      <w:r w:rsidRPr="00E338F7">
        <w:rPr>
          <w:rFonts w:asciiTheme="minorEastAsia" w:eastAsiaTheme="minorEastAsia" w:hAnsiTheme="minorEastAsia" w:cs="微软雅黑" w:hint="eastAsia"/>
          <w:b/>
          <w:bCs/>
          <w:color w:val="000000"/>
          <w:sz w:val="24"/>
          <w:szCs w:val="24"/>
        </w:rPr>
        <w:t>课程收益</w:t>
      </w:r>
    </w:p>
    <w:p w:rsidR="00D96212" w:rsidRPr="00E338F7" w:rsidRDefault="001C5D4A" w:rsidP="00D96212">
      <w:pPr>
        <w:spacing w:line="280" w:lineRule="exact"/>
        <w:rPr>
          <w:rFonts w:asciiTheme="minorEastAsia" w:eastAsiaTheme="minorEastAsia" w:hAnsiTheme="minorEastAsia" w:cs="微软雅黑"/>
          <w:b/>
          <w:bCs/>
          <w:color w:val="000000"/>
          <w:sz w:val="24"/>
          <w:szCs w:val="24"/>
        </w:rPr>
      </w:pPr>
      <w:r w:rsidRPr="001C5D4A">
        <w:rPr>
          <w:rFonts w:asciiTheme="minorEastAsia" w:eastAsiaTheme="minorEastAsia" w:hAnsiTheme="minorEastAsia"/>
        </w:rPr>
        <w:lastRenderedPageBreak/>
        <w:pict>
          <v:line id="Line 7" o:spid="_x0000_s1028" style="position:absolute;z-index:251657216" from="-.85pt,6.4pt" to="414.35pt,6.45pt" strokecolor="#739cc3" strokeweight="1.25pt">
            <v:stroke dashstyle="1 1"/>
          </v:line>
        </w:pic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rPr>
        <w:t>1、全面了解劳动用工过程的法律风险；</w: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rPr>
        <w:t>2、理解与劳动用工有关的政策法律法规；</w: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rPr>
        <w:t>3、培养预测、分析劳动用工法律风险的思维；</w:t>
      </w:r>
    </w:p>
    <w:p w:rsidR="00D96212" w:rsidRPr="00E338F7" w:rsidRDefault="00D96212" w:rsidP="00D96212">
      <w:pPr>
        <w:spacing w:line="280" w:lineRule="exact"/>
        <w:rPr>
          <w:rFonts w:asciiTheme="minorEastAsia" w:eastAsiaTheme="minorEastAsia" w:hAnsiTheme="minorEastAsia" w:cs="微软雅黑"/>
          <w:color w:val="000000"/>
          <w:szCs w:val="21"/>
        </w:rPr>
      </w:pPr>
      <w:r w:rsidRPr="00E338F7">
        <w:rPr>
          <w:rFonts w:asciiTheme="minorEastAsia" w:eastAsiaTheme="minorEastAsia" w:hAnsiTheme="minorEastAsia" w:cs="微软雅黑" w:hint="eastAsia"/>
          <w:color w:val="000000"/>
          <w:szCs w:val="21"/>
        </w:rPr>
        <w:t>4、掌握预防和应对风险的实战技能及方法工具……</w:t>
      </w:r>
    </w:p>
    <w:p w:rsidR="00D96212" w:rsidRPr="00E338F7" w:rsidRDefault="00D96212" w:rsidP="00D96212">
      <w:pPr>
        <w:spacing w:line="280" w:lineRule="exact"/>
        <w:rPr>
          <w:rFonts w:asciiTheme="minorEastAsia" w:eastAsiaTheme="minorEastAsia" w:hAnsiTheme="minorEastAsia" w:cs="微软雅黑"/>
          <w:b/>
          <w:bCs/>
          <w:color w:val="CC0000"/>
          <w:sz w:val="32"/>
          <w:szCs w:val="32"/>
        </w:rPr>
      </w:pPr>
      <w:r w:rsidRPr="00E338F7">
        <w:rPr>
          <w:rFonts w:asciiTheme="minorEastAsia" w:eastAsiaTheme="minorEastAsia" w:hAnsiTheme="minorEastAsia" w:cs="微软雅黑" w:hint="eastAsia"/>
          <w:b/>
          <w:bCs/>
          <w:color w:val="CC0000"/>
          <w:sz w:val="32"/>
          <w:szCs w:val="32"/>
          <w:highlight w:val="yellow"/>
        </w:rPr>
        <w:br/>
        <w:t>单元内容（共2天，</w:t>
      </w:r>
      <w:r>
        <w:rPr>
          <w:rFonts w:asciiTheme="minorEastAsia" w:eastAsiaTheme="minorEastAsia" w:hAnsiTheme="minorEastAsia" w:cs="微软雅黑" w:hint="eastAsia"/>
          <w:b/>
          <w:bCs/>
          <w:color w:val="CC0000"/>
          <w:sz w:val="32"/>
          <w:szCs w:val="32"/>
          <w:highlight w:val="yellow"/>
        </w:rPr>
        <w:t xml:space="preserve">8个专题 </w:t>
      </w:r>
      <w:r w:rsidRPr="00E338F7">
        <w:rPr>
          <w:rFonts w:asciiTheme="minorEastAsia" w:eastAsiaTheme="minorEastAsia" w:hAnsiTheme="minorEastAsia" w:cs="微软雅黑" w:hint="eastAsia"/>
          <w:b/>
          <w:bCs/>
          <w:color w:val="CC0000"/>
          <w:sz w:val="32"/>
          <w:szCs w:val="32"/>
          <w:highlight w:val="yellow"/>
        </w:rPr>
        <w:t>15个以上经典案例）</w:t>
      </w:r>
    </w:p>
    <w:p w:rsidR="00D96212" w:rsidRPr="00163D10" w:rsidRDefault="00D96212" w:rsidP="00D96212">
      <w:pPr>
        <w:spacing w:line="280" w:lineRule="exact"/>
        <w:rPr>
          <w:rFonts w:asciiTheme="minorEastAsia" w:eastAsiaTheme="minorEastAsia" w:hAnsiTheme="minorEastAsia" w:cs="微软雅黑"/>
          <w:b/>
          <w:bCs/>
          <w:color w:val="FF0000"/>
          <w:szCs w:val="21"/>
        </w:rPr>
      </w:pPr>
      <w:r w:rsidRPr="00163D10">
        <w:rPr>
          <w:rFonts w:asciiTheme="minorEastAsia" w:eastAsiaTheme="minorEastAsia" w:hAnsiTheme="minorEastAsia" w:cs="微软雅黑" w:hint="eastAsia"/>
          <w:b/>
          <w:bCs/>
          <w:color w:val="FF0000"/>
          <w:szCs w:val="21"/>
          <w:highlight w:val="lightGray"/>
        </w:rPr>
        <w:t>专题一：招聘入职</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1.如何预防劳动者的“应聘欺诈”，如何证明劳动者的“欺诈”？</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2.招收应届毕业生，应注意哪些细节问题？</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3.招用达到法定退休年龄的人员，应注意哪些细节问题？</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4.招用待岗、内退、停薪留职的人员，应注意哪些细节问题？</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5.入职体检需注意哪些细节问题？</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6.入职前后用人单位应告知劳动者哪些情况，如何保留证据？</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7.《入职登记表》如何设计，才能起到预防法律风险的作用？</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8.劳动者无法提交《离职证明》，该怎么办？</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9.企业如何书写《录用通知书》，其法律风险有哪些？</w:t>
      </w:r>
    </w:p>
    <w:p w:rsidR="00D96212" w:rsidRPr="00E338F7" w:rsidRDefault="00D96212" w:rsidP="00D96212">
      <w:pPr>
        <w:spacing w:line="280" w:lineRule="exact"/>
        <w:rPr>
          <w:rFonts w:asciiTheme="minorEastAsia" w:eastAsiaTheme="minorEastAsia" w:hAnsiTheme="minorEastAsia" w:cs="微软雅黑"/>
          <w:szCs w:val="21"/>
        </w:rPr>
      </w:pPr>
    </w:p>
    <w:p w:rsidR="00D96212" w:rsidRPr="00163D10" w:rsidRDefault="00D96212" w:rsidP="00D96212">
      <w:pPr>
        <w:spacing w:line="280" w:lineRule="exact"/>
        <w:rPr>
          <w:rFonts w:asciiTheme="minorEastAsia" w:eastAsiaTheme="minorEastAsia" w:hAnsiTheme="minorEastAsia" w:cs="微软雅黑"/>
          <w:b/>
          <w:bCs/>
          <w:color w:val="FF0000"/>
          <w:szCs w:val="21"/>
        </w:rPr>
      </w:pPr>
      <w:r w:rsidRPr="00163D10">
        <w:rPr>
          <w:rFonts w:asciiTheme="minorEastAsia" w:eastAsiaTheme="minorEastAsia" w:hAnsiTheme="minorEastAsia" w:cs="微软雅黑" w:hint="eastAsia"/>
          <w:b/>
          <w:bCs/>
          <w:color w:val="FF0000"/>
          <w:szCs w:val="21"/>
          <w:highlight w:val="lightGray"/>
        </w:rPr>
        <w:t>专题二：劳动合同订立</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1.用人单位自行拟定的劳动合同文本是否有效，是否需要进行备案？</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2.劳动者借故拖延或拒绝签订劳动合同，用人单位如何应对？</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3.未签订劳动合同，需支付多长期限的双倍工资？是否受到仲裁时效的限制？</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4.劳动合同期满，继续留用劳动者，但未续签合同，是否也需支付双倍工资？</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5.什么时候为最佳时间，签署劳动合同、用工协议？</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6.法律禁止2次约定试用期，劳动合同期限和试用期限该如何约定？</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7.用人单位收购其他组织时，如何与被接收的员工签订、变更劳动合同？</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8.应否与属于职业经理人的法人代表签订劳动合同？</w:t>
      </w:r>
    </w:p>
    <w:p w:rsidR="00D96212" w:rsidRPr="00E338F7" w:rsidRDefault="00D96212" w:rsidP="00D96212">
      <w:pPr>
        <w:spacing w:line="280" w:lineRule="exact"/>
        <w:rPr>
          <w:rFonts w:asciiTheme="minorEastAsia" w:eastAsiaTheme="minorEastAsia" w:hAnsiTheme="minorEastAsia" w:cs="微软雅黑"/>
          <w:szCs w:val="21"/>
        </w:rPr>
      </w:pPr>
    </w:p>
    <w:p w:rsidR="00D96212" w:rsidRPr="00163D10" w:rsidRDefault="00D96212" w:rsidP="00D96212">
      <w:pPr>
        <w:spacing w:line="280" w:lineRule="exact"/>
        <w:rPr>
          <w:rFonts w:asciiTheme="minorEastAsia" w:eastAsiaTheme="minorEastAsia" w:hAnsiTheme="minorEastAsia" w:cs="微软雅黑"/>
          <w:b/>
          <w:bCs/>
          <w:color w:val="FF0000"/>
          <w:szCs w:val="21"/>
        </w:rPr>
      </w:pPr>
      <w:r w:rsidRPr="00163D10">
        <w:rPr>
          <w:rFonts w:asciiTheme="minorEastAsia" w:eastAsiaTheme="minorEastAsia" w:hAnsiTheme="minorEastAsia" w:cs="微软雅黑" w:hint="eastAsia"/>
          <w:b/>
          <w:bCs/>
          <w:color w:val="FF0000"/>
          <w:szCs w:val="21"/>
          <w:highlight w:val="lightGray"/>
        </w:rPr>
        <w:t>专题三：试用期</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 xml:space="preserve">1.可否先试用后签合同，可否单独签订试用期协议？ </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2.员工主动申请延长试用期，该怎样操作，才规避赔偿风险？</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3.试用期满后辞退员工，最少赔2个月工资，该如何化解？</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lastRenderedPageBreak/>
        <w:t>4.试用期最后一天辞退员工，赔偿概率为70%，如何化解？</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5.试用期满前几天辞退员工，赔偿概率为50%，如何化解？</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6.不符合录用条件的范围包括哪些，如何取证证明？</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7.《试用期辞退通知书》如何书写，以避免违法解除的赔偿金？</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8.出现“经济性裁员”情况，优先裁掉试用期的新员工，合法吗？</w:t>
      </w:r>
    </w:p>
    <w:p w:rsidR="00D96212" w:rsidRPr="00E338F7" w:rsidRDefault="00D96212" w:rsidP="00D96212">
      <w:pPr>
        <w:spacing w:line="280" w:lineRule="exact"/>
        <w:rPr>
          <w:rFonts w:asciiTheme="minorEastAsia" w:eastAsiaTheme="minorEastAsia" w:hAnsiTheme="minorEastAsia" w:cs="微软雅黑"/>
          <w:szCs w:val="21"/>
        </w:rPr>
      </w:pPr>
    </w:p>
    <w:p w:rsidR="00D96212" w:rsidRPr="00163D10" w:rsidRDefault="00D96212" w:rsidP="00D96212">
      <w:pPr>
        <w:spacing w:line="280" w:lineRule="exact"/>
        <w:rPr>
          <w:rFonts w:asciiTheme="minorEastAsia" w:eastAsiaTheme="minorEastAsia" w:hAnsiTheme="minorEastAsia" w:cs="微软雅黑"/>
          <w:b/>
          <w:bCs/>
          <w:color w:val="FF0000"/>
          <w:szCs w:val="21"/>
        </w:rPr>
      </w:pPr>
      <w:r w:rsidRPr="00163D10">
        <w:rPr>
          <w:rFonts w:asciiTheme="minorEastAsia" w:eastAsiaTheme="minorEastAsia" w:hAnsiTheme="minorEastAsia" w:cs="微软雅黑" w:hint="eastAsia"/>
          <w:b/>
          <w:bCs/>
          <w:color w:val="FF0000"/>
          <w:szCs w:val="21"/>
          <w:highlight w:val="lightGray"/>
        </w:rPr>
        <w:t>专题四：无固定期限劳动合同</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1.无固定期限劳动合同到底是不是铁饭碗，会不会增加企业成本？</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2.无固定期限劳动合同解除的条件、理由有哪些？</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3.用人单位拒绝签订无固定期限劳动合同，有何风险？</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4.签订了固定期限劳动合同的员工，期间工作累计满10年，能否要求将固定期限合同变更为无固定期限合同？</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5.连续订立二次固定期限劳动合同到期，用人单位能否终止合同；员工提出签订无固定期限合同，用人单位能否拒绝？</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6.合同期满劳动者由于医疗期、三期等原因续延劳动合同导致劳动者连续工作满十年，劳动者提出订立无固定期限劳动合同的，用人单位能否拒绝？</w:t>
      </w:r>
    </w:p>
    <w:p w:rsidR="00D96212" w:rsidRPr="00E338F7" w:rsidRDefault="00D96212" w:rsidP="00D96212">
      <w:pPr>
        <w:spacing w:line="280" w:lineRule="exact"/>
        <w:rPr>
          <w:rFonts w:asciiTheme="minorEastAsia" w:eastAsiaTheme="minorEastAsia" w:hAnsiTheme="minorEastAsia" w:cs="微软雅黑"/>
          <w:szCs w:val="21"/>
        </w:rPr>
      </w:pPr>
    </w:p>
    <w:p w:rsidR="00D96212" w:rsidRPr="00163D10" w:rsidRDefault="00D96212" w:rsidP="00D96212">
      <w:pPr>
        <w:spacing w:line="280" w:lineRule="exact"/>
        <w:rPr>
          <w:rFonts w:asciiTheme="minorEastAsia" w:eastAsiaTheme="minorEastAsia" w:hAnsiTheme="minorEastAsia" w:cs="微软雅黑"/>
          <w:b/>
          <w:bCs/>
          <w:color w:val="FF0000"/>
          <w:szCs w:val="21"/>
        </w:rPr>
      </w:pPr>
      <w:r w:rsidRPr="00163D10">
        <w:rPr>
          <w:rFonts w:asciiTheme="minorEastAsia" w:eastAsiaTheme="minorEastAsia" w:hAnsiTheme="minorEastAsia" w:cs="微软雅黑" w:hint="eastAsia"/>
          <w:b/>
          <w:bCs/>
          <w:color w:val="FF0000"/>
          <w:szCs w:val="21"/>
          <w:highlight w:val="lightGray"/>
        </w:rPr>
        <w:t>专题五：特殊用工协议</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1.培训服务期与劳动合同期限有何不同，劳动合同期限与服务期限发生冲突时如何用？</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2.培训服务期未到期，而劳动合同到期，用人单位终止劳动合同的，是否属于提前解除劳动合同，如何规避？</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3.劳动者严重过错被解雇，用人单位能否依据服务期约定要求劳动者支付违约金？</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4.在什么情况下，可签署竞业限制协议？</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5.在什么时候，企业更有主动权签署竞业限制协议？</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6.无约定经济补偿的支付，竞业限制是否有效？</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7.竞业限制的经济补偿的标准如何界定？</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8.要求员工保密，企业需要支付保密工资吗？</w:t>
      </w:r>
    </w:p>
    <w:p w:rsidR="00D96212" w:rsidRPr="00E338F7" w:rsidRDefault="00D96212" w:rsidP="00D96212">
      <w:pPr>
        <w:spacing w:line="280" w:lineRule="exact"/>
        <w:rPr>
          <w:rFonts w:asciiTheme="minorEastAsia" w:eastAsiaTheme="minorEastAsia" w:hAnsiTheme="minorEastAsia" w:cs="微软雅黑"/>
          <w:szCs w:val="21"/>
        </w:rPr>
      </w:pPr>
    </w:p>
    <w:p w:rsidR="00D96212" w:rsidRPr="00163D10" w:rsidRDefault="00D96212" w:rsidP="00D96212">
      <w:pPr>
        <w:spacing w:line="280" w:lineRule="exact"/>
        <w:rPr>
          <w:rFonts w:asciiTheme="minorEastAsia" w:eastAsiaTheme="minorEastAsia" w:hAnsiTheme="minorEastAsia" w:cs="微软雅黑"/>
          <w:b/>
          <w:bCs/>
          <w:color w:val="FF0000"/>
          <w:szCs w:val="21"/>
        </w:rPr>
      </w:pPr>
      <w:r w:rsidRPr="00163D10">
        <w:rPr>
          <w:rFonts w:asciiTheme="minorEastAsia" w:eastAsiaTheme="minorEastAsia" w:hAnsiTheme="minorEastAsia" w:cs="微软雅黑" w:hint="eastAsia"/>
          <w:b/>
          <w:bCs/>
          <w:color w:val="FF0000"/>
          <w:szCs w:val="21"/>
          <w:highlight w:val="lightGray"/>
        </w:rPr>
        <w:t>专题六：劳动关系解除终止</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1.双方协商解除劳动合同并约定支付适当的经济补偿，事后劳动者追讨经济补偿的差额部分，仲裁机构有可能支持劳动者的诉求，企业如何避免案件败诉？</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2.能否与“三期妇女、特殊保护期间的员工”协商解除，如何规避风险？</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3.员工未提前30日通知企业即自行离职，企业能否扣减其工资？</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4.员工提交辞职信后的30天内，企业批准其离职，可能有风险，如何化解？</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5.员工提交辞职信后的30天后，企业批准其离职，也可能有风险，如何化解？</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lastRenderedPageBreak/>
        <w:t>6.对于患病员工，能否解除，如何操作才能降低法律风险？</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7.实行末位淘汰制，以末位排名为由解雇员工，往往被认定非法解雇，企业该如何做，才避免案件败诉？</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8.以“组织架构调整，无合适岗位安排”为由解雇员工，感觉非常符合常理，但往往被认定非法解雇，企业该如何做才避免风险？</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9.以“经济性裁员”名义解雇员工，感觉非常符合常理，但往往被认定非法解雇，企业该如何操作？</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10.《解除劳动合同通知书》如果表述不当，往往成为劳动者打赢官司的有力证据，企业该如何书写，才避免案件败诉而承担法律责任？</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11.解除劳动合同前未通知及征求工会的意见，是否构成非法解除？</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12.劳动合同到期后，经常出现该终止的忘记办理终止手续，该续签的忘记办理续签手续，其引发的风险非常大；那么企业该如何规避风险？</w:t>
      </w:r>
    </w:p>
    <w:p w:rsidR="00D96212" w:rsidRPr="00E338F7" w:rsidRDefault="00D96212" w:rsidP="00D96212">
      <w:pPr>
        <w:spacing w:line="280" w:lineRule="exact"/>
        <w:rPr>
          <w:rFonts w:asciiTheme="minorEastAsia" w:eastAsiaTheme="minorEastAsia" w:hAnsiTheme="minorEastAsia" w:cs="微软雅黑"/>
          <w:szCs w:val="21"/>
        </w:rPr>
      </w:pPr>
    </w:p>
    <w:p w:rsidR="00D96212" w:rsidRPr="00163D10" w:rsidRDefault="00D96212" w:rsidP="00D96212">
      <w:pPr>
        <w:spacing w:line="280" w:lineRule="exact"/>
        <w:rPr>
          <w:rFonts w:asciiTheme="minorEastAsia" w:eastAsiaTheme="minorEastAsia" w:hAnsiTheme="minorEastAsia" w:cs="微软雅黑"/>
          <w:b/>
          <w:bCs/>
          <w:color w:val="FF0000"/>
          <w:szCs w:val="21"/>
        </w:rPr>
      </w:pPr>
      <w:r w:rsidRPr="00163D10">
        <w:rPr>
          <w:rFonts w:asciiTheme="minorEastAsia" w:eastAsiaTheme="minorEastAsia" w:hAnsiTheme="minorEastAsia" w:cs="微软雅黑" w:hint="eastAsia"/>
          <w:b/>
          <w:bCs/>
          <w:color w:val="FF0000"/>
          <w:szCs w:val="21"/>
          <w:highlight w:val="lightGray"/>
        </w:rPr>
        <w:t>专题七：社会保险法</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1.用人单位拖欠社保费，有什么法律责任？</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2.用人单位不足额缴纳社会保险如何处理？</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3.员工不愿意买社保，并与单位签有协议的情况下，该协议是否有效？</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4.试用期间，是否必须缴纳社会保险？</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5.如果无参保，劳动者因第三方责任产生的医疗费用，能否要求单位报销？</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6.企业协助辞职员工骗取失业保险金，有什么法律风险？</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7.女职工未婚先孕、未婚生育争议如何处理？</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8.怀孕女职工提出长期休假保胎，直至修完产假，该如何协调此问题？</w:t>
      </w:r>
    </w:p>
    <w:p w:rsidR="00D96212" w:rsidRPr="00E338F7" w:rsidRDefault="00D96212" w:rsidP="00D96212">
      <w:pPr>
        <w:spacing w:line="280" w:lineRule="exact"/>
        <w:rPr>
          <w:rFonts w:asciiTheme="minorEastAsia" w:eastAsiaTheme="minorEastAsia" w:hAnsiTheme="minorEastAsia" w:cs="微软雅黑"/>
          <w:szCs w:val="21"/>
        </w:rPr>
      </w:pPr>
    </w:p>
    <w:p w:rsidR="00D96212" w:rsidRPr="00163D10" w:rsidRDefault="00D96212" w:rsidP="00D96212">
      <w:pPr>
        <w:spacing w:line="280" w:lineRule="exact"/>
        <w:rPr>
          <w:rFonts w:asciiTheme="minorEastAsia" w:eastAsiaTheme="minorEastAsia" w:hAnsiTheme="minorEastAsia" w:cs="微软雅黑"/>
          <w:b/>
          <w:bCs/>
          <w:color w:val="FF0000"/>
          <w:szCs w:val="21"/>
        </w:rPr>
      </w:pPr>
      <w:r w:rsidRPr="00163D10">
        <w:rPr>
          <w:rFonts w:asciiTheme="minorEastAsia" w:eastAsiaTheme="minorEastAsia" w:hAnsiTheme="minorEastAsia" w:cs="微软雅黑" w:hint="eastAsia"/>
          <w:b/>
          <w:bCs/>
          <w:color w:val="FF0000"/>
          <w:szCs w:val="21"/>
          <w:highlight w:val="lightGray"/>
        </w:rPr>
        <w:t>专题八：劳动争议处理</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1.用人单位败诉的原因主要有哪些？</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2.仲裁或法院在处理案件时，如何适用法律法规？</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 xml:space="preserve">3.如何判定政策法律法规的效力等级？ </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4.公开审理的开庭形式，有何风险，如何避免风险？</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5.申请仲裁的时效如何计算；如何理解“劳动争议发生之日”？</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6.如何书写答辩书，有哪些注意事项？</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7.开庭期间，质证与辩论需要注意哪些关键问题？</w:t>
      </w:r>
    </w:p>
    <w:p w:rsidR="00D96212" w:rsidRPr="00E338F7" w:rsidRDefault="00D96212" w:rsidP="00D96212">
      <w:pPr>
        <w:spacing w:line="280" w:lineRule="exact"/>
        <w:rPr>
          <w:rFonts w:asciiTheme="minorEastAsia" w:eastAsiaTheme="minorEastAsia" w:hAnsiTheme="minorEastAsia" w:cs="微软雅黑"/>
          <w:szCs w:val="21"/>
        </w:rPr>
      </w:pPr>
      <w:r w:rsidRPr="00E338F7">
        <w:rPr>
          <w:rFonts w:asciiTheme="minorEastAsia" w:eastAsiaTheme="minorEastAsia" w:hAnsiTheme="minorEastAsia" w:cs="微软雅黑" w:hint="eastAsia"/>
          <w:szCs w:val="21"/>
        </w:rPr>
        <w:t>8.举证责任如何分配，无法举证的后果有哪些？</w:t>
      </w:r>
    </w:p>
    <w:p w:rsidR="00D96212" w:rsidRDefault="00D96212" w:rsidP="00D96212">
      <w:pPr>
        <w:rPr>
          <w:rFonts w:asciiTheme="minorEastAsia" w:eastAsiaTheme="minorEastAsia" w:hAnsiTheme="minorEastAsia" w:cs="微软雅黑"/>
          <w:b/>
          <w:bCs/>
          <w:color w:val="000000"/>
          <w:sz w:val="32"/>
          <w:szCs w:val="32"/>
        </w:rPr>
      </w:pPr>
    </w:p>
    <w:p w:rsidR="00D96212" w:rsidRPr="00163D10" w:rsidRDefault="00D96212" w:rsidP="00D96212">
      <w:pPr>
        <w:rPr>
          <w:rFonts w:asciiTheme="minorEastAsia" w:eastAsiaTheme="minorEastAsia" w:hAnsiTheme="minorEastAsia" w:cs="微软雅黑"/>
          <w:b/>
          <w:bCs/>
          <w:color w:val="000000"/>
          <w:szCs w:val="21"/>
        </w:rPr>
      </w:pPr>
      <w:r w:rsidRPr="00E338F7">
        <w:rPr>
          <w:rFonts w:asciiTheme="minorEastAsia" w:eastAsiaTheme="minorEastAsia" w:hAnsiTheme="minorEastAsia" w:cs="微软雅黑" w:hint="eastAsia"/>
          <w:b/>
          <w:bCs/>
          <w:color w:val="000000"/>
          <w:sz w:val="32"/>
          <w:szCs w:val="32"/>
        </w:rPr>
        <w:t>讲师简介</w:t>
      </w:r>
      <w:r>
        <w:rPr>
          <w:rFonts w:asciiTheme="minorEastAsia" w:eastAsiaTheme="minorEastAsia" w:hAnsiTheme="minorEastAsia" w:cs="微软雅黑" w:hint="eastAsia"/>
          <w:b/>
          <w:bCs/>
          <w:color w:val="000000"/>
          <w:szCs w:val="21"/>
        </w:rPr>
        <w:t>：</w:t>
      </w:r>
      <w:r w:rsidRPr="00E338F7">
        <w:rPr>
          <w:rFonts w:asciiTheme="minorEastAsia" w:eastAsiaTheme="minorEastAsia" w:hAnsiTheme="minorEastAsia" w:cs="微软雅黑" w:hint="eastAsia"/>
          <w:b/>
          <w:bCs/>
          <w:sz w:val="24"/>
          <w:szCs w:val="24"/>
        </w:rPr>
        <w:t>钟永棣 老师</w:t>
      </w:r>
    </w:p>
    <w:p w:rsidR="00D96212" w:rsidRPr="00E338F7" w:rsidRDefault="00D96212" w:rsidP="00D96212">
      <w:pPr>
        <w:spacing w:line="280" w:lineRule="exact"/>
        <w:rPr>
          <w:rFonts w:asciiTheme="minorEastAsia" w:eastAsiaTheme="minorEastAsia" w:hAnsiTheme="minorEastAsia" w:cs="微软雅黑"/>
        </w:rPr>
      </w:pPr>
      <w:r w:rsidRPr="00E338F7">
        <w:rPr>
          <w:rFonts w:asciiTheme="minorEastAsia" w:eastAsiaTheme="minorEastAsia" w:hAnsiTheme="minorEastAsia" w:cs="微软雅黑" w:hint="eastAsia"/>
        </w:rPr>
        <w:t>资深劳动法专家</w:t>
      </w:r>
    </w:p>
    <w:p w:rsidR="00D96212" w:rsidRPr="00E338F7" w:rsidRDefault="00D96212" w:rsidP="00D96212">
      <w:pPr>
        <w:spacing w:line="280" w:lineRule="exact"/>
        <w:rPr>
          <w:rFonts w:asciiTheme="minorEastAsia" w:eastAsiaTheme="minorEastAsia" w:hAnsiTheme="minorEastAsia" w:cs="微软雅黑"/>
          <w:b/>
          <w:bCs/>
          <w:sz w:val="24"/>
          <w:szCs w:val="28"/>
        </w:rPr>
      </w:pPr>
      <w:r w:rsidRPr="00E338F7">
        <w:rPr>
          <w:rFonts w:asciiTheme="minorEastAsia" w:eastAsiaTheme="minorEastAsia" w:hAnsiTheme="minorEastAsia" w:cs="微软雅黑" w:hint="eastAsia"/>
          <w:b/>
          <w:bCs/>
          <w:sz w:val="24"/>
          <w:szCs w:val="28"/>
        </w:rPr>
        <w:lastRenderedPageBreak/>
        <w:t>教育背景</w:t>
      </w:r>
    </w:p>
    <w:p w:rsidR="00D96212" w:rsidRPr="00E338F7" w:rsidRDefault="001C5D4A" w:rsidP="00D96212">
      <w:pPr>
        <w:spacing w:line="280" w:lineRule="exact"/>
        <w:rPr>
          <w:rFonts w:asciiTheme="minorEastAsia" w:eastAsiaTheme="minorEastAsia" w:hAnsiTheme="minorEastAsia" w:cs="微软雅黑"/>
          <w:b/>
          <w:bCs/>
          <w:sz w:val="24"/>
          <w:szCs w:val="28"/>
        </w:rPr>
      </w:pPr>
      <w:r w:rsidRPr="001C5D4A">
        <w:rPr>
          <w:rFonts w:asciiTheme="minorEastAsia" w:eastAsiaTheme="minorEastAsia" w:hAnsiTheme="minorEastAsia"/>
          <w:sz w:val="24"/>
          <w:szCs w:val="24"/>
        </w:rPr>
        <w:pict>
          <v:line id="Line 11" o:spid="_x0000_s1031" style="position:absolute;z-index:251658240" from="-.85pt,6.4pt" to="414.35pt,6.45pt" strokecolor="#739cc3" strokeweight="1.25pt">
            <v:stroke dashstyle="1 1"/>
          </v:line>
        </w:pict>
      </w:r>
    </w:p>
    <w:p w:rsidR="00D96212" w:rsidRPr="00E338F7" w:rsidRDefault="00D96212" w:rsidP="00D96212">
      <w:pPr>
        <w:spacing w:line="280" w:lineRule="exact"/>
        <w:rPr>
          <w:rFonts w:asciiTheme="minorEastAsia" w:eastAsiaTheme="minorEastAsia" w:hAnsiTheme="minorEastAsia" w:cs="微软雅黑"/>
        </w:rPr>
      </w:pPr>
      <w:r w:rsidRPr="00E338F7">
        <w:rPr>
          <w:rFonts w:asciiTheme="minorEastAsia" w:eastAsiaTheme="minorEastAsia" w:hAnsiTheme="minorEastAsia" w:cs="微软雅黑" w:hint="eastAsia"/>
        </w:rPr>
        <w:t xml:space="preserve">    国内著名劳动法与员工关系管理实战专家、劳动仲裁员、企业劳动争议预防应对专家、高级人力资源管理师、高级劳动关系协调师，国内第一批倡导、传播、实施“国家劳动法与企业薪酬绩效有机整合”的先行者；国内原创型、实战型、顾问型的培训师。</w:t>
      </w:r>
    </w:p>
    <w:p w:rsidR="00D96212" w:rsidRPr="00E338F7" w:rsidRDefault="00D96212" w:rsidP="00D96212">
      <w:pPr>
        <w:spacing w:line="280" w:lineRule="exact"/>
        <w:rPr>
          <w:rFonts w:asciiTheme="minorEastAsia" w:eastAsiaTheme="minorEastAsia" w:hAnsiTheme="minorEastAsia" w:cs="微软雅黑"/>
        </w:rPr>
      </w:pPr>
      <w:r w:rsidRPr="00E338F7">
        <w:rPr>
          <w:rFonts w:asciiTheme="minorEastAsia" w:eastAsiaTheme="minorEastAsia" w:hAnsiTheme="minorEastAsia" w:cs="微软雅黑" w:hint="eastAsia"/>
        </w:rPr>
        <w:t xml:space="preserve">　　现任“劳律通(中国)顾问中心”、中华创世纪培训网首席顾问，上海成通律师事务所投资合伙人；兼任时代光华管理学院、深圳外商投资企业协会、广州市劳动保障学会、广州市人力资源市场服务中心、广东省人力资源管理协会、香港工业总会、中山大学、浙江大学等100多家培训公司、行业协会、有关机构的签约讲师、特聘顾问。</w:t>
      </w:r>
    </w:p>
    <w:p w:rsidR="00D96212" w:rsidRPr="00E338F7" w:rsidRDefault="00D96212" w:rsidP="00D96212">
      <w:pPr>
        <w:spacing w:line="280" w:lineRule="exact"/>
        <w:rPr>
          <w:rFonts w:asciiTheme="minorEastAsia" w:eastAsiaTheme="minorEastAsia" w:hAnsiTheme="minorEastAsia" w:cs="微软雅黑"/>
          <w:b/>
          <w:bCs/>
          <w:sz w:val="24"/>
          <w:szCs w:val="28"/>
        </w:rPr>
      </w:pPr>
      <w:r w:rsidRPr="00E338F7">
        <w:rPr>
          <w:rFonts w:asciiTheme="minorEastAsia" w:eastAsiaTheme="minorEastAsia" w:hAnsiTheme="minorEastAsia" w:cs="微软雅黑" w:hint="eastAsia"/>
          <w:b/>
          <w:bCs/>
          <w:sz w:val="24"/>
          <w:szCs w:val="28"/>
        </w:rPr>
        <w:t>讲师擅长</w:t>
      </w:r>
    </w:p>
    <w:p w:rsidR="00D96212" w:rsidRPr="00E338F7" w:rsidRDefault="001C5D4A" w:rsidP="00D96212">
      <w:pPr>
        <w:spacing w:line="280" w:lineRule="exact"/>
        <w:rPr>
          <w:rFonts w:asciiTheme="minorEastAsia" w:eastAsiaTheme="minorEastAsia" w:hAnsiTheme="minorEastAsia" w:cs="微软雅黑"/>
          <w:b/>
          <w:bCs/>
          <w:sz w:val="24"/>
          <w:szCs w:val="28"/>
        </w:rPr>
      </w:pPr>
      <w:r w:rsidRPr="001C5D4A">
        <w:rPr>
          <w:rFonts w:asciiTheme="minorEastAsia" w:eastAsiaTheme="minorEastAsia" w:hAnsiTheme="minorEastAsia"/>
          <w:sz w:val="24"/>
          <w:szCs w:val="24"/>
        </w:rPr>
        <w:pict>
          <v:line id="Line 10" o:spid="_x0000_s1030" style="position:absolute;z-index:251659264" from="-.85pt,7.9pt" to="414.35pt,7.95pt" strokecolor="#739cc3" strokeweight="1.25pt">
            <v:stroke dashstyle="1 1"/>
          </v:line>
        </w:pict>
      </w:r>
      <w:r w:rsidR="00D96212" w:rsidRPr="00E338F7">
        <w:rPr>
          <w:rFonts w:asciiTheme="minorEastAsia" w:eastAsiaTheme="minorEastAsia" w:hAnsiTheme="minorEastAsia" w:cs="微软雅黑" w:hint="eastAsia"/>
          <w:b/>
          <w:bCs/>
          <w:sz w:val="24"/>
          <w:szCs w:val="28"/>
        </w:rPr>
        <w:t xml:space="preserve">　</w:t>
      </w:r>
    </w:p>
    <w:p w:rsidR="00D96212" w:rsidRPr="00E338F7" w:rsidRDefault="00D96212" w:rsidP="00D96212">
      <w:pPr>
        <w:spacing w:line="280" w:lineRule="exact"/>
        <w:rPr>
          <w:rFonts w:asciiTheme="minorEastAsia" w:eastAsiaTheme="minorEastAsia" w:hAnsiTheme="minorEastAsia" w:cs="微软雅黑"/>
        </w:rPr>
      </w:pPr>
      <w:r w:rsidRPr="00E338F7">
        <w:rPr>
          <w:rFonts w:asciiTheme="minorEastAsia" w:eastAsiaTheme="minorEastAsia" w:hAnsiTheme="minorEastAsia" w:cs="微软雅黑" w:hint="eastAsia"/>
        </w:rPr>
        <w:t xml:space="preserve">    钟老师精通劳动政策法律法规和劳动仲裁、诉讼程序，擅长劳动用工风险的有效预防与劳动争议案件的精准应对，善于把劳动法律法规与企业人力资源管理有机整合，通晓企业劳动争议防范机制的构建和劳动用工管理体系的修正完善。钟老师经常在客户办公现场、培训现场为客户、学员即时起草、审查、修改相关制度、合同、文书，或分析具体案件的应对思路；钟老师独到的现场的专业功底，每次都赢得广大客户、学员发自内心的好评与100%的信服！</w:t>
      </w:r>
    </w:p>
    <w:p w:rsidR="00D96212" w:rsidRPr="00E338F7" w:rsidRDefault="00D96212" w:rsidP="00D96212">
      <w:pPr>
        <w:spacing w:line="280" w:lineRule="exact"/>
        <w:rPr>
          <w:rFonts w:asciiTheme="minorEastAsia" w:eastAsiaTheme="minorEastAsia" w:hAnsiTheme="minorEastAsia" w:cs="微软雅黑"/>
          <w:b/>
          <w:bCs/>
          <w:sz w:val="24"/>
          <w:szCs w:val="28"/>
        </w:rPr>
      </w:pPr>
      <w:r w:rsidRPr="00E338F7">
        <w:rPr>
          <w:rFonts w:asciiTheme="minorEastAsia" w:eastAsiaTheme="minorEastAsia" w:hAnsiTheme="minorEastAsia" w:cs="微软雅黑" w:hint="eastAsia"/>
          <w:b/>
          <w:bCs/>
          <w:sz w:val="24"/>
          <w:szCs w:val="28"/>
        </w:rPr>
        <w:t>讲师经历</w:t>
      </w:r>
    </w:p>
    <w:p w:rsidR="00D96212" w:rsidRPr="00E338F7" w:rsidRDefault="001C5D4A" w:rsidP="00D96212">
      <w:pPr>
        <w:spacing w:line="280" w:lineRule="exact"/>
        <w:rPr>
          <w:rFonts w:asciiTheme="minorEastAsia" w:eastAsiaTheme="minorEastAsia" w:hAnsiTheme="minorEastAsia" w:cs="微软雅黑"/>
          <w:b/>
          <w:bCs/>
          <w:sz w:val="24"/>
          <w:szCs w:val="28"/>
        </w:rPr>
      </w:pPr>
      <w:r w:rsidRPr="001C5D4A">
        <w:rPr>
          <w:rFonts w:asciiTheme="minorEastAsia" w:eastAsiaTheme="minorEastAsia" w:hAnsiTheme="minorEastAsia"/>
          <w:sz w:val="24"/>
          <w:szCs w:val="24"/>
        </w:rPr>
        <w:pict>
          <v:line id="Line 9" o:spid="_x0000_s1029" style="position:absolute;z-index:251660288" from="-.85pt,2.65pt" to="414.35pt,2.7pt" strokecolor="#739cc3" strokeweight="1.25pt">
            <v:stroke dashstyle="1 1"/>
          </v:line>
        </w:pict>
      </w:r>
    </w:p>
    <w:p w:rsidR="00D96212" w:rsidRPr="00E338F7" w:rsidRDefault="00D96212" w:rsidP="00D96212">
      <w:pPr>
        <w:spacing w:line="280" w:lineRule="exact"/>
        <w:rPr>
          <w:rFonts w:asciiTheme="minorEastAsia" w:eastAsiaTheme="minorEastAsia" w:hAnsiTheme="minorEastAsia" w:cs="微软雅黑"/>
        </w:rPr>
      </w:pPr>
      <w:r w:rsidRPr="00E338F7">
        <w:rPr>
          <w:rFonts w:asciiTheme="minorEastAsia" w:eastAsiaTheme="minorEastAsia" w:hAnsiTheme="minorEastAsia" w:cs="微软雅黑" w:hint="eastAsia"/>
        </w:rPr>
        <w:t xml:space="preserve">    钟老师曾任专职劳动仲裁员，曾获“广州市优秀劳动仲裁员”称号，期间审裁劳动争议案件400多宗；多年来累积代理劳动争议500多宗，参与或主持薪酬绩效咨询项目20多个，审查完善400多家企业的人力资源管理规章制度。个人长期担任30多家（累计200多家）企业的人力资源管理法律顾问；以钟老师领衔的专家队伍，长期为企事业单位提供劳动法常年顾问及各种劳资专项咨询服务，客户满意度高达95%。</w:t>
      </w:r>
    </w:p>
    <w:p w:rsidR="00D96212" w:rsidRPr="00E338F7" w:rsidRDefault="00D96212" w:rsidP="00D96212">
      <w:pPr>
        <w:spacing w:line="280" w:lineRule="exact"/>
        <w:rPr>
          <w:rFonts w:asciiTheme="minorEastAsia" w:eastAsiaTheme="minorEastAsia" w:hAnsiTheme="minorEastAsia" w:cs="微软雅黑"/>
        </w:rPr>
      </w:pPr>
      <w:r w:rsidRPr="00E338F7">
        <w:rPr>
          <w:rFonts w:asciiTheme="minorEastAsia" w:eastAsiaTheme="minorEastAsia" w:hAnsiTheme="minorEastAsia" w:cs="微软雅黑" w:hint="eastAsia"/>
        </w:rPr>
        <w:t xml:space="preserve">     2004年开始钟老师全国各地巡讲劳动法、劳动关系课程，受益企业达30000家，直接受益学员70000多人，培训地点涉及20多个省会城市及沿海地区大城市。钟老师将枯燥的劳动政策法规溶入实际管理案例当中，将人力资源管理与劳动法有机地整合在一起；课程内容80%为真实案例、20%为必备的重点法条；学员参与讨论、互动，课程生动有趣，深入浅出，实战型超强，让学员即时学以致用！课程满意度高达95%，众多学员均表示：“第一次听到如此实战、实用、实效的劳动法课程！钟老师非常务实、不说教、没有商业味道，终于听到了让我不再后悔的精彩课程！”</w:t>
      </w:r>
    </w:p>
    <w:p w:rsidR="00D96212" w:rsidRPr="00E31511" w:rsidRDefault="00D96212" w:rsidP="00E31511">
      <w:pPr>
        <w:spacing w:line="280" w:lineRule="exact"/>
        <w:rPr>
          <w:rFonts w:asciiTheme="minorEastAsia" w:eastAsiaTheme="minorEastAsia" w:hAnsiTheme="minorEastAsia" w:cs="微软雅黑"/>
        </w:rPr>
      </w:pPr>
      <w:r w:rsidRPr="00E338F7">
        <w:rPr>
          <w:rFonts w:asciiTheme="minorEastAsia" w:eastAsiaTheme="minorEastAsia" w:hAnsiTheme="minorEastAsia" w:cs="微软雅黑" w:hint="eastAsia"/>
        </w:rPr>
        <w:t xml:space="preserve">    钟老师先后在《广州日报》、《南方都市报》、《中国社会科学报》、《人力资源》、《香港工业总会月刊》等报刊、杂志、媒体发表专业文章或采访稿50多篇。</w:t>
      </w:r>
    </w:p>
    <w:p w:rsidR="00D96212" w:rsidRDefault="00D96212" w:rsidP="00D96212">
      <w:pPr>
        <w:jc w:val="center"/>
        <w:rPr>
          <w:rFonts w:ascii="微软雅黑" w:hAnsi="微软雅黑" w:cs="微软雅黑"/>
          <w:b/>
          <w:bCs/>
          <w:color w:val="FF0000"/>
          <w:w w:val="110"/>
          <w:sz w:val="48"/>
          <w:szCs w:val="48"/>
        </w:rPr>
      </w:pPr>
      <w:r>
        <w:rPr>
          <w:rFonts w:ascii="微软雅黑" w:hAnsi="微软雅黑" w:cs="微软雅黑" w:hint="eastAsia"/>
          <w:b/>
          <w:bCs/>
          <w:color w:val="FF0000"/>
          <w:w w:val="110"/>
          <w:sz w:val="48"/>
          <w:szCs w:val="48"/>
        </w:rPr>
        <w:t>报 名 回 执 表</w:t>
      </w:r>
    </w:p>
    <w:p w:rsidR="00D96212" w:rsidRPr="00E319B8" w:rsidRDefault="00D96212" w:rsidP="00D96212">
      <w:pPr>
        <w:ind w:left="2259" w:hangingChars="1027" w:hanging="2259"/>
        <w:jc w:val="center"/>
        <w:rPr>
          <w:rFonts w:ascii="微软雅黑" w:hAnsi="微软雅黑" w:cs="Times New Roman"/>
          <w:szCs w:val="21"/>
        </w:rPr>
      </w:pPr>
      <w:r w:rsidRPr="00E319B8">
        <w:rPr>
          <w:rFonts w:ascii="微软雅黑" w:hAnsi="微软雅黑" w:cs="宋体" w:hint="eastAsia"/>
          <w:bCs/>
          <w:szCs w:val="21"/>
          <w:highlight w:val="yellow"/>
        </w:rPr>
        <w:t>回执请发到邮箱：</w:t>
      </w:r>
      <w:r w:rsidRPr="00E319B8">
        <w:rPr>
          <w:rFonts w:ascii="微软雅黑" w:hAnsi="微软雅黑" w:hint="eastAsia"/>
          <w:szCs w:val="21"/>
          <w:highlight w:val="yellow"/>
        </w:rPr>
        <w:t>px2013@szyjqg.com</w:t>
      </w:r>
    </w:p>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tblPr>
      <w:tblGrid>
        <w:gridCol w:w="1400"/>
        <w:gridCol w:w="1534"/>
        <w:gridCol w:w="603"/>
        <w:gridCol w:w="1299"/>
        <w:gridCol w:w="2183"/>
        <w:gridCol w:w="1213"/>
        <w:gridCol w:w="2193"/>
      </w:tblGrid>
      <w:tr w:rsidR="00D96212" w:rsidTr="0008327E">
        <w:trPr>
          <w:trHeight w:val="371"/>
          <w:jc w:val="center"/>
        </w:trPr>
        <w:tc>
          <w:tcPr>
            <w:tcW w:w="10425" w:type="dxa"/>
            <w:gridSpan w:val="7"/>
            <w:tcBorders>
              <w:top w:val="single" w:sz="4" w:space="0" w:color="auto"/>
              <w:left w:val="single" w:sz="4" w:space="0" w:color="auto"/>
              <w:bottom w:val="single" w:sz="4" w:space="0" w:color="auto"/>
              <w:right w:val="single" w:sz="4" w:space="0" w:color="auto"/>
            </w:tcBorders>
            <w:tcMar>
              <w:top w:w="227" w:type="dxa"/>
              <w:left w:w="113" w:type="dxa"/>
              <w:bottom w:w="170" w:type="dxa"/>
              <w:right w:w="113" w:type="dxa"/>
            </w:tcMar>
            <w:vAlign w:val="center"/>
            <w:hideMark/>
          </w:tcPr>
          <w:p w:rsidR="00D96212" w:rsidRDefault="00D96212" w:rsidP="0008327E">
            <w:pPr>
              <w:rPr>
                <w:rFonts w:ascii="微软雅黑" w:hAnsi="微软雅黑"/>
                <w:color w:val="000000"/>
                <w:kern w:val="2"/>
                <w:szCs w:val="21"/>
                <w:u w:val="single"/>
              </w:rPr>
            </w:pPr>
            <w:r>
              <w:rPr>
                <w:rFonts w:ascii="微软雅黑" w:hAnsi="微软雅黑" w:hint="eastAsia"/>
                <w:color w:val="000000"/>
                <w:kern w:val="2"/>
              </w:rPr>
              <w:t xml:space="preserve">     </w:t>
            </w:r>
            <w:r>
              <w:rPr>
                <w:rFonts w:ascii="微软雅黑" w:hAnsi="微软雅黑" w:hint="eastAsia"/>
                <w:color w:val="000000"/>
                <w:kern w:val="2"/>
                <w:szCs w:val="21"/>
              </w:rPr>
              <w:t xml:space="preserve">我单位共 </w:t>
            </w:r>
            <w:r>
              <w:rPr>
                <w:rFonts w:ascii="微软雅黑" w:hAnsi="微软雅黑" w:hint="eastAsia"/>
                <w:color w:val="000000"/>
                <w:kern w:val="2"/>
                <w:szCs w:val="21"/>
                <w:u w:val="single"/>
              </w:rPr>
              <w:t>_______</w:t>
            </w:r>
            <w:r>
              <w:rPr>
                <w:rFonts w:ascii="微软雅黑" w:hAnsi="微软雅黑" w:hint="eastAsia"/>
                <w:color w:val="000000"/>
                <w:kern w:val="2"/>
                <w:szCs w:val="21"/>
              </w:rPr>
              <w:t xml:space="preserve"> 人确定报名参加 2016年</w:t>
            </w:r>
            <w:r>
              <w:rPr>
                <w:rFonts w:ascii="微软雅黑" w:hAnsi="微软雅黑" w:hint="eastAsia"/>
                <w:color w:val="000000"/>
                <w:kern w:val="2"/>
                <w:szCs w:val="21"/>
                <w:u w:val="single"/>
              </w:rPr>
              <w:t>____</w:t>
            </w:r>
            <w:r>
              <w:rPr>
                <w:rFonts w:ascii="微软雅黑" w:hAnsi="微软雅黑" w:hint="eastAsia"/>
                <w:color w:val="000000"/>
                <w:kern w:val="2"/>
                <w:szCs w:val="21"/>
              </w:rPr>
              <w:t>月</w:t>
            </w:r>
            <w:r>
              <w:rPr>
                <w:rFonts w:ascii="微软雅黑" w:hAnsi="微软雅黑" w:hint="eastAsia"/>
                <w:color w:val="000000"/>
                <w:kern w:val="2"/>
                <w:szCs w:val="21"/>
                <w:u w:val="single"/>
              </w:rPr>
              <w:t>_______</w:t>
            </w:r>
            <w:r>
              <w:rPr>
                <w:rFonts w:ascii="微软雅黑" w:hAnsi="微软雅黑" w:hint="eastAsia"/>
                <w:color w:val="000000"/>
                <w:kern w:val="2"/>
                <w:szCs w:val="21"/>
              </w:rPr>
              <w:t>日 在</w:t>
            </w:r>
            <w:r>
              <w:rPr>
                <w:rFonts w:ascii="微软雅黑" w:hAnsi="微软雅黑" w:hint="eastAsia"/>
                <w:color w:val="000000"/>
                <w:kern w:val="2"/>
                <w:szCs w:val="21"/>
                <w:u w:val="single"/>
              </w:rPr>
              <w:t>____ ___</w:t>
            </w:r>
            <w:r>
              <w:rPr>
                <w:rFonts w:ascii="微软雅黑" w:hAnsi="微软雅黑" w:hint="eastAsia"/>
                <w:color w:val="000000"/>
                <w:kern w:val="2"/>
                <w:szCs w:val="21"/>
              </w:rPr>
              <w:t>举办的</w:t>
            </w:r>
            <w:r>
              <w:rPr>
                <w:rFonts w:ascii="微软雅黑" w:hAnsi="微软雅黑" w:hint="eastAsia"/>
                <w:b/>
                <w:color w:val="000000"/>
                <w:kern w:val="2"/>
              </w:rPr>
              <w:t>《</w:t>
            </w:r>
            <w:r>
              <w:rPr>
                <w:rFonts w:ascii="微软雅黑" w:hAnsi="微软雅黑" w:hint="eastAsia"/>
                <w:color w:val="000000"/>
                <w:kern w:val="2"/>
                <w:szCs w:val="21"/>
                <w:u w:val="single"/>
              </w:rPr>
              <w:t xml:space="preserve">__新《劳动合同法》、《社会保险法》、《工伤保险条例》实操应对策略_ </w:t>
            </w:r>
            <w:r>
              <w:rPr>
                <w:rFonts w:ascii="微软雅黑" w:hAnsi="微软雅黑" w:hint="eastAsia"/>
                <w:b/>
                <w:color w:val="000000"/>
                <w:kern w:val="2"/>
              </w:rPr>
              <w:t>》</w:t>
            </w:r>
            <w:r>
              <w:rPr>
                <w:rFonts w:ascii="微软雅黑" w:hAnsi="微软雅黑" w:hint="eastAsia"/>
                <w:color w:val="000000"/>
                <w:kern w:val="2"/>
              </w:rPr>
              <w:t>培训班。</w:t>
            </w:r>
          </w:p>
        </w:tc>
      </w:tr>
      <w:tr w:rsidR="00D96212" w:rsidTr="0008327E">
        <w:trPr>
          <w:trHeight w:val="371"/>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单位名称</w:t>
            </w:r>
          </w:p>
        </w:tc>
        <w:tc>
          <w:tcPr>
            <w:tcW w:w="9025" w:type="dxa"/>
            <w:gridSpan w:val="6"/>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rPr>
                <w:rFonts w:ascii="微软雅黑" w:hAnsi="微软雅黑"/>
                <w:kern w:val="2"/>
              </w:rPr>
            </w:pPr>
          </w:p>
        </w:tc>
      </w:tr>
      <w:tr w:rsidR="00D96212" w:rsidTr="0008327E">
        <w:trPr>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联系人</w:t>
            </w:r>
          </w:p>
        </w:tc>
        <w:tc>
          <w:tcPr>
            <w:tcW w:w="2137" w:type="dxa"/>
            <w:gridSpan w:val="2"/>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p>
        </w:tc>
        <w:tc>
          <w:tcPr>
            <w:tcW w:w="1299"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电 话</w:t>
            </w:r>
          </w:p>
        </w:tc>
        <w:tc>
          <w:tcPr>
            <w:tcW w:w="218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p>
        </w:tc>
        <w:tc>
          <w:tcPr>
            <w:tcW w:w="121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手 机</w:t>
            </w:r>
          </w:p>
        </w:tc>
        <w:tc>
          <w:tcPr>
            <w:tcW w:w="219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p>
        </w:tc>
      </w:tr>
      <w:tr w:rsidR="00D96212" w:rsidTr="0008327E">
        <w:trPr>
          <w:trHeight w:val="371"/>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lastRenderedPageBreak/>
              <w:t>地 址</w:t>
            </w:r>
          </w:p>
        </w:tc>
        <w:tc>
          <w:tcPr>
            <w:tcW w:w="2137" w:type="dxa"/>
            <w:gridSpan w:val="2"/>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p>
        </w:tc>
        <w:tc>
          <w:tcPr>
            <w:tcW w:w="1299"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传 真</w:t>
            </w:r>
          </w:p>
        </w:tc>
        <w:tc>
          <w:tcPr>
            <w:tcW w:w="218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p>
        </w:tc>
        <w:tc>
          <w:tcPr>
            <w:tcW w:w="121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E-mail</w:t>
            </w:r>
          </w:p>
        </w:tc>
        <w:tc>
          <w:tcPr>
            <w:tcW w:w="219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p>
        </w:tc>
      </w:tr>
      <w:tr w:rsidR="00D96212" w:rsidTr="0008327E">
        <w:trPr>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序号</w:t>
            </w:r>
          </w:p>
        </w:tc>
        <w:tc>
          <w:tcPr>
            <w:tcW w:w="1534"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参会人员</w:t>
            </w:r>
          </w:p>
        </w:tc>
        <w:tc>
          <w:tcPr>
            <w:tcW w:w="60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性 别</w:t>
            </w:r>
          </w:p>
        </w:tc>
        <w:tc>
          <w:tcPr>
            <w:tcW w:w="1299"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部门/职务</w:t>
            </w:r>
          </w:p>
        </w:tc>
        <w:tc>
          <w:tcPr>
            <w:tcW w:w="218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联络手机</w:t>
            </w:r>
          </w:p>
        </w:tc>
        <w:tc>
          <w:tcPr>
            <w:tcW w:w="121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金 额</w:t>
            </w:r>
          </w:p>
        </w:tc>
        <w:tc>
          <w:tcPr>
            <w:tcW w:w="219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合 计</w:t>
            </w:r>
          </w:p>
        </w:tc>
      </w:tr>
      <w:tr w:rsidR="00D96212" w:rsidTr="0008327E">
        <w:trPr>
          <w:cantSplit/>
          <w:trHeight w:val="371"/>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1</w:t>
            </w:r>
          </w:p>
        </w:tc>
        <w:tc>
          <w:tcPr>
            <w:tcW w:w="1534"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p>
        </w:tc>
        <w:tc>
          <w:tcPr>
            <w:tcW w:w="60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rPr>
                <w:rFonts w:ascii="微软雅黑" w:hAnsi="微软雅黑"/>
                <w:kern w:val="2"/>
              </w:rPr>
            </w:pPr>
          </w:p>
        </w:tc>
        <w:tc>
          <w:tcPr>
            <w:tcW w:w="1299"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rPr>
                <w:rFonts w:ascii="微软雅黑" w:hAnsi="微软雅黑"/>
                <w:kern w:val="2"/>
              </w:rPr>
            </w:pPr>
          </w:p>
        </w:tc>
        <w:tc>
          <w:tcPr>
            <w:tcW w:w="2183"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rPr>
                <w:rFonts w:ascii="微软雅黑" w:hAnsi="微软雅黑"/>
                <w:kern w:val="2"/>
              </w:rPr>
            </w:pPr>
          </w:p>
        </w:tc>
        <w:tc>
          <w:tcPr>
            <w:tcW w:w="121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rPr>
                <w:rFonts w:ascii="微软雅黑" w:hAnsi="微软雅黑"/>
                <w:kern w:val="2"/>
              </w:rPr>
            </w:pPr>
          </w:p>
        </w:tc>
        <w:tc>
          <w:tcPr>
            <w:tcW w:w="2193" w:type="dxa"/>
            <w:vMerge w:val="restart"/>
            <w:tcBorders>
              <w:top w:val="single" w:sz="4" w:space="0" w:color="auto"/>
              <w:left w:val="single" w:sz="4" w:space="0" w:color="auto"/>
              <w:bottom w:val="single" w:sz="4" w:space="0" w:color="auto"/>
              <w:right w:val="single" w:sz="4" w:space="0" w:color="auto"/>
            </w:tcBorders>
            <w:vAlign w:val="center"/>
          </w:tcPr>
          <w:p w:rsidR="00D96212" w:rsidRDefault="00D96212" w:rsidP="0008327E">
            <w:pPr>
              <w:rPr>
                <w:rFonts w:ascii="微软雅黑" w:hAnsi="微软雅黑"/>
                <w:kern w:val="2"/>
              </w:rPr>
            </w:pPr>
          </w:p>
        </w:tc>
      </w:tr>
      <w:tr w:rsidR="00D96212" w:rsidTr="0008327E">
        <w:trPr>
          <w:cantSplit/>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2</w:t>
            </w:r>
          </w:p>
        </w:tc>
        <w:tc>
          <w:tcPr>
            <w:tcW w:w="1534"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60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1299"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218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121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2193" w:type="dxa"/>
            <w:vMerge/>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adjustRightInd/>
              <w:snapToGrid/>
              <w:spacing w:after="0"/>
              <w:rPr>
                <w:rFonts w:ascii="微软雅黑" w:hAnsi="微软雅黑"/>
                <w:kern w:val="2"/>
              </w:rPr>
            </w:pPr>
          </w:p>
        </w:tc>
      </w:tr>
      <w:tr w:rsidR="00D96212" w:rsidTr="0008327E">
        <w:trPr>
          <w:cantSplit/>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3</w:t>
            </w:r>
          </w:p>
        </w:tc>
        <w:tc>
          <w:tcPr>
            <w:tcW w:w="1534"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60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1299"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218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121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2193" w:type="dxa"/>
            <w:vMerge/>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adjustRightInd/>
              <w:snapToGrid/>
              <w:spacing w:after="0"/>
              <w:rPr>
                <w:rFonts w:ascii="微软雅黑" w:hAnsi="微软雅黑"/>
                <w:kern w:val="2"/>
              </w:rPr>
            </w:pPr>
          </w:p>
        </w:tc>
      </w:tr>
      <w:tr w:rsidR="00D96212" w:rsidTr="0008327E">
        <w:trPr>
          <w:cantSplit/>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4</w:t>
            </w:r>
          </w:p>
        </w:tc>
        <w:tc>
          <w:tcPr>
            <w:tcW w:w="1534"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60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1299"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218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1213" w:type="dxa"/>
            <w:tcBorders>
              <w:top w:val="single" w:sz="4" w:space="0" w:color="auto"/>
              <w:left w:val="single" w:sz="4" w:space="0" w:color="auto"/>
              <w:bottom w:val="single" w:sz="4" w:space="0" w:color="auto"/>
              <w:right w:val="single" w:sz="4" w:space="0" w:color="auto"/>
            </w:tcBorders>
            <w:vAlign w:val="center"/>
          </w:tcPr>
          <w:p w:rsidR="00D96212" w:rsidRDefault="00D96212" w:rsidP="0008327E">
            <w:pPr>
              <w:jc w:val="center"/>
              <w:rPr>
                <w:rFonts w:ascii="微软雅黑" w:hAnsi="微软雅黑"/>
                <w:kern w:val="2"/>
              </w:rPr>
            </w:pPr>
          </w:p>
        </w:tc>
        <w:tc>
          <w:tcPr>
            <w:tcW w:w="2193" w:type="dxa"/>
            <w:vMerge/>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adjustRightInd/>
              <w:snapToGrid/>
              <w:spacing w:after="0"/>
              <w:rPr>
                <w:rFonts w:ascii="微软雅黑" w:hAnsi="微软雅黑"/>
                <w:kern w:val="2"/>
              </w:rPr>
            </w:pPr>
          </w:p>
        </w:tc>
      </w:tr>
      <w:tr w:rsidR="00D96212" w:rsidTr="0008327E">
        <w:trPr>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缴费方式</w:t>
            </w:r>
          </w:p>
        </w:tc>
        <w:tc>
          <w:tcPr>
            <w:tcW w:w="9025" w:type="dxa"/>
            <w:gridSpan w:val="6"/>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rPr>
                <w:rFonts w:ascii="微软雅黑" w:hAnsi="微软雅黑"/>
                <w:kern w:val="2"/>
              </w:rPr>
            </w:pPr>
            <w:r>
              <w:rPr>
                <w:rFonts w:ascii="微软雅黑" w:hAnsi="微软雅黑" w:hint="eastAsia"/>
                <w:kern w:val="2"/>
              </w:rPr>
              <w:t>              □ 转帐             □ 现金    （请选择 在□前打√）</w:t>
            </w:r>
          </w:p>
        </w:tc>
      </w:tr>
      <w:tr w:rsidR="00D96212" w:rsidTr="0008327E">
        <w:trPr>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jc w:val="center"/>
              <w:rPr>
                <w:rFonts w:ascii="微软雅黑" w:hAnsi="微软雅黑"/>
                <w:kern w:val="2"/>
              </w:rPr>
            </w:pPr>
            <w:r>
              <w:rPr>
                <w:rFonts w:ascii="微软雅黑" w:hAnsi="微软雅黑" w:hint="eastAsia"/>
                <w:kern w:val="2"/>
              </w:rPr>
              <w:t>住宿要求</w:t>
            </w:r>
          </w:p>
        </w:tc>
        <w:tc>
          <w:tcPr>
            <w:tcW w:w="9025" w:type="dxa"/>
            <w:gridSpan w:val="6"/>
            <w:tcBorders>
              <w:top w:val="single" w:sz="4" w:space="0" w:color="auto"/>
              <w:left w:val="single" w:sz="4" w:space="0" w:color="auto"/>
              <w:bottom w:val="single" w:sz="4" w:space="0" w:color="auto"/>
              <w:right w:val="single" w:sz="4" w:space="0" w:color="auto"/>
            </w:tcBorders>
            <w:vAlign w:val="center"/>
            <w:hideMark/>
          </w:tcPr>
          <w:p w:rsidR="00D96212" w:rsidRDefault="00D96212" w:rsidP="0008327E">
            <w:pPr>
              <w:ind w:firstLineChars="100" w:firstLine="220"/>
              <w:rPr>
                <w:rFonts w:ascii="微软雅黑" w:hAnsi="微软雅黑"/>
                <w:kern w:val="2"/>
              </w:rPr>
            </w:pPr>
            <w:r>
              <w:rPr>
                <w:rFonts w:ascii="微软雅黑" w:hAnsi="微软雅黑" w:hint="eastAsia"/>
                <w:kern w:val="2"/>
              </w:rPr>
              <w:t>预定：双人房</w:t>
            </w:r>
            <w:r>
              <w:rPr>
                <w:rFonts w:ascii="微软雅黑" w:hAnsi="微软雅黑" w:hint="eastAsia"/>
                <w:kern w:val="2"/>
                <w:u w:val="single"/>
              </w:rPr>
              <w:t>___</w:t>
            </w:r>
            <w:r w:rsidR="00E31511">
              <w:rPr>
                <w:rFonts w:ascii="微软雅黑" w:hAnsi="微软雅黑" w:hint="eastAsia"/>
                <w:kern w:val="2"/>
                <w:u w:val="single"/>
              </w:rPr>
              <w:t>_</w:t>
            </w:r>
            <w:r>
              <w:rPr>
                <w:rFonts w:ascii="微软雅黑" w:hAnsi="微软雅黑" w:hint="eastAsia"/>
                <w:kern w:val="2"/>
              </w:rPr>
              <w:t>间；单人房</w:t>
            </w:r>
            <w:r>
              <w:rPr>
                <w:rFonts w:ascii="微软雅黑" w:hAnsi="微软雅黑" w:hint="eastAsia"/>
                <w:kern w:val="2"/>
                <w:u w:val="single"/>
              </w:rPr>
              <w:t>_</w:t>
            </w:r>
            <w:r w:rsidR="00E31511">
              <w:rPr>
                <w:rFonts w:ascii="微软雅黑" w:hAnsi="微软雅黑" w:hint="eastAsia"/>
                <w:kern w:val="2"/>
                <w:u w:val="single"/>
              </w:rPr>
              <w:t>_</w:t>
            </w:r>
            <w:r>
              <w:rPr>
                <w:rFonts w:ascii="微软雅黑" w:hAnsi="微软雅黑" w:hint="eastAsia"/>
                <w:kern w:val="2"/>
                <w:u w:val="single"/>
              </w:rPr>
              <w:t>__</w:t>
            </w:r>
            <w:r>
              <w:rPr>
                <w:rFonts w:ascii="微软雅黑" w:hAnsi="微软雅黑" w:hint="eastAsia"/>
                <w:kern w:val="2"/>
              </w:rPr>
              <w:t>间，住宿时间：</w:t>
            </w:r>
            <w:r w:rsidR="00E31511">
              <w:rPr>
                <w:rFonts w:ascii="微软雅黑" w:hAnsi="微软雅黑" w:hint="eastAsia"/>
                <w:kern w:val="2"/>
                <w:u w:val="single"/>
              </w:rPr>
              <w:t>__</w:t>
            </w:r>
            <w:r>
              <w:rPr>
                <w:rFonts w:ascii="微软雅黑" w:hAnsi="微软雅黑" w:hint="eastAsia"/>
                <w:kern w:val="2"/>
                <w:u w:val="single"/>
              </w:rPr>
              <w:t>__</w:t>
            </w:r>
            <w:r>
              <w:rPr>
                <w:rFonts w:ascii="微软雅黑" w:hAnsi="微软雅黑" w:hint="eastAsia"/>
                <w:kern w:val="2"/>
              </w:rPr>
              <w:t xml:space="preserve"> 月 </w:t>
            </w:r>
            <w:r>
              <w:rPr>
                <w:rFonts w:ascii="微软雅黑" w:hAnsi="微软雅黑" w:hint="eastAsia"/>
                <w:kern w:val="2"/>
                <w:u w:val="single"/>
              </w:rPr>
              <w:t>__</w:t>
            </w:r>
            <w:r w:rsidR="00E31511">
              <w:rPr>
                <w:rFonts w:ascii="微软雅黑" w:hAnsi="微软雅黑" w:hint="eastAsia"/>
                <w:kern w:val="2"/>
                <w:u w:val="single"/>
              </w:rPr>
              <w:t>__</w:t>
            </w:r>
            <w:r>
              <w:rPr>
                <w:rFonts w:ascii="微软雅黑" w:hAnsi="微软雅黑" w:hint="eastAsia"/>
                <w:kern w:val="2"/>
              </w:rPr>
              <w:t xml:space="preserve"> 至 </w:t>
            </w:r>
            <w:r>
              <w:rPr>
                <w:rFonts w:ascii="微软雅黑" w:hAnsi="微软雅黑" w:hint="eastAsia"/>
                <w:kern w:val="2"/>
                <w:u w:val="single"/>
              </w:rPr>
              <w:t>_</w:t>
            </w:r>
            <w:r w:rsidR="00E31511">
              <w:rPr>
                <w:rFonts w:ascii="微软雅黑" w:hAnsi="微软雅黑" w:hint="eastAsia"/>
                <w:kern w:val="2"/>
                <w:u w:val="single"/>
              </w:rPr>
              <w:t>__</w:t>
            </w:r>
            <w:r>
              <w:rPr>
                <w:rFonts w:ascii="微软雅黑" w:hAnsi="微软雅黑" w:hint="eastAsia"/>
                <w:kern w:val="2"/>
                <w:u w:val="single"/>
              </w:rPr>
              <w:t>_</w:t>
            </w:r>
            <w:r>
              <w:rPr>
                <w:rFonts w:ascii="微软雅黑" w:hAnsi="微软雅黑" w:hint="eastAsia"/>
                <w:kern w:val="2"/>
              </w:rPr>
              <w:t xml:space="preserve"> 日 (不用预定请留空)</w:t>
            </w:r>
          </w:p>
        </w:tc>
      </w:tr>
    </w:tbl>
    <w:p w:rsidR="00D96212" w:rsidRDefault="00D96212" w:rsidP="00D96212">
      <w:pPr>
        <w:ind w:left="1760" w:hangingChars="800" w:hanging="1760"/>
        <w:rPr>
          <w:rFonts w:ascii="微软雅黑" w:hAnsi="微软雅黑" w:cs="Tahoma"/>
        </w:rPr>
      </w:pPr>
      <w:r>
        <w:rPr>
          <w:rFonts w:ascii="微软雅黑" w:hAnsi="微软雅黑" w:cs="宋体" w:hint="eastAsia"/>
          <w:szCs w:val="21"/>
          <w:lang w:val="zh-CN"/>
        </w:rPr>
        <w:t>此表所填信息仅用于招生工作，如需参加请填写回传给我们</w:t>
      </w:r>
      <w:r>
        <w:rPr>
          <w:rFonts w:ascii="微软雅黑" w:hAnsi="微软雅黑" w:hint="eastAsia"/>
          <w:szCs w:val="21"/>
        </w:rPr>
        <w:t>，以便及时为您安排会务并发确认函!</w:t>
      </w:r>
      <w:r w:rsidRPr="00463742">
        <w:rPr>
          <w:rFonts w:ascii="微软雅黑" w:hAnsi="微软雅黑" w:cs="Tahoma" w:hint="eastAsia"/>
        </w:rPr>
        <w:t xml:space="preserve">   </w:t>
      </w:r>
      <w:r>
        <w:rPr>
          <w:rFonts w:ascii="微软雅黑" w:hAnsi="微软雅黑" w:cs="Tahoma" w:hint="eastAsia"/>
        </w:rPr>
        <w:t xml:space="preserve">  </w:t>
      </w:r>
    </w:p>
    <w:p w:rsidR="00D96212" w:rsidRPr="007372E5" w:rsidRDefault="00D96212" w:rsidP="00D96212">
      <w:pPr>
        <w:ind w:left="1760" w:hangingChars="800" w:hanging="1760"/>
        <w:rPr>
          <w:rFonts w:ascii="微软雅黑" w:hAnsi="微软雅黑"/>
          <w:color w:val="FF3300"/>
          <w:szCs w:val="21"/>
        </w:rPr>
      </w:pPr>
      <w:r w:rsidRPr="00463742">
        <w:rPr>
          <w:rFonts w:ascii="微软雅黑" w:hAnsi="微软雅黑" w:hint="eastAsia"/>
          <w:color w:val="E36C0A"/>
          <w:szCs w:val="21"/>
        </w:rPr>
        <w:t xml:space="preserve">请您把报名回执认真填好后回传我司，为确保您报名无误,请您再次电话确认! </w:t>
      </w:r>
    </w:p>
    <w:p w:rsidR="00D96212" w:rsidRPr="007372E5" w:rsidRDefault="00D96212" w:rsidP="00D96212">
      <w:pPr>
        <w:pStyle w:val="a6"/>
        <w:numPr>
          <w:ilvl w:val="0"/>
          <w:numId w:val="1"/>
        </w:numPr>
        <w:spacing w:line="320" w:lineRule="exact"/>
        <w:ind w:firstLineChars="0"/>
        <w:rPr>
          <w:rFonts w:ascii="微软雅黑" w:hAnsi="微软雅黑"/>
          <w:color w:val="FF3300"/>
          <w:szCs w:val="21"/>
        </w:rPr>
      </w:pPr>
      <w:r w:rsidRPr="00463742">
        <w:rPr>
          <w:rFonts w:ascii="微软雅黑" w:cs="微软雅黑" w:hint="eastAsia"/>
          <w:color w:val="E36C0A"/>
          <w:szCs w:val="21"/>
        </w:rPr>
        <w:t>请参会学员准备一盒名片,以便学员间交流学习。</w:t>
      </w:r>
    </w:p>
    <w:p w:rsidR="00D96212" w:rsidRPr="00DF32DC" w:rsidRDefault="00D96212" w:rsidP="00D96212">
      <w:pPr>
        <w:pStyle w:val="a6"/>
        <w:numPr>
          <w:ilvl w:val="0"/>
          <w:numId w:val="1"/>
        </w:numPr>
        <w:spacing w:line="320" w:lineRule="exact"/>
        <w:ind w:firstLineChars="0"/>
        <w:rPr>
          <w:rFonts w:ascii="微软雅黑" w:hAnsi="微软雅黑"/>
          <w:color w:val="FF3300"/>
          <w:szCs w:val="21"/>
        </w:rPr>
      </w:pPr>
      <w:r w:rsidRPr="00463742">
        <w:rPr>
          <w:rFonts w:ascii="微软雅黑" w:cs="微软雅黑" w:hint="eastAsia"/>
          <w:color w:val="E36C0A"/>
          <w:szCs w:val="21"/>
        </w:rPr>
        <w:t>请准备几个工作中遇到的问题以便进行讨论。</w:t>
      </w:r>
      <w:r w:rsidRPr="00463742">
        <w:rPr>
          <w:rFonts w:ascii="微软雅黑" w:hAnsi="微软雅黑" w:hint="eastAsia"/>
          <w:color w:val="FF3300"/>
          <w:szCs w:val="21"/>
        </w:rPr>
        <w:tab/>
      </w:r>
    </w:p>
    <w:p w:rsidR="004358AB" w:rsidRDefault="004358AB" w:rsidP="00D31D50">
      <w:pPr>
        <w:spacing w:line="220" w:lineRule="atLeast"/>
      </w:pPr>
    </w:p>
    <w:sectPr w:rsidR="004358AB" w:rsidSect="00D96212">
      <w:pgSz w:w="11906" w:h="16838"/>
      <w:pgMar w:top="720" w:right="720" w:bottom="720" w:left="720" w:header="851" w:footer="992" w:gutter="0"/>
      <w:pgBorders>
        <w:top w:val="none" w:sz="0" w:space="1" w:color="auto"/>
        <w:left w:val="none" w:sz="0" w:space="4" w:color="auto"/>
        <w:bottom w:val="none" w:sz="0" w:space="1" w:color="auto"/>
        <w:right w:val="none" w:sz="0" w:space="4" w:color="auto"/>
      </w:pgBorders>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C29" w:rsidRDefault="002E3C29" w:rsidP="00D96212">
      <w:pPr>
        <w:spacing w:after="0"/>
      </w:pPr>
      <w:r>
        <w:separator/>
      </w:r>
    </w:p>
  </w:endnote>
  <w:endnote w:type="continuationSeparator" w:id="0">
    <w:p w:rsidR="002E3C29" w:rsidRDefault="002E3C29" w:rsidP="00D962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C29" w:rsidRDefault="002E3C29" w:rsidP="00D96212">
      <w:pPr>
        <w:spacing w:after="0"/>
      </w:pPr>
      <w:r>
        <w:separator/>
      </w:r>
    </w:p>
  </w:footnote>
  <w:footnote w:type="continuationSeparator" w:id="0">
    <w:p w:rsidR="002E3C29" w:rsidRDefault="002E3C29" w:rsidP="00D9621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A0613"/>
    <w:multiLevelType w:val="hybridMultilevel"/>
    <w:tmpl w:val="EAAEC970"/>
    <w:lvl w:ilvl="0" w:tplc="4C861CDE">
      <w:start w:val="1"/>
      <w:numFmt w:val="decimal"/>
      <w:lvlText w:val="%1."/>
      <w:lvlJc w:val="left"/>
      <w:pPr>
        <w:ind w:left="360" w:hanging="360"/>
      </w:pPr>
      <w:rPr>
        <w:rFonts w:hAnsi="Tahoma" w:cs="微软雅黑" w:hint="default"/>
        <w:color w:val="E36C0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10397E"/>
    <w:rsid w:val="001C5D4A"/>
    <w:rsid w:val="00293D91"/>
    <w:rsid w:val="002C5645"/>
    <w:rsid w:val="002E3C29"/>
    <w:rsid w:val="00323B43"/>
    <w:rsid w:val="0034472A"/>
    <w:rsid w:val="003D37D8"/>
    <w:rsid w:val="00426133"/>
    <w:rsid w:val="004358AB"/>
    <w:rsid w:val="00521028"/>
    <w:rsid w:val="00633D3A"/>
    <w:rsid w:val="0075060C"/>
    <w:rsid w:val="008B7726"/>
    <w:rsid w:val="00977E63"/>
    <w:rsid w:val="00AA4695"/>
    <w:rsid w:val="00D31D50"/>
    <w:rsid w:val="00D96212"/>
    <w:rsid w:val="00E15A4C"/>
    <w:rsid w:val="00E31511"/>
    <w:rsid w:val="00E81574"/>
    <w:rsid w:val="00ED19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962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rsid w:val="00D96212"/>
    <w:rPr>
      <w:rFonts w:ascii="Tahoma" w:hAnsi="Tahoma"/>
      <w:sz w:val="18"/>
      <w:szCs w:val="18"/>
    </w:rPr>
  </w:style>
  <w:style w:type="paragraph" w:styleId="a4">
    <w:name w:val="footer"/>
    <w:basedOn w:val="a"/>
    <w:link w:val="Char0"/>
    <w:uiPriority w:val="99"/>
    <w:semiHidden/>
    <w:unhideWhenUsed/>
    <w:rsid w:val="00D96212"/>
    <w:pPr>
      <w:tabs>
        <w:tab w:val="center" w:pos="4153"/>
        <w:tab w:val="right" w:pos="8306"/>
      </w:tabs>
    </w:pPr>
    <w:rPr>
      <w:sz w:val="18"/>
      <w:szCs w:val="18"/>
    </w:rPr>
  </w:style>
  <w:style w:type="character" w:customStyle="1" w:styleId="Char0">
    <w:name w:val="页脚 Char"/>
    <w:basedOn w:val="a0"/>
    <w:link w:val="a4"/>
    <w:uiPriority w:val="99"/>
    <w:semiHidden/>
    <w:rsid w:val="00D96212"/>
    <w:rPr>
      <w:rFonts w:ascii="Tahoma" w:hAnsi="Tahoma"/>
      <w:sz w:val="18"/>
      <w:szCs w:val="18"/>
    </w:rPr>
  </w:style>
  <w:style w:type="character" w:styleId="a5">
    <w:name w:val="Hyperlink"/>
    <w:basedOn w:val="a0"/>
    <w:uiPriority w:val="99"/>
    <w:unhideWhenUsed/>
    <w:rsid w:val="00D96212"/>
    <w:rPr>
      <w:color w:val="0000FF"/>
      <w:u w:val="single"/>
    </w:rPr>
  </w:style>
  <w:style w:type="paragraph" w:styleId="a6">
    <w:name w:val="List Paragraph"/>
    <w:basedOn w:val="a"/>
    <w:uiPriority w:val="34"/>
    <w:qFormat/>
    <w:rsid w:val="00D9621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x2013@szyjq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2016-06-11T05:09:00Z</dcterms:modified>
</cp:coreProperties>
</file>