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EA5" w:rsidRPr="00FC2ACD" w:rsidRDefault="00E41EA5" w:rsidP="00411876">
      <w:pPr>
        <w:jc w:val="center"/>
        <w:rPr>
          <w:rFonts w:ascii="Calibri" w:hAnsi="Calibri"/>
          <w:sz w:val="21"/>
          <w:szCs w:val="21"/>
        </w:rPr>
      </w:pPr>
    </w:p>
    <w:p w:rsidR="00E41EA5" w:rsidRPr="00FC2ACD" w:rsidRDefault="00E41EA5">
      <w:pPr>
        <w:rPr>
          <w:rFonts w:ascii="Calibri" w:hAnsi="Calibri"/>
          <w:sz w:val="21"/>
          <w:szCs w:val="21"/>
        </w:rPr>
        <w:sectPr w:rsidR="00E41EA5" w:rsidRPr="00FC2ACD" w:rsidSect="00411876">
          <w:headerReference w:type="default" r:id="rId8"/>
          <w:headerReference w:type="first" r:id="rId9"/>
          <w:type w:val="continuous"/>
          <w:pgSz w:w="12240" w:h="15840"/>
          <w:pgMar w:top="806" w:right="1080" w:bottom="1440" w:left="907" w:header="720" w:footer="274" w:gutter="0"/>
          <w:cols w:space="720"/>
          <w:titlePg/>
          <w:docGrid w:linePitch="360"/>
        </w:sectPr>
      </w:pPr>
    </w:p>
    <w:p w:rsidR="0085103B" w:rsidRPr="0085103B" w:rsidRDefault="0085103B" w:rsidP="0085103B">
      <w:pPr>
        <w:numPr>
          <w:ilvl w:val="0"/>
          <w:numId w:val="23"/>
        </w:numPr>
        <w:rPr>
          <w:rFonts w:ascii="Calibri" w:eastAsia="Calibri" w:hAnsi="Calibri"/>
          <w:b/>
          <w:color w:val="000080"/>
          <w:sz w:val="22"/>
          <w:szCs w:val="22"/>
          <w:lang w:eastAsia="en-US"/>
        </w:rPr>
      </w:pPr>
      <w:r w:rsidRPr="0085103B">
        <w:rPr>
          <w:rFonts w:ascii="Calibri" w:eastAsia="Calibri" w:hAnsi="Calibri"/>
          <w:b/>
          <w:color w:val="000080"/>
          <w:sz w:val="22"/>
          <w:szCs w:val="22"/>
          <w:lang w:eastAsia="en-US"/>
        </w:rPr>
        <w:lastRenderedPageBreak/>
        <w:t>What is the Chevron Invoice and Payment Status (CIPS) system?</w:t>
      </w:r>
    </w:p>
    <w:p w:rsidR="0085103B" w:rsidRPr="0085103B" w:rsidRDefault="0085103B" w:rsidP="0085103B">
      <w:pPr>
        <w:rPr>
          <w:rFonts w:ascii="Calibri" w:eastAsia="Calibri" w:hAnsi="Calibri"/>
          <w:b/>
          <w:color w:val="000080"/>
          <w:sz w:val="22"/>
          <w:szCs w:val="22"/>
          <w:lang w:eastAsia="en-US"/>
        </w:rPr>
      </w:pPr>
    </w:p>
    <w:p w:rsidR="008B6798" w:rsidRPr="0085103B" w:rsidRDefault="0085103B" w:rsidP="0085103B">
      <w:pPr>
        <w:spacing w:after="200"/>
        <w:rPr>
          <w:rFonts w:asciiTheme="minorHAnsi" w:hAnsiTheme="minorHAnsi" w:cs="Tahoma"/>
          <w:color w:val="000066"/>
          <w:sz w:val="20"/>
          <w:szCs w:val="20"/>
        </w:rPr>
      </w:pPr>
      <w:r w:rsidRPr="0085103B">
        <w:rPr>
          <w:rFonts w:ascii="Calibri" w:eastAsia="Calibri" w:hAnsi="Calibri"/>
          <w:color w:val="000080"/>
          <w:sz w:val="20"/>
          <w:szCs w:val="20"/>
          <w:lang w:eastAsia="en-US"/>
        </w:rPr>
        <w:t>The Chevron Invoice and Payment Status (CIPS) system is a self service, web based tool, available 24x7, which allows Users to search for specific invoices and payments.  Detailed information displayed includes invoice and payment numbers, dates, amounts, currencies, etc. for all transaction activity within the last 365 calendar days.  Questions can be submitted by you and will be responded to by Chevron Supplier Relations Teams on-line using the CIPS ‘Inquiry’ feature.  CIPS also offers an option allowing Suppliers to receive Payment Remittance Advices via Email and/or SMS text.</w:t>
      </w:r>
    </w:p>
    <w:p w:rsidR="006C3E67" w:rsidRPr="006C3E67" w:rsidRDefault="006C3E67" w:rsidP="006C3E67">
      <w:pPr>
        <w:rPr>
          <w:rFonts w:asciiTheme="minorHAnsi" w:hAnsiTheme="minorHAnsi"/>
          <w:sz w:val="21"/>
          <w:szCs w:val="21"/>
        </w:rPr>
      </w:pPr>
    </w:p>
    <w:p w:rsidR="008B6798" w:rsidRPr="006C3E67" w:rsidRDefault="006C3E67" w:rsidP="006C3E67">
      <w:pPr>
        <w:pStyle w:val="ListParagraph"/>
        <w:numPr>
          <w:ilvl w:val="0"/>
          <w:numId w:val="23"/>
        </w:numPr>
        <w:rPr>
          <w:b/>
          <w:color w:val="000080"/>
        </w:rPr>
      </w:pPr>
      <w:r w:rsidRPr="006C3E67">
        <w:rPr>
          <w:b/>
          <w:color w:val="000080"/>
        </w:rPr>
        <w:t xml:space="preserve">How Do </w:t>
      </w:r>
      <w:r w:rsidR="002316B9">
        <w:rPr>
          <w:b/>
          <w:color w:val="000080"/>
        </w:rPr>
        <w:t>Users</w:t>
      </w:r>
      <w:r w:rsidRPr="006C3E67">
        <w:rPr>
          <w:b/>
          <w:color w:val="000080"/>
        </w:rPr>
        <w:t xml:space="preserve"> Access </w:t>
      </w:r>
      <w:r w:rsidR="0085103B">
        <w:rPr>
          <w:b/>
          <w:color w:val="000080"/>
        </w:rPr>
        <w:t>CIPS</w:t>
      </w:r>
      <w:r w:rsidRPr="006C3E67">
        <w:rPr>
          <w:b/>
          <w:color w:val="000080"/>
        </w:rPr>
        <w:t>?</w:t>
      </w:r>
    </w:p>
    <w:p w:rsidR="006C3E67" w:rsidRPr="006C3E67" w:rsidRDefault="0085103B" w:rsidP="006C3E67">
      <w:pPr>
        <w:rPr>
          <w:rFonts w:asciiTheme="minorHAnsi" w:hAnsiTheme="minorHAnsi" w:cs="Tahoma"/>
          <w:color w:val="000066"/>
          <w:sz w:val="20"/>
          <w:szCs w:val="20"/>
        </w:rPr>
      </w:pPr>
      <w:r w:rsidRPr="0085103B">
        <w:rPr>
          <w:rFonts w:asciiTheme="minorHAnsi" w:hAnsiTheme="minorHAnsi" w:cs="Tahoma"/>
          <w:color w:val="000066"/>
          <w:sz w:val="20"/>
          <w:szCs w:val="20"/>
        </w:rPr>
        <w:t xml:space="preserve">CIPS is available through the internet at </w:t>
      </w:r>
      <w:hyperlink r:id="rId10" w:history="1">
        <w:r w:rsidRPr="0085103B">
          <w:rPr>
            <w:rStyle w:val="Hyperlink"/>
            <w:rFonts w:asciiTheme="minorHAnsi" w:hAnsiTheme="minorHAnsi" w:cs="Tahoma"/>
            <w:sz w:val="20"/>
            <w:szCs w:val="20"/>
          </w:rPr>
          <w:t>https://cips.chevron.com</w:t>
        </w:r>
      </w:hyperlink>
      <w:r w:rsidRPr="0085103B">
        <w:rPr>
          <w:rFonts w:asciiTheme="minorHAnsi" w:hAnsiTheme="minorHAnsi" w:cs="Tahoma"/>
          <w:color w:val="000066"/>
          <w:sz w:val="20"/>
          <w:szCs w:val="20"/>
        </w:rPr>
        <w:t xml:space="preserve">.  </w:t>
      </w:r>
      <w:r w:rsidR="002316B9">
        <w:rPr>
          <w:rFonts w:asciiTheme="minorHAnsi" w:hAnsiTheme="minorHAnsi" w:cs="Tahoma"/>
          <w:color w:val="000066"/>
          <w:sz w:val="20"/>
          <w:szCs w:val="20"/>
        </w:rPr>
        <w:t>A</w:t>
      </w:r>
      <w:r w:rsidR="006C3E67" w:rsidRPr="006C3E67">
        <w:rPr>
          <w:rFonts w:asciiTheme="minorHAnsi" w:hAnsiTheme="minorHAnsi" w:cs="Tahoma"/>
          <w:color w:val="000066"/>
          <w:sz w:val="20"/>
          <w:szCs w:val="20"/>
        </w:rPr>
        <w:t xml:space="preserve">ccess controls are now in place so you’ll need to </w:t>
      </w:r>
      <w:r w:rsidR="00DC6467">
        <w:rPr>
          <w:rFonts w:asciiTheme="minorHAnsi" w:hAnsiTheme="minorHAnsi" w:cs="Tahoma"/>
          <w:color w:val="000066"/>
          <w:sz w:val="20"/>
          <w:szCs w:val="20"/>
        </w:rPr>
        <w:t>approve</w:t>
      </w:r>
      <w:r w:rsidR="002316B9">
        <w:rPr>
          <w:rFonts w:asciiTheme="minorHAnsi" w:hAnsiTheme="minorHAnsi" w:cs="Tahoma"/>
          <w:color w:val="000066"/>
          <w:sz w:val="20"/>
          <w:szCs w:val="20"/>
        </w:rPr>
        <w:t xml:space="preserve"> the access requests of all of your employees before they’ll be </w:t>
      </w:r>
      <w:r w:rsidR="006C3E67" w:rsidRPr="006C3E67">
        <w:rPr>
          <w:rFonts w:asciiTheme="minorHAnsi" w:hAnsiTheme="minorHAnsi" w:cs="Tahoma"/>
          <w:color w:val="000066"/>
          <w:sz w:val="20"/>
          <w:szCs w:val="20"/>
        </w:rPr>
        <w:t>able to use the tool.</w:t>
      </w:r>
    </w:p>
    <w:p w:rsidR="008B6798" w:rsidRPr="006C3E67" w:rsidRDefault="008B6798" w:rsidP="008B6798">
      <w:pPr>
        <w:rPr>
          <w:rFonts w:ascii="Calibri" w:hAnsi="Calibri"/>
          <w:b/>
          <w:noProof/>
          <w:sz w:val="21"/>
          <w:szCs w:val="21"/>
          <w:lang w:eastAsia="en-US"/>
        </w:rPr>
      </w:pPr>
    </w:p>
    <w:p w:rsidR="006C3E67" w:rsidRPr="006C3E67" w:rsidRDefault="006C3E67" w:rsidP="006C3E67">
      <w:pPr>
        <w:pStyle w:val="ListParagraph"/>
        <w:numPr>
          <w:ilvl w:val="0"/>
          <w:numId w:val="23"/>
        </w:numPr>
        <w:rPr>
          <w:noProof/>
          <w:sz w:val="21"/>
          <w:szCs w:val="21"/>
        </w:rPr>
      </w:pPr>
      <w:r w:rsidRPr="006C3E67">
        <w:rPr>
          <w:b/>
          <w:color w:val="000080"/>
        </w:rPr>
        <w:t xml:space="preserve">How Do I </w:t>
      </w:r>
      <w:r w:rsidR="00DC6467">
        <w:rPr>
          <w:b/>
          <w:color w:val="000080"/>
        </w:rPr>
        <w:t>Approve a Request for</w:t>
      </w:r>
      <w:r>
        <w:rPr>
          <w:b/>
          <w:color w:val="000080"/>
        </w:rPr>
        <w:t xml:space="preserve"> a UserID</w:t>
      </w:r>
      <w:r w:rsidRPr="006C3E67">
        <w:rPr>
          <w:b/>
          <w:color w:val="000080"/>
        </w:rPr>
        <w:t>?</w:t>
      </w:r>
    </w:p>
    <w:p w:rsidR="00DC6467" w:rsidRDefault="00DC6467" w:rsidP="006C3E67">
      <w:pPr>
        <w:tabs>
          <w:tab w:val="num" w:pos="1800"/>
        </w:tabs>
        <w:rPr>
          <w:rFonts w:asciiTheme="minorHAnsi" w:hAnsiTheme="minorHAnsi" w:cs="Tahoma"/>
          <w:color w:val="000066"/>
          <w:sz w:val="20"/>
          <w:szCs w:val="20"/>
        </w:rPr>
      </w:pPr>
      <w:r>
        <w:rPr>
          <w:rFonts w:asciiTheme="minorHAnsi" w:hAnsiTheme="minorHAnsi" w:cs="Tahoma"/>
          <w:color w:val="000066"/>
          <w:sz w:val="20"/>
          <w:szCs w:val="20"/>
        </w:rPr>
        <w:t xml:space="preserve">As soon as one of your employees has submitted a </w:t>
      </w:r>
      <w:r w:rsidR="0085103B">
        <w:rPr>
          <w:rFonts w:asciiTheme="minorHAnsi" w:hAnsiTheme="minorHAnsi" w:cs="Tahoma"/>
          <w:color w:val="000066"/>
          <w:sz w:val="20"/>
          <w:szCs w:val="20"/>
        </w:rPr>
        <w:t>CIPS</w:t>
      </w:r>
      <w:r>
        <w:rPr>
          <w:rFonts w:asciiTheme="minorHAnsi" w:hAnsiTheme="minorHAnsi" w:cs="Tahoma"/>
          <w:color w:val="000066"/>
          <w:sz w:val="20"/>
          <w:szCs w:val="20"/>
        </w:rPr>
        <w:t xml:space="preserve"> Access Request, you’ll receive a system generated Email requesting your review and approval. </w:t>
      </w:r>
    </w:p>
    <w:p w:rsidR="00DC6467" w:rsidRDefault="00DC6467" w:rsidP="006C3E67">
      <w:pPr>
        <w:tabs>
          <w:tab w:val="num" w:pos="1800"/>
        </w:tabs>
        <w:rPr>
          <w:rFonts w:asciiTheme="minorHAnsi" w:hAnsiTheme="minorHAnsi" w:cs="Tahoma"/>
          <w:color w:val="000066"/>
          <w:sz w:val="20"/>
          <w:szCs w:val="20"/>
        </w:rPr>
      </w:pPr>
    </w:p>
    <w:p w:rsidR="00DC6467" w:rsidRDefault="005A3555" w:rsidP="006C3E67">
      <w:pPr>
        <w:tabs>
          <w:tab w:val="num" w:pos="1800"/>
        </w:tabs>
        <w:rPr>
          <w:rFonts w:asciiTheme="minorHAnsi" w:hAnsiTheme="minorHAnsi" w:cs="Tahoma"/>
          <w:color w:val="000066"/>
          <w:sz w:val="20"/>
          <w:szCs w:val="20"/>
        </w:rPr>
      </w:pPr>
      <w:r>
        <w:rPr>
          <w:rFonts w:asciiTheme="minorHAnsi" w:hAnsiTheme="minorHAnsi" w:cs="Tahoma"/>
          <w:noProof/>
          <w:color w:val="000066"/>
          <w:sz w:val="20"/>
          <w:szCs w:val="20"/>
          <w:lang w:eastAsia="en-US"/>
        </w:rPr>
        <w:drawing>
          <wp:inline distT="0" distB="0" distL="0" distR="0">
            <wp:extent cx="3200400" cy="75499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200400" cy="754999"/>
                    </a:xfrm>
                    <a:prstGeom prst="rect">
                      <a:avLst/>
                    </a:prstGeom>
                    <a:noFill/>
                    <a:ln w="9525">
                      <a:noFill/>
                      <a:miter lim="800000"/>
                      <a:headEnd/>
                      <a:tailEnd/>
                    </a:ln>
                  </pic:spPr>
                </pic:pic>
              </a:graphicData>
            </a:graphic>
          </wp:inline>
        </w:drawing>
      </w:r>
    </w:p>
    <w:p w:rsidR="00DC6467" w:rsidRDefault="00DC6467" w:rsidP="006C3E67">
      <w:pPr>
        <w:tabs>
          <w:tab w:val="num" w:pos="1800"/>
        </w:tabs>
        <w:rPr>
          <w:rFonts w:asciiTheme="minorHAnsi" w:hAnsiTheme="minorHAnsi" w:cs="Tahoma"/>
          <w:color w:val="000066"/>
          <w:sz w:val="20"/>
          <w:szCs w:val="20"/>
        </w:rPr>
      </w:pPr>
    </w:p>
    <w:p w:rsidR="004E5DE0" w:rsidRDefault="00DC6467" w:rsidP="004E5DE0">
      <w:pPr>
        <w:pStyle w:val="NumberedList"/>
        <w:numPr>
          <w:ilvl w:val="0"/>
          <w:numId w:val="0"/>
        </w:numPr>
        <w:rPr>
          <w:rFonts w:asciiTheme="minorHAnsi" w:eastAsia="MS Mincho" w:hAnsiTheme="minorHAnsi" w:cs="Tahoma"/>
          <w:color w:val="000066"/>
          <w:spacing w:val="0"/>
          <w:sz w:val="20"/>
          <w:szCs w:val="20"/>
          <w:lang w:eastAsia="ja-JP"/>
        </w:rPr>
      </w:pPr>
      <w:r w:rsidRPr="004E5DE0">
        <w:rPr>
          <w:rFonts w:asciiTheme="minorHAnsi" w:eastAsia="MS Mincho" w:hAnsiTheme="minorHAnsi" w:cs="Tahoma"/>
          <w:color w:val="000066"/>
          <w:spacing w:val="0"/>
          <w:sz w:val="20"/>
          <w:szCs w:val="20"/>
          <w:lang w:eastAsia="ja-JP"/>
        </w:rPr>
        <w:t>Click</w:t>
      </w:r>
      <w:r w:rsidR="004E5DE0" w:rsidRPr="004E5DE0">
        <w:rPr>
          <w:rFonts w:asciiTheme="minorHAnsi" w:eastAsia="MS Mincho" w:hAnsiTheme="minorHAnsi" w:cs="Tahoma"/>
          <w:color w:val="000066"/>
          <w:spacing w:val="0"/>
          <w:sz w:val="20"/>
          <w:szCs w:val="20"/>
          <w:lang w:eastAsia="ja-JP"/>
        </w:rPr>
        <w:t xml:space="preserve"> the</w:t>
      </w:r>
      <w:r>
        <w:rPr>
          <w:rFonts w:asciiTheme="minorHAnsi" w:hAnsiTheme="minorHAnsi" w:cs="Tahoma"/>
          <w:color w:val="000066"/>
          <w:sz w:val="20"/>
          <w:szCs w:val="20"/>
        </w:rPr>
        <w:t xml:space="preserve"> </w:t>
      </w:r>
      <w:r w:rsidR="005A3555">
        <w:rPr>
          <w:rFonts w:asciiTheme="minorHAnsi" w:hAnsiTheme="minorHAnsi" w:cs="Tahoma"/>
          <w:b/>
          <w:i/>
          <w:color w:val="000066"/>
          <w:sz w:val="20"/>
          <w:szCs w:val="20"/>
        </w:rPr>
        <w:t>Name</w:t>
      </w:r>
      <w:r>
        <w:rPr>
          <w:rFonts w:asciiTheme="minorHAnsi" w:hAnsiTheme="minorHAnsi" w:cs="Tahoma"/>
          <w:color w:val="000066"/>
          <w:sz w:val="20"/>
          <w:szCs w:val="20"/>
        </w:rPr>
        <w:t xml:space="preserve"> </w:t>
      </w:r>
      <w:r w:rsidR="004E5DE0" w:rsidRPr="004E5DE0">
        <w:rPr>
          <w:rFonts w:asciiTheme="minorHAnsi" w:eastAsia="MS Mincho" w:hAnsiTheme="minorHAnsi" w:cs="Tahoma"/>
          <w:color w:val="000066"/>
          <w:spacing w:val="0"/>
          <w:sz w:val="20"/>
          <w:szCs w:val="20"/>
          <w:lang w:eastAsia="ja-JP"/>
        </w:rPr>
        <w:t xml:space="preserve">link in the Email </w:t>
      </w:r>
      <w:r w:rsidR="006C3E67" w:rsidRPr="004E5DE0">
        <w:rPr>
          <w:rFonts w:asciiTheme="minorHAnsi" w:eastAsia="MS Mincho" w:hAnsiTheme="minorHAnsi" w:cs="Tahoma"/>
          <w:color w:val="000066"/>
          <w:spacing w:val="0"/>
          <w:sz w:val="20"/>
          <w:szCs w:val="20"/>
          <w:lang w:eastAsia="ja-JP"/>
        </w:rPr>
        <w:t xml:space="preserve">to </w:t>
      </w:r>
      <w:r w:rsidRPr="004E5DE0">
        <w:rPr>
          <w:rFonts w:asciiTheme="minorHAnsi" w:eastAsia="MS Mincho" w:hAnsiTheme="minorHAnsi" w:cs="Tahoma"/>
          <w:color w:val="000066"/>
          <w:spacing w:val="0"/>
          <w:sz w:val="20"/>
          <w:szCs w:val="20"/>
          <w:lang w:eastAsia="ja-JP"/>
        </w:rPr>
        <w:t xml:space="preserve">be directed to </w:t>
      </w:r>
      <w:r w:rsidR="006C3E67" w:rsidRPr="004E5DE0">
        <w:rPr>
          <w:rFonts w:asciiTheme="minorHAnsi" w:eastAsia="MS Mincho" w:hAnsiTheme="minorHAnsi" w:cs="Tahoma"/>
          <w:color w:val="000066"/>
          <w:spacing w:val="0"/>
          <w:sz w:val="20"/>
          <w:szCs w:val="20"/>
          <w:lang w:eastAsia="ja-JP"/>
        </w:rPr>
        <w:t>the</w:t>
      </w:r>
      <w:r w:rsidR="006C3E67" w:rsidRPr="006C3E67">
        <w:rPr>
          <w:rFonts w:asciiTheme="minorHAnsi" w:hAnsiTheme="minorHAnsi" w:cs="Tahoma"/>
          <w:color w:val="000066"/>
          <w:sz w:val="20"/>
          <w:szCs w:val="20"/>
        </w:rPr>
        <w:t xml:space="preserve"> </w:t>
      </w:r>
      <w:r w:rsidR="0085103B" w:rsidRPr="005A3555">
        <w:rPr>
          <w:rFonts w:asciiTheme="minorHAnsi" w:hAnsiTheme="minorHAnsi" w:cs="Tahoma"/>
          <w:sz w:val="20"/>
          <w:szCs w:val="20"/>
        </w:rPr>
        <w:t>CIPS</w:t>
      </w:r>
      <w:r w:rsidR="006C3E67">
        <w:rPr>
          <w:rFonts w:asciiTheme="minorHAnsi" w:hAnsiTheme="minorHAnsi" w:cs="Tahoma"/>
          <w:color w:val="000066"/>
          <w:sz w:val="20"/>
          <w:szCs w:val="20"/>
        </w:rPr>
        <w:t xml:space="preserve"> </w:t>
      </w:r>
      <w:r w:rsidR="006C3E67" w:rsidRPr="004E5DE0">
        <w:rPr>
          <w:rFonts w:asciiTheme="minorHAnsi" w:eastAsia="MS Mincho" w:hAnsiTheme="minorHAnsi" w:cs="Tahoma"/>
          <w:color w:val="000066"/>
          <w:spacing w:val="0"/>
          <w:sz w:val="20"/>
          <w:szCs w:val="20"/>
          <w:lang w:eastAsia="ja-JP"/>
        </w:rPr>
        <w:t xml:space="preserve">Website.  </w:t>
      </w:r>
      <w:r w:rsidR="004E5DE0" w:rsidRPr="004E5DE0">
        <w:rPr>
          <w:rFonts w:asciiTheme="minorHAnsi" w:eastAsia="MS Mincho" w:hAnsiTheme="minorHAnsi" w:cs="Tahoma"/>
          <w:color w:val="000066"/>
          <w:spacing w:val="0"/>
          <w:sz w:val="20"/>
          <w:szCs w:val="20"/>
          <w:lang w:eastAsia="ja-JP"/>
        </w:rPr>
        <w:t xml:space="preserve">You will be presented with the </w:t>
      </w:r>
      <w:r w:rsidR="00F43DF1" w:rsidRPr="00F43DF1">
        <w:rPr>
          <w:rFonts w:asciiTheme="minorHAnsi" w:eastAsia="MS Mincho" w:hAnsiTheme="minorHAnsi" w:cs="Tahoma"/>
          <w:i/>
          <w:color w:val="000066"/>
          <w:spacing w:val="0"/>
          <w:sz w:val="20"/>
          <w:szCs w:val="20"/>
          <w:lang w:eastAsia="ja-JP"/>
        </w:rPr>
        <w:t xml:space="preserve">CIPS </w:t>
      </w:r>
      <w:r w:rsidR="004E5DE0" w:rsidRPr="00F43DF1">
        <w:rPr>
          <w:rFonts w:asciiTheme="minorHAnsi" w:eastAsia="MS Mincho" w:hAnsiTheme="minorHAnsi" w:cs="Tahoma"/>
          <w:i/>
          <w:color w:val="000066"/>
          <w:spacing w:val="0"/>
          <w:sz w:val="20"/>
          <w:szCs w:val="20"/>
          <w:lang w:eastAsia="ja-JP"/>
        </w:rPr>
        <w:t>User Access Approval</w:t>
      </w:r>
      <w:r w:rsidR="004E5DE0" w:rsidRPr="004E5DE0">
        <w:rPr>
          <w:rFonts w:asciiTheme="minorHAnsi" w:eastAsia="MS Mincho" w:hAnsiTheme="minorHAnsi" w:cs="Tahoma"/>
          <w:color w:val="000066"/>
          <w:spacing w:val="0"/>
          <w:sz w:val="20"/>
          <w:szCs w:val="20"/>
          <w:lang w:eastAsia="ja-JP"/>
        </w:rPr>
        <w:t xml:space="preserve"> </w:t>
      </w:r>
      <w:r w:rsidR="00F43DF1">
        <w:rPr>
          <w:rFonts w:asciiTheme="minorHAnsi" w:eastAsia="MS Mincho" w:hAnsiTheme="minorHAnsi" w:cs="Tahoma"/>
          <w:color w:val="000066"/>
          <w:spacing w:val="0"/>
          <w:sz w:val="20"/>
          <w:szCs w:val="20"/>
          <w:lang w:eastAsia="ja-JP"/>
        </w:rPr>
        <w:t>screen</w:t>
      </w:r>
      <w:r w:rsidR="004E5DE0" w:rsidRPr="004E5DE0">
        <w:rPr>
          <w:rFonts w:asciiTheme="minorHAnsi" w:eastAsia="MS Mincho" w:hAnsiTheme="minorHAnsi" w:cs="Tahoma"/>
          <w:color w:val="000066"/>
          <w:spacing w:val="0"/>
          <w:sz w:val="20"/>
          <w:szCs w:val="20"/>
          <w:lang w:eastAsia="ja-JP"/>
        </w:rPr>
        <w:t xml:space="preserve"> which displays all of your employe</w:t>
      </w:r>
      <w:r w:rsidR="00F43DF1">
        <w:rPr>
          <w:rFonts w:asciiTheme="minorHAnsi" w:eastAsia="MS Mincho" w:hAnsiTheme="minorHAnsi" w:cs="Tahoma"/>
          <w:color w:val="000066"/>
          <w:spacing w:val="0"/>
          <w:sz w:val="20"/>
          <w:szCs w:val="20"/>
          <w:lang w:eastAsia="ja-JP"/>
        </w:rPr>
        <w:t>es who are requesting access</w:t>
      </w:r>
      <w:r w:rsidR="004E5DE0">
        <w:rPr>
          <w:rFonts w:asciiTheme="minorHAnsi" w:eastAsia="MS Mincho" w:hAnsiTheme="minorHAnsi" w:cs="Tahoma"/>
          <w:color w:val="000066"/>
          <w:spacing w:val="0"/>
          <w:sz w:val="20"/>
          <w:szCs w:val="20"/>
          <w:lang w:eastAsia="ja-JP"/>
        </w:rPr>
        <w:t>.</w:t>
      </w:r>
    </w:p>
    <w:p w:rsidR="004E5DE0" w:rsidRDefault="00EA16EB" w:rsidP="004E5DE0">
      <w:pPr>
        <w:pStyle w:val="NumberedList"/>
        <w:numPr>
          <w:ilvl w:val="0"/>
          <w:numId w:val="0"/>
        </w:numPr>
        <w:rPr>
          <w:sz w:val="20"/>
          <w:szCs w:val="20"/>
        </w:rPr>
      </w:pPr>
      <w:r>
        <w:rPr>
          <w:noProof/>
          <w:sz w:val="20"/>
          <w:szCs w:val="20"/>
        </w:rPr>
        <w:drawing>
          <wp:inline distT="0" distB="0" distL="0" distR="0">
            <wp:extent cx="3200400" cy="96923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200400" cy="969232"/>
                    </a:xfrm>
                    <a:prstGeom prst="rect">
                      <a:avLst/>
                    </a:prstGeom>
                    <a:noFill/>
                    <a:ln w="9525">
                      <a:noFill/>
                      <a:miter lim="800000"/>
                      <a:headEnd/>
                      <a:tailEnd/>
                    </a:ln>
                  </pic:spPr>
                </pic:pic>
              </a:graphicData>
            </a:graphic>
          </wp:inline>
        </w:drawing>
      </w:r>
    </w:p>
    <w:p w:rsidR="006C3E67" w:rsidRDefault="004E5DE0" w:rsidP="006C3E67">
      <w:pPr>
        <w:rPr>
          <w:rFonts w:asciiTheme="minorHAnsi" w:hAnsiTheme="minorHAnsi" w:cs="Tahoma"/>
          <w:color w:val="000066"/>
          <w:sz w:val="20"/>
          <w:szCs w:val="20"/>
        </w:rPr>
      </w:pPr>
      <w:r w:rsidRPr="004E5DE0">
        <w:rPr>
          <w:rFonts w:asciiTheme="minorHAnsi" w:hAnsiTheme="minorHAnsi" w:cs="Tahoma"/>
          <w:color w:val="000066"/>
          <w:sz w:val="20"/>
          <w:szCs w:val="20"/>
        </w:rPr>
        <w:t xml:space="preserve">Click the </w:t>
      </w:r>
      <w:r w:rsidR="00F43DF1" w:rsidRPr="00F43DF1">
        <w:rPr>
          <w:rFonts w:asciiTheme="minorHAnsi" w:hAnsiTheme="minorHAnsi" w:cs="Tahoma"/>
          <w:b/>
          <w:i/>
          <w:color w:val="000066"/>
          <w:sz w:val="20"/>
          <w:szCs w:val="20"/>
        </w:rPr>
        <w:t>UserID</w:t>
      </w:r>
      <w:r w:rsidR="00F43DF1">
        <w:rPr>
          <w:rFonts w:asciiTheme="minorHAnsi" w:hAnsiTheme="minorHAnsi" w:cs="Tahoma"/>
          <w:color w:val="000066"/>
          <w:sz w:val="20"/>
          <w:szCs w:val="20"/>
        </w:rPr>
        <w:t xml:space="preserve"> of</w:t>
      </w:r>
      <w:r w:rsidRPr="004E5DE0">
        <w:rPr>
          <w:rFonts w:asciiTheme="minorHAnsi" w:hAnsiTheme="minorHAnsi" w:cs="Tahoma"/>
          <w:color w:val="000066"/>
          <w:sz w:val="20"/>
          <w:szCs w:val="20"/>
        </w:rPr>
        <w:t xml:space="preserve"> the User Access Request you wish to review</w:t>
      </w:r>
      <w:r>
        <w:rPr>
          <w:rFonts w:asciiTheme="minorHAnsi" w:hAnsiTheme="minorHAnsi" w:cs="Tahoma"/>
          <w:color w:val="000066"/>
          <w:sz w:val="20"/>
          <w:szCs w:val="20"/>
        </w:rPr>
        <w:t>;</w:t>
      </w:r>
    </w:p>
    <w:p w:rsidR="006C3E67" w:rsidRDefault="006C3E67" w:rsidP="008B6798">
      <w:pPr>
        <w:rPr>
          <w:rFonts w:ascii="Calibri" w:hAnsi="Calibri"/>
          <w:noProof/>
          <w:sz w:val="21"/>
          <w:szCs w:val="21"/>
          <w:lang w:eastAsia="en-US"/>
        </w:rPr>
      </w:pPr>
    </w:p>
    <w:p w:rsidR="00933814" w:rsidRDefault="004E5DE0" w:rsidP="004E5DE0">
      <w:pPr>
        <w:pStyle w:val="NumberedList"/>
        <w:numPr>
          <w:ilvl w:val="0"/>
          <w:numId w:val="0"/>
        </w:numPr>
        <w:rPr>
          <w:rFonts w:asciiTheme="minorHAnsi" w:hAnsiTheme="minorHAnsi"/>
          <w:sz w:val="20"/>
          <w:szCs w:val="20"/>
        </w:rPr>
      </w:pPr>
      <w:r w:rsidRPr="002E1784">
        <w:rPr>
          <w:rFonts w:asciiTheme="minorHAnsi" w:eastAsia="MS Mincho" w:hAnsiTheme="minorHAnsi" w:cs="Tahoma"/>
          <w:color w:val="000066"/>
          <w:spacing w:val="0"/>
          <w:sz w:val="20"/>
          <w:szCs w:val="20"/>
          <w:lang w:eastAsia="ja-JP"/>
        </w:rPr>
        <w:t xml:space="preserve">A Request Details </w:t>
      </w:r>
      <w:r w:rsidR="00F43DF1">
        <w:rPr>
          <w:rFonts w:asciiTheme="minorHAnsi" w:eastAsia="MS Mincho" w:hAnsiTheme="minorHAnsi" w:cs="Tahoma"/>
          <w:color w:val="000066"/>
          <w:spacing w:val="0"/>
          <w:sz w:val="20"/>
          <w:szCs w:val="20"/>
          <w:lang w:eastAsia="ja-JP"/>
        </w:rPr>
        <w:t>window</w:t>
      </w:r>
      <w:r w:rsidRPr="002E1784">
        <w:rPr>
          <w:rFonts w:asciiTheme="minorHAnsi" w:eastAsia="MS Mincho" w:hAnsiTheme="minorHAnsi" w:cs="Tahoma"/>
          <w:color w:val="000066"/>
          <w:spacing w:val="0"/>
          <w:sz w:val="20"/>
          <w:szCs w:val="20"/>
          <w:lang w:eastAsia="ja-JP"/>
        </w:rPr>
        <w:t xml:space="preserve"> will appear.  Review the information that’s been provided by the Requestor, add your own comments, and click </w:t>
      </w:r>
      <w:r w:rsidRPr="002E1784">
        <w:rPr>
          <w:rFonts w:asciiTheme="minorHAnsi" w:eastAsia="MS Mincho" w:hAnsiTheme="minorHAnsi" w:cs="Tahoma"/>
          <w:b/>
          <w:i/>
          <w:color w:val="000066"/>
          <w:spacing w:val="0"/>
          <w:sz w:val="20"/>
          <w:szCs w:val="20"/>
          <w:lang w:eastAsia="ja-JP"/>
        </w:rPr>
        <w:t>Approve</w:t>
      </w:r>
      <w:r w:rsidRPr="002E1784">
        <w:rPr>
          <w:rFonts w:asciiTheme="minorHAnsi" w:eastAsia="MS Mincho" w:hAnsiTheme="minorHAnsi" w:cs="Tahoma"/>
          <w:color w:val="000066"/>
          <w:spacing w:val="0"/>
          <w:sz w:val="20"/>
          <w:szCs w:val="20"/>
          <w:lang w:eastAsia="ja-JP"/>
        </w:rPr>
        <w:t xml:space="preserve"> if you want access granted or </w:t>
      </w:r>
      <w:r w:rsidRPr="002E1784">
        <w:rPr>
          <w:rFonts w:asciiTheme="minorHAnsi" w:eastAsia="MS Mincho" w:hAnsiTheme="minorHAnsi" w:cs="Tahoma"/>
          <w:b/>
          <w:i/>
          <w:color w:val="000066"/>
          <w:spacing w:val="0"/>
          <w:sz w:val="20"/>
          <w:szCs w:val="20"/>
          <w:lang w:eastAsia="ja-JP"/>
        </w:rPr>
        <w:t>Reject</w:t>
      </w:r>
      <w:r w:rsidRPr="002E1784">
        <w:rPr>
          <w:rFonts w:asciiTheme="minorHAnsi" w:eastAsia="MS Mincho" w:hAnsiTheme="minorHAnsi" w:cs="Tahoma"/>
          <w:color w:val="000066"/>
          <w:spacing w:val="0"/>
          <w:sz w:val="20"/>
          <w:szCs w:val="20"/>
          <w:lang w:eastAsia="ja-JP"/>
        </w:rPr>
        <w:t xml:space="preserve"> if you don’t.  </w:t>
      </w:r>
    </w:p>
    <w:p w:rsidR="006C3E67" w:rsidRDefault="00EA16EB" w:rsidP="008B6798">
      <w:pPr>
        <w:rPr>
          <w:rFonts w:ascii="Calibri" w:hAnsi="Calibri"/>
          <w:sz w:val="21"/>
          <w:szCs w:val="21"/>
        </w:rPr>
      </w:pPr>
      <w:r>
        <w:rPr>
          <w:rFonts w:ascii="Calibri" w:hAnsi="Calibri"/>
          <w:noProof/>
          <w:sz w:val="21"/>
          <w:szCs w:val="21"/>
          <w:lang w:eastAsia="en-US"/>
        </w:rPr>
        <w:lastRenderedPageBreak/>
        <w:drawing>
          <wp:inline distT="0" distB="0" distL="0" distR="0">
            <wp:extent cx="3200400" cy="2216877"/>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3200400" cy="2216877"/>
                    </a:xfrm>
                    <a:prstGeom prst="rect">
                      <a:avLst/>
                    </a:prstGeom>
                    <a:noFill/>
                    <a:ln w="9525">
                      <a:noFill/>
                      <a:miter lim="800000"/>
                      <a:headEnd/>
                      <a:tailEnd/>
                    </a:ln>
                  </pic:spPr>
                </pic:pic>
              </a:graphicData>
            </a:graphic>
          </wp:inline>
        </w:drawing>
      </w:r>
    </w:p>
    <w:p w:rsidR="00755709" w:rsidRDefault="00755709" w:rsidP="008B6798">
      <w:pPr>
        <w:rPr>
          <w:rFonts w:asciiTheme="minorHAnsi" w:hAnsiTheme="minorHAnsi" w:cs="Tahoma"/>
          <w:b/>
          <w:color w:val="000066"/>
          <w:sz w:val="20"/>
          <w:szCs w:val="20"/>
        </w:rPr>
      </w:pPr>
    </w:p>
    <w:p w:rsidR="00917F6D" w:rsidRDefault="00917F6D" w:rsidP="008B6798">
      <w:pPr>
        <w:rPr>
          <w:rFonts w:ascii="Calibri" w:hAnsi="Calibri"/>
          <w:sz w:val="21"/>
          <w:szCs w:val="21"/>
        </w:rPr>
      </w:pPr>
      <w:r w:rsidRPr="00917F6D">
        <w:rPr>
          <w:rFonts w:asciiTheme="minorHAnsi" w:hAnsiTheme="minorHAnsi" w:cs="Tahoma"/>
          <w:b/>
          <w:color w:val="000066"/>
          <w:sz w:val="20"/>
          <w:szCs w:val="20"/>
        </w:rPr>
        <w:t>Note:</w:t>
      </w:r>
      <w:r w:rsidRPr="00917F6D">
        <w:rPr>
          <w:rFonts w:asciiTheme="minorHAnsi" w:hAnsiTheme="minorHAnsi" w:cs="Tahoma"/>
          <w:color w:val="000066"/>
          <w:sz w:val="20"/>
          <w:szCs w:val="20"/>
        </w:rPr>
        <w:t xml:space="preserve">  You will receive an immediate success message</w:t>
      </w:r>
      <w:r w:rsidR="000F767A">
        <w:rPr>
          <w:rFonts w:asciiTheme="minorHAnsi" w:hAnsiTheme="minorHAnsi" w:cs="Tahoma"/>
          <w:color w:val="000066"/>
          <w:sz w:val="20"/>
          <w:szCs w:val="20"/>
        </w:rPr>
        <w:t xml:space="preserve">. </w:t>
      </w:r>
      <w:r w:rsidR="00F81EAD">
        <w:rPr>
          <w:rFonts w:asciiTheme="minorHAnsi" w:hAnsiTheme="minorHAnsi" w:cs="Tahoma"/>
          <w:color w:val="000066"/>
          <w:sz w:val="20"/>
          <w:szCs w:val="20"/>
        </w:rPr>
        <w:t>E</w:t>
      </w:r>
      <w:r w:rsidRPr="00917F6D">
        <w:rPr>
          <w:rFonts w:asciiTheme="minorHAnsi" w:hAnsiTheme="minorHAnsi" w:cs="Tahoma"/>
          <w:color w:val="000066"/>
          <w:sz w:val="20"/>
          <w:szCs w:val="20"/>
        </w:rPr>
        <w:t>mail</w:t>
      </w:r>
      <w:r w:rsidR="00F81EAD">
        <w:rPr>
          <w:rFonts w:asciiTheme="minorHAnsi" w:hAnsiTheme="minorHAnsi" w:cs="Tahoma"/>
          <w:color w:val="000066"/>
          <w:sz w:val="20"/>
          <w:szCs w:val="20"/>
        </w:rPr>
        <w:t>s</w:t>
      </w:r>
      <w:r w:rsidRPr="00917F6D">
        <w:rPr>
          <w:rFonts w:asciiTheme="minorHAnsi" w:hAnsiTheme="minorHAnsi" w:cs="Tahoma"/>
          <w:color w:val="000066"/>
          <w:sz w:val="20"/>
          <w:szCs w:val="20"/>
        </w:rPr>
        <w:t xml:space="preserve"> from the system advising th</w:t>
      </w:r>
      <w:r w:rsidR="00F81EAD">
        <w:rPr>
          <w:rFonts w:asciiTheme="minorHAnsi" w:hAnsiTheme="minorHAnsi" w:cs="Tahoma"/>
          <w:color w:val="000066"/>
          <w:sz w:val="20"/>
          <w:szCs w:val="20"/>
        </w:rPr>
        <w:t>e status of</w:t>
      </w:r>
      <w:r w:rsidRPr="00917F6D">
        <w:rPr>
          <w:rFonts w:asciiTheme="minorHAnsi" w:hAnsiTheme="minorHAnsi" w:cs="Tahoma"/>
          <w:color w:val="000066"/>
          <w:sz w:val="20"/>
          <w:szCs w:val="20"/>
        </w:rPr>
        <w:t xml:space="preserve"> </w:t>
      </w:r>
      <w:r w:rsidR="004E5DE0">
        <w:rPr>
          <w:rFonts w:asciiTheme="minorHAnsi" w:hAnsiTheme="minorHAnsi" w:cs="Tahoma"/>
          <w:color w:val="000066"/>
          <w:sz w:val="20"/>
          <w:szCs w:val="20"/>
        </w:rPr>
        <w:t>the</w:t>
      </w:r>
      <w:r w:rsidR="00F81EAD">
        <w:rPr>
          <w:rFonts w:asciiTheme="minorHAnsi" w:hAnsiTheme="minorHAnsi" w:cs="Tahoma"/>
          <w:color w:val="000066"/>
          <w:sz w:val="20"/>
          <w:szCs w:val="20"/>
        </w:rPr>
        <w:t xml:space="preserve"> </w:t>
      </w:r>
      <w:r w:rsidRPr="00917F6D">
        <w:rPr>
          <w:rFonts w:asciiTheme="minorHAnsi" w:hAnsiTheme="minorHAnsi" w:cs="Tahoma"/>
          <w:color w:val="000066"/>
          <w:sz w:val="20"/>
          <w:szCs w:val="20"/>
        </w:rPr>
        <w:t>Access Request</w:t>
      </w:r>
      <w:r w:rsidR="000F767A">
        <w:rPr>
          <w:rFonts w:asciiTheme="minorHAnsi" w:hAnsiTheme="minorHAnsi" w:cs="Tahoma"/>
          <w:color w:val="000066"/>
          <w:sz w:val="20"/>
          <w:szCs w:val="20"/>
        </w:rPr>
        <w:t xml:space="preserve"> will be sent to the employee</w:t>
      </w:r>
      <w:r w:rsidR="00F81EAD">
        <w:rPr>
          <w:rFonts w:asciiTheme="minorHAnsi" w:hAnsiTheme="minorHAnsi" w:cs="Tahoma"/>
          <w:color w:val="000066"/>
          <w:sz w:val="20"/>
          <w:szCs w:val="20"/>
        </w:rPr>
        <w:t xml:space="preserve">.  </w:t>
      </w:r>
    </w:p>
    <w:p w:rsidR="00917F6D" w:rsidRDefault="00917F6D" w:rsidP="008B6798">
      <w:pPr>
        <w:rPr>
          <w:rFonts w:ascii="Calibri" w:hAnsi="Calibri"/>
          <w:sz w:val="21"/>
          <w:szCs w:val="21"/>
        </w:rPr>
      </w:pPr>
    </w:p>
    <w:p w:rsidR="004E5DE0" w:rsidRDefault="00AF5108" w:rsidP="004E5DE0">
      <w:pPr>
        <w:pStyle w:val="Header"/>
        <w:tabs>
          <w:tab w:val="clear" w:pos="4320"/>
          <w:tab w:val="clear" w:pos="8640"/>
        </w:tabs>
        <w:rPr>
          <w:rFonts w:ascii="Verdana" w:hAnsi="Verdana" w:cs="Tahoma"/>
          <w:color w:val="000066"/>
        </w:rPr>
      </w:pPr>
      <w:r w:rsidRPr="004E5DE0">
        <w:rPr>
          <w:rFonts w:asciiTheme="minorHAnsi" w:hAnsiTheme="minorHAnsi"/>
          <w:b/>
          <w:color w:val="FF0000"/>
          <w:sz w:val="20"/>
          <w:szCs w:val="20"/>
        </w:rPr>
        <w:t>IMPORTANT</w:t>
      </w:r>
      <w:r w:rsidR="000B2A89" w:rsidRPr="004E5DE0">
        <w:rPr>
          <w:rFonts w:asciiTheme="minorHAnsi" w:hAnsiTheme="minorHAnsi"/>
          <w:b/>
          <w:color w:val="FF0000"/>
          <w:sz w:val="20"/>
          <w:szCs w:val="20"/>
        </w:rPr>
        <w:t xml:space="preserve">!  </w:t>
      </w:r>
      <w:r w:rsidR="004E5DE0" w:rsidRPr="004E5DE0">
        <w:rPr>
          <w:rFonts w:asciiTheme="minorHAnsi" w:hAnsiTheme="minorHAnsi" w:cs="Tahoma"/>
          <w:color w:val="FF0000"/>
          <w:sz w:val="20"/>
          <w:szCs w:val="20"/>
        </w:rPr>
        <w:t xml:space="preserve">For </w:t>
      </w:r>
      <w:r w:rsidR="000F767A">
        <w:rPr>
          <w:rFonts w:asciiTheme="minorHAnsi" w:hAnsiTheme="minorHAnsi" w:cs="Tahoma"/>
          <w:color w:val="FF0000"/>
          <w:sz w:val="20"/>
          <w:szCs w:val="20"/>
        </w:rPr>
        <w:t>Information Protection</w:t>
      </w:r>
      <w:r w:rsidR="004E5DE0" w:rsidRPr="004E5DE0">
        <w:rPr>
          <w:rFonts w:asciiTheme="minorHAnsi" w:hAnsiTheme="minorHAnsi" w:cs="Tahoma"/>
          <w:color w:val="FF0000"/>
          <w:sz w:val="20"/>
          <w:szCs w:val="20"/>
        </w:rPr>
        <w:t xml:space="preserve"> Compliance purposes, it’s the “PMP Supervisor” who is ultimately responsible for ensuring that system access of their employees is appropriate.   If you have been asked to approve access for an employee for whom you are not the PMP Supervisor, you will need to contact the Requestor and that Supervisor to confirm that access is appropriate.</w:t>
      </w:r>
      <w:r w:rsidR="00933814">
        <w:rPr>
          <w:rFonts w:asciiTheme="minorHAnsi" w:hAnsiTheme="minorHAnsi" w:cs="Tahoma"/>
          <w:color w:val="FF0000"/>
          <w:sz w:val="20"/>
          <w:szCs w:val="20"/>
        </w:rPr>
        <w:t xml:space="preserve">  In all cases, the PMP Supervisors will be responsible for completing the semiannual SOX User Access Compliance Reviews.</w:t>
      </w:r>
    </w:p>
    <w:p w:rsidR="00933814" w:rsidRPr="00933814" w:rsidRDefault="00933814" w:rsidP="00220EC3">
      <w:pPr>
        <w:pStyle w:val="ListParagraph"/>
        <w:ind w:left="0"/>
        <w:jc w:val="center"/>
        <w:rPr>
          <w:b/>
          <w:color w:val="000080"/>
          <w:sz w:val="20"/>
          <w:szCs w:val="28"/>
        </w:rPr>
      </w:pPr>
    </w:p>
    <w:p w:rsidR="00220EC3" w:rsidRDefault="00220EC3" w:rsidP="00220EC3">
      <w:pPr>
        <w:pStyle w:val="ListParagraph"/>
        <w:ind w:left="0"/>
        <w:jc w:val="center"/>
        <w:rPr>
          <w:b/>
          <w:color w:val="000080"/>
          <w:sz w:val="28"/>
          <w:szCs w:val="28"/>
        </w:rPr>
      </w:pPr>
      <w:r w:rsidRPr="00CD52B0">
        <w:rPr>
          <w:b/>
          <w:color w:val="000080"/>
          <w:sz w:val="28"/>
          <w:szCs w:val="28"/>
        </w:rPr>
        <w:t>Other Resources Available</w:t>
      </w:r>
    </w:p>
    <w:p w:rsidR="001C4C31" w:rsidRDefault="000F767A" w:rsidP="000F767A">
      <w:pPr>
        <w:rPr>
          <w:rFonts w:ascii="Calibri" w:hAnsi="Calibri"/>
          <w:sz w:val="21"/>
          <w:szCs w:val="21"/>
        </w:rPr>
      </w:pPr>
      <w:r>
        <w:rPr>
          <w:rFonts w:ascii="Calibri" w:hAnsi="Calibri"/>
          <w:sz w:val="21"/>
          <w:szCs w:val="21"/>
        </w:rPr>
        <w:t xml:space="preserve">For more details on the full functionality of the CIPS tool and related processes, a complete </w:t>
      </w:r>
      <w:r w:rsidRPr="001C4C31">
        <w:rPr>
          <w:rFonts w:ascii="Calibri" w:hAnsi="Calibri"/>
          <w:sz w:val="21"/>
          <w:szCs w:val="21"/>
        </w:rPr>
        <w:t>How-To</w:t>
      </w:r>
      <w:r w:rsidR="001C4C31">
        <w:rPr>
          <w:rFonts w:ascii="Calibri" w:hAnsi="Calibri"/>
          <w:sz w:val="21"/>
          <w:szCs w:val="21"/>
        </w:rPr>
        <w:t xml:space="preserve"> </w:t>
      </w:r>
      <w:r w:rsidRPr="001C4C31">
        <w:rPr>
          <w:rFonts w:ascii="Calibri" w:hAnsi="Calibri"/>
          <w:sz w:val="21"/>
          <w:szCs w:val="21"/>
        </w:rPr>
        <w:t>Guide</w:t>
      </w:r>
      <w:r>
        <w:rPr>
          <w:rFonts w:ascii="Calibri" w:hAnsi="Calibri"/>
          <w:sz w:val="21"/>
          <w:szCs w:val="21"/>
        </w:rPr>
        <w:t xml:space="preserve">, as well as a Frequently Asked Questions document, </w:t>
      </w:r>
      <w:proofErr w:type="gramStart"/>
      <w:r>
        <w:rPr>
          <w:rFonts w:ascii="Calibri" w:hAnsi="Calibri"/>
          <w:sz w:val="21"/>
          <w:szCs w:val="21"/>
        </w:rPr>
        <w:t>are</w:t>
      </w:r>
      <w:proofErr w:type="gramEnd"/>
      <w:r>
        <w:rPr>
          <w:rFonts w:ascii="Calibri" w:hAnsi="Calibri"/>
          <w:sz w:val="21"/>
          <w:szCs w:val="21"/>
        </w:rPr>
        <w:t xml:space="preserve"> available on the Help tab.  In addition, more information is available by contacting Supplier Relations</w:t>
      </w:r>
      <w:r w:rsidR="001C4C31">
        <w:rPr>
          <w:rFonts w:ascii="Calibri" w:hAnsi="Calibri"/>
          <w:sz w:val="21"/>
          <w:szCs w:val="21"/>
        </w:rPr>
        <w:t>;</w:t>
      </w:r>
    </w:p>
    <w:p w:rsidR="001C4C31" w:rsidRDefault="001C4C31" w:rsidP="000F767A">
      <w:pPr>
        <w:rPr>
          <w:rFonts w:ascii="Calibri" w:hAnsi="Calibri"/>
          <w:sz w:val="21"/>
          <w:szCs w:val="21"/>
        </w:rPr>
      </w:pPr>
    </w:p>
    <w:tbl>
      <w:tblPr>
        <w:tblStyle w:val="TableGrid"/>
        <w:tblW w:w="5400" w:type="dxa"/>
        <w:tblInd w:w="-72" w:type="dxa"/>
        <w:tblLook w:val="04A0"/>
      </w:tblPr>
      <w:tblGrid>
        <w:gridCol w:w="1163"/>
        <w:gridCol w:w="1774"/>
        <w:gridCol w:w="1238"/>
        <w:gridCol w:w="1225"/>
      </w:tblGrid>
      <w:tr w:rsidR="001C4C31" w:rsidRPr="001C4C31" w:rsidTr="005A3A6A">
        <w:tc>
          <w:tcPr>
            <w:tcW w:w="1163" w:type="dxa"/>
          </w:tcPr>
          <w:p w:rsidR="001C4C31" w:rsidRPr="001C4C31" w:rsidRDefault="001C4C31" w:rsidP="001C4C31">
            <w:pPr>
              <w:rPr>
                <w:rFonts w:ascii="Calibri" w:hAnsi="Calibri"/>
                <w:b/>
                <w:bCs/>
                <w:sz w:val="14"/>
                <w:szCs w:val="14"/>
              </w:rPr>
            </w:pPr>
            <w:r w:rsidRPr="001C4C31">
              <w:rPr>
                <w:rFonts w:ascii="Calibri" w:hAnsi="Calibri"/>
                <w:b/>
                <w:bCs/>
                <w:sz w:val="14"/>
                <w:szCs w:val="14"/>
              </w:rPr>
              <w:t>CIPS Contact</w:t>
            </w:r>
          </w:p>
        </w:tc>
        <w:tc>
          <w:tcPr>
            <w:tcW w:w="1774" w:type="dxa"/>
          </w:tcPr>
          <w:p w:rsidR="001C4C31" w:rsidRPr="001C4C31" w:rsidRDefault="001C4C31" w:rsidP="001C4C31">
            <w:pPr>
              <w:rPr>
                <w:rFonts w:ascii="Calibri" w:hAnsi="Calibri"/>
                <w:b/>
                <w:bCs/>
                <w:sz w:val="14"/>
                <w:szCs w:val="14"/>
              </w:rPr>
            </w:pPr>
            <w:r w:rsidRPr="001C4C31">
              <w:rPr>
                <w:rFonts w:ascii="Calibri" w:hAnsi="Calibri"/>
                <w:b/>
                <w:bCs/>
                <w:sz w:val="14"/>
                <w:szCs w:val="14"/>
              </w:rPr>
              <w:t>Email Address</w:t>
            </w:r>
          </w:p>
        </w:tc>
        <w:tc>
          <w:tcPr>
            <w:tcW w:w="1238" w:type="dxa"/>
          </w:tcPr>
          <w:p w:rsidR="001C4C31" w:rsidRPr="001C4C31" w:rsidRDefault="001C4C31" w:rsidP="001C4C31">
            <w:pPr>
              <w:rPr>
                <w:rFonts w:ascii="Calibri" w:hAnsi="Calibri"/>
                <w:b/>
                <w:bCs/>
                <w:sz w:val="14"/>
                <w:szCs w:val="14"/>
              </w:rPr>
            </w:pPr>
            <w:r w:rsidRPr="001C4C31">
              <w:rPr>
                <w:rFonts w:ascii="Calibri" w:hAnsi="Calibri"/>
                <w:b/>
                <w:bCs/>
                <w:sz w:val="14"/>
                <w:szCs w:val="14"/>
              </w:rPr>
              <w:t>Telephone</w:t>
            </w:r>
          </w:p>
        </w:tc>
        <w:tc>
          <w:tcPr>
            <w:tcW w:w="1225" w:type="dxa"/>
          </w:tcPr>
          <w:p w:rsidR="001C4C31" w:rsidRPr="001C4C31" w:rsidRDefault="001C4C31" w:rsidP="001C4C31">
            <w:pPr>
              <w:rPr>
                <w:rFonts w:ascii="Calibri" w:hAnsi="Calibri"/>
                <w:b/>
                <w:bCs/>
                <w:sz w:val="14"/>
                <w:szCs w:val="14"/>
              </w:rPr>
            </w:pPr>
            <w:r w:rsidRPr="001C4C31">
              <w:rPr>
                <w:rFonts w:ascii="Calibri" w:hAnsi="Calibri"/>
                <w:b/>
                <w:bCs/>
                <w:sz w:val="14"/>
                <w:szCs w:val="14"/>
              </w:rPr>
              <w:t>Hours of Operation</w:t>
            </w:r>
          </w:p>
        </w:tc>
      </w:tr>
      <w:tr w:rsidR="001C4C31" w:rsidRPr="001C4C31" w:rsidTr="005A3A6A">
        <w:tc>
          <w:tcPr>
            <w:tcW w:w="1163" w:type="dxa"/>
          </w:tcPr>
          <w:p w:rsidR="001C4C31" w:rsidRPr="001C4C31" w:rsidRDefault="001C4C31" w:rsidP="001C4C31">
            <w:pPr>
              <w:rPr>
                <w:rFonts w:ascii="Calibri" w:hAnsi="Calibri"/>
                <w:bCs/>
                <w:sz w:val="14"/>
                <w:szCs w:val="14"/>
              </w:rPr>
            </w:pPr>
            <w:r w:rsidRPr="001C4C31">
              <w:rPr>
                <w:rFonts w:ascii="Calibri" w:hAnsi="Calibri"/>
                <w:bCs/>
                <w:sz w:val="14"/>
                <w:szCs w:val="14"/>
              </w:rPr>
              <w:t>Manila</w:t>
            </w:r>
          </w:p>
        </w:tc>
        <w:tc>
          <w:tcPr>
            <w:tcW w:w="1774" w:type="dxa"/>
          </w:tcPr>
          <w:p w:rsidR="001C4C31" w:rsidRPr="001C4C31" w:rsidRDefault="000C5F5A" w:rsidP="001C4C31">
            <w:pPr>
              <w:rPr>
                <w:rFonts w:ascii="Calibri" w:hAnsi="Calibri"/>
                <w:bCs/>
                <w:sz w:val="14"/>
                <w:szCs w:val="14"/>
              </w:rPr>
            </w:pPr>
            <w:hyperlink r:id="rId14" w:history="1">
              <w:r w:rsidR="001C4C31" w:rsidRPr="001C4C31">
                <w:rPr>
                  <w:rStyle w:val="Hyperlink"/>
                  <w:rFonts w:ascii="Calibri" w:hAnsi="Calibri"/>
                  <w:bCs/>
                  <w:sz w:val="14"/>
                  <w:szCs w:val="14"/>
                </w:rPr>
                <w:t>chvcips@chevron.com</w:t>
              </w:r>
            </w:hyperlink>
          </w:p>
        </w:tc>
        <w:tc>
          <w:tcPr>
            <w:tcW w:w="1238" w:type="dxa"/>
          </w:tcPr>
          <w:p w:rsidR="001C4C31" w:rsidRPr="001C4C31" w:rsidRDefault="001C4C31" w:rsidP="001C4C31">
            <w:pPr>
              <w:rPr>
                <w:rFonts w:ascii="Calibri" w:hAnsi="Calibri"/>
                <w:bCs/>
                <w:sz w:val="14"/>
                <w:szCs w:val="14"/>
              </w:rPr>
            </w:pPr>
            <w:r w:rsidRPr="001C4C31">
              <w:rPr>
                <w:rFonts w:ascii="Calibri" w:hAnsi="Calibri"/>
                <w:bCs/>
                <w:sz w:val="14"/>
                <w:szCs w:val="14"/>
              </w:rPr>
              <w:t>1-925-827-7741</w:t>
            </w:r>
          </w:p>
        </w:tc>
        <w:tc>
          <w:tcPr>
            <w:tcW w:w="1225" w:type="dxa"/>
          </w:tcPr>
          <w:p w:rsidR="001C4C31" w:rsidRPr="001C4C31" w:rsidRDefault="005A3A6A" w:rsidP="00E94913">
            <w:pPr>
              <w:rPr>
                <w:rFonts w:ascii="Calibri" w:hAnsi="Calibri"/>
                <w:bCs/>
                <w:sz w:val="14"/>
                <w:szCs w:val="14"/>
              </w:rPr>
            </w:pPr>
            <w:r>
              <w:rPr>
                <w:rFonts w:ascii="Calibri" w:hAnsi="Calibri"/>
                <w:bCs/>
                <w:sz w:val="14"/>
                <w:szCs w:val="14"/>
              </w:rPr>
              <w:t>7a–4p Pacific</w:t>
            </w:r>
          </w:p>
        </w:tc>
      </w:tr>
      <w:tr w:rsidR="00B704EB" w:rsidRPr="001C4C31" w:rsidTr="005A3A6A">
        <w:tc>
          <w:tcPr>
            <w:tcW w:w="1163" w:type="dxa"/>
          </w:tcPr>
          <w:p w:rsidR="00B704EB" w:rsidRPr="001C4C31" w:rsidRDefault="00B704EB" w:rsidP="001C4C31">
            <w:pPr>
              <w:rPr>
                <w:rFonts w:ascii="Calibri" w:hAnsi="Calibri"/>
                <w:bCs/>
                <w:sz w:val="14"/>
                <w:szCs w:val="14"/>
              </w:rPr>
            </w:pPr>
            <w:r w:rsidRPr="001C4C31">
              <w:rPr>
                <w:rFonts w:ascii="Calibri" w:hAnsi="Calibri"/>
                <w:bCs/>
                <w:sz w:val="14"/>
                <w:szCs w:val="14"/>
              </w:rPr>
              <w:t>Buenos Aires</w:t>
            </w:r>
          </w:p>
        </w:tc>
        <w:tc>
          <w:tcPr>
            <w:tcW w:w="1774" w:type="dxa"/>
          </w:tcPr>
          <w:p w:rsidR="00B704EB" w:rsidRPr="00CD3BEE" w:rsidRDefault="00B704EB" w:rsidP="00CA0315">
            <w:pPr>
              <w:rPr>
                <w:rFonts w:ascii="Calibri" w:hAnsi="Calibri"/>
                <w:bCs/>
                <w:sz w:val="14"/>
                <w:szCs w:val="14"/>
              </w:rPr>
            </w:pPr>
            <w:hyperlink r:id="rId15" w:history="1">
              <w:r w:rsidRPr="006B1725">
                <w:rPr>
                  <w:rStyle w:val="Hyperlink"/>
                  <w:rFonts w:ascii="Calibri" w:hAnsi="Calibri"/>
                  <w:bCs/>
                  <w:sz w:val="14"/>
                  <w:szCs w:val="14"/>
                </w:rPr>
                <w:t>cips.bassc@chevron.com</w:t>
              </w:r>
            </w:hyperlink>
          </w:p>
        </w:tc>
        <w:tc>
          <w:tcPr>
            <w:tcW w:w="1238" w:type="dxa"/>
          </w:tcPr>
          <w:p w:rsidR="00B704EB" w:rsidRPr="001C4C31" w:rsidRDefault="00B704EB" w:rsidP="001C4C31">
            <w:pPr>
              <w:rPr>
                <w:rFonts w:ascii="Calibri" w:hAnsi="Calibri"/>
                <w:bCs/>
                <w:sz w:val="14"/>
                <w:szCs w:val="14"/>
              </w:rPr>
            </w:pPr>
            <w:r w:rsidRPr="001C4C31">
              <w:rPr>
                <w:rFonts w:ascii="Calibri" w:hAnsi="Calibri"/>
                <w:bCs/>
                <w:sz w:val="14"/>
                <w:szCs w:val="14"/>
              </w:rPr>
              <w:t>54-11-338-1895</w:t>
            </w:r>
          </w:p>
        </w:tc>
        <w:tc>
          <w:tcPr>
            <w:tcW w:w="1225" w:type="dxa"/>
          </w:tcPr>
          <w:p w:rsidR="00B704EB" w:rsidRPr="001C4C31" w:rsidRDefault="00B704EB" w:rsidP="001C4C31">
            <w:pPr>
              <w:rPr>
                <w:rFonts w:ascii="Calibri" w:hAnsi="Calibri"/>
                <w:bCs/>
                <w:sz w:val="14"/>
                <w:szCs w:val="14"/>
              </w:rPr>
            </w:pPr>
            <w:r>
              <w:rPr>
                <w:rFonts w:ascii="Calibri" w:hAnsi="Calibri"/>
                <w:bCs/>
                <w:sz w:val="14"/>
                <w:szCs w:val="14"/>
              </w:rPr>
              <w:t xml:space="preserve">9a-6p </w:t>
            </w:r>
            <w:proofErr w:type="spellStart"/>
            <w:r>
              <w:rPr>
                <w:rFonts w:ascii="Calibri" w:hAnsi="Calibri"/>
                <w:bCs/>
                <w:sz w:val="14"/>
                <w:szCs w:val="14"/>
              </w:rPr>
              <w:t>BsAs</w:t>
            </w:r>
            <w:proofErr w:type="spellEnd"/>
          </w:p>
        </w:tc>
      </w:tr>
    </w:tbl>
    <w:p w:rsidR="000F767A" w:rsidRPr="00220EC3" w:rsidRDefault="000F767A" w:rsidP="000F767A">
      <w:pPr>
        <w:rPr>
          <w:b/>
          <w:sz w:val="21"/>
          <w:szCs w:val="21"/>
        </w:rPr>
      </w:pPr>
      <w:r>
        <w:rPr>
          <w:rFonts w:ascii="Calibri" w:hAnsi="Calibri"/>
          <w:sz w:val="21"/>
          <w:szCs w:val="21"/>
        </w:rPr>
        <w:t xml:space="preserve"> </w:t>
      </w:r>
    </w:p>
    <w:p w:rsidR="0004041E" w:rsidRPr="00220EC3" w:rsidRDefault="0004041E" w:rsidP="000F767A">
      <w:pPr>
        <w:pStyle w:val="ListParagraph"/>
        <w:spacing w:after="0" w:line="240" w:lineRule="auto"/>
        <w:ind w:left="0"/>
        <w:rPr>
          <w:b/>
          <w:sz w:val="21"/>
          <w:szCs w:val="21"/>
        </w:rPr>
      </w:pPr>
    </w:p>
    <w:sectPr w:rsidR="0004041E" w:rsidRPr="00220EC3" w:rsidSect="00CE24C7">
      <w:headerReference w:type="default" r:id="rId16"/>
      <w:type w:val="continuous"/>
      <w:pgSz w:w="12240" w:h="15840"/>
      <w:pgMar w:top="1008" w:right="720" w:bottom="576" w:left="720" w:header="720" w:footer="274" w:gutter="0"/>
      <w:cols w:num="2" w:space="720" w:equalWidth="0">
        <w:col w:w="5220" w:space="540"/>
        <w:col w:w="504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0A70" w:rsidRDefault="00D50A70" w:rsidP="001453F6">
      <w:pPr>
        <w:pStyle w:val="ListParagraph"/>
      </w:pPr>
      <w:r>
        <w:separator/>
      </w:r>
    </w:p>
  </w:endnote>
  <w:endnote w:type="continuationSeparator" w:id="0">
    <w:p w:rsidR="00D50A70" w:rsidRDefault="00D50A70" w:rsidP="001453F6">
      <w:pPr>
        <w:pStyle w:val="ListParagraph"/>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0A70" w:rsidRDefault="00D50A70" w:rsidP="001453F6">
      <w:pPr>
        <w:pStyle w:val="ListParagraph"/>
      </w:pPr>
      <w:r>
        <w:separator/>
      </w:r>
    </w:p>
  </w:footnote>
  <w:footnote w:type="continuationSeparator" w:id="0">
    <w:p w:rsidR="00D50A70" w:rsidRDefault="00D50A70" w:rsidP="001453F6">
      <w:pPr>
        <w:pStyle w:val="ListParagraph"/>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2B0" w:rsidRPr="00CD52B0" w:rsidRDefault="00CD52B0" w:rsidP="00411876">
    <w:pPr>
      <w:tabs>
        <w:tab w:val="right" w:pos="10080"/>
      </w:tabs>
      <w:jc w:val="center"/>
      <w:rPr>
        <w:rFonts w:ascii="Calibri" w:hAnsi="Calibri"/>
        <w:b/>
        <w:color w:val="000080"/>
        <w:sz w:val="36"/>
        <w:szCs w:val="36"/>
      </w:rPr>
    </w:pPr>
    <w:r w:rsidRPr="00CD52B0">
      <w:rPr>
        <w:rFonts w:ascii="Calibri" w:hAnsi="Calibri"/>
        <w:b/>
        <w:color w:val="000080"/>
        <w:sz w:val="36"/>
        <w:szCs w:val="36"/>
      </w:rPr>
      <w:t xml:space="preserve">GRC PC </w:t>
    </w:r>
    <w:r w:rsidR="0022651D">
      <w:rPr>
        <w:rFonts w:ascii="Calibri" w:hAnsi="Calibri"/>
        <w:b/>
        <w:color w:val="000080"/>
        <w:sz w:val="36"/>
        <w:szCs w:val="36"/>
      </w:rPr>
      <w:t>Reporting Quick Reference Card</w:t>
    </w:r>
    <w:r w:rsidR="00FB16C1">
      <w:rPr>
        <w:rFonts w:ascii="Calibri" w:hAnsi="Calibri"/>
        <w:b/>
        <w:color w:val="000080"/>
        <w:sz w:val="36"/>
        <w:szCs w:val="36"/>
      </w:rPr>
      <w:t>s</w:t>
    </w:r>
  </w:p>
  <w:p w:rsidR="00CD52B0" w:rsidRPr="00CD52B0" w:rsidRDefault="00CD52B0">
    <w:pPr>
      <w:pStyle w:val="Header"/>
      <w:rPr>
        <w:rFonts w:ascii="Calibri" w:hAnsi="Calibri"/>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EAD" w:rsidRPr="00533ECA" w:rsidRDefault="00D972B0" w:rsidP="00F81EAD">
    <w:pPr>
      <w:pStyle w:val="Header"/>
      <w:jc w:val="center"/>
      <w:rPr>
        <w:rFonts w:asciiTheme="minorHAnsi" w:hAnsiTheme="minorHAnsi"/>
        <w:b/>
        <w:sz w:val="36"/>
        <w:szCs w:val="36"/>
        <w:u w:val="single"/>
      </w:rPr>
    </w:pPr>
    <w:r>
      <w:rPr>
        <w:rFonts w:asciiTheme="minorHAnsi" w:hAnsiTheme="minorHAnsi"/>
        <w:b/>
        <w:sz w:val="36"/>
        <w:szCs w:val="36"/>
        <w:u w:val="single"/>
      </w:rPr>
      <w:t>CIPS</w:t>
    </w:r>
    <w:r w:rsidR="00F81EAD" w:rsidRPr="00533ECA">
      <w:rPr>
        <w:rFonts w:asciiTheme="minorHAnsi" w:hAnsiTheme="minorHAnsi"/>
        <w:b/>
        <w:sz w:val="36"/>
        <w:szCs w:val="36"/>
        <w:u w:val="single"/>
      </w:rPr>
      <w:t xml:space="preserve"> </w:t>
    </w:r>
    <w:r w:rsidR="002316B9" w:rsidRPr="00533ECA">
      <w:rPr>
        <w:rFonts w:asciiTheme="minorHAnsi" w:hAnsiTheme="minorHAnsi"/>
        <w:b/>
        <w:sz w:val="36"/>
        <w:szCs w:val="36"/>
        <w:u w:val="single"/>
      </w:rPr>
      <w:t>Access Approver</w:t>
    </w:r>
    <w:r w:rsidR="00F81EAD" w:rsidRPr="00533ECA">
      <w:rPr>
        <w:rFonts w:asciiTheme="minorHAnsi" w:hAnsiTheme="minorHAnsi"/>
        <w:b/>
        <w:sz w:val="36"/>
        <w:szCs w:val="36"/>
        <w:u w:val="single"/>
      </w:rPr>
      <w:t xml:space="preserve"> Quick Reference Cards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EAD" w:rsidRPr="00F81EAD" w:rsidRDefault="00F81EAD" w:rsidP="00F81EAD">
    <w:pPr>
      <w:pStyle w:val="Header"/>
      <w:jc w:val="center"/>
      <w:rPr>
        <w:rFonts w:asciiTheme="minorHAnsi" w:hAnsiTheme="minorHAnsi"/>
        <w:b/>
        <w:sz w:val="36"/>
        <w:szCs w:val="36"/>
      </w:rPr>
    </w:pPr>
    <w:r w:rsidRPr="00F81EAD">
      <w:rPr>
        <w:rFonts w:asciiTheme="minorHAnsi" w:hAnsiTheme="minorHAnsi"/>
        <w:b/>
        <w:sz w:val="36"/>
        <w:szCs w:val="36"/>
      </w:rPr>
      <w:t>AutoLoad Requestors Quick Reference Cards</w:t>
    </w:r>
  </w:p>
  <w:p w:rsidR="00CD52B0" w:rsidRPr="00CD52B0" w:rsidRDefault="00CD52B0">
    <w:pPr>
      <w:pStyle w:val="Header"/>
      <w:rPr>
        <w:rFonts w:ascii="Calibri" w:hAnsi="Calibr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427C4"/>
    <w:multiLevelType w:val="hybridMultilevel"/>
    <w:tmpl w:val="609A7A0A"/>
    <w:lvl w:ilvl="0" w:tplc="07E06522">
      <w:start w:val="1"/>
      <w:numFmt w:val="decimal"/>
      <w:pStyle w:val="NumberedList"/>
      <w:lvlText w:val="%1."/>
      <w:lvlJc w:val="left"/>
      <w:pPr>
        <w:tabs>
          <w:tab w:val="num" w:pos="432"/>
        </w:tabs>
        <w:ind w:left="432" w:hanging="432"/>
      </w:pPr>
      <w:rPr>
        <w:rFonts w:ascii="Verdana" w:hAnsi="Verdana" w:hint="default"/>
        <w:sz w:val="16"/>
        <w:szCs w:val="16"/>
      </w:rPr>
    </w:lvl>
    <w:lvl w:ilvl="1" w:tplc="0409000F">
      <w:start w:val="1"/>
      <w:numFmt w:val="decimal"/>
      <w:lvlText w:val="%2."/>
      <w:lvlJc w:val="left"/>
      <w:pPr>
        <w:tabs>
          <w:tab w:val="num" w:pos="1440"/>
        </w:tabs>
        <w:ind w:left="1440" w:hanging="360"/>
      </w:pPr>
      <w:rPr>
        <w:rFonts w:hint="default"/>
        <w:sz w:val="16"/>
        <w:szCs w:val="1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BE2249"/>
    <w:multiLevelType w:val="hybridMultilevel"/>
    <w:tmpl w:val="19DED118"/>
    <w:lvl w:ilvl="0" w:tplc="04090011">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8DD3BFD"/>
    <w:multiLevelType w:val="hybridMultilevel"/>
    <w:tmpl w:val="8440FC88"/>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B65484B"/>
    <w:multiLevelType w:val="hybridMultilevel"/>
    <w:tmpl w:val="45F89A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79A2DC6"/>
    <w:multiLevelType w:val="hybridMultilevel"/>
    <w:tmpl w:val="A056B088"/>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7B82323"/>
    <w:multiLevelType w:val="hybridMultilevel"/>
    <w:tmpl w:val="DA50E808"/>
    <w:lvl w:ilvl="0" w:tplc="1B0C2454">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8A7016C"/>
    <w:multiLevelType w:val="hybridMultilevel"/>
    <w:tmpl w:val="87BE2B10"/>
    <w:lvl w:ilvl="0" w:tplc="0409000F">
      <w:start w:val="1"/>
      <w:numFmt w:val="decimal"/>
      <w:lvlText w:val="%1."/>
      <w:lvlJc w:val="left"/>
      <w:pPr>
        <w:tabs>
          <w:tab w:val="num" w:pos="1440"/>
        </w:tabs>
        <w:ind w:left="1440" w:hanging="360"/>
      </w:pPr>
      <w:rPr>
        <w:rFonts w:hint="default"/>
        <w:color w:val="auto"/>
        <w:sz w:val="20"/>
      </w:rPr>
    </w:lvl>
    <w:lvl w:ilvl="1" w:tplc="1F30DB38">
      <w:start w:val="1"/>
      <w:numFmt w:val="decimal"/>
      <w:lvlText w:val="%2."/>
      <w:lvlJc w:val="left"/>
      <w:pPr>
        <w:tabs>
          <w:tab w:val="num" w:pos="1440"/>
        </w:tabs>
        <w:ind w:left="1440" w:hanging="360"/>
      </w:pPr>
      <w:rPr>
        <w:rFonts w:hint="default"/>
        <w:color w:val="000080"/>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9976ADA"/>
    <w:multiLevelType w:val="hybridMultilevel"/>
    <w:tmpl w:val="EDFE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235AEE"/>
    <w:multiLevelType w:val="hybridMultilevel"/>
    <w:tmpl w:val="F33E119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0313F30"/>
    <w:multiLevelType w:val="hybridMultilevel"/>
    <w:tmpl w:val="1F0425E2"/>
    <w:lvl w:ilvl="0" w:tplc="04090011">
      <w:start w:val="6"/>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209A65A8"/>
    <w:multiLevelType w:val="hybridMultilevel"/>
    <w:tmpl w:val="32DC80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4220EE"/>
    <w:multiLevelType w:val="hybridMultilevel"/>
    <w:tmpl w:val="FDB2545C"/>
    <w:lvl w:ilvl="0" w:tplc="04090003">
      <w:start w:val="1"/>
      <w:numFmt w:val="bullet"/>
      <w:lvlText w:val="o"/>
      <w:lvlJc w:val="left"/>
      <w:pPr>
        <w:tabs>
          <w:tab w:val="num" w:pos="765"/>
        </w:tabs>
        <w:ind w:left="765" w:hanging="360"/>
      </w:pPr>
      <w:rPr>
        <w:rFonts w:ascii="Courier New" w:hAnsi="Courier New" w:cs="Courier New"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12">
    <w:nsid w:val="253B7509"/>
    <w:multiLevelType w:val="hybridMultilevel"/>
    <w:tmpl w:val="62E8E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6746B81"/>
    <w:multiLevelType w:val="hybridMultilevel"/>
    <w:tmpl w:val="D2B86ABA"/>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BEE7570"/>
    <w:multiLevelType w:val="hybridMultilevel"/>
    <w:tmpl w:val="2570C0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172625"/>
    <w:multiLevelType w:val="hybridMultilevel"/>
    <w:tmpl w:val="249CECA6"/>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0886D86"/>
    <w:multiLevelType w:val="hybridMultilevel"/>
    <w:tmpl w:val="2E10A230"/>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43C80AE9"/>
    <w:multiLevelType w:val="hybridMultilevel"/>
    <w:tmpl w:val="89BC7B9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5D822E8"/>
    <w:multiLevelType w:val="hybridMultilevel"/>
    <w:tmpl w:val="A3E04A9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3AA577B"/>
    <w:multiLevelType w:val="hybridMultilevel"/>
    <w:tmpl w:val="D87CBB56"/>
    <w:lvl w:ilvl="0" w:tplc="04090003">
      <w:start w:val="1"/>
      <w:numFmt w:val="bullet"/>
      <w:lvlText w:val="o"/>
      <w:lvlJc w:val="left"/>
      <w:pPr>
        <w:tabs>
          <w:tab w:val="num" w:pos="360"/>
        </w:tabs>
        <w:ind w:left="360" w:hanging="360"/>
      </w:pPr>
      <w:rPr>
        <w:rFonts w:ascii="Courier New" w:hAnsi="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C2F460B"/>
    <w:multiLevelType w:val="hybridMultilevel"/>
    <w:tmpl w:val="B8BC73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D110FF1"/>
    <w:multiLevelType w:val="multilevel"/>
    <w:tmpl w:val="45F89A2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nsid w:val="66EC4964"/>
    <w:multiLevelType w:val="hybridMultilevel"/>
    <w:tmpl w:val="B06CD00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0B1ED6"/>
    <w:multiLevelType w:val="hybridMultilevel"/>
    <w:tmpl w:val="647A2A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9068C4"/>
    <w:multiLevelType w:val="hybridMultilevel"/>
    <w:tmpl w:val="859EA714"/>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F181D30"/>
    <w:multiLevelType w:val="hybridMultilevel"/>
    <w:tmpl w:val="37148D3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2"/>
  </w:num>
  <w:num w:numId="3">
    <w:abstractNumId w:val="8"/>
  </w:num>
  <w:num w:numId="4">
    <w:abstractNumId w:val="19"/>
  </w:num>
  <w:num w:numId="5">
    <w:abstractNumId w:val="13"/>
  </w:num>
  <w:num w:numId="6">
    <w:abstractNumId w:val="22"/>
  </w:num>
  <w:num w:numId="7">
    <w:abstractNumId w:val="23"/>
  </w:num>
  <w:num w:numId="8">
    <w:abstractNumId w:val="10"/>
  </w:num>
  <w:num w:numId="9">
    <w:abstractNumId w:val="7"/>
  </w:num>
  <w:num w:numId="10">
    <w:abstractNumId w:val="24"/>
  </w:num>
  <w:num w:numId="11">
    <w:abstractNumId w:val="11"/>
  </w:num>
  <w:num w:numId="12">
    <w:abstractNumId w:val="20"/>
  </w:num>
  <w:num w:numId="13">
    <w:abstractNumId w:val="3"/>
  </w:num>
  <w:num w:numId="14">
    <w:abstractNumId w:val="21"/>
  </w:num>
  <w:num w:numId="15">
    <w:abstractNumId w:val="15"/>
  </w:num>
  <w:num w:numId="16">
    <w:abstractNumId w:val="4"/>
  </w:num>
  <w:num w:numId="17">
    <w:abstractNumId w:val="1"/>
  </w:num>
  <w:num w:numId="18">
    <w:abstractNumId w:val="9"/>
  </w:num>
  <w:num w:numId="19">
    <w:abstractNumId w:val="18"/>
  </w:num>
  <w:num w:numId="20">
    <w:abstractNumId w:val="17"/>
  </w:num>
  <w:num w:numId="21">
    <w:abstractNumId w:val="25"/>
  </w:num>
  <w:num w:numId="22">
    <w:abstractNumId w:val="14"/>
  </w:num>
  <w:num w:numId="23">
    <w:abstractNumId w:val="5"/>
  </w:num>
  <w:num w:numId="24">
    <w:abstractNumId w:val="6"/>
  </w:num>
  <w:num w:numId="25">
    <w:abstractNumId w:val="0"/>
  </w:num>
  <w:num w:numId="2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oofState w:spelling="clean" w:grammar="clean"/>
  <w:stylePaneFormatFilter w:val="3F01"/>
  <w:defaultTabStop w:val="720"/>
  <w:characterSpacingControl w:val="doNotCompress"/>
  <w:footnotePr>
    <w:footnote w:id="-1"/>
    <w:footnote w:id="0"/>
  </w:footnotePr>
  <w:endnotePr>
    <w:endnote w:id="-1"/>
    <w:endnote w:id="0"/>
  </w:endnotePr>
  <w:compat>
    <w:useFELayout/>
  </w:compat>
  <w:rsids>
    <w:rsidRoot w:val="00E41EA5"/>
    <w:rsid w:val="000103C4"/>
    <w:rsid w:val="000133D7"/>
    <w:rsid w:val="00021F89"/>
    <w:rsid w:val="0002718C"/>
    <w:rsid w:val="000274A7"/>
    <w:rsid w:val="0004041E"/>
    <w:rsid w:val="000409F1"/>
    <w:rsid w:val="000456AC"/>
    <w:rsid w:val="00053C09"/>
    <w:rsid w:val="00055F0E"/>
    <w:rsid w:val="000631A7"/>
    <w:rsid w:val="00064C4C"/>
    <w:rsid w:val="000861A2"/>
    <w:rsid w:val="00091224"/>
    <w:rsid w:val="00091860"/>
    <w:rsid w:val="0009420D"/>
    <w:rsid w:val="000B1F33"/>
    <w:rsid w:val="000B2729"/>
    <w:rsid w:val="000B2A89"/>
    <w:rsid w:val="000C30FC"/>
    <w:rsid w:val="000C35C0"/>
    <w:rsid w:val="000C5F5A"/>
    <w:rsid w:val="000E1B78"/>
    <w:rsid w:val="000F487F"/>
    <w:rsid w:val="000F767A"/>
    <w:rsid w:val="00106ADA"/>
    <w:rsid w:val="00111731"/>
    <w:rsid w:val="00121E8E"/>
    <w:rsid w:val="00124351"/>
    <w:rsid w:val="00127D23"/>
    <w:rsid w:val="00135415"/>
    <w:rsid w:val="001453F6"/>
    <w:rsid w:val="00161436"/>
    <w:rsid w:val="001757FC"/>
    <w:rsid w:val="00197137"/>
    <w:rsid w:val="001A1CF1"/>
    <w:rsid w:val="001A21AD"/>
    <w:rsid w:val="001C4C31"/>
    <w:rsid w:val="001D4914"/>
    <w:rsid w:val="001D4AA6"/>
    <w:rsid w:val="001D6B09"/>
    <w:rsid w:val="001E0B56"/>
    <w:rsid w:val="001F2611"/>
    <w:rsid w:val="001F71E1"/>
    <w:rsid w:val="002000F7"/>
    <w:rsid w:val="002040C5"/>
    <w:rsid w:val="00211D83"/>
    <w:rsid w:val="002126E4"/>
    <w:rsid w:val="002139AA"/>
    <w:rsid w:val="00220EC3"/>
    <w:rsid w:val="0022651D"/>
    <w:rsid w:val="002316B9"/>
    <w:rsid w:val="0026508C"/>
    <w:rsid w:val="0026654C"/>
    <w:rsid w:val="0026692C"/>
    <w:rsid w:val="00271F71"/>
    <w:rsid w:val="002808DE"/>
    <w:rsid w:val="00281C24"/>
    <w:rsid w:val="0028226D"/>
    <w:rsid w:val="0028750B"/>
    <w:rsid w:val="002954DF"/>
    <w:rsid w:val="002A298B"/>
    <w:rsid w:val="002A2AED"/>
    <w:rsid w:val="002B669F"/>
    <w:rsid w:val="002C1CFC"/>
    <w:rsid w:val="002E1784"/>
    <w:rsid w:val="002F3529"/>
    <w:rsid w:val="0030156C"/>
    <w:rsid w:val="003432AE"/>
    <w:rsid w:val="0036131F"/>
    <w:rsid w:val="00363519"/>
    <w:rsid w:val="00377B98"/>
    <w:rsid w:val="003870CF"/>
    <w:rsid w:val="003914B7"/>
    <w:rsid w:val="0039515F"/>
    <w:rsid w:val="003C4CB5"/>
    <w:rsid w:val="00403726"/>
    <w:rsid w:val="00411876"/>
    <w:rsid w:val="0041268A"/>
    <w:rsid w:val="00423516"/>
    <w:rsid w:val="004248CC"/>
    <w:rsid w:val="00444D2B"/>
    <w:rsid w:val="00454C5C"/>
    <w:rsid w:val="004673C0"/>
    <w:rsid w:val="004976F9"/>
    <w:rsid w:val="004A195F"/>
    <w:rsid w:val="004A6EDE"/>
    <w:rsid w:val="004B72EC"/>
    <w:rsid w:val="004C0302"/>
    <w:rsid w:val="004E5DE0"/>
    <w:rsid w:val="004F67AC"/>
    <w:rsid w:val="0050631C"/>
    <w:rsid w:val="005165A5"/>
    <w:rsid w:val="00533ECA"/>
    <w:rsid w:val="00535D54"/>
    <w:rsid w:val="00537542"/>
    <w:rsid w:val="00545F23"/>
    <w:rsid w:val="00547627"/>
    <w:rsid w:val="00553C25"/>
    <w:rsid w:val="005540CE"/>
    <w:rsid w:val="00563BBB"/>
    <w:rsid w:val="00566A3A"/>
    <w:rsid w:val="0057554E"/>
    <w:rsid w:val="00584B44"/>
    <w:rsid w:val="00594426"/>
    <w:rsid w:val="005971A7"/>
    <w:rsid w:val="005A3555"/>
    <w:rsid w:val="005A3A6A"/>
    <w:rsid w:val="005A6160"/>
    <w:rsid w:val="005A7512"/>
    <w:rsid w:val="005B0FD3"/>
    <w:rsid w:val="005C064F"/>
    <w:rsid w:val="005D24B0"/>
    <w:rsid w:val="005E1DAB"/>
    <w:rsid w:val="005E3F56"/>
    <w:rsid w:val="00600970"/>
    <w:rsid w:val="006107B0"/>
    <w:rsid w:val="00615638"/>
    <w:rsid w:val="0062459C"/>
    <w:rsid w:val="006249F4"/>
    <w:rsid w:val="00633CD3"/>
    <w:rsid w:val="00633EBD"/>
    <w:rsid w:val="00635957"/>
    <w:rsid w:val="006423D6"/>
    <w:rsid w:val="0066179B"/>
    <w:rsid w:val="0066182D"/>
    <w:rsid w:val="006647BB"/>
    <w:rsid w:val="00664EDF"/>
    <w:rsid w:val="00675D0B"/>
    <w:rsid w:val="0067653B"/>
    <w:rsid w:val="0067683F"/>
    <w:rsid w:val="0068109E"/>
    <w:rsid w:val="006940B9"/>
    <w:rsid w:val="006941DE"/>
    <w:rsid w:val="00697D35"/>
    <w:rsid w:val="006A1397"/>
    <w:rsid w:val="006B45BA"/>
    <w:rsid w:val="006C3E67"/>
    <w:rsid w:val="006D1DE6"/>
    <w:rsid w:val="006D5273"/>
    <w:rsid w:val="006E70EF"/>
    <w:rsid w:val="007028DE"/>
    <w:rsid w:val="007113DD"/>
    <w:rsid w:val="00716C18"/>
    <w:rsid w:val="0072011A"/>
    <w:rsid w:val="00733037"/>
    <w:rsid w:val="007367A1"/>
    <w:rsid w:val="00747FD0"/>
    <w:rsid w:val="00751983"/>
    <w:rsid w:val="00755709"/>
    <w:rsid w:val="0076227A"/>
    <w:rsid w:val="00771C80"/>
    <w:rsid w:val="00783AE8"/>
    <w:rsid w:val="00793C11"/>
    <w:rsid w:val="00796141"/>
    <w:rsid w:val="007A2F87"/>
    <w:rsid w:val="007A6C3D"/>
    <w:rsid w:val="007B16DA"/>
    <w:rsid w:val="007B488A"/>
    <w:rsid w:val="007D3D1B"/>
    <w:rsid w:val="007D6675"/>
    <w:rsid w:val="007E4117"/>
    <w:rsid w:val="00810191"/>
    <w:rsid w:val="008322FE"/>
    <w:rsid w:val="0083475B"/>
    <w:rsid w:val="0085103B"/>
    <w:rsid w:val="008519F3"/>
    <w:rsid w:val="00853B0B"/>
    <w:rsid w:val="00861026"/>
    <w:rsid w:val="00867882"/>
    <w:rsid w:val="00874B0F"/>
    <w:rsid w:val="008867A1"/>
    <w:rsid w:val="008A2FCE"/>
    <w:rsid w:val="008B080A"/>
    <w:rsid w:val="008B6798"/>
    <w:rsid w:val="008B6844"/>
    <w:rsid w:val="008C3EEB"/>
    <w:rsid w:val="008D577C"/>
    <w:rsid w:val="008E0CA3"/>
    <w:rsid w:val="008F6824"/>
    <w:rsid w:val="00904A30"/>
    <w:rsid w:val="009059F4"/>
    <w:rsid w:val="00906107"/>
    <w:rsid w:val="00911C90"/>
    <w:rsid w:val="00916072"/>
    <w:rsid w:val="00916B0A"/>
    <w:rsid w:val="00917F6D"/>
    <w:rsid w:val="00933814"/>
    <w:rsid w:val="009360AB"/>
    <w:rsid w:val="00943434"/>
    <w:rsid w:val="009465EC"/>
    <w:rsid w:val="009556A2"/>
    <w:rsid w:val="00987131"/>
    <w:rsid w:val="00992F95"/>
    <w:rsid w:val="009A1D71"/>
    <w:rsid w:val="009A2795"/>
    <w:rsid w:val="009A5F19"/>
    <w:rsid w:val="009A7142"/>
    <w:rsid w:val="009B29C8"/>
    <w:rsid w:val="009B60ED"/>
    <w:rsid w:val="009C313C"/>
    <w:rsid w:val="009D42B9"/>
    <w:rsid w:val="009F74CD"/>
    <w:rsid w:val="00A15E0B"/>
    <w:rsid w:val="00A54E05"/>
    <w:rsid w:val="00A559C4"/>
    <w:rsid w:val="00A570B0"/>
    <w:rsid w:val="00A6310A"/>
    <w:rsid w:val="00A667D8"/>
    <w:rsid w:val="00A84D2A"/>
    <w:rsid w:val="00A931B8"/>
    <w:rsid w:val="00A96611"/>
    <w:rsid w:val="00AA2C83"/>
    <w:rsid w:val="00AA2D67"/>
    <w:rsid w:val="00AB6906"/>
    <w:rsid w:val="00AB7F9F"/>
    <w:rsid w:val="00AC234A"/>
    <w:rsid w:val="00AC391A"/>
    <w:rsid w:val="00AD42BB"/>
    <w:rsid w:val="00AD631B"/>
    <w:rsid w:val="00AF2184"/>
    <w:rsid w:val="00AF5108"/>
    <w:rsid w:val="00AF5C31"/>
    <w:rsid w:val="00B078EE"/>
    <w:rsid w:val="00B243EF"/>
    <w:rsid w:val="00B704EB"/>
    <w:rsid w:val="00B76645"/>
    <w:rsid w:val="00BA1CE4"/>
    <w:rsid w:val="00BD1CCC"/>
    <w:rsid w:val="00BE7FEB"/>
    <w:rsid w:val="00C028D7"/>
    <w:rsid w:val="00C17BBF"/>
    <w:rsid w:val="00C228D8"/>
    <w:rsid w:val="00C5318D"/>
    <w:rsid w:val="00C63D43"/>
    <w:rsid w:val="00C64922"/>
    <w:rsid w:val="00C71AF8"/>
    <w:rsid w:val="00C81E05"/>
    <w:rsid w:val="00C84341"/>
    <w:rsid w:val="00C945E2"/>
    <w:rsid w:val="00CA00F3"/>
    <w:rsid w:val="00CA4C75"/>
    <w:rsid w:val="00CC6003"/>
    <w:rsid w:val="00CD49BB"/>
    <w:rsid w:val="00CD52B0"/>
    <w:rsid w:val="00CD5E64"/>
    <w:rsid w:val="00CE24C7"/>
    <w:rsid w:val="00CE7767"/>
    <w:rsid w:val="00CF2B7E"/>
    <w:rsid w:val="00CF73DA"/>
    <w:rsid w:val="00D01752"/>
    <w:rsid w:val="00D144C8"/>
    <w:rsid w:val="00D335C8"/>
    <w:rsid w:val="00D47B34"/>
    <w:rsid w:val="00D50A70"/>
    <w:rsid w:val="00D56092"/>
    <w:rsid w:val="00D70FEF"/>
    <w:rsid w:val="00D74E04"/>
    <w:rsid w:val="00D85FD7"/>
    <w:rsid w:val="00D94DCF"/>
    <w:rsid w:val="00D9517B"/>
    <w:rsid w:val="00D972B0"/>
    <w:rsid w:val="00DA24B0"/>
    <w:rsid w:val="00DA3D69"/>
    <w:rsid w:val="00DC117A"/>
    <w:rsid w:val="00DC2BB9"/>
    <w:rsid w:val="00DC6467"/>
    <w:rsid w:val="00DE7F4E"/>
    <w:rsid w:val="00DF23C2"/>
    <w:rsid w:val="00E01F24"/>
    <w:rsid w:val="00E14159"/>
    <w:rsid w:val="00E22922"/>
    <w:rsid w:val="00E41EA5"/>
    <w:rsid w:val="00E51E6D"/>
    <w:rsid w:val="00E521E3"/>
    <w:rsid w:val="00E5323B"/>
    <w:rsid w:val="00E6748D"/>
    <w:rsid w:val="00E82B8D"/>
    <w:rsid w:val="00E94913"/>
    <w:rsid w:val="00E95BC1"/>
    <w:rsid w:val="00EA0113"/>
    <w:rsid w:val="00EA16EB"/>
    <w:rsid w:val="00EA319A"/>
    <w:rsid w:val="00EA3237"/>
    <w:rsid w:val="00EA377E"/>
    <w:rsid w:val="00EA45AE"/>
    <w:rsid w:val="00EA6E57"/>
    <w:rsid w:val="00EA766C"/>
    <w:rsid w:val="00EC0F2D"/>
    <w:rsid w:val="00EC18F5"/>
    <w:rsid w:val="00EC3D97"/>
    <w:rsid w:val="00ED38A5"/>
    <w:rsid w:val="00ED5C08"/>
    <w:rsid w:val="00ED7A06"/>
    <w:rsid w:val="00EE36B1"/>
    <w:rsid w:val="00F0371C"/>
    <w:rsid w:val="00F20E41"/>
    <w:rsid w:val="00F22188"/>
    <w:rsid w:val="00F2290A"/>
    <w:rsid w:val="00F2347A"/>
    <w:rsid w:val="00F43DF1"/>
    <w:rsid w:val="00F62B1B"/>
    <w:rsid w:val="00F72125"/>
    <w:rsid w:val="00F72C29"/>
    <w:rsid w:val="00F81EAD"/>
    <w:rsid w:val="00F91DE9"/>
    <w:rsid w:val="00FA0FD3"/>
    <w:rsid w:val="00FB16C1"/>
    <w:rsid w:val="00FC0087"/>
    <w:rsid w:val="00FC117F"/>
    <w:rsid w:val="00FC2ACD"/>
    <w:rsid w:val="00FC63C7"/>
    <w:rsid w:val="00FF51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F23C2"/>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CCC"/>
    <w:pPr>
      <w:spacing w:after="200" w:line="276" w:lineRule="auto"/>
      <w:ind w:left="720"/>
      <w:contextualSpacing/>
    </w:pPr>
    <w:rPr>
      <w:rFonts w:ascii="Calibri" w:eastAsia="Calibri" w:hAnsi="Calibri"/>
      <w:sz w:val="22"/>
      <w:szCs w:val="22"/>
      <w:lang w:eastAsia="en-US"/>
    </w:rPr>
  </w:style>
  <w:style w:type="table" w:styleId="TableGrid">
    <w:name w:val="Table Grid"/>
    <w:basedOn w:val="TableNormal"/>
    <w:rsid w:val="001453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E1DAB"/>
    <w:rPr>
      <w:color w:val="0000FF"/>
      <w:u w:val="single"/>
    </w:rPr>
  </w:style>
  <w:style w:type="paragraph" w:styleId="Header">
    <w:name w:val="header"/>
    <w:basedOn w:val="Normal"/>
    <w:rsid w:val="009A5F19"/>
    <w:pPr>
      <w:tabs>
        <w:tab w:val="center" w:pos="4320"/>
        <w:tab w:val="right" w:pos="8640"/>
      </w:tabs>
    </w:pPr>
  </w:style>
  <w:style w:type="paragraph" w:styleId="Footer">
    <w:name w:val="footer"/>
    <w:basedOn w:val="Normal"/>
    <w:rsid w:val="009A5F19"/>
    <w:pPr>
      <w:tabs>
        <w:tab w:val="center" w:pos="4320"/>
        <w:tab w:val="right" w:pos="8640"/>
      </w:tabs>
    </w:pPr>
  </w:style>
  <w:style w:type="character" w:styleId="PageNumber">
    <w:name w:val="page number"/>
    <w:basedOn w:val="DefaultParagraphFont"/>
    <w:rsid w:val="0068109E"/>
  </w:style>
  <w:style w:type="character" w:styleId="FollowedHyperlink">
    <w:name w:val="FollowedHyperlink"/>
    <w:basedOn w:val="DefaultParagraphFont"/>
    <w:rsid w:val="001E0B56"/>
    <w:rPr>
      <w:color w:val="800080" w:themeColor="followedHyperlink"/>
      <w:u w:val="single"/>
    </w:rPr>
  </w:style>
  <w:style w:type="paragraph" w:customStyle="1" w:styleId="NumberedList">
    <w:name w:val="Numbered List"/>
    <w:basedOn w:val="Normal"/>
    <w:rsid w:val="004E5DE0"/>
    <w:pPr>
      <w:numPr>
        <w:numId w:val="25"/>
      </w:numPr>
    </w:pPr>
    <w:rPr>
      <w:rFonts w:ascii="Verdana" w:eastAsia="Times New Roman" w:hAnsi="Verdana"/>
      <w:spacing w:val="8"/>
      <w:sz w:val="16"/>
      <w:szCs w:val="16"/>
      <w:lang w:eastAsia="en-US"/>
    </w:rPr>
  </w:style>
  <w:style w:type="paragraph" w:styleId="BalloonText">
    <w:name w:val="Balloon Text"/>
    <w:basedOn w:val="Normal"/>
    <w:link w:val="BalloonTextChar"/>
    <w:rsid w:val="00755709"/>
    <w:rPr>
      <w:rFonts w:ascii="Tahoma" w:hAnsi="Tahoma" w:cs="Tahoma"/>
      <w:sz w:val="16"/>
      <w:szCs w:val="16"/>
    </w:rPr>
  </w:style>
  <w:style w:type="character" w:customStyle="1" w:styleId="BalloonTextChar">
    <w:name w:val="Balloon Text Char"/>
    <w:basedOn w:val="DefaultParagraphFont"/>
    <w:link w:val="BalloonText"/>
    <w:rsid w:val="00755709"/>
    <w:rPr>
      <w:rFonts w:ascii="Tahoma" w:hAnsi="Tahoma" w:cs="Tahoma"/>
      <w:sz w:val="16"/>
      <w:szCs w:val="16"/>
      <w:lang w:eastAsia="ja-JP"/>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mailto:cips.bassc@chevron.com" TargetMode="External"/><Relationship Id="rId10" Type="http://schemas.openxmlformats.org/officeDocument/2006/relationships/hyperlink" Target="https://cips.chevron.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chvcips@chevr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246C-819E-4118-93CD-97416C4D9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Power User’s SAP GRC PC Quick Reference Card</vt:lpstr>
    </vt:vector>
  </TitlesOfParts>
  <Company>ChevronTexaco</Company>
  <LinksUpToDate>false</LinksUpToDate>
  <CharactersWithSpaces>2798</CharactersWithSpaces>
  <SharedDoc>false</SharedDoc>
  <HLinks>
    <vt:vector size="12" baseType="variant">
      <vt:variant>
        <vt:i4>6815825</vt:i4>
      </vt:variant>
      <vt:variant>
        <vt:i4>3</vt:i4>
      </vt:variant>
      <vt:variant>
        <vt:i4>0</vt:i4>
      </vt:variant>
      <vt:variant>
        <vt:i4>5</vt:i4>
      </vt:variant>
      <vt:variant>
        <vt:lpwstr>mailto:SOXHelp@chevron.com</vt:lpwstr>
      </vt:variant>
      <vt:variant>
        <vt:lpwstr/>
      </vt:variant>
      <vt:variant>
        <vt:i4>458771</vt:i4>
      </vt:variant>
      <vt:variant>
        <vt:i4>0</vt:i4>
      </vt:variant>
      <vt:variant>
        <vt:i4>0</vt:i4>
      </vt:variant>
      <vt:variant>
        <vt:i4>5</vt:i4>
      </vt:variant>
      <vt:variant>
        <vt:lpwstr>http://internalcontrols.chevron.com/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User’s SAP GRC PC Quick Reference Card</dc:title>
  <dc:creator>Toutounchi, Faranak - ftou on L39A94E</dc:creator>
  <cp:lastModifiedBy>James Burstedt</cp:lastModifiedBy>
  <cp:revision>5</cp:revision>
  <cp:lastPrinted>2009-02-12T18:36:00Z</cp:lastPrinted>
  <dcterms:created xsi:type="dcterms:W3CDTF">2012-10-15T17:33:00Z</dcterms:created>
  <dcterms:modified xsi:type="dcterms:W3CDTF">2012-10-19T19:08:00Z</dcterms:modified>
</cp:coreProperties>
</file>