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E7" w:rsidRDefault="009D77FF" w:rsidP="003C1299">
      <w:pPr>
        <w:contextualSpacing/>
        <w:jc w:val="center"/>
        <w:rPr>
          <w:rFonts w:cs="Arial"/>
          <w:b/>
          <w:sz w:val="24"/>
          <w:szCs w:val="24"/>
        </w:rPr>
      </w:pPr>
      <w:r w:rsidRPr="00EA074A">
        <w:rPr>
          <w:rFonts w:cs="Arial"/>
          <w:b/>
          <w:sz w:val="24"/>
          <w:szCs w:val="24"/>
        </w:rPr>
        <w:t>INSTRUCTIONS FOR COMPLETING</w:t>
      </w:r>
      <w:r w:rsidR="00E41FD4" w:rsidRPr="00EA074A">
        <w:rPr>
          <w:rFonts w:cs="Arial"/>
          <w:b/>
          <w:sz w:val="24"/>
          <w:szCs w:val="24"/>
        </w:rPr>
        <w:t xml:space="preserve"> </w:t>
      </w:r>
      <w:r w:rsidR="009A12D5">
        <w:rPr>
          <w:rFonts w:cs="Arial"/>
          <w:b/>
          <w:sz w:val="24"/>
          <w:szCs w:val="24"/>
        </w:rPr>
        <w:t>AND</w:t>
      </w:r>
      <w:r w:rsidR="009B629C">
        <w:rPr>
          <w:rFonts w:cs="Arial"/>
          <w:b/>
          <w:sz w:val="24"/>
          <w:szCs w:val="24"/>
        </w:rPr>
        <w:t xml:space="preserve"> WRITING EEO </w:t>
      </w:r>
      <w:r w:rsidRPr="00EA074A">
        <w:rPr>
          <w:rFonts w:cs="Arial"/>
          <w:b/>
          <w:sz w:val="24"/>
          <w:szCs w:val="24"/>
        </w:rPr>
        <w:t>SETTLEMENT AGREEMENTS</w:t>
      </w:r>
    </w:p>
    <w:p w:rsidR="003C1299" w:rsidRPr="00EA074A" w:rsidRDefault="003C1299" w:rsidP="003C1299">
      <w:pPr>
        <w:contextualSpacing/>
        <w:jc w:val="center"/>
        <w:rPr>
          <w:rFonts w:cs="Arial"/>
          <w:b/>
          <w:sz w:val="24"/>
          <w:szCs w:val="24"/>
        </w:rPr>
      </w:pPr>
    </w:p>
    <w:p w:rsidR="000449DE" w:rsidRPr="001C2EDC" w:rsidRDefault="007025DE">
      <w:pPr>
        <w:rPr>
          <w:rFonts w:cs="Arial"/>
          <w:sz w:val="22"/>
        </w:rPr>
      </w:pPr>
      <w:r w:rsidRPr="001C2EDC">
        <w:rPr>
          <w:rFonts w:cs="Arial"/>
          <w:sz w:val="22"/>
        </w:rPr>
        <w:t xml:space="preserve">Attached </w:t>
      </w:r>
      <w:r w:rsidR="005F3130" w:rsidRPr="001C2EDC">
        <w:rPr>
          <w:rFonts w:cs="Arial"/>
          <w:sz w:val="22"/>
        </w:rPr>
        <w:t>are</w:t>
      </w:r>
      <w:r w:rsidRPr="001C2EDC">
        <w:rPr>
          <w:rFonts w:cs="Arial"/>
          <w:sz w:val="22"/>
        </w:rPr>
        <w:t xml:space="preserve"> settlement agreement templates for memorializing resolution</w:t>
      </w:r>
      <w:r w:rsidR="00476B77" w:rsidRPr="001C2EDC">
        <w:rPr>
          <w:rFonts w:cs="Arial"/>
          <w:sz w:val="22"/>
        </w:rPr>
        <w:t>s</w:t>
      </w:r>
      <w:r w:rsidRPr="001C2EDC">
        <w:rPr>
          <w:rFonts w:cs="Arial"/>
          <w:sz w:val="22"/>
        </w:rPr>
        <w:t xml:space="preserve"> to EEO complaints of </w:t>
      </w:r>
      <w:r w:rsidR="005F3130" w:rsidRPr="001C2EDC">
        <w:rPr>
          <w:rFonts w:cs="Arial"/>
          <w:sz w:val="22"/>
        </w:rPr>
        <w:t xml:space="preserve">age </w:t>
      </w:r>
      <w:r w:rsidR="009A12D5">
        <w:rPr>
          <w:rFonts w:cs="Arial"/>
          <w:sz w:val="22"/>
        </w:rPr>
        <w:t xml:space="preserve">and non-age </w:t>
      </w:r>
      <w:r w:rsidRPr="001C2EDC">
        <w:rPr>
          <w:rFonts w:cs="Arial"/>
          <w:sz w:val="22"/>
        </w:rPr>
        <w:t xml:space="preserve">discrimination.  </w:t>
      </w:r>
      <w:r w:rsidR="00FE3ED6">
        <w:rPr>
          <w:rFonts w:cs="Arial"/>
          <w:sz w:val="22"/>
        </w:rPr>
        <w:t>T</w:t>
      </w:r>
      <w:r w:rsidRPr="001C2EDC">
        <w:rPr>
          <w:rFonts w:cs="Arial"/>
          <w:sz w:val="22"/>
        </w:rPr>
        <w:t xml:space="preserve">he </w:t>
      </w:r>
      <w:r w:rsidR="000449DE">
        <w:rPr>
          <w:rFonts w:cs="Arial"/>
          <w:sz w:val="22"/>
        </w:rPr>
        <w:t xml:space="preserve">applicable </w:t>
      </w:r>
      <w:r w:rsidRPr="001C2EDC">
        <w:rPr>
          <w:rFonts w:cs="Arial"/>
          <w:sz w:val="22"/>
        </w:rPr>
        <w:t xml:space="preserve">template </w:t>
      </w:r>
      <w:r w:rsidR="00FE3ED6">
        <w:rPr>
          <w:rFonts w:cs="Arial"/>
          <w:sz w:val="22"/>
        </w:rPr>
        <w:t>should be</w:t>
      </w:r>
      <w:r w:rsidRPr="001C2EDC">
        <w:rPr>
          <w:rFonts w:cs="Arial"/>
          <w:sz w:val="22"/>
        </w:rPr>
        <w:t xml:space="preserve"> c</w:t>
      </w:r>
      <w:r w:rsidR="000449DE">
        <w:rPr>
          <w:rFonts w:cs="Arial"/>
          <w:sz w:val="22"/>
        </w:rPr>
        <w:t>ustomize</w:t>
      </w:r>
      <w:r w:rsidR="00FE3ED6">
        <w:rPr>
          <w:rFonts w:cs="Arial"/>
          <w:sz w:val="22"/>
        </w:rPr>
        <w:t>d to each situation.</w:t>
      </w:r>
      <w:r w:rsidRPr="001C2EDC">
        <w:rPr>
          <w:rFonts w:cs="Arial"/>
          <w:sz w:val="22"/>
        </w:rPr>
        <w:t xml:space="preserve">   </w:t>
      </w:r>
    </w:p>
    <w:p w:rsidR="003C1299" w:rsidRPr="001C2EDC" w:rsidRDefault="00975FD4" w:rsidP="003C1299">
      <w:pPr>
        <w:pStyle w:val="ListParagraph"/>
        <w:numPr>
          <w:ilvl w:val="0"/>
          <w:numId w:val="1"/>
        </w:numPr>
        <w:rPr>
          <w:rFonts w:cs="Arial"/>
          <w:sz w:val="22"/>
        </w:rPr>
      </w:pPr>
      <w:r w:rsidRPr="001C2EDC">
        <w:rPr>
          <w:rFonts w:cs="Arial"/>
          <w:sz w:val="22"/>
          <w:u w:val="single"/>
        </w:rPr>
        <w:t>C</w:t>
      </w:r>
      <w:r w:rsidR="002B773C" w:rsidRPr="001C2EDC">
        <w:rPr>
          <w:rFonts w:cs="Arial"/>
          <w:sz w:val="22"/>
          <w:u w:val="single"/>
        </w:rPr>
        <w:t xml:space="preserve">heck the case numbers and spelling of the </w:t>
      </w:r>
      <w:proofErr w:type="gramStart"/>
      <w:r w:rsidR="002B773C" w:rsidRPr="001C2EDC">
        <w:rPr>
          <w:rFonts w:cs="Arial"/>
          <w:sz w:val="22"/>
          <w:u w:val="single"/>
        </w:rPr>
        <w:t>party</w:t>
      </w:r>
      <w:r w:rsidR="00476B77" w:rsidRPr="001C2EDC">
        <w:rPr>
          <w:rFonts w:cs="Arial"/>
          <w:sz w:val="22"/>
          <w:u w:val="single"/>
        </w:rPr>
        <w:t>(</w:t>
      </w:r>
      <w:proofErr w:type="gramEnd"/>
      <w:r w:rsidR="00476B77" w:rsidRPr="001C2EDC">
        <w:rPr>
          <w:rFonts w:cs="Arial"/>
          <w:sz w:val="22"/>
          <w:u w:val="single"/>
        </w:rPr>
        <w:t>ies)</w:t>
      </w:r>
      <w:r w:rsidR="002B773C" w:rsidRPr="001C2EDC">
        <w:rPr>
          <w:rFonts w:cs="Arial"/>
          <w:sz w:val="22"/>
          <w:u w:val="single"/>
        </w:rPr>
        <w:t>’s name</w:t>
      </w:r>
      <w:r w:rsidR="00476B77" w:rsidRPr="001C2EDC">
        <w:rPr>
          <w:rFonts w:cs="Arial"/>
          <w:sz w:val="22"/>
          <w:u w:val="single"/>
        </w:rPr>
        <w:t>(s)</w:t>
      </w:r>
      <w:r w:rsidR="00476B77" w:rsidRPr="001C2EDC">
        <w:rPr>
          <w:rFonts w:cs="Arial"/>
          <w:sz w:val="22"/>
        </w:rPr>
        <w:t xml:space="preserve">.  </w:t>
      </w:r>
      <w:r w:rsidR="006F7FDE" w:rsidRPr="001C2EDC">
        <w:rPr>
          <w:rFonts w:cs="Arial"/>
          <w:sz w:val="22"/>
        </w:rPr>
        <w:t>C</w:t>
      </w:r>
      <w:r w:rsidR="002B773C" w:rsidRPr="001C2EDC">
        <w:rPr>
          <w:rFonts w:cs="Arial"/>
          <w:sz w:val="22"/>
        </w:rPr>
        <w:t>onfirm all names and applicable EEO case numbers to avoid confusion</w:t>
      </w:r>
      <w:r w:rsidR="00B92EAA" w:rsidRPr="001C2EDC">
        <w:rPr>
          <w:rFonts w:cs="Arial"/>
          <w:sz w:val="22"/>
        </w:rPr>
        <w:t>.</w:t>
      </w:r>
      <w:r w:rsidR="002B773C" w:rsidRPr="001C2EDC">
        <w:rPr>
          <w:rFonts w:cs="Arial"/>
          <w:sz w:val="22"/>
        </w:rPr>
        <w:t xml:space="preserve"> </w:t>
      </w:r>
    </w:p>
    <w:p w:rsidR="003C1299" w:rsidRPr="001C2EDC" w:rsidRDefault="003C1299" w:rsidP="003C1299">
      <w:pPr>
        <w:pStyle w:val="ListParagraph"/>
        <w:rPr>
          <w:rFonts w:cs="Arial"/>
          <w:sz w:val="22"/>
        </w:rPr>
      </w:pPr>
    </w:p>
    <w:p w:rsidR="008932D1" w:rsidRPr="001C2EDC" w:rsidRDefault="0041276F" w:rsidP="00782E83">
      <w:pPr>
        <w:pStyle w:val="ListParagraph"/>
        <w:numPr>
          <w:ilvl w:val="0"/>
          <w:numId w:val="1"/>
        </w:numPr>
        <w:rPr>
          <w:rFonts w:cs="Arial"/>
          <w:sz w:val="22"/>
          <w:u w:val="single"/>
        </w:rPr>
      </w:pPr>
      <w:r w:rsidRPr="001C2EDC">
        <w:rPr>
          <w:rFonts w:cs="Arial"/>
          <w:sz w:val="22"/>
          <w:u w:val="single"/>
        </w:rPr>
        <w:t xml:space="preserve">Carefully describe the consideration for the </w:t>
      </w:r>
      <w:r w:rsidR="00302EAF" w:rsidRPr="001C2EDC">
        <w:rPr>
          <w:rFonts w:cs="Arial"/>
          <w:sz w:val="22"/>
          <w:u w:val="single"/>
        </w:rPr>
        <w:t>a</w:t>
      </w:r>
      <w:r w:rsidRPr="001C2EDC">
        <w:rPr>
          <w:rFonts w:cs="Arial"/>
          <w:sz w:val="22"/>
          <w:u w:val="single"/>
        </w:rPr>
        <w:t>greement</w:t>
      </w:r>
      <w:r w:rsidRPr="001C2EDC">
        <w:rPr>
          <w:rFonts w:cs="Arial"/>
          <w:sz w:val="22"/>
        </w:rPr>
        <w:t xml:space="preserve">.  Consideration requires new, future, clearly defined obligations by both parties to make the agreement legally binding.  </w:t>
      </w:r>
      <w:r w:rsidR="00AB4FF9" w:rsidRPr="001C2EDC">
        <w:rPr>
          <w:rFonts w:cs="Arial"/>
          <w:sz w:val="22"/>
        </w:rPr>
        <w:t>Review each party’s obligations to confirm that they are clearly described, not otherwise required, and must occur after the agreement is executed.</w:t>
      </w:r>
      <w:r w:rsidR="00AB4FF9">
        <w:rPr>
          <w:rFonts w:cs="Arial"/>
          <w:sz w:val="22"/>
        </w:rPr>
        <w:t xml:space="preserve">  </w:t>
      </w:r>
      <w:r w:rsidR="006F7FDE" w:rsidRPr="001C2EDC">
        <w:rPr>
          <w:rFonts w:cs="Arial"/>
          <w:sz w:val="22"/>
        </w:rPr>
        <w:t xml:space="preserve">Agreements </w:t>
      </w:r>
      <w:r w:rsidRPr="001C2EDC">
        <w:rPr>
          <w:rFonts w:cs="Arial"/>
          <w:sz w:val="22"/>
        </w:rPr>
        <w:t>too vague for enforcement</w:t>
      </w:r>
      <w:r w:rsidR="006F7FDE" w:rsidRPr="001C2EDC">
        <w:rPr>
          <w:rFonts w:cs="Arial"/>
          <w:sz w:val="22"/>
        </w:rPr>
        <w:t>, not imposing additional requirements on both parties</w:t>
      </w:r>
      <w:r w:rsidR="003B30FE" w:rsidRPr="001C2EDC">
        <w:rPr>
          <w:rFonts w:cs="Arial"/>
          <w:sz w:val="22"/>
        </w:rPr>
        <w:t>,</w:t>
      </w:r>
      <w:r w:rsidR="006F7FDE" w:rsidRPr="001C2EDC">
        <w:rPr>
          <w:rFonts w:cs="Arial"/>
          <w:sz w:val="22"/>
        </w:rPr>
        <w:t xml:space="preserve"> or </w:t>
      </w:r>
      <w:r w:rsidR="003B30FE" w:rsidRPr="001C2EDC">
        <w:rPr>
          <w:rFonts w:cs="Arial"/>
          <w:sz w:val="22"/>
        </w:rPr>
        <w:t xml:space="preserve">for </w:t>
      </w:r>
      <w:r w:rsidR="006F7FDE" w:rsidRPr="001C2EDC">
        <w:rPr>
          <w:rFonts w:cs="Arial"/>
          <w:sz w:val="22"/>
        </w:rPr>
        <w:t xml:space="preserve">which </w:t>
      </w:r>
      <w:r w:rsidR="003B30FE" w:rsidRPr="001C2EDC">
        <w:rPr>
          <w:rFonts w:cs="Arial"/>
          <w:sz w:val="22"/>
        </w:rPr>
        <w:t xml:space="preserve">obligations </w:t>
      </w:r>
      <w:r w:rsidR="006F7FDE" w:rsidRPr="001C2EDC">
        <w:rPr>
          <w:rFonts w:cs="Arial"/>
          <w:sz w:val="22"/>
        </w:rPr>
        <w:t xml:space="preserve">are </w:t>
      </w:r>
      <w:r w:rsidRPr="001C2EDC">
        <w:rPr>
          <w:rFonts w:cs="Arial"/>
          <w:sz w:val="22"/>
        </w:rPr>
        <w:t>met before execut</w:t>
      </w:r>
      <w:r w:rsidR="003B30FE" w:rsidRPr="001C2EDC">
        <w:rPr>
          <w:rFonts w:cs="Arial"/>
          <w:sz w:val="22"/>
        </w:rPr>
        <w:t>ion</w:t>
      </w:r>
      <w:r w:rsidR="001D2102">
        <w:rPr>
          <w:rFonts w:cs="Arial"/>
          <w:sz w:val="22"/>
        </w:rPr>
        <w:t>,</w:t>
      </w:r>
      <w:r w:rsidRPr="001C2EDC">
        <w:rPr>
          <w:rFonts w:cs="Arial"/>
          <w:sz w:val="22"/>
        </w:rPr>
        <w:t xml:space="preserve"> will </w:t>
      </w:r>
      <w:r w:rsidR="003B30FE" w:rsidRPr="001C2EDC">
        <w:rPr>
          <w:rFonts w:cs="Arial"/>
          <w:sz w:val="22"/>
        </w:rPr>
        <w:t>lack</w:t>
      </w:r>
      <w:r w:rsidRPr="001C2EDC">
        <w:rPr>
          <w:rFonts w:cs="Arial"/>
          <w:sz w:val="22"/>
        </w:rPr>
        <w:t xml:space="preserve"> sufficient consideration </w:t>
      </w:r>
      <w:r w:rsidR="007C07C5">
        <w:rPr>
          <w:rFonts w:cs="Arial"/>
          <w:sz w:val="22"/>
        </w:rPr>
        <w:t xml:space="preserve">to constitute a </w:t>
      </w:r>
      <w:r w:rsidRPr="001C2EDC">
        <w:rPr>
          <w:rFonts w:cs="Arial"/>
          <w:sz w:val="22"/>
        </w:rPr>
        <w:t xml:space="preserve">legally binding agreement.    </w:t>
      </w:r>
    </w:p>
    <w:p w:rsidR="008932D1" w:rsidRPr="001C2EDC" w:rsidRDefault="008932D1" w:rsidP="008932D1">
      <w:pPr>
        <w:pStyle w:val="ListParagraph"/>
        <w:rPr>
          <w:rFonts w:cs="Arial"/>
          <w:sz w:val="22"/>
          <w:u w:val="single"/>
        </w:rPr>
      </w:pPr>
    </w:p>
    <w:p w:rsidR="003C1299" w:rsidRPr="001C2EDC" w:rsidRDefault="0075513C" w:rsidP="00782E83">
      <w:pPr>
        <w:pStyle w:val="ListParagraph"/>
        <w:numPr>
          <w:ilvl w:val="0"/>
          <w:numId w:val="1"/>
        </w:numPr>
        <w:rPr>
          <w:rFonts w:cs="Arial"/>
          <w:sz w:val="22"/>
          <w:u w:val="single"/>
        </w:rPr>
      </w:pPr>
      <w:r w:rsidRPr="001C2EDC">
        <w:rPr>
          <w:rFonts w:cs="Arial"/>
          <w:sz w:val="22"/>
          <w:u w:val="single"/>
        </w:rPr>
        <w:t>Specify timeframes or deadlines for each obligation</w:t>
      </w:r>
      <w:r w:rsidR="00476B77" w:rsidRPr="001C2EDC">
        <w:rPr>
          <w:rFonts w:cs="Arial"/>
          <w:sz w:val="22"/>
        </w:rPr>
        <w:t>.</w:t>
      </w:r>
      <w:r w:rsidRPr="001C2EDC">
        <w:rPr>
          <w:rFonts w:cs="Arial"/>
          <w:sz w:val="22"/>
        </w:rPr>
        <w:t xml:space="preserve">  </w:t>
      </w:r>
      <w:r w:rsidR="00996040">
        <w:rPr>
          <w:rFonts w:cs="Arial"/>
          <w:sz w:val="22"/>
        </w:rPr>
        <w:t>A</w:t>
      </w:r>
      <w:r w:rsidR="00476B77" w:rsidRPr="001C2EDC">
        <w:rPr>
          <w:rFonts w:cs="Arial"/>
          <w:sz w:val="22"/>
        </w:rPr>
        <w:t>bsence of timeframes</w:t>
      </w:r>
      <w:r w:rsidR="003C1299" w:rsidRPr="001C2EDC">
        <w:rPr>
          <w:rFonts w:cs="Arial"/>
          <w:sz w:val="22"/>
        </w:rPr>
        <w:t xml:space="preserve"> requiring action, such as within “</w:t>
      </w:r>
      <w:r w:rsidR="00476B77" w:rsidRPr="001C2EDC">
        <w:rPr>
          <w:rFonts w:cs="Arial"/>
          <w:sz w:val="22"/>
        </w:rPr>
        <w:t xml:space="preserve">a reasonable period of time” may </w:t>
      </w:r>
      <w:r w:rsidR="00262583" w:rsidRPr="001C2EDC">
        <w:rPr>
          <w:rFonts w:cs="Arial"/>
          <w:sz w:val="22"/>
        </w:rPr>
        <w:t>cause</w:t>
      </w:r>
      <w:r w:rsidR="005F3130" w:rsidRPr="001C2EDC">
        <w:rPr>
          <w:rFonts w:cs="Arial"/>
          <w:sz w:val="22"/>
        </w:rPr>
        <w:t xml:space="preserve"> </w:t>
      </w:r>
      <w:r w:rsidR="00996040">
        <w:rPr>
          <w:rFonts w:cs="Arial"/>
          <w:sz w:val="22"/>
        </w:rPr>
        <w:t xml:space="preserve">a failed agreement or </w:t>
      </w:r>
      <w:r w:rsidR="005F3130" w:rsidRPr="001C2EDC">
        <w:rPr>
          <w:rFonts w:cs="Arial"/>
          <w:sz w:val="22"/>
        </w:rPr>
        <w:t>an alleg</w:t>
      </w:r>
      <w:r w:rsidR="00782E83" w:rsidRPr="001C2EDC">
        <w:rPr>
          <w:rFonts w:cs="Arial"/>
          <w:sz w:val="22"/>
        </w:rPr>
        <w:t xml:space="preserve">ation of </w:t>
      </w:r>
      <w:r w:rsidR="00996040">
        <w:rPr>
          <w:rFonts w:cs="Arial"/>
          <w:sz w:val="22"/>
        </w:rPr>
        <w:t xml:space="preserve">a </w:t>
      </w:r>
      <w:r w:rsidR="00782E83" w:rsidRPr="001C2EDC">
        <w:rPr>
          <w:rFonts w:cs="Arial"/>
          <w:sz w:val="22"/>
        </w:rPr>
        <w:t>breach</w:t>
      </w:r>
      <w:r w:rsidR="00996040">
        <w:rPr>
          <w:rFonts w:cs="Arial"/>
          <w:sz w:val="22"/>
        </w:rPr>
        <w:t>ed</w:t>
      </w:r>
      <w:r w:rsidR="00782E83" w:rsidRPr="001C2EDC">
        <w:rPr>
          <w:rFonts w:cs="Arial"/>
          <w:sz w:val="22"/>
        </w:rPr>
        <w:t xml:space="preserve"> agreement.</w:t>
      </w:r>
      <w:r w:rsidR="00576282" w:rsidRPr="001C2EDC">
        <w:rPr>
          <w:rFonts w:cs="Arial"/>
          <w:sz w:val="22"/>
        </w:rPr>
        <w:t xml:space="preserve">  Specific timeframes should be </w:t>
      </w:r>
      <w:r w:rsidR="0070272F">
        <w:rPr>
          <w:rFonts w:cs="Arial"/>
          <w:sz w:val="22"/>
        </w:rPr>
        <w:t>stated</w:t>
      </w:r>
      <w:r w:rsidR="00576282" w:rsidRPr="001C2EDC">
        <w:rPr>
          <w:rFonts w:cs="Arial"/>
          <w:sz w:val="22"/>
        </w:rPr>
        <w:t>.</w:t>
      </w:r>
    </w:p>
    <w:p w:rsidR="008932D1" w:rsidRPr="001C2EDC" w:rsidRDefault="008932D1" w:rsidP="008932D1">
      <w:pPr>
        <w:pStyle w:val="ListParagraph"/>
        <w:rPr>
          <w:rFonts w:cs="Arial"/>
          <w:sz w:val="22"/>
          <w:u w:val="single"/>
        </w:rPr>
      </w:pPr>
    </w:p>
    <w:p w:rsidR="002954D9" w:rsidRPr="001C2EDC" w:rsidRDefault="0075513C" w:rsidP="003C1299">
      <w:pPr>
        <w:pStyle w:val="ListParagraph"/>
        <w:numPr>
          <w:ilvl w:val="0"/>
          <w:numId w:val="1"/>
        </w:numPr>
        <w:rPr>
          <w:rFonts w:cs="Arial"/>
          <w:sz w:val="22"/>
        </w:rPr>
      </w:pPr>
      <w:r w:rsidRPr="001C2EDC">
        <w:rPr>
          <w:rFonts w:cs="Arial"/>
          <w:sz w:val="22"/>
          <w:u w:val="single"/>
        </w:rPr>
        <w:t>Attach all related documents</w:t>
      </w:r>
      <w:r w:rsidR="00975FD4" w:rsidRPr="001C2EDC">
        <w:rPr>
          <w:rFonts w:cs="Arial"/>
          <w:sz w:val="22"/>
        </w:rPr>
        <w:t>.</w:t>
      </w:r>
      <w:r w:rsidRPr="001C2EDC">
        <w:rPr>
          <w:rFonts w:cs="Arial"/>
          <w:sz w:val="22"/>
        </w:rPr>
        <w:t xml:space="preserve">  Attach </w:t>
      </w:r>
      <w:r w:rsidR="006F7FDE" w:rsidRPr="001C2EDC">
        <w:rPr>
          <w:rFonts w:cs="Arial"/>
          <w:sz w:val="22"/>
        </w:rPr>
        <w:t xml:space="preserve">to the agreement and clearly describe </w:t>
      </w:r>
      <w:r w:rsidRPr="001C2EDC">
        <w:rPr>
          <w:rFonts w:cs="Arial"/>
          <w:sz w:val="22"/>
        </w:rPr>
        <w:t>letters of resignation, performance appraisals, award recommendations, etc</w:t>
      </w:r>
      <w:r w:rsidR="00FA64F2" w:rsidRPr="001C2EDC">
        <w:rPr>
          <w:rFonts w:cs="Arial"/>
          <w:sz w:val="22"/>
        </w:rPr>
        <w:t>.</w:t>
      </w:r>
      <w:r w:rsidR="007F7519">
        <w:rPr>
          <w:rFonts w:cs="Arial"/>
          <w:sz w:val="22"/>
        </w:rPr>
        <w:t>,</w:t>
      </w:r>
      <w:r w:rsidR="00FA64F2" w:rsidRPr="001C2EDC">
        <w:rPr>
          <w:rFonts w:cs="Arial"/>
          <w:sz w:val="22"/>
        </w:rPr>
        <w:t xml:space="preserve"> as appropriate</w:t>
      </w:r>
      <w:r w:rsidRPr="001C2EDC">
        <w:rPr>
          <w:rFonts w:cs="Arial"/>
          <w:sz w:val="22"/>
        </w:rPr>
        <w:t>.</w:t>
      </w:r>
      <w:r w:rsidR="00A30C9B" w:rsidRPr="001C2EDC">
        <w:rPr>
          <w:rFonts w:cs="Arial"/>
          <w:sz w:val="22"/>
        </w:rPr>
        <w:t xml:space="preserve">  Terms calling for a neutral </w:t>
      </w:r>
      <w:r w:rsidR="00BD3233">
        <w:rPr>
          <w:rFonts w:cs="Arial"/>
          <w:sz w:val="22"/>
        </w:rPr>
        <w:t>or</w:t>
      </w:r>
      <w:r w:rsidR="00A30C9B" w:rsidRPr="001C2EDC">
        <w:rPr>
          <w:rFonts w:cs="Arial"/>
          <w:sz w:val="22"/>
        </w:rPr>
        <w:t xml:space="preserve"> clean letter </w:t>
      </w:r>
      <w:r w:rsidR="00BD3233">
        <w:rPr>
          <w:rFonts w:cs="Arial"/>
          <w:sz w:val="22"/>
        </w:rPr>
        <w:t>of</w:t>
      </w:r>
      <w:r w:rsidR="00A30C9B" w:rsidRPr="001C2EDC">
        <w:rPr>
          <w:rFonts w:cs="Arial"/>
          <w:sz w:val="22"/>
        </w:rPr>
        <w:t xml:space="preserve"> reference should be avoided.  Instead, the parties should agree upon a letter of reference, indicate that it will be provided upon request, and attach</w:t>
      </w:r>
      <w:r w:rsidR="0005147E">
        <w:rPr>
          <w:rFonts w:cs="Arial"/>
          <w:sz w:val="22"/>
        </w:rPr>
        <w:t xml:space="preserve"> it</w:t>
      </w:r>
      <w:r w:rsidR="00A30C9B" w:rsidRPr="001C2EDC">
        <w:rPr>
          <w:rFonts w:cs="Arial"/>
          <w:sz w:val="22"/>
        </w:rPr>
        <w:t xml:space="preserve"> to the agreement. </w:t>
      </w:r>
    </w:p>
    <w:p w:rsidR="002954D9" w:rsidRPr="001C2EDC" w:rsidRDefault="002954D9" w:rsidP="002954D9">
      <w:pPr>
        <w:pStyle w:val="ListParagraph"/>
        <w:rPr>
          <w:rFonts w:cs="Arial"/>
          <w:sz w:val="22"/>
        </w:rPr>
      </w:pPr>
    </w:p>
    <w:p w:rsidR="002028EF" w:rsidRPr="001C2EDC" w:rsidRDefault="00476B77" w:rsidP="002954D9">
      <w:pPr>
        <w:pStyle w:val="ListParagraph"/>
        <w:numPr>
          <w:ilvl w:val="0"/>
          <w:numId w:val="1"/>
        </w:numPr>
        <w:rPr>
          <w:rFonts w:cs="Arial"/>
          <w:sz w:val="22"/>
        </w:rPr>
      </w:pPr>
      <w:r w:rsidRPr="001C2EDC">
        <w:rPr>
          <w:rFonts w:cs="Arial"/>
          <w:sz w:val="22"/>
          <w:u w:val="single"/>
        </w:rPr>
        <w:t xml:space="preserve">Confirm that the Authorized Agency Official </w:t>
      </w:r>
      <w:r w:rsidR="00576282" w:rsidRPr="001C2EDC">
        <w:rPr>
          <w:rFonts w:cs="Arial"/>
          <w:sz w:val="22"/>
          <w:u w:val="single"/>
        </w:rPr>
        <w:t xml:space="preserve">(AAO) </w:t>
      </w:r>
      <w:r w:rsidRPr="001C2EDC">
        <w:rPr>
          <w:rFonts w:cs="Arial"/>
          <w:sz w:val="22"/>
          <w:u w:val="single"/>
        </w:rPr>
        <w:t>has authority to sign the agreement</w:t>
      </w:r>
      <w:r w:rsidR="00975FD4" w:rsidRPr="001C2EDC">
        <w:rPr>
          <w:rFonts w:cs="Arial"/>
          <w:sz w:val="22"/>
        </w:rPr>
        <w:t xml:space="preserve">. </w:t>
      </w:r>
      <w:r w:rsidR="003C1299" w:rsidRPr="001C2EDC">
        <w:rPr>
          <w:rFonts w:cs="Arial"/>
          <w:sz w:val="22"/>
        </w:rPr>
        <w:t xml:space="preserve"> </w:t>
      </w:r>
      <w:r w:rsidR="009A12D5">
        <w:rPr>
          <w:rFonts w:cs="Arial"/>
          <w:sz w:val="22"/>
        </w:rPr>
        <w:t xml:space="preserve">Request the AAO to provide the reviewer a written designation </w:t>
      </w:r>
      <w:r w:rsidR="001F636F">
        <w:rPr>
          <w:rFonts w:cs="Arial"/>
          <w:sz w:val="22"/>
        </w:rPr>
        <w:t>(i.e., email)</w:t>
      </w:r>
      <w:r w:rsidR="003C1299" w:rsidRPr="001C2EDC">
        <w:rPr>
          <w:rFonts w:cs="Arial"/>
          <w:sz w:val="22"/>
        </w:rPr>
        <w:t xml:space="preserve"> </w:t>
      </w:r>
      <w:r w:rsidR="001F636F">
        <w:rPr>
          <w:rFonts w:cs="Arial"/>
          <w:sz w:val="22"/>
        </w:rPr>
        <w:t xml:space="preserve">that </w:t>
      </w:r>
      <w:r w:rsidR="009A12D5">
        <w:rPr>
          <w:rFonts w:cs="Arial"/>
          <w:sz w:val="22"/>
        </w:rPr>
        <w:t>states</w:t>
      </w:r>
      <w:r w:rsidR="001F636F">
        <w:rPr>
          <w:rFonts w:cs="Arial"/>
          <w:sz w:val="22"/>
        </w:rPr>
        <w:t xml:space="preserve">: </w:t>
      </w:r>
      <w:r w:rsidR="00574BCC">
        <w:rPr>
          <w:rFonts w:cs="Arial"/>
          <w:sz w:val="22"/>
        </w:rPr>
        <w:t>(</w:t>
      </w:r>
      <w:r w:rsidR="001F636F">
        <w:rPr>
          <w:rFonts w:cs="Arial"/>
          <w:sz w:val="22"/>
        </w:rPr>
        <w:t>1) the AAO</w:t>
      </w:r>
      <w:r w:rsidR="003C1299" w:rsidRPr="001C2EDC">
        <w:rPr>
          <w:rFonts w:cs="Arial"/>
          <w:sz w:val="22"/>
        </w:rPr>
        <w:t xml:space="preserve"> has the authority to commit the </w:t>
      </w:r>
      <w:r w:rsidR="002028EF" w:rsidRPr="001C2EDC">
        <w:rPr>
          <w:rFonts w:cs="Arial"/>
          <w:sz w:val="22"/>
        </w:rPr>
        <w:t>VA</w:t>
      </w:r>
      <w:r w:rsidR="001F636F">
        <w:rPr>
          <w:rFonts w:cs="Arial"/>
          <w:sz w:val="22"/>
        </w:rPr>
        <w:t xml:space="preserve"> </w:t>
      </w:r>
      <w:r w:rsidR="0008063A">
        <w:rPr>
          <w:rFonts w:cs="Arial"/>
          <w:sz w:val="22"/>
        </w:rPr>
        <w:t xml:space="preserve">to a settlement agreement </w:t>
      </w:r>
      <w:r w:rsidR="001F636F">
        <w:rPr>
          <w:rFonts w:cs="Arial"/>
          <w:sz w:val="22"/>
        </w:rPr>
        <w:t xml:space="preserve">and </w:t>
      </w:r>
      <w:r w:rsidR="00574BCC">
        <w:rPr>
          <w:rFonts w:cs="Arial"/>
          <w:sz w:val="22"/>
        </w:rPr>
        <w:t>(</w:t>
      </w:r>
      <w:r w:rsidR="001F636F">
        <w:rPr>
          <w:rFonts w:cs="Arial"/>
          <w:sz w:val="22"/>
        </w:rPr>
        <w:t>2) the scope of that authority (i.e., dollar amount</w:t>
      </w:r>
      <w:r w:rsidR="0008063A">
        <w:rPr>
          <w:rFonts w:cs="Arial"/>
          <w:sz w:val="22"/>
        </w:rPr>
        <w:t>, leave restoration limit, etc.</w:t>
      </w:r>
      <w:r w:rsidR="001F636F">
        <w:rPr>
          <w:rFonts w:cs="Arial"/>
          <w:sz w:val="22"/>
        </w:rPr>
        <w:t>)</w:t>
      </w:r>
      <w:r w:rsidR="00B92EAA" w:rsidRPr="001C2EDC">
        <w:rPr>
          <w:rFonts w:cs="Arial"/>
          <w:sz w:val="22"/>
        </w:rPr>
        <w:t>.</w:t>
      </w:r>
      <w:r w:rsidR="00422712" w:rsidRPr="001C2EDC">
        <w:rPr>
          <w:rFonts w:cs="Arial"/>
          <w:sz w:val="22"/>
        </w:rPr>
        <w:t xml:space="preserve">  </w:t>
      </w:r>
    </w:p>
    <w:p w:rsidR="00242662" w:rsidRDefault="00242662" w:rsidP="00242662">
      <w:pPr>
        <w:pStyle w:val="ListParagraph"/>
        <w:rPr>
          <w:rFonts w:cs="Arial"/>
          <w:sz w:val="22"/>
        </w:rPr>
      </w:pPr>
    </w:p>
    <w:p w:rsidR="001C2EDC" w:rsidRDefault="00574BCC" w:rsidP="00242662">
      <w:pPr>
        <w:pStyle w:val="ListParagraph"/>
        <w:numPr>
          <w:ilvl w:val="0"/>
          <w:numId w:val="1"/>
        </w:numPr>
        <w:rPr>
          <w:rFonts w:cs="Arial"/>
          <w:sz w:val="22"/>
        </w:rPr>
      </w:pPr>
      <w:r>
        <w:rPr>
          <w:rFonts w:cs="Arial"/>
          <w:sz w:val="22"/>
          <w:u w:val="single"/>
        </w:rPr>
        <w:t>In</w:t>
      </w:r>
      <w:r w:rsidR="0008063A">
        <w:rPr>
          <w:rFonts w:cs="Arial"/>
          <w:sz w:val="22"/>
          <w:u w:val="single"/>
        </w:rPr>
        <w:t xml:space="preserve"> all cases, </w:t>
      </w:r>
      <w:r w:rsidR="008B1210" w:rsidRPr="00C25E17">
        <w:rPr>
          <w:rFonts w:cs="Arial"/>
          <w:sz w:val="22"/>
          <w:u w:val="single"/>
        </w:rPr>
        <w:t xml:space="preserve">VA Counsel should </w:t>
      </w:r>
      <w:r w:rsidR="0008063A">
        <w:rPr>
          <w:rFonts w:cs="Arial"/>
          <w:sz w:val="22"/>
          <w:u w:val="single"/>
        </w:rPr>
        <w:t>review</w:t>
      </w:r>
      <w:r w:rsidR="00834567" w:rsidRPr="00C25E17">
        <w:rPr>
          <w:rFonts w:cs="Arial"/>
          <w:sz w:val="22"/>
          <w:u w:val="single"/>
        </w:rPr>
        <w:t xml:space="preserve"> </w:t>
      </w:r>
      <w:r w:rsidR="008B1210" w:rsidRPr="00C25E17">
        <w:rPr>
          <w:rFonts w:cs="Arial"/>
          <w:sz w:val="22"/>
          <w:u w:val="single"/>
        </w:rPr>
        <w:t xml:space="preserve">the </w:t>
      </w:r>
      <w:r w:rsidR="002208D4" w:rsidRPr="00C25E17">
        <w:rPr>
          <w:rFonts w:cs="Arial"/>
          <w:sz w:val="22"/>
          <w:u w:val="single"/>
        </w:rPr>
        <w:t>a</w:t>
      </w:r>
      <w:r w:rsidR="008B1210" w:rsidRPr="00C25E17">
        <w:rPr>
          <w:rFonts w:cs="Arial"/>
          <w:sz w:val="22"/>
          <w:u w:val="single"/>
        </w:rPr>
        <w:t>gr</w:t>
      </w:r>
      <w:r w:rsidR="00E41FD4" w:rsidRPr="00C25E17">
        <w:rPr>
          <w:rFonts w:cs="Arial"/>
          <w:sz w:val="22"/>
          <w:u w:val="single"/>
        </w:rPr>
        <w:t>e</w:t>
      </w:r>
      <w:r w:rsidR="008B1210" w:rsidRPr="00C25E17">
        <w:rPr>
          <w:rFonts w:cs="Arial"/>
          <w:sz w:val="22"/>
          <w:u w:val="single"/>
        </w:rPr>
        <w:t>ement</w:t>
      </w:r>
      <w:r w:rsidR="00FA64F2" w:rsidRPr="00C25E17">
        <w:rPr>
          <w:rFonts w:cs="Arial"/>
          <w:sz w:val="22"/>
          <w:u w:val="single"/>
        </w:rPr>
        <w:t xml:space="preserve"> </w:t>
      </w:r>
      <w:r w:rsidR="00FE3ED6" w:rsidRPr="00C25E17">
        <w:rPr>
          <w:rFonts w:cs="Arial"/>
          <w:sz w:val="22"/>
          <w:u w:val="single"/>
        </w:rPr>
        <w:t>for legal sufficiency</w:t>
      </w:r>
      <w:r w:rsidR="0008063A">
        <w:rPr>
          <w:rFonts w:cs="Arial"/>
          <w:sz w:val="22"/>
        </w:rPr>
        <w:t xml:space="preserve">.  If VA Counsel has been personally involved in the matter, he or she will also opine on whether the terms of the proposed settlement agreement </w:t>
      </w:r>
      <w:r>
        <w:rPr>
          <w:rFonts w:cs="Arial"/>
          <w:sz w:val="22"/>
        </w:rPr>
        <w:t>are</w:t>
      </w:r>
      <w:r w:rsidR="0008063A">
        <w:rPr>
          <w:rFonts w:cs="Arial"/>
          <w:sz w:val="22"/>
        </w:rPr>
        <w:t xml:space="preserve"> in the best interests of the Agency.</w:t>
      </w:r>
    </w:p>
    <w:p w:rsidR="00242662" w:rsidRDefault="00242662" w:rsidP="00242662">
      <w:pPr>
        <w:pStyle w:val="ListParagraph"/>
        <w:rPr>
          <w:rFonts w:cs="Arial"/>
          <w:sz w:val="22"/>
        </w:rPr>
      </w:pPr>
    </w:p>
    <w:p w:rsidR="001C2EDC" w:rsidRDefault="00FA6797" w:rsidP="00FD163D">
      <w:pPr>
        <w:pStyle w:val="ListParagraph"/>
        <w:numPr>
          <w:ilvl w:val="0"/>
          <w:numId w:val="1"/>
        </w:numPr>
        <w:rPr>
          <w:rFonts w:cs="Arial"/>
          <w:sz w:val="22"/>
        </w:rPr>
      </w:pPr>
      <w:r w:rsidRPr="0098611A">
        <w:rPr>
          <w:rFonts w:cs="Arial"/>
          <w:sz w:val="22"/>
          <w:u w:val="single"/>
        </w:rPr>
        <w:t xml:space="preserve">The </w:t>
      </w:r>
      <w:r w:rsidRPr="00FA6797">
        <w:rPr>
          <w:rFonts w:cs="Arial"/>
          <w:sz w:val="22"/>
          <w:u w:val="single"/>
        </w:rPr>
        <w:t>highest ranking Agency signatory</w:t>
      </w:r>
      <w:r w:rsidR="00242662" w:rsidRPr="00FA6797">
        <w:rPr>
          <w:rFonts w:cs="Arial"/>
          <w:sz w:val="22"/>
          <w:u w:val="single"/>
        </w:rPr>
        <w:t xml:space="preserve"> to the </w:t>
      </w:r>
      <w:r w:rsidR="00FD163D" w:rsidRPr="00FA6797">
        <w:rPr>
          <w:rFonts w:cs="Arial"/>
          <w:sz w:val="22"/>
          <w:u w:val="single"/>
        </w:rPr>
        <w:t xml:space="preserve">agreement </w:t>
      </w:r>
      <w:r w:rsidRPr="00FA6797">
        <w:rPr>
          <w:rFonts w:cs="Arial"/>
          <w:sz w:val="22"/>
          <w:u w:val="single"/>
        </w:rPr>
        <w:t>is</w:t>
      </w:r>
      <w:r w:rsidR="00FD163D" w:rsidRPr="00FA6797">
        <w:rPr>
          <w:rFonts w:cs="Arial"/>
          <w:sz w:val="22"/>
          <w:u w:val="single"/>
        </w:rPr>
        <w:t xml:space="preserve"> responsible for ensuring </w:t>
      </w:r>
      <w:proofErr w:type="gramStart"/>
      <w:r w:rsidR="00FD163D" w:rsidRPr="00FA6797">
        <w:rPr>
          <w:rFonts w:cs="Arial"/>
          <w:sz w:val="22"/>
          <w:u w:val="single"/>
        </w:rPr>
        <w:t>compliance</w:t>
      </w:r>
      <w:proofErr w:type="gramEnd"/>
      <w:r w:rsidR="00FD163D">
        <w:rPr>
          <w:rFonts w:cs="Arial"/>
          <w:sz w:val="22"/>
        </w:rPr>
        <w:t xml:space="preserve">: e.g., by following up with </w:t>
      </w:r>
      <w:r w:rsidR="009D6258">
        <w:rPr>
          <w:rFonts w:cs="Arial"/>
          <w:sz w:val="22"/>
        </w:rPr>
        <w:t>Human Resources</w:t>
      </w:r>
      <w:r w:rsidR="00FD163D">
        <w:rPr>
          <w:rFonts w:cs="Arial"/>
          <w:sz w:val="22"/>
        </w:rPr>
        <w:t xml:space="preserve"> and/or </w:t>
      </w:r>
      <w:r w:rsidR="00CA2232">
        <w:rPr>
          <w:rFonts w:cs="Arial"/>
          <w:sz w:val="22"/>
        </w:rPr>
        <w:t>F</w:t>
      </w:r>
      <w:r w:rsidR="00FD163D">
        <w:rPr>
          <w:rFonts w:cs="Arial"/>
          <w:sz w:val="22"/>
        </w:rPr>
        <w:t xml:space="preserve">iscal, </w:t>
      </w:r>
      <w:r>
        <w:rPr>
          <w:rFonts w:cs="Arial"/>
          <w:sz w:val="22"/>
        </w:rPr>
        <w:t xml:space="preserve">when </w:t>
      </w:r>
      <w:r w:rsidR="00FD163D">
        <w:rPr>
          <w:rFonts w:cs="Arial"/>
          <w:sz w:val="22"/>
        </w:rPr>
        <w:t>appropriate.</w:t>
      </w:r>
      <w:r w:rsidR="009A12D5">
        <w:rPr>
          <w:rFonts w:cs="Arial"/>
          <w:sz w:val="22"/>
        </w:rPr>
        <w:t xml:space="preserve">  </w:t>
      </w:r>
    </w:p>
    <w:p w:rsidR="009A12D5" w:rsidRPr="009A12D5" w:rsidRDefault="009A12D5" w:rsidP="009A12D5">
      <w:pPr>
        <w:pStyle w:val="ListParagraph"/>
        <w:rPr>
          <w:rFonts w:cs="Arial"/>
          <w:sz w:val="22"/>
        </w:rPr>
      </w:pPr>
    </w:p>
    <w:p w:rsidR="009A12D5" w:rsidRPr="00FD163D" w:rsidRDefault="009A12D5" w:rsidP="00FD163D">
      <w:pPr>
        <w:pStyle w:val="ListParagraph"/>
        <w:numPr>
          <w:ilvl w:val="0"/>
          <w:numId w:val="1"/>
        </w:numPr>
        <w:rPr>
          <w:rFonts w:cs="Arial"/>
          <w:sz w:val="22"/>
        </w:rPr>
      </w:pPr>
      <w:r w:rsidRPr="009A12D5">
        <w:rPr>
          <w:rFonts w:cs="Arial"/>
          <w:sz w:val="22"/>
          <w:u w:val="single"/>
        </w:rPr>
        <w:t xml:space="preserve">All </w:t>
      </w:r>
      <w:r>
        <w:rPr>
          <w:rFonts w:cs="Arial"/>
          <w:sz w:val="22"/>
          <w:u w:val="single"/>
        </w:rPr>
        <w:t>required signatories</w:t>
      </w:r>
      <w:r w:rsidRPr="009A12D5">
        <w:rPr>
          <w:rFonts w:cs="Arial"/>
          <w:sz w:val="22"/>
          <w:u w:val="single"/>
        </w:rPr>
        <w:t xml:space="preserve"> must sign the agreement </w:t>
      </w:r>
      <w:r>
        <w:rPr>
          <w:rFonts w:cs="Arial"/>
          <w:sz w:val="22"/>
          <w:u w:val="single"/>
        </w:rPr>
        <w:t>before it is effective</w:t>
      </w:r>
      <w:r>
        <w:rPr>
          <w:rFonts w:cs="Arial"/>
          <w:sz w:val="22"/>
        </w:rPr>
        <w:t>.  All</w:t>
      </w:r>
      <w:r w:rsidR="00996040">
        <w:rPr>
          <w:rFonts w:cs="Arial"/>
          <w:sz w:val="22"/>
        </w:rPr>
        <w:t xml:space="preserve"> required</w:t>
      </w:r>
      <w:r>
        <w:rPr>
          <w:rFonts w:cs="Arial"/>
          <w:sz w:val="22"/>
        </w:rPr>
        <w:t xml:space="preserve"> parties, including legal counsel, must sign the agreement before the agreement </w:t>
      </w:r>
      <w:r w:rsidR="005C4ADC">
        <w:rPr>
          <w:rFonts w:cs="Arial"/>
          <w:sz w:val="22"/>
        </w:rPr>
        <w:t xml:space="preserve">is fully executed and/or </w:t>
      </w:r>
      <w:r>
        <w:rPr>
          <w:rFonts w:cs="Arial"/>
          <w:sz w:val="22"/>
        </w:rPr>
        <w:t xml:space="preserve">effective.  If counsel is not present during negotiations, the agreement should be forwarded for </w:t>
      </w:r>
      <w:r w:rsidR="00996040">
        <w:rPr>
          <w:rFonts w:cs="Arial"/>
          <w:sz w:val="22"/>
        </w:rPr>
        <w:t xml:space="preserve">counsel’s </w:t>
      </w:r>
      <w:r>
        <w:rPr>
          <w:rFonts w:cs="Arial"/>
          <w:sz w:val="22"/>
        </w:rPr>
        <w:t xml:space="preserve">prompt review and concurrence. </w:t>
      </w:r>
    </w:p>
    <w:sectPr w:rsidR="009A12D5" w:rsidRPr="00FD163D" w:rsidSect="005E77BA"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864" w:rsidRDefault="00AE4864" w:rsidP="005166A6">
      <w:pPr>
        <w:spacing w:after="0" w:line="240" w:lineRule="auto"/>
      </w:pPr>
      <w:r>
        <w:separator/>
      </w:r>
    </w:p>
  </w:endnote>
  <w:endnote w:type="continuationSeparator" w:id="1">
    <w:p w:rsidR="00AE4864" w:rsidRDefault="00AE4864" w:rsidP="0051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8FE" w:rsidRPr="005166A6" w:rsidRDefault="00DB18FE">
    <w:pPr>
      <w:pStyle w:val="Footer"/>
      <w:rPr>
        <w:sz w:val="16"/>
        <w:szCs w:val="16"/>
      </w:rPr>
    </w:pPr>
    <w:proofErr w:type="gramStart"/>
    <w:r w:rsidRPr="005166A6">
      <w:rPr>
        <w:sz w:val="16"/>
        <w:szCs w:val="16"/>
      </w:rPr>
      <w:t>Revised</w:t>
    </w:r>
    <w:r>
      <w:rPr>
        <w:sz w:val="16"/>
        <w:szCs w:val="16"/>
      </w:rPr>
      <w:t xml:space="preserve"> </w:t>
    </w:r>
    <w:r w:rsidRPr="005166A6">
      <w:rPr>
        <w:sz w:val="16"/>
        <w:szCs w:val="16"/>
      </w:rPr>
      <w:t xml:space="preserve"> March</w:t>
    </w:r>
    <w:proofErr w:type="gramEnd"/>
    <w:r>
      <w:rPr>
        <w:sz w:val="16"/>
        <w:szCs w:val="16"/>
      </w:rPr>
      <w:t xml:space="preserve"> </w:t>
    </w:r>
    <w:r w:rsidRPr="005166A6">
      <w:rPr>
        <w:sz w:val="16"/>
        <w:szCs w:val="16"/>
      </w:rPr>
      <w:t>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864" w:rsidRDefault="00AE4864" w:rsidP="005166A6">
      <w:pPr>
        <w:spacing w:after="0" w:line="240" w:lineRule="auto"/>
      </w:pPr>
      <w:r>
        <w:separator/>
      </w:r>
    </w:p>
  </w:footnote>
  <w:footnote w:type="continuationSeparator" w:id="1">
    <w:p w:rsidR="00AE4864" w:rsidRDefault="00AE4864" w:rsidP="00516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B6B3C"/>
    <w:multiLevelType w:val="hybridMultilevel"/>
    <w:tmpl w:val="6DE0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7FF"/>
    <w:rsid w:val="000005C0"/>
    <w:rsid w:val="000036DD"/>
    <w:rsid w:val="000118D7"/>
    <w:rsid w:val="0001475E"/>
    <w:rsid w:val="00014AB8"/>
    <w:rsid w:val="00015253"/>
    <w:rsid w:val="000152D3"/>
    <w:rsid w:val="00020107"/>
    <w:rsid w:val="00021A15"/>
    <w:rsid w:val="00033FAD"/>
    <w:rsid w:val="00035EAB"/>
    <w:rsid w:val="00036320"/>
    <w:rsid w:val="000449DE"/>
    <w:rsid w:val="00045948"/>
    <w:rsid w:val="0005147E"/>
    <w:rsid w:val="000553E0"/>
    <w:rsid w:val="0005756B"/>
    <w:rsid w:val="00061DC2"/>
    <w:rsid w:val="00064EA3"/>
    <w:rsid w:val="00065181"/>
    <w:rsid w:val="00065E86"/>
    <w:rsid w:val="00066A02"/>
    <w:rsid w:val="00067B34"/>
    <w:rsid w:val="00072795"/>
    <w:rsid w:val="000744A8"/>
    <w:rsid w:val="00076F11"/>
    <w:rsid w:val="00077AC3"/>
    <w:rsid w:val="00077E31"/>
    <w:rsid w:val="0008063A"/>
    <w:rsid w:val="000834F8"/>
    <w:rsid w:val="000850A6"/>
    <w:rsid w:val="00086421"/>
    <w:rsid w:val="00091894"/>
    <w:rsid w:val="000A13BC"/>
    <w:rsid w:val="000A274D"/>
    <w:rsid w:val="000B1849"/>
    <w:rsid w:val="000B5090"/>
    <w:rsid w:val="000C3A2B"/>
    <w:rsid w:val="000D05C3"/>
    <w:rsid w:val="000E1383"/>
    <w:rsid w:val="000F0178"/>
    <w:rsid w:val="000F213B"/>
    <w:rsid w:val="000F6545"/>
    <w:rsid w:val="000F73C4"/>
    <w:rsid w:val="0010024C"/>
    <w:rsid w:val="00103C06"/>
    <w:rsid w:val="00104B7D"/>
    <w:rsid w:val="001050C5"/>
    <w:rsid w:val="00105D4F"/>
    <w:rsid w:val="00111BF7"/>
    <w:rsid w:val="001146FF"/>
    <w:rsid w:val="00115730"/>
    <w:rsid w:val="001253CB"/>
    <w:rsid w:val="001264A2"/>
    <w:rsid w:val="0013132A"/>
    <w:rsid w:val="001337FE"/>
    <w:rsid w:val="00137500"/>
    <w:rsid w:val="00141725"/>
    <w:rsid w:val="001464A3"/>
    <w:rsid w:val="001479CE"/>
    <w:rsid w:val="00147AEA"/>
    <w:rsid w:val="00161459"/>
    <w:rsid w:val="00165DE7"/>
    <w:rsid w:val="001664D4"/>
    <w:rsid w:val="00173237"/>
    <w:rsid w:val="00186C7A"/>
    <w:rsid w:val="00194F4C"/>
    <w:rsid w:val="00196258"/>
    <w:rsid w:val="001A64C1"/>
    <w:rsid w:val="001A6D0C"/>
    <w:rsid w:val="001B1843"/>
    <w:rsid w:val="001B20A3"/>
    <w:rsid w:val="001B5D1E"/>
    <w:rsid w:val="001C1AAA"/>
    <w:rsid w:val="001C2EDC"/>
    <w:rsid w:val="001D0105"/>
    <w:rsid w:val="001D1597"/>
    <w:rsid w:val="001D2102"/>
    <w:rsid w:val="001E06D6"/>
    <w:rsid w:val="001F17C6"/>
    <w:rsid w:val="001F4BD0"/>
    <w:rsid w:val="001F636F"/>
    <w:rsid w:val="00200F70"/>
    <w:rsid w:val="002028EF"/>
    <w:rsid w:val="0021119A"/>
    <w:rsid w:val="00211667"/>
    <w:rsid w:val="002139F2"/>
    <w:rsid w:val="00215A53"/>
    <w:rsid w:val="00217933"/>
    <w:rsid w:val="002201F4"/>
    <w:rsid w:val="002208D4"/>
    <w:rsid w:val="0022358A"/>
    <w:rsid w:val="0022743A"/>
    <w:rsid w:val="002331E7"/>
    <w:rsid w:val="00233D4C"/>
    <w:rsid w:val="00235D99"/>
    <w:rsid w:val="002402A9"/>
    <w:rsid w:val="00242662"/>
    <w:rsid w:val="00242B23"/>
    <w:rsid w:val="0024315F"/>
    <w:rsid w:val="002508A9"/>
    <w:rsid w:val="002521D3"/>
    <w:rsid w:val="002564A1"/>
    <w:rsid w:val="00260021"/>
    <w:rsid w:val="00262583"/>
    <w:rsid w:val="00267264"/>
    <w:rsid w:val="00267A01"/>
    <w:rsid w:val="00285DAD"/>
    <w:rsid w:val="00292E95"/>
    <w:rsid w:val="002935BA"/>
    <w:rsid w:val="00295214"/>
    <w:rsid w:val="002954D9"/>
    <w:rsid w:val="002A06A2"/>
    <w:rsid w:val="002A17AE"/>
    <w:rsid w:val="002A4DB8"/>
    <w:rsid w:val="002A7C71"/>
    <w:rsid w:val="002B0B4A"/>
    <w:rsid w:val="002B64F8"/>
    <w:rsid w:val="002B773C"/>
    <w:rsid w:val="002C05DE"/>
    <w:rsid w:val="002C5248"/>
    <w:rsid w:val="002C55B2"/>
    <w:rsid w:val="002C5EBE"/>
    <w:rsid w:val="002D217C"/>
    <w:rsid w:val="002D71AF"/>
    <w:rsid w:val="002E1A59"/>
    <w:rsid w:val="002E2B50"/>
    <w:rsid w:val="002F4415"/>
    <w:rsid w:val="002F7061"/>
    <w:rsid w:val="002F7F2F"/>
    <w:rsid w:val="003019AC"/>
    <w:rsid w:val="00302683"/>
    <w:rsid w:val="003028AA"/>
    <w:rsid w:val="00302EAF"/>
    <w:rsid w:val="00304BC7"/>
    <w:rsid w:val="003053A4"/>
    <w:rsid w:val="0031016E"/>
    <w:rsid w:val="00314950"/>
    <w:rsid w:val="00320724"/>
    <w:rsid w:val="00322347"/>
    <w:rsid w:val="00323BD9"/>
    <w:rsid w:val="0032468D"/>
    <w:rsid w:val="00324CF2"/>
    <w:rsid w:val="00331765"/>
    <w:rsid w:val="00336089"/>
    <w:rsid w:val="0033706A"/>
    <w:rsid w:val="003435A0"/>
    <w:rsid w:val="00347E69"/>
    <w:rsid w:val="00355B0C"/>
    <w:rsid w:val="003562F5"/>
    <w:rsid w:val="00360F62"/>
    <w:rsid w:val="00366E20"/>
    <w:rsid w:val="0036731F"/>
    <w:rsid w:val="003754EA"/>
    <w:rsid w:val="00382749"/>
    <w:rsid w:val="00382D9D"/>
    <w:rsid w:val="00392C9E"/>
    <w:rsid w:val="00397025"/>
    <w:rsid w:val="003A774C"/>
    <w:rsid w:val="003A7F17"/>
    <w:rsid w:val="003B089C"/>
    <w:rsid w:val="003B30FE"/>
    <w:rsid w:val="003B4926"/>
    <w:rsid w:val="003B73E5"/>
    <w:rsid w:val="003C1299"/>
    <w:rsid w:val="003C20DA"/>
    <w:rsid w:val="003C5F07"/>
    <w:rsid w:val="003C68C1"/>
    <w:rsid w:val="003C7007"/>
    <w:rsid w:val="003C7A5E"/>
    <w:rsid w:val="003D2F68"/>
    <w:rsid w:val="003F003C"/>
    <w:rsid w:val="003F00CA"/>
    <w:rsid w:val="003F0566"/>
    <w:rsid w:val="003F05D7"/>
    <w:rsid w:val="003F119F"/>
    <w:rsid w:val="00400E2F"/>
    <w:rsid w:val="00401A46"/>
    <w:rsid w:val="00403449"/>
    <w:rsid w:val="00404272"/>
    <w:rsid w:val="0041276F"/>
    <w:rsid w:val="00420B20"/>
    <w:rsid w:val="00421E0C"/>
    <w:rsid w:val="00422712"/>
    <w:rsid w:val="00425971"/>
    <w:rsid w:val="00432D54"/>
    <w:rsid w:val="00436B1A"/>
    <w:rsid w:val="004374A3"/>
    <w:rsid w:val="0044233B"/>
    <w:rsid w:val="00443116"/>
    <w:rsid w:val="00444BEE"/>
    <w:rsid w:val="00450E24"/>
    <w:rsid w:val="004520F0"/>
    <w:rsid w:val="0046173E"/>
    <w:rsid w:val="004620D9"/>
    <w:rsid w:val="00466579"/>
    <w:rsid w:val="00476B77"/>
    <w:rsid w:val="004776EC"/>
    <w:rsid w:val="00480A03"/>
    <w:rsid w:val="00483BA0"/>
    <w:rsid w:val="00483F86"/>
    <w:rsid w:val="004842B3"/>
    <w:rsid w:val="00484B82"/>
    <w:rsid w:val="004907B4"/>
    <w:rsid w:val="004909A1"/>
    <w:rsid w:val="004948CD"/>
    <w:rsid w:val="00495F75"/>
    <w:rsid w:val="00497685"/>
    <w:rsid w:val="004A2A49"/>
    <w:rsid w:val="004A4CB9"/>
    <w:rsid w:val="004B0AA5"/>
    <w:rsid w:val="004B1EDB"/>
    <w:rsid w:val="004B4B29"/>
    <w:rsid w:val="004B5A13"/>
    <w:rsid w:val="004D340D"/>
    <w:rsid w:val="004D381F"/>
    <w:rsid w:val="004D59D0"/>
    <w:rsid w:val="004D78CD"/>
    <w:rsid w:val="004E454B"/>
    <w:rsid w:val="004F34DD"/>
    <w:rsid w:val="005101DB"/>
    <w:rsid w:val="00511B86"/>
    <w:rsid w:val="00514E33"/>
    <w:rsid w:val="005166A6"/>
    <w:rsid w:val="00517C5F"/>
    <w:rsid w:val="00521DCE"/>
    <w:rsid w:val="005263D8"/>
    <w:rsid w:val="00542179"/>
    <w:rsid w:val="00547128"/>
    <w:rsid w:val="0055174D"/>
    <w:rsid w:val="0055186E"/>
    <w:rsid w:val="005523E1"/>
    <w:rsid w:val="00553723"/>
    <w:rsid w:val="0056176A"/>
    <w:rsid w:val="005654AC"/>
    <w:rsid w:val="005676E7"/>
    <w:rsid w:val="0057132A"/>
    <w:rsid w:val="00574BCC"/>
    <w:rsid w:val="00576282"/>
    <w:rsid w:val="005822C5"/>
    <w:rsid w:val="0059230C"/>
    <w:rsid w:val="00595FAA"/>
    <w:rsid w:val="00597BB1"/>
    <w:rsid w:val="00597D31"/>
    <w:rsid w:val="005A115A"/>
    <w:rsid w:val="005B0CEB"/>
    <w:rsid w:val="005B2E91"/>
    <w:rsid w:val="005B7682"/>
    <w:rsid w:val="005C0098"/>
    <w:rsid w:val="005C11E6"/>
    <w:rsid w:val="005C2125"/>
    <w:rsid w:val="005C34F0"/>
    <w:rsid w:val="005C385E"/>
    <w:rsid w:val="005C4ADC"/>
    <w:rsid w:val="005C54EC"/>
    <w:rsid w:val="005D229A"/>
    <w:rsid w:val="005D3E80"/>
    <w:rsid w:val="005E49DA"/>
    <w:rsid w:val="005E77BA"/>
    <w:rsid w:val="005F18CB"/>
    <w:rsid w:val="005F3124"/>
    <w:rsid w:val="005F3130"/>
    <w:rsid w:val="00600EC1"/>
    <w:rsid w:val="00601081"/>
    <w:rsid w:val="0060212B"/>
    <w:rsid w:val="00606F20"/>
    <w:rsid w:val="00617A1F"/>
    <w:rsid w:val="00622464"/>
    <w:rsid w:val="00622D8B"/>
    <w:rsid w:val="006262BF"/>
    <w:rsid w:val="00633472"/>
    <w:rsid w:val="006369BE"/>
    <w:rsid w:val="00640399"/>
    <w:rsid w:val="00641472"/>
    <w:rsid w:val="006417A5"/>
    <w:rsid w:val="00643D14"/>
    <w:rsid w:val="00643F0B"/>
    <w:rsid w:val="0064792C"/>
    <w:rsid w:val="006503CC"/>
    <w:rsid w:val="00651041"/>
    <w:rsid w:val="00661E77"/>
    <w:rsid w:val="006638D8"/>
    <w:rsid w:val="00664A6E"/>
    <w:rsid w:val="0067037B"/>
    <w:rsid w:val="006735DE"/>
    <w:rsid w:val="00676757"/>
    <w:rsid w:val="00680E25"/>
    <w:rsid w:val="006844F9"/>
    <w:rsid w:val="00691B02"/>
    <w:rsid w:val="006B7A8B"/>
    <w:rsid w:val="006C0F9F"/>
    <w:rsid w:val="006D0B04"/>
    <w:rsid w:val="006D0D24"/>
    <w:rsid w:val="006D42FB"/>
    <w:rsid w:val="006D57E2"/>
    <w:rsid w:val="006D76C1"/>
    <w:rsid w:val="006E6C8B"/>
    <w:rsid w:val="006F4F06"/>
    <w:rsid w:val="006F662A"/>
    <w:rsid w:val="006F7FDE"/>
    <w:rsid w:val="007025DE"/>
    <w:rsid w:val="0070272F"/>
    <w:rsid w:val="007035A6"/>
    <w:rsid w:val="007052A8"/>
    <w:rsid w:val="00713B27"/>
    <w:rsid w:val="007161D7"/>
    <w:rsid w:val="007174CB"/>
    <w:rsid w:val="00727A5C"/>
    <w:rsid w:val="00737736"/>
    <w:rsid w:val="00743961"/>
    <w:rsid w:val="00744228"/>
    <w:rsid w:val="007478C4"/>
    <w:rsid w:val="00752D42"/>
    <w:rsid w:val="00753891"/>
    <w:rsid w:val="00754331"/>
    <w:rsid w:val="0075513C"/>
    <w:rsid w:val="007557B6"/>
    <w:rsid w:val="00755B9B"/>
    <w:rsid w:val="00757694"/>
    <w:rsid w:val="00764C49"/>
    <w:rsid w:val="00767715"/>
    <w:rsid w:val="00782E83"/>
    <w:rsid w:val="007862D1"/>
    <w:rsid w:val="00790FAF"/>
    <w:rsid w:val="00797599"/>
    <w:rsid w:val="007A4D87"/>
    <w:rsid w:val="007A575B"/>
    <w:rsid w:val="007B07FE"/>
    <w:rsid w:val="007B2140"/>
    <w:rsid w:val="007B2548"/>
    <w:rsid w:val="007B5281"/>
    <w:rsid w:val="007C07C5"/>
    <w:rsid w:val="007C0B5A"/>
    <w:rsid w:val="007C7AA9"/>
    <w:rsid w:val="007D2059"/>
    <w:rsid w:val="007D74F3"/>
    <w:rsid w:val="007F6BD0"/>
    <w:rsid w:val="007F70C3"/>
    <w:rsid w:val="007F7519"/>
    <w:rsid w:val="007F7BC8"/>
    <w:rsid w:val="00800A5D"/>
    <w:rsid w:val="0080445C"/>
    <w:rsid w:val="00817F64"/>
    <w:rsid w:val="00821A19"/>
    <w:rsid w:val="008235E6"/>
    <w:rsid w:val="008237DE"/>
    <w:rsid w:val="0082753E"/>
    <w:rsid w:val="00834567"/>
    <w:rsid w:val="00843B8F"/>
    <w:rsid w:val="00846BB1"/>
    <w:rsid w:val="008520DA"/>
    <w:rsid w:val="008551E5"/>
    <w:rsid w:val="0085533C"/>
    <w:rsid w:val="00856023"/>
    <w:rsid w:val="00856E8D"/>
    <w:rsid w:val="0086347C"/>
    <w:rsid w:val="00871763"/>
    <w:rsid w:val="00872548"/>
    <w:rsid w:val="00872695"/>
    <w:rsid w:val="008758AF"/>
    <w:rsid w:val="008769C1"/>
    <w:rsid w:val="00877889"/>
    <w:rsid w:val="008932D1"/>
    <w:rsid w:val="008B1210"/>
    <w:rsid w:val="008B7EA1"/>
    <w:rsid w:val="008C1891"/>
    <w:rsid w:val="008C63C4"/>
    <w:rsid w:val="008D1FC2"/>
    <w:rsid w:val="008D76B6"/>
    <w:rsid w:val="008E01C2"/>
    <w:rsid w:val="008F15A9"/>
    <w:rsid w:val="008F28B8"/>
    <w:rsid w:val="008F2DF2"/>
    <w:rsid w:val="008F7B03"/>
    <w:rsid w:val="00900E18"/>
    <w:rsid w:val="00904F59"/>
    <w:rsid w:val="00914492"/>
    <w:rsid w:val="00921634"/>
    <w:rsid w:val="00923054"/>
    <w:rsid w:val="009237BE"/>
    <w:rsid w:val="009244EE"/>
    <w:rsid w:val="00925BCF"/>
    <w:rsid w:val="00926F31"/>
    <w:rsid w:val="00934BB8"/>
    <w:rsid w:val="00935797"/>
    <w:rsid w:val="009418DD"/>
    <w:rsid w:val="00947299"/>
    <w:rsid w:val="009503E1"/>
    <w:rsid w:val="00952BC3"/>
    <w:rsid w:val="0095459E"/>
    <w:rsid w:val="009607AA"/>
    <w:rsid w:val="00970EA1"/>
    <w:rsid w:val="009713C9"/>
    <w:rsid w:val="00972B19"/>
    <w:rsid w:val="00975FD4"/>
    <w:rsid w:val="00981124"/>
    <w:rsid w:val="00983A3D"/>
    <w:rsid w:val="009852F7"/>
    <w:rsid w:val="0098611A"/>
    <w:rsid w:val="009914F7"/>
    <w:rsid w:val="00993D56"/>
    <w:rsid w:val="00994089"/>
    <w:rsid w:val="00995C74"/>
    <w:rsid w:val="00996040"/>
    <w:rsid w:val="009A12D5"/>
    <w:rsid w:val="009A52EE"/>
    <w:rsid w:val="009B228E"/>
    <w:rsid w:val="009B564E"/>
    <w:rsid w:val="009B629C"/>
    <w:rsid w:val="009B79BE"/>
    <w:rsid w:val="009C4C1B"/>
    <w:rsid w:val="009C6F81"/>
    <w:rsid w:val="009D1559"/>
    <w:rsid w:val="009D5953"/>
    <w:rsid w:val="009D6258"/>
    <w:rsid w:val="009D77FF"/>
    <w:rsid w:val="009E2917"/>
    <w:rsid w:val="009E478F"/>
    <w:rsid w:val="009E5289"/>
    <w:rsid w:val="009F06D3"/>
    <w:rsid w:val="009F455B"/>
    <w:rsid w:val="009F5B18"/>
    <w:rsid w:val="009F6FAB"/>
    <w:rsid w:val="00A00754"/>
    <w:rsid w:val="00A00D28"/>
    <w:rsid w:val="00A018DA"/>
    <w:rsid w:val="00A03E47"/>
    <w:rsid w:val="00A0416B"/>
    <w:rsid w:val="00A13EF0"/>
    <w:rsid w:val="00A25709"/>
    <w:rsid w:val="00A26077"/>
    <w:rsid w:val="00A2652B"/>
    <w:rsid w:val="00A2703B"/>
    <w:rsid w:val="00A30AF6"/>
    <w:rsid w:val="00A30C9B"/>
    <w:rsid w:val="00A433D2"/>
    <w:rsid w:val="00A470A7"/>
    <w:rsid w:val="00A502A1"/>
    <w:rsid w:val="00A50F27"/>
    <w:rsid w:val="00A67566"/>
    <w:rsid w:val="00A7266E"/>
    <w:rsid w:val="00A82A92"/>
    <w:rsid w:val="00A84759"/>
    <w:rsid w:val="00A87C0C"/>
    <w:rsid w:val="00AA343C"/>
    <w:rsid w:val="00AA5387"/>
    <w:rsid w:val="00AA5D9C"/>
    <w:rsid w:val="00AB2459"/>
    <w:rsid w:val="00AB296E"/>
    <w:rsid w:val="00AB4FF9"/>
    <w:rsid w:val="00AC2506"/>
    <w:rsid w:val="00AC332A"/>
    <w:rsid w:val="00AC5228"/>
    <w:rsid w:val="00AD129E"/>
    <w:rsid w:val="00AD1E49"/>
    <w:rsid w:val="00AE2FCB"/>
    <w:rsid w:val="00AE45E9"/>
    <w:rsid w:val="00AE4864"/>
    <w:rsid w:val="00AE61BC"/>
    <w:rsid w:val="00AE6B2F"/>
    <w:rsid w:val="00AF1CEE"/>
    <w:rsid w:val="00AF41A8"/>
    <w:rsid w:val="00AF41D2"/>
    <w:rsid w:val="00AF52D9"/>
    <w:rsid w:val="00B01073"/>
    <w:rsid w:val="00B04B8F"/>
    <w:rsid w:val="00B073FA"/>
    <w:rsid w:val="00B1547D"/>
    <w:rsid w:val="00B177C3"/>
    <w:rsid w:val="00B201A9"/>
    <w:rsid w:val="00B2146D"/>
    <w:rsid w:val="00B25801"/>
    <w:rsid w:val="00B269D1"/>
    <w:rsid w:val="00B26C49"/>
    <w:rsid w:val="00B31504"/>
    <w:rsid w:val="00B325ED"/>
    <w:rsid w:val="00B33A17"/>
    <w:rsid w:val="00B421DE"/>
    <w:rsid w:val="00B43C72"/>
    <w:rsid w:val="00B4533A"/>
    <w:rsid w:val="00B516E3"/>
    <w:rsid w:val="00B54390"/>
    <w:rsid w:val="00B568B3"/>
    <w:rsid w:val="00B730F0"/>
    <w:rsid w:val="00B80418"/>
    <w:rsid w:val="00B81C5B"/>
    <w:rsid w:val="00B832AF"/>
    <w:rsid w:val="00B91517"/>
    <w:rsid w:val="00B922DC"/>
    <w:rsid w:val="00B92EAA"/>
    <w:rsid w:val="00BA0009"/>
    <w:rsid w:val="00BA196D"/>
    <w:rsid w:val="00BA6416"/>
    <w:rsid w:val="00BB49E8"/>
    <w:rsid w:val="00BB73C6"/>
    <w:rsid w:val="00BC1BC2"/>
    <w:rsid w:val="00BC1DFD"/>
    <w:rsid w:val="00BC52E9"/>
    <w:rsid w:val="00BD3233"/>
    <w:rsid w:val="00BD64C9"/>
    <w:rsid w:val="00BE026B"/>
    <w:rsid w:val="00BE5A00"/>
    <w:rsid w:val="00BE6F3E"/>
    <w:rsid w:val="00BF123F"/>
    <w:rsid w:val="00BF59DD"/>
    <w:rsid w:val="00BF6642"/>
    <w:rsid w:val="00BF7259"/>
    <w:rsid w:val="00C02A01"/>
    <w:rsid w:val="00C03A9C"/>
    <w:rsid w:val="00C050E5"/>
    <w:rsid w:val="00C07CFC"/>
    <w:rsid w:val="00C21E4E"/>
    <w:rsid w:val="00C2240C"/>
    <w:rsid w:val="00C25BF0"/>
    <w:rsid w:val="00C25E17"/>
    <w:rsid w:val="00C3405F"/>
    <w:rsid w:val="00C35918"/>
    <w:rsid w:val="00C36CA5"/>
    <w:rsid w:val="00C3713C"/>
    <w:rsid w:val="00C377AA"/>
    <w:rsid w:val="00C428FC"/>
    <w:rsid w:val="00C46D7D"/>
    <w:rsid w:val="00C47D41"/>
    <w:rsid w:val="00C52CDF"/>
    <w:rsid w:val="00C610D0"/>
    <w:rsid w:val="00C70BA5"/>
    <w:rsid w:val="00C83C11"/>
    <w:rsid w:val="00C84E72"/>
    <w:rsid w:val="00C85320"/>
    <w:rsid w:val="00C85609"/>
    <w:rsid w:val="00C85DC1"/>
    <w:rsid w:val="00C874C0"/>
    <w:rsid w:val="00C9159B"/>
    <w:rsid w:val="00C92BE4"/>
    <w:rsid w:val="00C934BF"/>
    <w:rsid w:val="00C93EA4"/>
    <w:rsid w:val="00C96AA8"/>
    <w:rsid w:val="00CA2232"/>
    <w:rsid w:val="00CA586E"/>
    <w:rsid w:val="00CA6851"/>
    <w:rsid w:val="00CB6992"/>
    <w:rsid w:val="00CC3FC3"/>
    <w:rsid w:val="00CC40B2"/>
    <w:rsid w:val="00CE3427"/>
    <w:rsid w:val="00CE3EBA"/>
    <w:rsid w:val="00CE6263"/>
    <w:rsid w:val="00CE6F98"/>
    <w:rsid w:val="00CF1B8D"/>
    <w:rsid w:val="00CF6FB0"/>
    <w:rsid w:val="00D1313A"/>
    <w:rsid w:val="00D17B50"/>
    <w:rsid w:val="00D213AB"/>
    <w:rsid w:val="00D2531E"/>
    <w:rsid w:val="00D427DB"/>
    <w:rsid w:val="00D43388"/>
    <w:rsid w:val="00D479D3"/>
    <w:rsid w:val="00D54C1D"/>
    <w:rsid w:val="00D624BB"/>
    <w:rsid w:val="00D64035"/>
    <w:rsid w:val="00D64830"/>
    <w:rsid w:val="00D65753"/>
    <w:rsid w:val="00D6702E"/>
    <w:rsid w:val="00D70AAC"/>
    <w:rsid w:val="00D70E72"/>
    <w:rsid w:val="00D73F93"/>
    <w:rsid w:val="00D90A33"/>
    <w:rsid w:val="00D959B2"/>
    <w:rsid w:val="00D9679D"/>
    <w:rsid w:val="00DA06FC"/>
    <w:rsid w:val="00DA5E0D"/>
    <w:rsid w:val="00DB18FE"/>
    <w:rsid w:val="00DC1E12"/>
    <w:rsid w:val="00DC3F96"/>
    <w:rsid w:val="00DD1ED6"/>
    <w:rsid w:val="00DD336B"/>
    <w:rsid w:val="00DD5597"/>
    <w:rsid w:val="00DD6D75"/>
    <w:rsid w:val="00DD7E3F"/>
    <w:rsid w:val="00DE0492"/>
    <w:rsid w:val="00DE2259"/>
    <w:rsid w:val="00DF1416"/>
    <w:rsid w:val="00DF4403"/>
    <w:rsid w:val="00DF5691"/>
    <w:rsid w:val="00DF7399"/>
    <w:rsid w:val="00E05026"/>
    <w:rsid w:val="00E06374"/>
    <w:rsid w:val="00E14F01"/>
    <w:rsid w:val="00E161F3"/>
    <w:rsid w:val="00E16496"/>
    <w:rsid w:val="00E201D6"/>
    <w:rsid w:val="00E24076"/>
    <w:rsid w:val="00E256C9"/>
    <w:rsid w:val="00E27752"/>
    <w:rsid w:val="00E309CB"/>
    <w:rsid w:val="00E30DA5"/>
    <w:rsid w:val="00E3560F"/>
    <w:rsid w:val="00E41A1D"/>
    <w:rsid w:val="00E41FD4"/>
    <w:rsid w:val="00E44E6C"/>
    <w:rsid w:val="00E50732"/>
    <w:rsid w:val="00E50BF5"/>
    <w:rsid w:val="00E518A8"/>
    <w:rsid w:val="00E53E91"/>
    <w:rsid w:val="00E54344"/>
    <w:rsid w:val="00E54709"/>
    <w:rsid w:val="00E65F80"/>
    <w:rsid w:val="00E7065A"/>
    <w:rsid w:val="00E70718"/>
    <w:rsid w:val="00E82891"/>
    <w:rsid w:val="00E85B95"/>
    <w:rsid w:val="00E95A31"/>
    <w:rsid w:val="00E968D8"/>
    <w:rsid w:val="00EA074A"/>
    <w:rsid w:val="00EA20F3"/>
    <w:rsid w:val="00EA585E"/>
    <w:rsid w:val="00EA70DA"/>
    <w:rsid w:val="00EB0367"/>
    <w:rsid w:val="00EB1751"/>
    <w:rsid w:val="00EB23B8"/>
    <w:rsid w:val="00EB5C14"/>
    <w:rsid w:val="00EB758D"/>
    <w:rsid w:val="00EB7C6E"/>
    <w:rsid w:val="00EB7EF4"/>
    <w:rsid w:val="00EC50F1"/>
    <w:rsid w:val="00EC7E57"/>
    <w:rsid w:val="00ED3369"/>
    <w:rsid w:val="00ED53DC"/>
    <w:rsid w:val="00EE01C4"/>
    <w:rsid w:val="00EE2084"/>
    <w:rsid w:val="00EE52A2"/>
    <w:rsid w:val="00EE78BC"/>
    <w:rsid w:val="00EF00E6"/>
    <w:rsid w:val="00EF39FE"/>
    <w:rsid w:val="00EF6095"/>
    <w:rsid w:val="00EF716E"/>
    <w:rsid w:val="00F00670"/>
    <w:rsid w:val="00F04297"/>
    <w:rsid w:val="00F05233"/>
    <w:rsid w:val="00F06C00"/>
    <w:rsid w:val="00F142D7"/>
    <w:rsid w:val="00F22583"/>
    <w:rsid w:val="00F26402"/>
    <w:rsid w:val="00F314C0"/>
    <w:rsid w:val="00F32DE1"/>
    <w:rsid w:val="00F42188"/>
    <w:rsid w:val="00F43580"/>
    <w:rsid w:val="00F4587C"/>
    <w:rsid w:val="00F5268B"/>
    <w:rsid w:val="00F52F77"/>
    <w:rsid w:val="00F54D27"/>
    <w:rsid w:val="00F5677E"/>
    <w:rsid w:val="00F57735"/>
    <w:rsid w:val="00F66798"/>
    <w:rsid w:val="00F66BF5"/>
    <w:rsid w:val="00F67306"/>
    <w:rsid w:val="00F80639"/>
    <w:rsid w:val="00F81D24"/>
    <w:rsid w:val="00F84C74"/>
    <w:rsid w:val="00F84DE8"/>
    <w:rsid w:val="00F8712F"/>
    <w:rsid w:val="00F90B16"/>
    <w:rsid w:val="00F92092"/>
    <w:rsid w:val="00F9248D"/>
    <w:rsid w:val="00F92F05"/>
    <w:rsid w:val="00FA38F5"/>
    <w:rsid w:val="00FA5304"/>
    <w:rsid w:val="00FA64F2"/>
    <w:rsid w:val="00FA6797"/>
    <w:rsid w:val="00FA7090"/>
    <w:rsid w:val="00FB0A40"/>
    <w:rsid w:val="00FB3F98"/>
    <w:rsid w:val="00FB466B"/>
    <w:rsid w:val="00FC0A1E"/>
    <w:rsid w:val="00FD163D"/>
    <w:rsid w:val="00FE199D"/>
    <w:rsid w:val="00FE3ED6"/>
    <w:rsid w:val="00FE67D5"/>
    <w:rsid w:val="00FF1F3A"/>
    <w:rsid w:val="00FF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E7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6A6"/>
    <w:rPr>
      <w:sz w:val="28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1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6A6"/>
    <w:rPr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Veterans Affairs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istburkeg</dc:creator>
  <cp:keywords/>
  <dc:description/>
  <cp:lastModifiedBy>istguzmaw</cp:lastModifiedBy>
  <cp:revision>2</cp:revision>
  <cp:lastPrinted>2012-05-15T19:19:00Z</cp:lastPrinted>
  <dcterms:created xsi:type="dcterms:W3CDTF">2012-07-05T19:45:00Z</dcterms:created>
  <dcterms:modified xsi:type="dcterms:W3CDTF">2012-07-05T19:45:00Z</dcterms:modified>
</cp:coreProperties>
</file>