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ED" w:rsidRPr="003329ED" w:rsidRDefault="003329ED" w:rsidP="003329ED">
      <w:pPr>
        <w:spacing w:after="0"/>
        <w:jc w:val="center"/>
        <w:rPr>
          <w:b/>
        </w:rPr>
      </w:pPr>
      <w:r w:rsidRPr="003329ED">
        <w:rPr>
          <w:b/>
        </w:rPr>
        <w:t>CHAPTER 200 – GENERAL MANAGEMENT</w:t>
      </w:r>
    </w:p>
    <w:p w:rsidR="003329ED" w:rsidRPr="003329ED" w:rsidRDefault="003329ED" w:rsidP="003329ED">
      <w:pPr>
        <w:spacing w:after="0"/>
        <w:rPr>
          <w:b/>
        </w:rPr>
      </w:pPr>
    </w:p>
    <w:p w:rsidR="009B7B42" w:rsidRPr="003329ED" w:rsidRDefault="009B7B42" w:rsidP="003329ED">
      <w:pPr>
        <w:spacing w:after="0"/>
        <w:rPr>
          <w:b/>
        </w:rPr>
      </w:pPr>
      <w:r w:rsidRPr="003329ED">
        <w:rPr>
          <w:b/>
        </w:rPr>
        <w:t>110</w:t>
      </w:r>
      <w:r w:rsidRPr="003329ED">
        <w:rPr>
          <w:b/>
        </w:rPr>
        <w:tab/>
      </w:r>
      <w:bookmarkStart w:id="0" w:name="wsg_110"/>
      <w:r w:rsidRPr="003329ED">
        <w:rPr>
          <w:b/>
          <w:u w:val="single"/>
        </w:rPr>
        <w:t>TIGTA’s Writing and Style Guide</w:t>
      </w:r>
      <w:bookmarkEnd w:id="0"/>
    </w:p>
    <w:p w:rsidR="003329ED" w:rsidRDefault="003329ED" w:rsidP="003329ED">
      <w:pPr>
        <w:spacing w:after="0"/>
      </w:pPr>
    </w:p>
    <w:p w:rsidR="003329ED" w:rsidRDefault="009B7B42" w:rsidP="003329ED">
      <w:pPr>
        <w:spacing w:after="0"/>
      </w:pPr>
      <w:r>
        <w:t>110.1</w:t>
      </w:r>
      <w:r w:rsidR="003329ED">
        <w:t xml:space="preserve">   </w:t>
      </w:r>
      <w:bookmarkStart w:id="1" w:name="wsg_110_1"/>
      <w:r w:rsidRPr="006D32BF">
        <w:rPr>
          <w:u w:val="single"/>
        </w:rPr>
        <w:t>Purpose</w:t>
      </w:r>
      <w:bookmarkEnd w:id="1"/>
      <w:r>
        <w:t xml:space="preserve">.  </w:t>
      </w:r>
    </w:p>
    <w:p w:rsidR="009B7B42" w:rsidRDefault="009B7B42" w:rsidP="003329ED">
      <w:pPr>
        <w:spacing w:after="0"/>
      </w:pPr>
      <w:r>
        <w:t xml:space="preserve">The TIGTA Writing and Style Guide (“the Guide”) provides in-depth guidance </w:t>
      </w:r>
      <w:r w:rsidR="00C77099">
        <w:t>with respect</w:t>
      </w:r>
      <w:r>
        <w:t xml:space="preserve"> to TIGTA’s specific writing conventions and preferences.  The Guide is used by all TIGTA functions as a resource when drafting any type of document for internal or external use.</w:t>
      </w:r>
    </w:p>
    <w:p w:rsidR="003329ED" w:rsidRDefault="003329ED" w:rsidP="003329ED">
      <w:pPr>
        <w:spacing w:after="0"/>
      </w:pPr>
    </w:p>
    <w:p w:rsidR="003329ED" w:rsidRDefault="009B7B42" w:rsidP="003329ED">
      <w:pPr>
        <w:spacing w:after="0"/>
      </w:pPr>
      <w:r>
        <w:t>110.2</w:t>
      </w:r>
      <w:r w:rsidR="003329ED">
        <w:t xml:space="preserve">   </w:t>
      </w:r>
      <w:bookmarkStart w:id="2" w:name="wsg_110_2"/>
      <w:r w:rsidRPr="006D32BF">
        <w:rPr>
          <w:u w:val="single"/>
        </w:rPr>
        <w:t>Applicability</w:t>
      </w:r>
      <w:bookmarkEnd w:id="2"/>
      <w:r>
        <w:t>.</w:t>
      </w:r>
    </w:p>
    <w:p w:rsidR="009B7B42" w:rsidRDefault="009B7B42" w:rsidP="003329ED">
      <w:pPr>
        <w:spacing w:after="0"/>
      </w:pPr>
      <w:r>
        <w:t>The Guide is applicable to all TIGTA functions, nationwide.</w:t>
      </w:r>
    </w:p>
    <w:p w:rsidR="003329ED" w:rsidRDefault="003329ED" w:rsidP="003329ED">
      <w:pPr>
        <w:spacing w:after="0"/>
      </w:pPr>
    </w:p>
    <w:p w:rsidR="003329ED" w:rsidRDefault="009B7B42" w:rsidP="003329ED">
      <w:pPr>
        <w:spacing w:after="0"/>
      </w:pPr>
      <w:r>
        <w:t>110.3</w:t>
      </w:r>
      <w:r w:rsidR="003329ED">
        <w:t xml:space="preserve">   </w:t>
      </w:r>
      <w:bookmarkStart w:id="3" w:name="wsg_110_3"/>
      <w:r w:rsidRPr="006D32BF">
        <w:rPr>
          <w:u w:val="single"/>
        </w:rPr>
        <w:t>Background</w:t>
      </w:r>
      <w:bookmarkEnd w:id="3"/>
      <w:r>
        <w:t>.</w:t>
      </w:r>
    </w:p>
    <w:p w:rsidR="009B7B42" w:rsidRDefault="009B7B42" w:rsidP="003329ED">
      <w:pPr>
        <w:spacing w:after="0"/>
      </w:pPr>
      <w:r>
        <w:t>The Guide was created over the course of one year through a collaborative process with representatives from all functions within TIGTA.  The Guide is primarily based on sources, such as the Associated Press Stylebook and the Government Printing Office Style Manual</w:t>
      </w:r>
      <w:r w:rsidR="006D32BF">
        <w:t>, and it</w:t>
      </w:r>
      <w:r>
        <w:t xml:space="preserve"> sets forth the specific writing conventions preferred by the Office of the Inspector General.</w:t>
      </w:r>
    </w:p>
    <w:p w:rsidR="003329ED" w:rsidRDefault="003329ED" w:rsidP="003329ED">
      <w:pPr>
        <w:spacing w:after="0"/>
      </w:pPr>
    </w:p>
    <w:p w:rsidR="003329ED" w:rsidRDefault="009B7B42" w:rsidP="003329ED">
      <w:pPr>
        <w:spacing w:after="0"/>
      </w:pPr>
      <w:r>
        <w:t>110.4</w:t>
      </w:r>
      <w:r w:rsidR="003329ED">
        <w:t xml:space="preserve">   </w:t>
      </w:r>
      <w:bookmarkStart w:id="4" w:name="wsg_110_4"/>
      <w:r w:rsidRPr="006D32BF">
        <w:rPr>
          <w:u w:val="single"/>
        </w:rPr>
        <w:t>Updates to the Guide</w:t>
      </w:r>
      <w:bookmarkEnd w:id="4"/>
      <w:r w:rsidR="003329ED">
        <w:t>.</w:t>
      </w:r>
    </w:p>
    <w:p w:rsidR="009B7B42" w:rsidRDefault="009B7B42" w:rsidP="003329ED">
      <w:pPr>
        <w:spacing w:after="0"/>
      </w:pPr>
      <w:r>
        <w:t>The Guide will be updated by the Office of Communications on an annual basis.  This update will generally occur in the calendar month</w:t>
      </w:r>
      <w:bookmarkStart w:id="5" w:name="_GoBack"/>
      <w:bookmarkEnd w:id="5"/>
      <w:r>
        <w:t xml:space="preserve"> of January.</w:t>
      </w:r>
    </w:p>
    <w:p w:rsidR="003329ED" w:rsidRDefault="003329ED" w:rsidP="003329ED">
      <w:pPr>
        <w:spacing w:after="0"/>
      </w:pPr>
    </w:p>
    <w:p w:rsidR="003329ED" w:rsidRDefault="009B7B42" w:rsidP="003329ED">
      <w:pPr>
        <w:spacing w:after="0"/>
      </w:pPr>
      <w:r>
        <w:t>110.5</w:t>
      </w:r>
      <w:r w:rsidR="003329ED">
        <w:t xml:space="preserve">   </w:t>
      </w:r>
      <w:bookmarkStart w:id="6" w:name="wsg_110_5"/>
      <w:r w:rsidRPr="006D32BF">
        <w:rPr>
          <w:u w:val="single"/>
        </w:rPr>
        <w:t>Accessing the Guide</w:t>
      </w:r>
      <w:bookmarkEnd w:id="6"/>
      <w:r w:rsidR="003329ED">
        <w:t>.</w:t>
      </w:r>
    </w:p>
    <w:p w:rsidR="009B7B42" w:rsidRDefault="009B7B42" w:rsidP="003329ED">
      <w:pPr>
        <w:spacing w:after="0"/>
      </w:pPr>
      <w:r>
        <w:t xml:space="preserve">The Guide is available online on TIGTA’s intranet.  To access the Guide, click on the </w:t>
      </w:r>
      <w:hyperlink r:id="rId8" w:history="1">
        <w:r w:rsidR="003A37B5" w:rsidRPr="003A37B5">
          <w:rPr>
            <w:rStyle w:val="Hyperlink"/>
          </w:rPr>
          <w:t>Communications tab</w:t>
        </w:r>
      </w:hyperlink>
      <w:r w:rsidR="003A37B5">
        <w:t xml:space="preserve"> </w:t>
      </w:r>
      <w:r>
        <w:t xml:space="preserve">at the top of the </w:t>
      </w:r>
      <w:r w:rsidR="00C77099">
        <w:t xml:space="preserve">home </w:t>
      </w:r>
      <w:r>
        <w:t>page.  The Guide will be located on the left navigational pane.</w:t>
      </w:r>
    </w:p>
    <w:p w:rsidR="003329ED" w:rsidRDefault="003329ED" w:rsidP="003329ED">
      <w:pPr>
        <w:spacing w:after="0"/>
      </w:pPr>
    </w:p>
    <w:p w:rsidR="003329ED" w:rsidRDefault="006D32BF" w:rsidP="003329ED">
      <w:pPr>
        <w:spacing w:after="0"/>
      </w:pPr>
      <w:r>
        <w:t>110.6</w:t>
      </w:r>
      <w:r w:rsidR="003329ED">
        <w:t xml:space="preserve">   </w:t>
      </w:r>
      <w:bookmarkStart w:id="7" w:name="wsg_110_6"/>
      <w:r w:rsidRPr="006D32BF">
        <w:rPr>
          <w:u w:val="single"/>
        </w:rPr>
        <w:t xml:space="preserve">Questions </w:t>
      </w:r>
      <w:proofErr w:type="gramStart"/>
      <w:r w:rsidRPr="006D32BF">
        <w:rPr>
          <w:u w:val="single"/>
        </w:rPr>
        <w:t>About</w:t>
      </w:r>
      <w:proofErr w:type="gramEnd"/>
      <w:r w:rsidRPr="006D32BF">
        <w:rPr>
          <w:u w:val="single"/>
        </w:rPr>
        <w:t xml:space="preserve"> the Guide</w:t>
      </w:r>
      <w:bookmarkEnd w:id="7"/>
      <w:r w:rsidR="003329ED">
        <w:t>.</w:t>
      </w:r>
    </w:p>
    <w:p w:rsidR="006D32BF" w:rsidRDefault="006D32BF" w:rsidP="003329ED">
      <w:pPr>
        <w:spacing w:after="0"/>
      </w:pPr>
      <w:r>
        <w:t xml:space="preserve">All questions about the Guide should be referred to the Office of Communications.  You may submit your query via e-mail at </w:t>
      </w:r>
      <w:hyperlink r:id="rId9" w:history="1">
        <w:r w:rsidRPr="00A30C17">
          <w:rPr>
            <w:rStyle w:val="Hyperlink"/>
          </w:rPr>
          <w:t>TIGTACommunications@tigta.treas.gov</w:t>
        </w:r>
      </w:hyperlink>
      <w:r>
        <w:t>.  The Office of Communications will respond to any questions, as appropriate.</w:t>
      </w:r>
    </w:p>
    <w:sectPr w:rsidR="006D32BF" w:rsidSect="000655B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9ED" w:rsidRDefault="003329ED" w:rsidP="003329ED">
      <w:pPr>
        <w:spacing w:after="0"/>
      </w:pPr>
      <w:r>
        <w:separator/>
      </w:r>
    </w:p>
  </w:endnote>
  <w:endnote w:type="continuationSeparator" w:id="0">
    <w:p w:rsidR="003329ED" w:rsidRDefault="003329ED" w:rsidP="003329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9ED" w:rsidRPr="003329ED" w:rsidRDefault="003329ED" w:rsidP="003329ED">
    <w:pPr>
      <w:pBdr>
        <w:top w:val="single" w:sz="4" w:space="0" w:color="auto"/>
      </w:pBdr>
      <w:tabs>
        <w:tab w:val="center" w:pos="4680"/>
        <w:tab w:val="right" w:pos="9360"/>
      </w:tabs>
      <w:spacing w:after="0"/>
      <w:rPr>
        <w:rFonts w:eastAsia="Calibri" w:cs="Arial"/>
        <w:color w:val="000000"/>
        <w:szCs w:val="24"/>
      </w:rPr>
    </w:pPr>
    <w:r w:rsidRPr="003329ED">
      <w:rPr>
        <w:rFonts w:eastAsia="Calibri" w:cs="Arial"/>
        <w:color w:val="000000"/>
        <w:szCs w:val="24"/>
      </w:rPr>
      <w:t>Operations Manual</w:t>
    </w:r>
    <w:r w:rsidRPr="003329ED">
      <w:rPr>
        <w:rFonts w:eastAsia="Calibri" w:cs="Arial"/>
        <w:color w:val="000000"/>
        <w:szCs w:val="24"/>
      </w:rPr>
      <w:tab/>
    </w:r>
    <w:r w:rsidRPr="003329ED">
      <w:rPr>
        <w:rFonts w:eastAsia="Calibri" w:cs="Arial"/>
        <w:color w:val="000000"/>
        <w:szCs w:val="24"/>
      </w:rPr>
      <w:fldChar w:fldCharType="begin"/>
    </w:r>
    <w:r w:rsidRPr="003329ED">
      <w:rPr>
        <w:rFonts w:eastAsia="Calibri" w:cs="Arial"/>
        <w:color w:val="000000"/>
        <w:szCs w:val="24"/>
      </w:rPr>
      <w:instrText xml:space="preserve"> PAGE </w:instrText>
    </w:r>
    <w:r w:rsidRPr="003329ED">
      <w:rPr>
        <w:rFonts w:eastAsia="Calibri" w:cs="Arial"/>
        <w:color w:val="000000"/>
        <w:szCs w:val="24"/>
      </w:rPr>
      <w:fldChar w:fldCharType="separate"/>
    </w:r>
    <w:r>
      <w:rPr>
        <w:rFonts w:eastAsia="Calibri" w:cs="Arial"/>
        <w:noProof/>
        <w:color w:val="000000"/>
        <w:szCs w:val="24"/>
      </w:rPr>
      <w:t>1</w:t>
    </w:r>
    <w:r w:rsidRPr="003329ED">
      <w:rPr>
        <w:rFonts w:eastAsia="Calibri" w:cs="Arial"/>
        <w:color w:val="000000"/>
        <w:szCs w:val="24"/>
      </w:rPr>
      <w:fldChar w:fldCharType="end"/>
    </w:r>
    <w:r w:rsidRPr="003329ED">
      <w:rPr>
        <w:rFonts w:eastAsia="Calibri" w:cs="Arial"/>
        <w:color w:val="000000"/>
        <w:szCs w:val="24"/>
      </w:rPr>
      <w:tab/>
      <w:t xml:space="preserve">Chapter </w:t>
    </w:r>
    <w:r>
      <w:rPr>
        <w:rFonts w:eastAsia="Calibri" w:cs="Arial"/>
        <w:color w:val="000000"/>
        <w:szCs w:val="24"/>
      </w:rPr>
      <w:t>2</w:t>
    </w:r>
    <w:r w:rsidRPr="003329ED">
      <w:rPr>
        <w:rFonts w:eastAsia="Calibri" w:cs="Arial"/>
        <w:color w:val="000000"/>
        <w:szCs w:val="24"/>
      </w:rPr>
      <w:t>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9ED" w:rsidRDefault="003329ED" w:rsidP="003329ED">
      <w:pPr>
        <w:spacing w:after="0"/>
      </w:pPr>
      <w:r>
        <w:separator/>
      </w:r>
    </w:p>
  </w:footnote>
  <w:footnote w:type="continuationSeparator" w:id="0">
    <w:p w:rsidR="003329ED" w:rsidRDefault="003329ED" w:rsidP="003329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9ED" w:rsidRPr="003329ED" w:rsidRDefault="003329ED" w:rsidP="003329ED">
    <w:pPr>
      <w:tabs>
        <w:tab w:val="center" w:pos="4680"/>
      </w:tabs>
      <w:spacing w:after="0"/>
      <w:jc w:val="center"/>
      <w:rPr>
        <w:rFonts w:eastAsia="Times New Roman" w:cs="Times New Roman"/>
        <w:bCs/>
        <w:spacing w:val="22"/>
        <w:szCs w:val="20"/>
      </w:rPr>
    </w:pPr>
    <w:r w:rsidRPr="003329ED">
      <w:rPr>
        <w:rFonts w:eastAsia="Times New Roman" w:cs="Times New Roman"/>
        <w:bCs/>
        <w:spacing w:val="22"/>
        <w:szCs w:val="20"/>
      </w:rPr>
      <w:t xml:space="preserve">TREASURY INSPECTOR GENERAL </w:t>
    </w:r>
  </w:p>
  <w:p w:rsidR="003329ED" w:rsidRPr="003329ED" w:rsidRDefault="003329ED" w:rsidP="003329ED">
    <w:pPr>
      <w:tabs>
        <w:tab w:val="center" w:pos="4680"/>
      </w:tabs>
      <w:spacing w:after="0"/>
      <w:jc w:val="center"/>
      <w:rPr>
        <w:rFonts w:eastAsia="Times New Roman" w:cs="Times New Roman"/>
        <w:spacing w:val="22"/>
        <w:szCs w:val="20"/>
      </w:rPr>
    </w:pPr>
    <w:r w:rsidRPr="003329ED">
      <w:rPr>
        <w:rFonts w:eastAsia="Times New Roman" w:cs="Times New Roman"/>
        <w:bCs/>
        <w:spacing w:val="22"/>
        <w:szCs w:val="20"/>
      </w:rPr>
      <w:t>FOR TAX ADMINISTRATION</w:t>
    </w:r>
  </w:p>
  <w:p w:rsidR="003329ED" w:rsidRPr="003329ED" w:rsidRDefault="003329ED" w:rsidP="003329ED">
    <w:pPr>
      <w:tabs>
        <w:tab w:val="left" w:pos="3540"/>
      </w:tabs>
      <w:spacing w:after="0"/>
      <w:rPr>
        <w:rFonts w:eastAsia="Times New Roman" w:cs="Arial"/>
        <w:spacing w:val="22"/>
        <w:szCs w:val="20"/>
      </w:rPr>
    </w:pPr>
    <w:r w:rsidRPr="003329ED">
      <w:rPr>
        <w:rFonts w:eastAsia="Times New Roman" w:cs="Arial"/>
        <w:spacing w:val="22"/>
        <w:szCs w:val="20"/>
      </w:rPr>
      <w:tab/>
    </w:r>
  </w:p>
  <w:p w:rsidR="003329ED" w:rsidRPr="003329ED" w:rsidRDefault="003329ED" w:rsidP="003329ED">
    <w:pPr>
      <w:pBdr>
        <w:bottom w:val="single" w:sz="4" w:space="1" w:color="auto"/>
      </w:pBdr>
      <w:tabs>
        <w:tab w:val="center" w:pos="4680"/>
        <w:tab w:val="left" w:pos="4774"/>
        <w:tab w:val="right" w:pos="8640"/>
      </w:tabs>
      <w:spacing w:after="0"/>
      <w:contextualSpacing/>
      <w:jc w:val="right"/>
      <w:rPr>
        <w:rFonts w:eastAsia="Calibri" w:cs="Arial"/>
        <w:b/>
        <w:color w:val="000000"/>
        <w:szCs w:val="24"/>
      </w:rPr>
    </w:pPr>
    <w:r w:rsidRPr="003329ED">
      <w:rPr>
        <w:rFonts w:eastAsia="Calibri" w:cs="Arial"/>
        <w:b/>
        <w:color w:val="000000"/>
        <w:spacing w:val="22"/>
        <w:szCs w:val="24"/>
      </w:rPr>
      <w:tab/>
    </w:r>
    <w:r w:rsidRPr="003329ED">
      <w:rPr>
        <w:rFonts w:eastAsia="Calibri" w:cs="Arial"/>
        <w:b/>
        <w:color w:val="000000"/>
        <w:spacing w:val="22"/>
        <w:szCs w:val="24"/>
      </w:rPr>
      <w:tab/>
    </w:r>
    <w:r w:rsidRPr="003329ED">
      <w:rPr>
        <w:rFonts w:eastAsia="Calibri" w:cs="Arial"/>
        <w:b/>
        <w:color w:val="000000"/>
        <w:spacing w:val="22"/>
        <w:szCs w:val="24"/>
      </w:rPr>
      <w:tab/>
    </w:r>
    <w:r w:rsidRPr="003329ED">
      <w:rPr>
        <w:rFonts w:eastAsia="Times New Roman" w:cs="Times New Roman"/>
        <w:b/>
        <w:spacing w:val="22"/>
        <w:szCs w:val="24"/>
      </w:rPr>
      <w:t xml:space="preserve">DATE:  </w:t>
    </w:r>
    <w:r>
      <w:rPr>
        <w:rFonts w:eastAsia="Times New Roman" w:cs="Times New Roman"/>
        <w:b/>
        <w:spacing w:val="22"/>
        <w:szCs w:val="24"/>
      </w:rPr>
      <w:t>October 1, 2012</w:t>
    </w:r>
  </w:p>
  <w:p w:rsidR="003329ED" w:rsidRDefault="003329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A1A"/>
    <w:multiLevelType w:val="hybridMultilevel"/>
    <w:tmpl w:val="5A80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42"/>
    <w:rsid w:val="00017D7F"/>
    <w:rsid w:val="00020A8F"/>
    <w:rsid w:val="000655B3"/>
    <w:rsid w:val="00065BB6"/>
    <w:rsid w:val="000668B2"/>
    <w:rsid w:val="00101DF7"/>
    <w:rsid w:val="001022CC"/>
    <w:rsid w:val="00112ADA"/>
    <w:rsid w:val="00123654"/>
    <w:rsid w:val="00161B93"/>
    <w:rsid w:val="00264A3B"/>
    <w:rsid w:val="003329ED"/>
    <w:rsid w:val="00363B7A"/>
    <w:rsid w:val="00377F00"/>
    <w:rsid w:val="003A37B5"/>
    <w:rsid w:val="003A6A59"/>
    <w:rsid w:val="003B3253"/>
    <w:rsid w:val="003E0C68"/>
    <w:rsid w:val="004B15EE"/>
    <w:rsid w:val="004B6988"/>
    <w:rsid w:val="004C002E"/>
    <w:rsid w:val="00522B1F"/>
    <w:rsid w:val="00572813"/>
    <w:rsid w:val="005810EF"/>
    <w:rsid w:val="006B5952"/>
    <w:rsid w:val="006C7B1C"/>
    <w:rsid w:val="006D32BF"/>
    <w:rsid w:val="006F746C"/>
    <w:rsid w:val="007657E6"/>
    <w:rsid w:val="0078274A"/>
    <w:rsid w:val="007E51BF"/>
    <w:rsid w:val="00897B5F"/>
    <w:rsid w:val="008B6675"/>
    <w:rsid w:val="008E2EEF"/>
    <w:rsid w:val="00983647"/>
    <w:rsid w:val="009B7B42"/>
    <w:rsid w:val="00A00859"/>
    <w:rsid w:val="00A22FFE"/>
    <w:rsid w:val="00AE3C6E"/>
    <w:rsid w:val="00B106A7"/>
    <w:rsid w:val="00B43A7E"/>
    <w:rsid w:val="00B5767C"/>
    <w:rsid w:val="00C34FCA"/>
    <w:rsid w:val="00C77099"/>
    <w:rsid w:val="00CA5E66"/>
    <w:rsid w:val="00CF4BC4"/>
    <w:rsid w:val="00D37BEC"/>
    <w:rsid w:val="00D41BDD"/>
    <w:rsid w:val="00D6226E"/>
    <w:rsid w:val="00D73A30"/>
    <w:rsid w:val="00E82B84"/>
    <w:rsid w:val="00EC7CE5"/>
    <w:rsid w:val="00F37BA1"/>
    <w:rsid w:val="00F84CAB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2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2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26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29E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329ED"/>
  </w:style>
  <w:style w:type="paragraph" w:styleId="Footer">
    <w:name w:val="footer"/>
    <w:basedOn w:val="Normal"/>
    <w:link w:val="FooterChar"/>
    <w:uiPriority w:val="99"/>
    <w:unhideWhenUsed/>
    <w:rsid w:val="003329E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32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2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2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26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29E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329ED"/>
  </w:style>
  <w:style w:type="paragraph" w:styleId="Footer">
    <w:name w:val="footer"/>
    <w:basedOn w:val="Normal"/>
    <w:link w:val="FooterChar"/>
    <w:uiPriority w:val="99"/>
    <w:unhideWhenUsed/>
    <w:rsid w:val="003329E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3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team.tigtanet.gov/tigta_ig/CommOff/Shared%20Documents/TIGTA%20Writing%20and%20Style%20Guide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IGTACommunications@tigta.trea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TIGTA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vsbenn00</dc:creator>
  <cp:lastModifiedBy>Smith Carolyn R TIGTA</cp:lastModifiedBy>
  <cp:revision>5</cp:revision>
  <cp:lastPrinted>2012-05-18T17:15:00Z</cp:lastPrinted>
  <dcterms:created xsi:type="dcterms:W3CDTF">2012-09-20T14:55:00Z</dcterms:created>
  <dcterms:modified xsi:type="dcterms:W3CDTF">2016-03-09T13:11:00Z</dcterms:modified>
</cp:coreProperties>
</file>