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B5D03" w14:textId="77777777" w:rsidR="00F554B7" w:rsidRDefault="00F554B7" w:rsidP="00156868">
      <w:pPr>
        <w:spacing w:line="312" w:lineRule="auto"/>
        <w:jc w:val="right"/>
        <w:rPr>
          <w:rFonts w:ascii="Garamond" w:hAnsi="Garamond"/>
          <w:b/>
          <w:sz w:val="40"/>
          <w:szCs w:val="40"/>
        </w:rPr>
      </w:pPr>
    </w:p>
    <w:p w14:paraId="0B1C13C2" w14:textId="77777777" w:rsidR="00F554B7" w:rsidRDefault="00F554B7" w:rsidP="00156868">
      <w:pPr>
        <w:spacing w:line="312" w:lineRule="auto"/>
        <w:jc w:val="right"/>
        <w:rPr>
          <w:rFonts w:ascii="Garamond" w:hAnsi="Garamond"/>
          <w:b/>
          <w:sz w:val="40"/>
          <w:szCs w:val="40"/>
        </w:rPr>
      </w:pPr>
    </w:p>
    <w:p w14:paraId="4F2EC0E2" w14:textId="77777777" w:rsidR="00F554B7" w:rsidRDefault="00F554B7" w:rsidP="00156868">
      <w:pPr>
        <w:spacing w:line="312" w:lineRule="auto"/>
        <w:jc w:val="right"/>
        <w:rPr>
          <w:rFonts w:ascii="Garamond" w:hAnsi="Garamond"/>
          <w:b/>
          <w:sz w:val="40"/>
          <w:szCs w:val="40"/>
        </w:rPr>
      </w:pPr>
    </w:p>
    <w:p w14:paraId="7823FC87" w14:textId="77777777" w:rsidR="00156868" w:rsidRPr="00102594" w:rsidRDefault="00156868" w:rsidP="00156868">
      <w:pPr>
        <w:spacing w:line="312" w:lineRule="auto"/>
        <w:jc w:val="right"/>
        <w:rPr>
          <w:rFonts w:ascii="Garamond" w:hAnsi="Garamond"/>
          <w:b/>
          <w:sz w:val="40"/>
          <w:szCs w:val="40"/>
        </w:rPr>
      </w:pPr>
      <w:r w:rsidRPr="00102594">
        <w:rPr>
          <w:rFonts w:ascii="Garamond" w:hAnsi="Garamond"/>
          <w:b/>
          <w:sz w:val="40"/>
          <w:szCs w:val="40"/>
        </w:rPr>
        <w:t>The Data-Driven School Transformation Partnership: A Project of the Bay State Reading Institute</w:t>
      </w:r>
    </w:p>
    <w:p w14:paraId="179BAC33" w14:textId="77777777" w:rsidR="00156868" w:rsidRDefault="00156868" w:rsidP="00156868">
      <w:pPr>
        <w:jc w:val="right"/>
        <w:rPr>
          <w:b/>
        </w:rPr>
      </w:pPr>
    </w:p>
    <w:p w14:paraId="4A29DC65" w14:textId="77777777" w:rsidR="00156868" w:rsidRDefault="00156868" w:rsidP="00156868">
      <w:pPr>
        <w:jc w:val="right"/>
        <w:rPr>
          <w:b/>
        </w:rPr>
      </w:pPr>
    </w:p>
    <w:tbl>
      <w:tblPr>
        <w:tblStyle w:val="TableGrid"/>
        <w:tblW w:w="0" w:type="auto"/>
        <w:tblLook w:val="04A0" w:firstRow="1" w:lastRow="0" w:firstColumn="1" w:lastColumn="0" w:noHBand="0" w:noVBand="1"/>
      </w:tblPr>
      <w:tblGrid>
        <w:gridCol w:w="9864"/>
      </w:tblGrid>
      <w:tr w:rsidR="00156868" w14:paraId="62BE1269" w14:textId="77777777" w:rsidTr="00A0030B">
        <w:trPr>
          <w:trHeight w:val="1723"/>
        </w:trPr>
        <w:tc>
          <w:tcPr>
            <w:tcW w:w="10152" w:type="dxa"/>
            <w:tcBorders>
              <w:top w:val="single" w:sz="2" w:space="0" w:color="800000"/>
              <w:left w:val="nil"/>
              <w:bottom w:val="single" w:sz="2" w:space="0" w:color="800000"/>
              <w:right w:val="nil"/>
            </w:tcBorders>
            <w:vAlign w:val="center"/>
          </w:tcPr>
          <w:p w14:paraId="42F8ED8D" w14:textId="3F038BC9" w:rsidR="00156868" w:rsidRPr="00102594" w:rsidRDefault="00156868" w:rsidP="009F39EC">
            <w:pPr>
              <w:spacing w:line="312" w:lineRule="auto"/>
              <w:jc w:val="right"/>
              <w:rPr>
                <w:rFonts w:ascii="Garamond" w:hAnsi="Garamond"/>
                <w:b/>
                <w:sz w:val="25"/>
                <w:szCs w:val="25"/>
              </w:rPr>
            </w:pPr>
            <w:r>
              <w:rPr>
                <w:rFonts w:ascii="Garamond" w:hAnsi="Garamond"/>
                <w:b/>
                <w:sz w:val="25"/>
                <w:szCs w:val="25"/>
              </w:rPr>
              <w:t xml:space="preserve">Summative Implementation </w:t>
            </w:r>
            <w:r w:rsidR="009F39EC">
              <w:rPr>
                <w:rFonts w:ascii="Garamond" w:hAnsi="Garamond"/>
                <w:b/>
                <w:sz w:val="25"/>
                <w:szCs w:val="25"/>
              </w:rPr>
              <w:t>Evaluation</w:t>
            </w:r>
            <w:r>
              <w:rPr>
                <w:rFonts w:ascii="Garamond" w:hAnsi="Garamond"/>
                <w:b/>
                <w:sz w:val="25"/>
                <w:szCs w:val="25"/>
              </w:rPr>
              <w:t xml:space="preserve"> of the Bay State Reading Institute’s Data-Driven School Transformation Partnership</w:t>
            </w:r>
          </w:p>
        </w:tc>
      </w:tr>
    </w:tbl>
    <w:p w14:paraId="30D53E55" w14:textId="77777777" w:rsidR="00156868" w:rsidRDefault="00156868" w:rsidP="00156868">
      <w:pPr>
        <w:jc w:val="right"/>
        <w:rPr>
          <w:b/>
        </w:rPr>
      </w:pPr>
    </w:p>
    <w:p w14:paraId="7FC503D7" w14:textId="77777777" w:rsidR="00156868" w:rsidRDefault="00156868" w:rsidP="00156868">
      <w:pPr>
        <w:jc w:val="right"/>
        <w:rPr>
          <w:b/>
        </w:rPr>
      </w:pPr>
    </w:p>
    <w:p w14:paraId="44313B74" w14:textId="77777777" w:rsidR="00156868" w:rsidRDefault="00156868" w:rsidP="00156868">
      <w:pPr>
        <w:jc w:val="right"/>
        <w:rPr>
          <w:b/>
        </w:rPr>
      </w:pPr>
      <w:r>
        <w:rPr>
          <w:b/>
        </w:rPr>
        <w:t>September 2015</w:t>
      </w:r>
    </w:p>
    <w:p w14:paraId="2FC29DCB" w14:textId="77777777" w:rsidR="00156868" w:rsidRDefault="00156868" w:rsidP="00156868">
      <w:pPr>
        <w:jc w:val="right"/>
        <w:rPr>
          <w:b/>
        </w:rPr>
      </w:pPr>
    </w:p>
    <w:p w14:paraId="582C479E" w14:textId="77777777" w:rsidR="00156868" w:rsidRDefault="00156868" w:rsidP="00156868">
      <w:pPr>
        <w:jc w:val="right"/>
        <w:rPr>
          <w:b/>
        </w:rPr>
      </w:pPr>
    </w:p>
    <w:p w14:paraId="35C44E31" w14:textId="77777777" w:rsidR="00156868" w:rsidRPr="00857E53" w:rsidRDefault="00156868" w:rsidP="00156868">
      <w:pPr>
        <w:jc w:val="right"/>
        <w:rPr>
          <w:rFonts w:ascii="Trebuchet MS" w:hAnsi="Trebuchet MS"/>
          <w:szCs w:val="24"/>
        </w:rPr>
      </w:pPr>
      <w:r w:rsidRPr="00A63338">
        <w:rPr>
          <w:b/>
          <w:noProof/>
          <w:sz w:val="22"/>
          <w:szCs w:val="22"/>
        </w:rPr>
        <w:drawing>
          <wp:anchor distT="0" distB="0" distL="114300" distR="114300" simplePos="0" relativeHeight="251666432" behindDoc="0" locked="0" layoutInCell="1" allowOverlap="1" wp14:anchorId="7A65017B" wp14:editId="0FF6C5D2">
            <wp:simplePos x="0" y="0"/>
            <wp:positionH relativeFrom="margin">
              <wp:posOffset>2317115</wp:posOffset>
            </wp:positionH>
            <wp:positionV relativeFrom="margin">
              <wp:posOffset>7943215</wp:posOffset>
            </wp:positionV>
            <wp:extent cx="3989070" cy="645795"/>
            <wp:effectExtent l="0" t="0" r="0" b="1905"/>
            <wp:wrapSquare wrapText="bothSides"/>
            <wp:docPr id="39" name="Picture 2" descr="Logo for the Institute for Strategic Leadership and Learning: Advancing Innovation and Transformational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9070" cy="64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886D1" w14:textId="77777777" w:rsidR="00156868" w:rsidRPr="009E63C2" w:rsidRDefault="00156868" w:rsidP="00156868">
      <w:pPr>
        <w:rPr>
          <w:b/>
        </w:rPr>
      </w:pPr>
    </w:p>
    <w:p w14:paraId="4758D1AC" w14:textId="77777777" w:rsidR="00156868" w:rsidRDefault="00156868" w:rsidP="00156868">
      <w:pPr>
        <w:spacing w:before="120" w:after="120"/>
        <w:jc w:val="center"/>
        <w:rPr>
          <w:rFonts w:ascii="Garamond" w:hAnsi="Garamond"/>
          <w:b/>
          <w:szCs w:val="24"/>
        </w:rPr>
        <w:sectPr w:rsidR="00156868" w:rsidSect="00A0030B">
          <w:footerReference w:type="even" r:id="rId9"/>
          <w:footerReference w:type="default" r:id="rId10"/>
          <w:pgSz w:w="12240" w:h="15840"/>
          <w:pgMar w:top="1296" w:right="1296" w:bottom="1296" w:left="1296" w:header="720" w:footer="720" w:gutter="0"/>
          <w:cols w:space="720"/>
        </w:sectPr>
      </w:pPr>
    </w:p>
    <w:p w14:paraId="357093D8" w14:textId="77777777" w:rsidR="00156868" w:rsidRPr="001F1BB1" w:rsidRDefault="00156868" w:rsidP="00156868">
      <w:pPr>
        <w:tabs>
          <w:tab w:val="left" w:pos="1260"/>
        </w:tabs>
        <w:spacing w:before="120"/>
        <w:rPr>
          <w:color w:val="1F497D" w:themeColor="text2"/>
          <w:sz w:val="22"/>
          <w:szCs w:val="22"/>
        </w:rPr>
      </w:pPr>
      <w:r w:rsidRPr="001F1BB1">
        <w:rPr>
          <w:b/>
          <w:color w:val="1F497D" w:themeColor="text2"/>
          <w:sz w:val="22"/>
          <w:szCs w:val="22"/>
        </w:rPr>
        <w:lastRenderedPageBreak/>
        <w:t>Authors</w:t>
      </w:r>
    </w:p>
    <w:p w14:paraId="3AE48F93" w14:textId="77777777" w:rsidR="00156868" w:rsidRDefault="00156868" w:rsidP="00156868">
      <w:pPr>
        <w:tabs>
          <w:tab w:val="left" w:pos="1260"/>
        </w:tabs>
        <w:spacing w:before="120"/>
        <w:rPr>
          <w:sz w:val="22"/>
          <w:szCs w:val="22"/>
        </w:rPr>
      </w:pPr>
      <w:r w:rsidRPr="00F67222">
        <w:rPr>
          <w:sz w:val="22"/>
          <w:szCs w:val="22"/>
        </w:rPr>
        <w:t>Brett Lane,</w:t>
      </w:r>
      <w:r>
        <w:rPr>
          <w:sz w:val="22"/>
          <w:szCs w:val="22"/>
        </w:rPr>
        <w:t xml:space="preserve"> President, INSTLL</w:t>
      </w:r>
    </w:p>
    <w:p w14:paraId="6D64C687" w14:textId="77777777" w:rsidR="00156868" w:rsidRDefault="00156868" w:rsidP="00156868">
      <w:pPr>
        <w:tabs>
          <w:tab w:val="left" w:pos="90"/>
          <w:tab w:val="left" w:pos="1260"/>
        </w:tabs>
        <w:spacing w:before="120"/>
        <w:rPr>
          <w:sz w:val="22"/>
          <w:szCs w:val="22"/>
        </w:rPr>
      </w:pPr>
      <w:r>
        <w:rPr>
          <w:sz w:val="22"/>
          <w:szCs w:val="22"/>
        </w:rPr>
        <w:t xml:space="preserve">Hannah </w:t>
      </w:r>
      <w:proofErr w:type="spellStart"/>
      <w:r>
        <w:rPr>
          <w:sz w:val="22"/>
          <w:szCs w:val="22"/>
        </w:rPr>
        <w:t>Gogel</w:t>
      </w:r>
      <w:proofErr w:type="spellEnd"/>
    </w:p>
    <w:p w14:paraId="4E2117DD" w14:textId="77777777" w:rsidR="00156868" w:rsidRDefault="00156868" w:rsidP="00156868">
      <w:pPr>
        <w:tabs>
          <w:tab w:val="left" w:pos="90"/>
          <w:tab w:val="left" w:pos="1260"/>
        </w:tabs>
        <w:spacing w:before="120"/>
        <w:rPr>
          <w:b/>
          <w:sz w:val="22"/>
          <w:szCs w:val="22"/>
        </w:rPr>
      </w:pPr>
    </w:p>
    <w:p w14:paraId="669D45A3" w14:textId="77777777" w:rsidR="00156868" w:rsidRPr="00102594" w:rsidRDefault="00156868" w:rsidP="00156868">
      <w:pPr>
        <w:tabs>
          <w:tab w:val="left" w:pos="90"/>
          <w:tab w:val="left" w:pos="1260"/>
        </w:tabs>
        <w:spacing w:before="120"/>
        <w:rPr>
          <w:b/>
          <w:color w:val="1F497D" w:themeColor="text2"/>
          <w:sz w:val="22"/>
          <w:szCs w:val="22"/>
        </w:rPr>
      </w:pPr>
      <w:r w:rsidRPr="00102594">
        <w:rPr>
          <w:b/>
          <w:color w:val="1F497D" w:themeColor="text2"/>
          <w:sz w:val="22"/>
          <w:szCs w:val="22"/>
        </w:rPr>
        <w:t>Technical Analysis and Data Support</w:t>
      </w:r>
    </w:p>
    <w:p w14:paraId="3A855B93" w14:textId="77777777" w:rsidR="00156868" w:rsidRDefault="00156868" w:rsidP="00156868">
      <w:pPr>
        <w:tabs>
          <w:tab w:val="left" w:pos="90"/>
          <w:tab w:val="left" w:pos="1260"/>
        </w:tabs>
        <w:spacing w:before="120"/>
        <w:ind w:left="180"/>
        <w:rPr>
          <w:sz w:val="22"/>
          <w:szCs w:val="22"/>
        </w:rPr>
      </w:pPr>
      <w:r>
        <w:rPr>
          <w:sz w:val="22"/>
          <w:szCs w:val="22"/>
        </w:rPr>
        <w:t xml:space="preserve">Hannah </w:t>
      </w:r>
      <w:proofErr w:type="spellStart"/>
      <w:r>
        <w:rPr>
          <w:sz w:val="22"/>
          <w:szCs w:val="22"/>
        </w:rPr>
        <w:t>Gogel</w:t>
      </w:r>
      <w:proofErr w:type="spellEnd"/>
    </w:p>
    <w:p w14:paraId="2916FCAE" w14:textId="77777777" w:rsidR="00156868" w:rsidRPr="00F67222" w:rsidRDefault="00156868" w:rsidP="00156868">
      <w:pPr>
        <w:tabs>
          <w:tab w:val="left" w:pos="90"/>
          <w:tab w:val="left" w:pos="1260"/>
        </w:tabs>
        <w:spacing w:before="120"/>
        <w:ind w:left="180"/>
        <w:rPr>
          <w:sz w:val="22"/>
          <w:szCs w:val="22"/>
        </w:rPr>
      </w:pPr>
      <w:proofErr w:type="spellStart"/>
      <w:r>
        <w:rPr>
          <w:sz w:val="22"/>
          <w:szCs w:val="22"/>
        </w:rPr>
        <w:t>Phomdaen</w:t>
      </w:r>
      <w:proofErr w:type="spellEnd"/>
      <w:r>
        <w:rPr>
          <w:sz w:val="22"/>
          <w:szCs w:val="22"/>
        </w:rPr>
        <w:t xml:space="preserve"> </w:t>
      </w:r>
      <w:proofErr w:type="spellStart"/>
      <w:r>
        <w:rPr>
          <w:sz w:val="22"/>
          <w:szCs w:val="22"/>
        </w:rPr>
        <w:t>Souvanna</w:t>
      </w:r>
      <w:proofErr w:type="spellEnd"/>
    </w:p>
    <w:p w14:paraId="71E876B9" w14:textId="77777777" w:rsidR="00156868" w:rsidRDefault="00156868" w:rsidP="00156868">
      <w:pPr>
        <w:spacing w:line="288" w:lineRule="auto"/>
        <w:rPr>
          <w:b/>
          <w:sz w:val="22"/>
          <w:szCs w:val="22"/>
        </w:rPr>
      </w:pPr>
    </w:p>
    <w:p w14:paraId="7E1F9D66" w14:textId="77777777" w:rsidR="00156868" w:rsidRDefault="00156868" w:rsidP="00156868">
      <w:pPr>
        <w:spacing w:line="288" w:lineRule="auto"/>
        <w:rPr>
          <w:b/>
          <w:sz w:val="22"/>
          <w:szCs w:val="22"/>
        </w:rPr>
      </w:pPr>
    </w:p>
    <w:p w14:paraId="1DE65E8C" w14:textId="77777777" w:rsidR="00156868" w:rsidRDefault="00156868" w:rsidP="00156868">
      <w:pPr>
        <w:spacing w:line="288" w:lineRule="auto"/>
        <w:rPr>
          <w:b/>
          <w:sz w:val="22"/>
          <w:szCs w:val="22"/>
        </w:rPr>
      </w:pPr>
    </w:p>
    <w:p w14:paraId="29C5EA84" w14:textId="77777777" w:rsidR="00156868" w:rsidRDefault="00156868" w:rsidP="00156868">
      <w:pPr>
        <w:spacing w:line="288" w:lineRule="auto"/>
        <w:rPr>
          <w:b/>
          <w:sz w:val="22"/>
          <w:szCs w:val="22"/>
        </w:rPr>
      </w:pPr>
    </w:p>
    <w:p w14:paraId="4B803208" w14:textId="77777777" w:rsidR="00156868" w:rsidRDefault="00156868" w:rsidP="00156868">
      <w:pPr>
        <w:spacing w:line="288" w:lineRule="auto"/>
        <w:rPr>
          <w:b/>
          <w:color w:val="1F497D" w:themeColor="text2"/>
          <w:sz w:val="22"/>
          <w:szCs w:val="22"/>
        </w:rPr>
      </w:pPr>
    </w:p>
    <w:p w14:paraId="72E0B436" w14:textId="77777777" w:rsidR="00911BD8" w:rsidRDefault="00911BD8" w:rsidP="00156868">
      <w:pPr>
        <w:spacing w:line="288" w:lineRule="auto"/>
        <w:rPr>
          <w:b/>
          <w:color w:val="1F497D" w:themeColor="text2"/>
          <w:sz w:val="22"/>
          <w:szCs w:val="22"/>
        </w:rPr>
      </w:pPr>
    </w:p>
    <w:p w14:paraId="316E6E42" w14:textId="77777777" w:rsidR="00911BD8" w:rsidRDefault="00911BD8" w:rsidP="00156868">
      <w:pPr>
        <w:spacing w:line="288" w:lineRule="auto"/>
        <w:rPr>
          <w:b/>
          <w:color w:val="1F497D" w:themeColor="text2"/>
          <w:sz w:val="22"/>
          <w:szCs w:val="22"/>
        </w:rPr>
      </w:pPr>
    </w:p>
    <w:p w14:paraId="7488B084" w14:textId="77777777" w:rsidR="00911BD8" w:rsidRDefault="00911BD8" w:rsidP="00156868">
      <w:pPr>
        <w:spacing w:line="288" w:lineRule="auto"/>
        <w:rPr>
          <w:b/>
          <w:color w:val="1F497D" w:themeColor="text2"/>
          <w:sz w:val="22"/>
          <w:szCs w:val="22"/>
        </w:rPr>
      </w:pPr>
    </w:p>
    <w:p w14:paraId="3AE8B04A" w14:textId="77777777" w:rsidR="00911BD8" w:rsidRDefault="00911BD8" w:rsidP="00156868">
      <w:pPr>
        <w:spacing w:line="288" w:lineRule="auto"/>
        <w:rPr>
          <w:b/>
          <w:sz w:val="22"/>
          <w:szCs w:val="22"/>
        </w:rPr>
      </w:pPr>
    </w:p>
    <w:p w14:paraId="100C4D4D" w14:textId="77777777" w:rsidR="00156868" w:rsidRDefault="00156868" w:rsidP="00156868">
      <w:pPr>
        <w:spacing w:line="288" w:lineRule="auto"/>
        <w:rPr>
          <w:b/>
          <w:sz w:val="22"/>
          <w:szCs w:val="22"/>
        </w:rPr>
      </w:pPr>
    </w:p>
    <w:p w14:paraId="42FE4822" w14:textId="77777777" w:rsidR="00156868" w:rsidRDefault="00156868" w:rsidP="00156868">
      <w:pPr>
        <w:spacing w:line="288" w:lineRule="auto"/>
        <w:rPr>
          <w:b/>
          <w:color w:val="1F497D" w:themeColor="text2"/>
          <w:sz w:val="22"/>
          <w:szCs w:val="22"/>
        </w:rPr>
      </w:pPr>
    </w:p>
    <w:p w14:paraId="30220CEE" w14:textId="77777777" w:rsidR="00156868" w:rsidRDefault="00156868" w:rsidP="00156868">
      <w:pPr>
        <w:spacing w:line="288" w:lineRule="auto"/>
        <w:rPr>
          <w:b/>
          <w:color w:val="1F497D" w:themeColor="text2"/>
          <w:sz w:val="22"/>
          <w:szCs w:val="22"/>
        </w:rPr>
      </w:pPr>
    </w:p>
    <w:p w14:paraId="2556D25E" w14:textId="77777777" w:rsidR="00156868" w:rsidRDefault="00156868" w:rsidP="00156868">
      <w:pPr>
        <w:spacing w:line="288" w:lineRule="auto"/>
        <w:rPr>
          <w:b/>
          <w:color w:val="1F497D" w:themeColor="text2"/>
          <w:sz w:val="22"/>
          <w:szCs w:val="22"/>
        </w:rPr>
      </w:pPr>
    </w:p>
    <w:p w14:paraId="0ED113B4" w14:textId="77777777" w:rsidR="00156868" w:rsidRDefault="00156868" w:rsidP="00156868">
      <w:pPr>
        <w:spacing w:line="288" w:lineRule="auto"/>
        <w:rPr>
          <w:b/>
          <w:color w:val="1F497D" w:themeColor="text2"/>
          <w:sz w:val="22"/>
          <w:szCs w:val="22"/>
        </w:rPr>
      </w:pPr>
    </w:p>
    <w:p w14:paraId="05ED92AC" w14:textId="77777777" w:rsidR="00156868" w:rsidRDefault="00156868" w:rsidP="00156868">
      <w:pPr>
        <w:spacing w:line="288" w:lineRule="auto"/>
        <w:rPr>
          <w:b/>
          <w:color w:val="1F497D" w:themeColor="text2"/>
          <w:sz w:val="22"/>
          <w:szCs w:val="22"/>
        </w:rPr>
      </w:pPr>
    </w:p>
    <w:p w14:paraId="06207F65" w14:textId="77777777" w:rsidR="00156868" w:rsidRDefault="00156868" w:rsidP="00156868">
      <w:pPr>
        <w:spacing w:line="288" w:lineRule="auto"/>
        <w:rPr>
          <w:b/>
          <w:color w:val="1F497D" w:themeColor="text2"/>
          <w:sz w:val="22"/>
          <w:szCs w:val="22"/>
        </w:rPr>
      </w:pPr>
    </w:p>
    <w:p w14:paraId="27C3EDEE" w14:textId="77777777" w:rsidR="00156868" w:rsidRPr="001F1BB1" w:rsidRDefault="00156868" w:rsidP="00156868">
      <w:pPr>
        <w:spacing w:line="288" w:lineRule="auto"/>
        <w:rPr>
          <w:b/>
          <w:color w:val="1F497D" w:themeColor="text2"/>
          <w:sz w:val="22"/>
          <w:szCs w:val="22"/>
        </w:rPr>
      </w:pPr>
      <w:r w:rsidRPr="001F1BB1">
        <w:rPr>
          <w:b/>
          <w:color w:val="1F497D" w:themeColor="text2"/>
          <w:sz w:val="22"/>
          <w:szCs w:val="22"/>
        </w:rPr>
        <w:t>INSTLL, LLC</w:t>
      </w:r>
    </w:p>
    <w:tbl>
      <w:tblPr>
        <w:tblStyle w:val="TableGrid"/>
        <w:tblW w:w="0" w:type="auto"/>
        <w:tblLook w:val="04A0" w:firstRow="1" w:lastRow="0" w:firstColumn="1" w:lastColumn="0" w:noHBand="0" w:noVBand="1"/>
      </w:tblPr>
      <w:tblGrid>
        <w:gridCol w:w="9864"/>
      </w:tblGrid>
      <w:tr w:rsidR="00156868" w:rsidRPr="00102594" w14:paraId="370C53E7" w14:textId="77777777" w:rsidTr="00A0030B">
        <w:trPr>
          <w:trHeight w:val="3635"/>
        </w:trPr>
        <w:tc>
          <w:tcPr>
            <w:tcW w:w="10152" w:type="dxa"/>
            <w:tcBorders>
              <w:left w:val="nil"/>
              <w:bottom w:val="nil"/>
              <w:right w:val="nil"/>
            </w:tcBorders>
          </w:tcPr>
          <w:p w14:paraId="228B8BB2"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 w:val="22"/>
                <w:szCs w:val="22"/>
              </w:rPr>
            </w:pPr>
          </w:p>
          <w:p w14:paraId="5E7AE309"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r w:rsidRPr="00102594">
              <w:rPr>
                <w:rFonts w:ascii="Garamond" w:hAnsi="Garamond"/>
                <w:sz w:val="22"/>
                <w:szCs w:val="22"/>
              </w:rPr>
              <w:t>The Institute for Strategic Leadership and Learning (INSTLL, LLC) is an education research and consulting firm that works with educational organizations, state education agencies, districts, and schools to promote meaningful improvements to our system of public education.</w:t>
            </w:r>
          </w:p>
          <w:p w14:paraId="2B64B307"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p>
          <w:p w14:paraId="5134D674"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r w:rsidRPr="00102594">
              <w:rPr>
                <w:rFonts w:ascii="Garamond" w:hAnsi="Garamond"/>
                <w:sz w:val="22"/>
                <w:szCs w:val="22"/>
              </w:rPr>
              <w:t xml:space="preserve">INSTLL works to support the development and spread of innovative ideas to improve public education by </w:t>
            </w:r>
            <w:r w:rsidRPr="00102594">
              <w:rPr>
                <w:rFonts w:ascii="Garamond" w:hAnsi="Garamond"/>
                <w:i/>
                <w:iCs/>
                <w:sz w:val="22"/>
                <w:szCs w:val="22"/>
              </w:rPr>
              <w:t xml:space="preserve">cultivating strategic leadership and learning, </w:t>
            </w:r>
            <w:r w:rsidRPr="00102594">
              <w:rPr>
                <w:rFonts w:ascii="Garamond" w:hAnsi="Garamond"/>
                <w:sz w:val="22"/>
                <w:szCs w:val="22"/>
              </w:rPr>
              <w:t xml:space="preserve">supporting the </w:t>
            </w:r>
            <w:r w:rsidRPr="00102594">
              <w:rPr>
                <w:rFonts w:ascii="Garamond" w:hAnsi="Garamond"/>
                <w:i/>
                <w:iCs/>
                <w:sz w:val="22"/>
                <w:szCs w:val="22"/>
              </w:rPr>
              <w:t xml:space="preserve">construction of a policy environment </w:t>
            </w:r>
            <w:r w:rsidRPr="00102594">
              <w:rPr>
                <w:rFonts w:ascii="Garamond" w:hAnsi="Garamond"/>
                <w:sz w:val="22"/>
                <w:szCs w:val="22"/>
              </w:rPr>
              <w:t xml:space="preserve">conducive to innovation and successful implementation of powerful ideas, and </w:t>
            </w:r>
            <w:r w:rsidRPr="00102594">
              <w:rPr>
                <w:rFonts w:ascii="Garamond" w:hAnsi="Garamond"/>
                <w:i/>
                <w:iCs/>
                <w:sz w:val="22"/>
                <w:szCs w:val="22"/>
              </w:rPr>
              <w:t xml:space="preserve">engaging in meaningful evaluations </w:t>
            </w:r>
            <w:r w:rsidRPr="00102594">
              <w:rPr>
                <w:rFonts w:ascii="Garamond" w:hAnsi="Garamond"/>
                <w:sz w:val="22"/>
                <w:szCs w:val="22"/>
              </w:rPr>
              <w:t xml:space="preserve">of the various strategies and interventions employed to support teaching and learning. </w:t>
            </w:r>
          </w:p>
          <w:p w14:paraId="731401D8"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p>
          <w:p w14:paraId="6197B646" w14:textId="77777777" w:rsidR="00156868" w:rsidRPr="00102594" w:rsidRDefault="00156868" w:rsidP="00A0030B">
            <w:pPr>
              <w:spacing w:line="288" w:lineRule="auto"/>
              <w:rPr>
                <w:rFonts w:ascii="Garamond" w:hAnsi="Garamond"/>
                <w:bCs/>
                <w:sz w:val="22"/>
                <w:szCs w:val="22"/>
                <w:lang w:eastAsia="ja-JP"/>
              </w:rPr>
            </w:pPr>
            <w:r w:rsidRPr="00102594">
              <w:rPr>
                <w:rFonts w:ascii="Garamond" w:hAnsi="Garamond"/>
                <w:bCs/>
                <w:sz w:val="22"/>
                <w:szCs w:val="22"/>
                <w:lang w:eastAsia="ja-JP"/>
              </w:rPr>
              <w:t xml:space="preserve">Please cite this report as: </w:t>
            </w:r>
          </w:p>
          <w:p w14:paraId="1438908C" w14:textId="77777777" w:rsidR="00156868" w:rsidRPr="00102594" w:rsidRDefault="00156868" w:rsidP="00A0030B">
            <w:pPr>
              <w:rPr>
                <w:rFonts w:ascii="Garamond" w:hAnsi="Garamond"/>
                <w:b/>
                <w:sz w:val="40"/>
                <w:szCs w:val="40"/>
              </w:rPr>
            </w:pPr>
            <w:r w:rsidRPr="00102594">
              <w:rPr>
                <w:rFonts w:ascii="Garamond" w:hAnsi="Garamond"/>
                <w:bCs/>
                <w:sz w:val="22"/>
                <w:szCs w:val="22"/>
                <w:lang w:eastAsia="ja-JP"/>
              </w:rPr>
              <w:t xml:space="preserve">Lane, B., </w:t>
            </w:r>
            <w:proofErr w:type="spellStart"/>
            <w:r w:rsidRPr="00102594">
              <w:rPr>
                <w:rFonts w:ascii="Garamond" w:hAnsi="Garamond"/>
                <w:bCs/>
                <w:sz w:val="22"/>
                <w:szCs w:val="22"/>
                <w:lang w:eastAsia="ja-JP"/>
              </w:rPr>
              <w:t>Gogel</w:t>
            </w:r>
            <w:proofErr w:type="spellEnd"/>
            <w:r w:rsidRPr="00102594">
              <w:rPr>
                <w:rFonts w:ascii="Garamond" w:hAnsi="Garamond"/>
                <w:bCs/>
                <w:sz w:val="22"/>
                <w:szCs w:val="22"/>
                <w:lang w:eastAsia="ja-JP"/>
              </w:rPr>
              <w:t xml:space="preserve">, H. (2015). </w:t>
            </w:r>
            <w:r w:rsidRPr="00102594">
              <w:rPr>
                <w:rFonts w:ascii="Garamond" w:hAnsi="Garamond"/>
                <w:bCs/>
                <w:i/>
                <w:sz w:val="22"/>
                <w:szCs w:val="22"/>
                <w:lang w:eastAsia="ja-JP"/>
              </w:rPr>
              <w:t>Summative Evaluation of</w:t>
            </w:r>
            <w:r>
              <w:rPr>
                <w:rFonts w:ascii="Garamond" w:hAnsi="Garamond"/>
                <w:bCs/>
                <w:sz w:val="22"/>
                <w:szCs w:val="22"/>
                <w:lang w:eastAsia="ja-JP"/>
              </w:rPr>
              <w:t xml:space="preserve"> </w:t>
            </w:r>
            <w:r w:rsidRPr="00102594">
              <w:rPr>
                <w:rFonts w:ascii="Garamond" w:hAnsi="Garamond"/>
                <w:i/>
                <w:sz w:val="22"/>
                <w:szCs w:val="22"/>
              </w:rPr>
              <w:t>The Data-Driven School Transformation Partnership: A Project of the Bay State Reading Institut</w:t>
            </w:r>
            <w:r>
              <w:rPr>
                <w:rFonts w:ascii="Garamond" w:hAnsi="Garamond"/>
                <w:i/>
                <w:sz w:val="22"/>
                <w:szCs w:val="22"/>
              </w:rPr>
              <w:t>e</w:t>
            </w:r>
            <w:r w:rsidRPr="00102594">
              <w:rPr>
                <w:rFonts w:ascii="Garamond" w:hAnsi="Garamond"/>
                <w:bCs/>
                <w:i/>
                <w:sz w:val="22"/>
                <w:szCs w:val="22"/>
                <w:lang w:eastAsia="ja-JP"/>
              </w:rPr>
              <w:t xml:space="preserve">. </w:t>
            </w:r>
            <w:r w:rsidRPr="00102594">
              <w:rPr>
                <w:rFonts w:ascii="Garamond" w:hAnsi="Garamond"/>
                <w:bCs/>
                <w:sz w:val="22"/>
                <w:szCs w:val="22"/>
                <w:lang w:eastAsia="ja-JP"/>
              </w:rPr>
              <w:t>Baltimore, MD: Institute for Strategic Leadership and Learning</w:t>
            </w:r>
          </w:p>
          <w:p w14:paraId="590DFAAA"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p>
          <w:p w14:paraId="08562141" w14:textId="77777777" w:rsidR="00156868" w:rsidRPr="00102594" w:rsidRDefault="00C4358C"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hyperlink r:id="rId11" w:history="1">
              <w:r w:rsidR="00156868" w:rsidRPr="00102594">
                <w:rPr>
                  <w:rFonts w:ascii="Garamond" w:hAnsi="Garamond"/>
                  <w:color w:val="000099"/>
                  <w:sz w:val="22"/>
                  <w:szCs w:val="22"/>
                  <w:u w:val="single" w:color="000099"/>
                </w:rPr>
                <w:t>www.instll.com</w:t>
              </w:r>
            </w:hyperlink>
            <w:r w:rsidR="00156868" w:rsidRPr="00102594">
              <w:rPr>
                <w:rFonts w:ascii="Garamond" w:hAnsi="Garamond"/>
                <w:sz w:val="22"/>
                <w:szCs w:val="22"/>
              </w:rPr>
              <w:t xml:space="preserve">    </w:t>
            </w:r>
          </w:p>
          <w:p w14:paraId="6B4677C1" w14:textId="77777777" w:rsidR="00156868" w:rsidRPr="00102594" w:rsidRDefault="00156868" w:rsidP="00A00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Garamond" w:hAnsi="Garamond"/>
                <w:sz w:val="22"/>
                <w:szCs w:val="22"/>
              </w:rPr>
            </w:pPr>
          </w:p>
          <w:p w14:paraId="096D0959" w14:textId="77777777" w:rsidR="00156868" w:rsidRPr="00102594" w:rsidRDefault="00156868" w:rsidP="00A0030B">
            <w:pPr>
              <w:spacing w:line="288" w:lineRule="auto"/>
              <w:rPr>
                <w:rFonts w:ascii="Garamond" w:hAnsi="Garamond"/>
                <w:sz w:val="22"/>
                <w:szCs w:val="22"/>
              </w:rPr>
            </w:pPr>
            <w:r w:rsidRPr="00102594">
              <w:rPr>
                <w:rFonts w:ascii="Garamond" w:hAnsi="Garamond"/>
                <w:sz w:val="22"/>
                <w:szCs w:val="22"/>
              </w:rPr>
              <w:t>Copyright © 2015 by the Institute for Strategic Leadership and Learning. Permission is granted to print or copy portions of this entire document. </w:t>
            </w:r>
          </w:p>
        </w:tc>
      </w:tr>
    </w:tbl>
    <w:p w14:paraId="6EFBA413" w14:textId="77777777" w:rsidR="00156868" w:rsidRDefault="00156868" w:rsidP="00156868">
      <w:pPr>
        <w:spacing w:before="120" w:after="120"/>
        <w:rPr>
          <w:rFonts w:ascii="Garamond" w:hAnsi="Garamond"/>
          <w:b/>
          <w:szCs w:val="24"/>
        </w:rPr>
        <w:sectPr w:rsidR="00156868" w:rsidSect="00A0030B">
          <w:pgSz w:w="12240" w:h="15840"/>
          <w:pgMar w:top="1296" w:right="1296" w:bottom="1296" w:left="1296" w:header="720" w:footer="720" w:gutter="0"/>
          <w:cols w:space="720"/>
        </w:sectPr>
      </w:pPr>
    </w:p>
    <w:p w14:paraId="46D260F7" w14:textId="77777777" w:rsidR="00156868" w:rsidRPr="001F1BB1" w:rsidRDefault="00156868" w:rsidP="00156868">
      <w:pPr>
        <w:jc w:val="center"/>
        <w:rPr>
          <w:rFonts w:ascii="Garamond" w:hAnsi="Garamond"/>
          <w:b/>
        </w:rPr>
      </w:pPr>
      <w:r w:rsidRPr="001F1BB1">
        <w:rPr>
          <w:rFonts w:ascii="Garamond" w:hAnsi="Garamond"/>
          <w:b/>
        </w:rPr>
        <w:lastRenderedPageBreak/>
        <w:t>Table of Contents</w:t>
      </w:r>
    </w:p>
    <w:p w14:paraId="0FDECB82" w14:textId="77777777" w:rsidR="00156868" w:rsidRPr="00C675C4" w:rsidRDefault="00156868" w:rsidP="00156868">
      <w:pPr>
        <w:spacing w:before="240"/>
        <w:jc w:val="center"/>
        <w:rPr>
          <w:b/>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1"/>
        <w:gridCol w:w="737"/>
      </w:tblGrid>
      <w:tr w:rsidR="00156868" w14:paraId="2669453E" w14:textId="77777777" w:rsidTr="00A0030B">
        <w:trPr>
          <w:trHeight w:val="435"/>
        </w:trPr>
        <w:tc>
          <w:tcPr>
            <w:tcW w:w="8821" w:type="dxa"/>
          </w:tcPr>
          <w:p w14:paraId="713203A7" w14:textId="77777777" w:rsidR="00156868" w:rsidRDefault="00156868" w:rsidP="00A0030B">
            <w:pPr>
              <w:spacing w:before="40" w:after="40"/>
            </w:pPr>
            <w:r>
              <w:rPr>
                <w:rFonts w:ascii="Garamond" w:hAnsi="Garamond"/>
                <w:b/>
                <w:sz w:val="22"/>
                <w:szCs w:val="22"/>
              </w:rPr>
              <w:t>Introduction</w:t>
            </w:r>
          </w:p>
        </w:tc>
        <w:tc>
          <w:tcPr>
            <w:tcW w:w="737" w:type="dxa"/>
          </w:tcPr>
          <w:p w14:paraId="26C31E2C"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1</w:t>
            </w:r>
          </w:p>
        </w:tc>
      </w:tr>
      <w:tr w:rsidR="00156868" w14:paraId="1EBA4373" w14:textId="77777777" w:rsidTr="00A0030B">
        <w:trPr>
          <w:trHeight w:val="477"/>
        </w:trPr>
        <w:tc>
          <w:tcPr>
            <w:tcW w:w="8821" w:type="dxa"/>
          </w:tcPr>
          <w:p w14:paraId="2F922B66" w14:textId="77777777" w:rsidR="00156868" w:rsidRDefault="00156868" w:rsidP="00A0030B">
            <w:pPr>
              <w:spacing w:before="40" w:after="40"/>
              <w:rPr>
                <w:rFonts w:ascii="Garamond" w:hAnsi="Garamond"/>
                <w:b/>
                <w:sz w:val="22"/>
                <w:szCs w:val="22"/>
              </w:rPr>
            </w:pPr>
            <w:r>
              <w:rPr>
                <w:rFonts w:ascii="Garamond" w:hAnsi="Garamond"/>
                <w:b/>
                <w:sz w:val="22"/>
                <w:szCs w:val="22"/>
              </w:rPr>
              <w:t>Part 1. BSRI i3 Implementation Evaluation Findings</w:t>
            </w:r>
          </w:p>
          <w:p w14:paraId="1597B3A9" w14:textId="77777777" w:rsidR="00156868" w:rsidRDefault="00156868" w:rsidP="00A0030B">
            <w:pPr>
              <w:spacing w:before="40" w:after="40"/>
            </w:pPr>
          </w:p>
        </w:tc>
        <w:tc>
          <w:tcPr>
            <w:tcW w:w="737" w:type="dxa"/>
          </w:tcPr>
          <w:p w14:paraId="77D4186F"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2</w:t>
            </w:r>
          </w:p>
        </w:tc>
      </w:tr>
      <w:tr w:rsidR="00156868" w14:paraId="7EA4ADF2" w14:textId="77777777" w:rsidTr="00A0030B">
        <w:trPr>
          <w:trHeight w:val="495"/>
        </w:trPr>
        <w:tc>
          <w:tcPr>
            <w:tcW w:w="8821" w:type="dxa"/>
          </w:tcPr>
          <w:p w14:paraId="6ABA669F" w14:textId="77777777" w:rsidR="00156868" w:rsidRDefault="00156868" w:rsidP="00A0030B">
            <w:pPr>
              <w:spacing w:before="40" w:after="40"/>
              <w:rPr>
                <w:rFonts w:ascii="Garamond" w:hAnsi="Garamond"/>
                <w:b/>
                <w:sz w:val="22"/>
                <w:szCs w:val="22"/>
              </w:rPr>
            </w:pPr>
            <w:r>
              <w:rPr>
                <w:rFonts w:ascii="Garamond" w:hAnsi="Garamond"/>
                <w:b/>
                <w:sz w:val="22"/>
                <w:szCs w:val="22"/>
              </w:rPr>
              <w:t>Part 2. Implementation of BSRI Outputs</w:t>
            </w:r>
          </w:p>
          <w:p w14:paraId="0BFFC56B" w14:textId="77777777" w:rsidR="00156868" w:rsidRPr="00102594" w:rsidRDefault="00156868" w:rsidP="00A0030B">
            <w:pPr>
              <w:shd w:val="clear" w:color="auto" w:fill="FFFFFF"/>
              <w:spacing w:line="264" w:lineRule="auto"/>
              <w:ind w:left="720"/>
              <w:rPr>
                <w:rFonts w:ascii="Garamond" w:hAnsi="Garamond"/>
                <w:color w:val="000000"/>
                <w:sz w:val="23"/>
                <w:szCs w:val="23"/>
              </w:rPr>
            </w:pPr>
            <w:r w:rsidRPr="00102594">
              <w:rPr>
                <w:rFonts w:ascii="Garamond" w:hAnsi="Garamond"/>
                <w:sz w:val="22"/>
                <w:szCs w:val="22"/>
              </w:rPr>
              <w:t xml:space="preserve">Descriptive Finding #1: </w:t>
            </w:r>
            <w:r w:rsidRPr="00102594">
              <w:rPr>
                <w:rFonts w:ascii="Garamond" w:hAnsi="Garamond"/>
                <w:color w:val="000000"/>
                <w:sz w:val="23"/>
                <w:szCs w:val="23"/>
              </w:rPr>
              <w:t xml:space="preserve">Frequency of Principal and Literacy Coach Visits </w:t>
            </w:r>
          </w:p>
          <w:p w14:paraId="6E4563AC" w14:textId="77777777" w:rsidR="00156868" w:rsidRPr="00102594" w:rsidRDefault="00156868" w:rsidP="00A0030B">
            <w:pPr>
              <w:ind w:left="720"/>
              <w:rPr>
                <w:rFonts w:ascii="Garamond" w:hAnsi="Garamond"/>
                <w:sz w:val="22"/>
                <w:szCs w:val="22"/>
              </w:rPr>
            </w:pPr>
            <w:r w:rsidRPr="00102594">
              <w:rPr>
                <w:rFonts w:ascii="Garamond" w:hAnsi="Garamond"/>
                <w:sz w:val="22"/>
                <w:szCs w:val="22"/>
              </w:rPr>
              <w:t>Descriptive Finding #2</w:t>
            </w:r>
            <w:r>
              <w:rPr>
                <w:rFonts w:ascii="Garamond" w:hAnsi="Garamond"/>
                <w:sz w:val="22"/>
                <w:szCs w:val="22"/>
              </w:rPr>
              <w:t>: Content of Coaching Support</w:t>
            </w:r>
          </w:p>
          <w:p w14:paraId="770DBA76" w14:textId="77777777" w:rsidR="00156868" w:rsidRPr="00102594" w:rsidRDefault="00156868" w:rsidP="00A0030B">
            <w:pPr>
              <w:ind w:left="720"/>
              <w:rPr>
                <w:rFonts w:ascii="Garamond" w:hAnsi="Garamond"/>
                <w:sz w:val="22"/>
                <w:szCs w:val="22"/>
              </w:rPr>
            </w:pPr>
            <w:r w:rsidRPr="00102594">
              <w:rPr>
                <w:rFonts w:ascii="Garamond" w:hAnsi="Garamond"/>
                <w:sz w:val="22"/>
                <w:szCs w:val="22"/>
              </w:rPr>
              <w:t>Descriptive Finding #3</w:t>
            </w:r>
            <w:r>
              <w:rPr>
                <w:rFonts w:ascii="Garamond" w:hAnsi="Garamond"/>
                <w:sz w:val="22"/>
                <w:szCs w:val="22"/>
              </w:rPr>
              <w:t>: Perceived Impact and Effectiveness of Coaching Support</w:t>
            </w:r>
          </w:p>
          <w:p w14:paraId="64B7402B" w14:textId="77777777" w:rsidR="00156868" w:rsidRDefault="00156868" w:rsidP="00A0030B">
            <w:pPr>
              <w:spacing w:before="40" w:after="40"/>
              <w:ind w:left="720"/>
              <w:rPr>
                <w:rFonts w:ascii="Garamond" w:hAnsi="Garamond"/>
                <w:sz w:val="22"/>
                <w:szCs w:val="22"/>
              </w:rPr>
            </w:pPr>
            <w:r>
              <w:rPr>
                <w:rFonts w:ascii="Garamond" w:hAnsi="Garamond"/>
                <w:sz w:val="22"/>
                <w:szCs w:val="22"/>
              </w:rPr>
              <w:t>Descriptive Finding #4: Implementation of Core Components</w:t>
            </w:r>
          </w:p>
          <w:p w14:paraId="6525A2D6" w14:textId="77777777" w:rsidR="00156868" w:rsidRDefault="00156868" w:rsidP="00A0030B">
            <w:pPr>
              <w:spacing w:before="40" w:after="40"/>
              <w:ind w:left="720"/>
              <w:rPr>
                <w:rFonts w:ascii="Garamond" w:hAnsi="Garamond"/>
                <w:sz w:val="22"/>
                <w:szCs w:val="22"/>
              </w:rPr>
            </w:pPr>
            <w:r>
              <w:rPr>
                <w:rFonts w:ascii="Garamond" w:hAnsi="Garamond"/>
                <w:sz w:val="22"/>
                <w:szCs w:val="22"/>
              </w:rPr>
              <w:t>Descriptive Finding #5: Use of Interventions - Types</w:t>
            </w:r>
          </w:p>
          <w:p w14:paraId="6FE4D730" w14:textId="77777777" w:rsidR="00156868" w:rsidRDefault="00156868" w:rsidP="00A0030B">
            <w:pPr>
              <w:spacing w:before="40" w:after="40"/>
              <w:ind w:left="720"/>
              <w:rPr>
                <w:rFonts w:ascii="Garamond" w:hAnsi="Garamond"/>
                <w:sz w:val="22"/>
                <w:szCs w:val="22"/>
              </w:rPr>
            </w:pPr>
            <w:r>
              <w:rPr>
                <w:rFonts w:ascii="Garamond" w:hAnsi="Garamond"/>
                <w:sz w:val="22"/>
                <w:szCs w:val="22"/>
              </w:rPr>
              <w:t>Descriptive Finding #6: Use of Interventions – Intensity and Frequency of Use</w:t>
            </w:r>
          </w:p>
          <w:p w14:paraId="39203869" w14:textId="77777777" w:rsidR="00156868" w:rsidRDefault="00156868" w:rsidP="00A0030B">
            <w:pPr>
              <w:spacing w:before="40" w:after="40"/>
              <w:ind w:left="720"/>
              <w:rPr>
                <w:rFonts w:ascii="Garamond" w:hAnsi="Garamond"/>
                <w:sz w:val="22"/>
                <w:szCs w:val="22"/>
              </w:rPr>
            </w:pPr>
            <w:r>
              <w:rPr>
                <w:rFonts w:ascii="Garamond" w:hAnsi="Garamond"/>
                <w:sz w:val="22"/>
                <w:szCs w:val="22"/>
              </w:rPr>
              <w:t>Descriptive Finding #7: Use of Assessments</w:t>
            </w:r>
          </w:p>
          <w:p w14:paraId="2420E43F" w14:textId="77777777" w:rsidR="00156868" w:rsidRPr="00102594" w:rsidRDefault="00156868" w:rsidP="00A0030B">
            <w:pPr>
              <w:spacing w:before="40" w:after="40"/>
              <w:ind w:left="720"/>
              <w:rPr>
                <w:rFonts w:ascii="Garamond" w:hAnsi="Garamond"/>
                <w:sz w:val="22"/>
                <w:szCs w:val="22"/>
              </w:rPr>
            </w:pPr>
            <w:r>
              <w:rPr>
                <w:rFonts w:ascii="Garamond" w:hAnsi="Garamond"/>
                <w:sz w:val="22"/>
                <w:szCs w:val="22"/>
              </w:rPr>
              <w:t>Descriptive Finding #8: Relationship between Interventions and Assessments</w:t>
            </w:r>
          </w:p>
        </w:tc>
        <w:tc>
          <w:tcPr>
            <w:tcW w:w="737" w:type="dxa"/>
          </w:tcPr>
          <w:p w14:paraId="1CE0FF09"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3</w:t>
            </w:r>
          </w:p>
        </w:tc>
      </w:tr>
      <w:tr w:rsidR="00156868" w14:paraId="730DB8E8" w14:textId="77777777" w:rsidTr="00A0030B">
        <w:trPr>
          <w:trHeight w:val="567"/>
        </w:trPr>
        <w:tc>
          <w:tcPr>
            <w:tcW w:w="8821" w:type="dxa"/>
          </w:tcPr>
          <w:p w14:paraId="0EB2072A" w14:textId="77777777" w:rsidR="00156868" w:rsidRDefault="00156868" w:rsidP="00A0030B">
            <w:pPr>
              <w:tabs>
                <w:tab w:val="left" w:pos="8280"/>
              </w:tabs>
              <w:spacing w:before="40" w:after="40"/>
              <w:ind w:right="634"/>
              <w:rPr>
                <w:rFonts w:ascii="Garamond" w:hAnsi="Garamond"/>
                <w:b/>
                <w:sz w:val="22"/>
                <w:szCs w:val="22"/>
              </w:rPr>
            </w:pPr>
          </w:p>
          <w:p w14:paraId="5EC99F9C" w14:textId="77777777" w:rsidR="00156868" w:rsidRDefault="00156868" w:rsidP="00A0030B">
            <w:pPr>
              <w:tabs>
                <w:tab w:val="left" w:pos="8280"/>
              </w:tabs>
              <w:spacing w:before="40" w:after="40"/>
              <w:ind w:right="634"/>
              <w:rPr>
                <w:rFonts w:ascii="Garamond" w:hAnsi="Garamond"/>
                <w:b/>
                <w:sz w:val="22"/>
                <w:szCs w:val="22"/>
              </w:rPr>
            </w:pPr>
            <w:r>
              <w:rPr>
                <w:rFonts w:ascii="Garamond" w:hAnsi="Garamond"/>
                <w:b/>
                <w:sz w:val="22"/>
                <w:szCs w:val="22"/>
              </w:rPr>
              <w:t>Part 3. Short Term Outcomes: School Structures and Practices</w:t>
            </w:r>
          </w:p>
          <w:p w14:paraId="77FD1D34" w14:textId="77777777" w:rsidR="00156868" w:rsidRDefault="00156868" w:rsidP="00A0030B">
            <w:pPr>
              <w:tabs>
                <w:tab w:val="left" w:pos="8280"/>
              </w:tabs>
              <w:spacing w:before="40" w:after="40"/>
              <w:ind w:left="720" w:right="634"/>
              <w:rPr>
                <w:rFonts w:ascii="Garamond" w:hAnsi="Garamond"/>
                <w:sz w:val="22"/>
                <w:szCs w:val="22"/>
              </w:rPr>
            </w:pPr>
            <w:r w:rsidRPr="00102594">
              <w:rPr>
                <w:rFonts w:ascii="Garamond" w:hAnsi="Garamond"/>
                <w:sz w:val="22"/>
                <w:szCs w:val="22"/>
              </w:rPr>
              <w:t>Descriptive Finding #</w:t>
            </w:r>
            <w:r>
              <w:rPr>
                <w:rFonts w:ascii="Garamond" w:hAnsi="Garamond"/>
                <w:sz w:val="22"/>
                <w:szCs w:val="22"/>
              </w:rPr>
              <w:t>9: BSRI as the Focus of Improvement Efforts</w:t>
            </w:r>
          </w:p>
          <w:p w14:paraId="4456458F" w14:textId="77777777" w:rsidR="00156868" w:rsidRDefault="00156868" w:rsidP="00A0030B">
            <w:pPr>
              <w:tabs>
                <w:tab w:val="left" w:pos="8280"/>
              </w:tabs>
              <w:spacing w:before="40" w:after="40"/>
              <w:ind w:left="720" w:right="634"/>
              <w:rPr>
                <w:rFonts w:ascii="Garamond" w:hAnsi="Garamond"/>
                <w:sz w:val="22"/>
                <w:szCs w:val="22"/>
              </w:rPr>
            </w:pPr>
            <w:r w:rsidRPr="00102594">
              <w:rPr>
                <w:rFonts w:ascii="Garamond" w:hAnsi="Garamond"/>
                <w:sz w:val="22"/>
                <w:szCs w:val="22"/>
              </w:rPr>
              <w:t>Descriptive Finding #</w:t>
            </w:r>
            <w:r>
              <w:rPr>
                <w:rFonts w:ascii="Garamond" w:hAnsi="Garamond"/>
                <w:sz w:val="22"/>
                <w:szCs w:val="22"/>
              </w:rPr>
              <w:t>10: Consistent use of Assessments</w:t>
            </w:r>
          </w:p>
          <w:p w14:paraId="3CB7478E" w14:textId="77777777" w:rsidR="00156868" w:rsidRPr="006F08A8" w:rsidRDefault="00156868" w:rsidP="00A0030B">
            <w:pPr>
              <w:tabs>
                <w:tab w:val="left" w:pos="8280"/>
              </w:tabs>
              <w:spacing w:before="40" w:after="40"/>
              <w:ind w:left="720" w:right="634"/>
              <w:rPr>
                <w:rFonts w:ascii="Garamond" w:hAnsi="Garamond"/>
                <w:b/>
                <w:sz w:val="22"/>
                <w:szCs w:val="22"/>
              </w:rPr>
            </w:pPr>
            <w:r w:rsidRPr="00102594">
              <w:rPr>
                <w:rFonts w:ascii="Garamond" w:hAnsi="Garamond"/>
                <w:sz w:val="22"/>
                <w:szCs w:val="22"/>
              </w:rPr>
              <w:t>Descriptive Finding #</w:t>
            </w:r>
            <w:r>
              <w:rPr>
                <w:rFonts w:ascii="Garamond" w:hAnsi="Garamond"/>
                <w:sz w:val="22"/>
                <w:szCs w:val="22"/>
              </w:rPr>
              <w:t>11: Structures and Practices in Place</w:t>
            </w:r>
          </w:p>
        </w:tc>
        <w:tc>
          <w:tcPr>
            <w:tcW w:w="737" w:type="dxa"/>
          </w:tcPr>
          <w:p w14:paraId="5E40ECCC" w14:textId="77777777" w:rsidR="00156868" w:rsidRDefault="00156868" w:rsidP="00A0030B">
            <w:pPr>
              <w:spacing w:before="40" w:after="40"/>
              <w:jc w:val="center"/>
              <w:rPr>
                <w:rFonts w:ascii="Garamond" w:hAnsi="Garamond"/>
                <w:sz w:val="22"/>
                <w:szCs w:val="22"/>
              </w:rPr>
            </w:pPr>
          </w:p>
          <w:p w14:paraId="7BC9429F"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9</w:t>
            </w:r>
          </w:p>
        </w:tc>
      </w:tr>
      <w:tr w:rsidR="00156868" w14:paraId="07E2E3FA" w14:textId="77777777" w:rsidTr="00A0030B">
        <w:trPr>
          <w:trHeight w:val="611"/>
        </w:trPr>
        <w:tc>
          <w:tcPr>
            <w:tcW w:w="8821" w:type="dxa"/>
          </w:tcPr>
          <w:p w14:paraId="707B92E4" w14:textId="77777777" w:rsidR="00156868" w:rsidRDefault="00156868" w:rsidP="00A0030B">
            <w:pPr>
              <w:spacing w:before="40" w:after="40"/>
              <w:rPr>
                <w:rFonts w:ascii="Garamond" w:hAnsi="Garamond"/>
                <w:b/>
                <w:sz w:val="22"/>
                <w:szCs w:val="22"/>
              </w:rPr>
            </w:pPr>
          </w:p>
          <w:p w14:paraId="4FBF2359" w14:textId="77777777" w:rsidR="00156868" w:rsidRDefault="00156868" w:rsidP="00A0030B">
            <w:pPr>
              <w:spacing w:before="40" w:after="40"/>
              <w:rPr>
                <w:rFonts w:ascii="Garamond" w:hAnsi="Garamond"/>
                <w:b/>
                <w:sz w:val="22"/>
                <w:szCs w:val="22"/>
              </w:rPr>
            </w:pPr>
            <w:r>
              <w:rPr>
                <w:rFonts w:ascii="Garamond" w:hAnsi="Garamond"/>
                <w:b/>
                <w:sz w:val="22"/>
                <w:szCs w:val="22"/>
              </w:rPr>
              <w:t>Part 4. Medium Outcomes: Leadership and Teacher Behaviors</w:t>
            </w:r>
          </w:p>
          <w:p w14:paraId="72BBE42C" w14:textId="77777777" w:rsidR="00156868" w:rsidRDefault="00156868" w:rsidP="00A0030B">
            <w:pPr>
              <w:spacing w:before="40" w:after="40"/>
              <w:ind w:left="720"/>
              <w:rPr>
                <w:rFonts w:ascii="Garamond" w:hAnsi="Garamond"/>
                <w:sz w:val="22"/>
                <w:szCs w:val="22"/>
              </w:rPr>
            </w:pPr>
            <w:r w:rsidRPr="00102594">
              <w:rPr>
                <w:rFonts w:ascii="Garamond" w:hAnsi="Garamond"/>
                <w:sz w:val="22"/>
                <w:szCs w:val="22"/>
              </w:rPr>
              <w:t>Descriptive Finding #</w:t>
            </w:r>
            <w:r>
              <w:rPr>
                <w:rFonts w:ascii="Garamond" w:hAnsi="Garamond"/>
                <w:sz w:val="22"/>
                <w:szCs w:val="22"/>
              </w:rPr>
              <w:t>12: Principal and Reading Coach Behaviors</w:t>
            </w:r>
          </w:p>
          <w:p w14:paraId="2D2D59D5" w14:textId="77777777" w:rsidR="00156868" w:rsidRDefault="00156868" w:rsidP="00A0030B">
            <w:pPr>
              <w:spacing w:before="40" w:after="40"/>
              <w:ind w:left="720"/>
              <w:rPr>
                <w:rFonts w:ascii="Garamond" w:hAnsi="Garamond"/>
                <w:sz w:val="22"/>
                <w:szCs w:val="22"/>
              </w:rPr>
            </w:pPr>
            <w:r w:rsidRPr="00102594">
              <w:rPr>
                <w:rFonts w:ascii="Garamond" w:hAnsi="Garamond"/>
                <w:sz w:val="22"/>
                <w:szCs w:val="22"/>
              </w:rPr>
              <w:t>Descriptive Finding #</w:t>
            </w:r>
            <w:r>
              <w:rPr>
                <w:rFonts w:ascii="Garamond" w:hAnsi="Garamond"/>
                <w:sz w:val="22"/>
                <w:szCs w:val="22"/>
              </w:rPr>
              <w:t>13: Differences in Principal and Reading Coach Actions</w:t>
            </w:r>
          </w:p>
          <w:p w14:paraId="3FDBFEF2" w14:textId="77777777" w:rsidR="00156868" w:rsidRDefault="00156868" w:rsidP="00A0030B">
            <w:pPr>
              <w:spacing w:before="40" w:after="40"/>
              <w:ind w:left="720"/>
              <w:rPr>
                <w:rFonts w:ascii="Garamond" w:hAnsi="Garamond"/>
                <w:sz w:val="22"/>
                <w:szCs w:val="22"/>
              </w:rPr>
            </w:pPr>
            <w:r w:rsidRPr="00102594">
              <w:rPr>
                <w:rFonts w:ascii="Garamond" w:hAnsi="Garamond"/>
                <w:sz w:val="22"/>
                <w:szCs w:val="22"/>
              </w:rPr>
              <w:t>Descriptive Finding #</w:t>
            </w:r>
            <w:r>
              <w:rPr>
                <w:rFonts w:ascii="Garamond" w:hAnsi="Garamond"/>
                <w:sz w:val="22"/>
                <w:szCs w:val="22"/>
              </w:rPr>
              <w:t>14: Teacher Behaviors</w:t>
            </w:r>
          </w:p>
          <w:p w14:paraId="75D05716" w14:textId="77777777" w:rsidR="00156868" w:rsidRDefault="00156868" w:rsidP="00A0030B">
            <w:pPr>
              <w:spacing w:before="40" w:after="40"/>
              <w:ind w:left="720"/>
            </w:pPr>
            <w:r w:rsidRPr="00102594">
              <w:rPr>
                <w:rFonts w:ascii="Garamond" w:hAnsi="Garamond"/>
                <w:sz w:val="22"/>
                <w:szCs w:val="22"/>
              </w:rPr>
              <w:t>Descriptive Finding #</w:t>
            </w:r>
            <w:r>
              <w:rPr>
                <w:rFonts w:ascii="Garamond" w:hAnsi="Garamond"/>
                <w:sz w:val="22"/>
                <w:szCs w:val="22"/>
              </w:rPr>
              <w:t>15: Cultivation of culture conducive to sharing or practices and embedded support for teachers</w:t>
            </w:r>
          </w:p>
        </w:tc>
        <w:tc>
          <w:tcPr>
            <w:tcW w:w="737" w:type="dxa"/>
          </w:tcPr>
          <w:p w14:paraId="54A9EAA4" w14:textId="77777777" w:rsidR="00156868" w:rsidRDefault="00156868" w:rsidP="00A0030B">
            <w:pPr>
              <w:spacing w:before="40" w:after="40"/>
              <w:jc w:val="center"/>
              <w:rPr>
                <w:rFonts w:ascii="Garamond" w:hAnsi="Garamond"/>
                <w:sz w:val="22"/>
                <w:szCs w:val="22"/>
              </w:rPr>
            </w:pPr>
          </w:p>
          <w:p w14:paraId="159B74F7"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12</w:t>
            </w:r>
          </w:p>
        </w:tc>
      </w:tr>
      <w:tr w:rsidR="00156868" w14:paraId="4D2144FF" w14:textId="77777777" w:rsidTr="00A0030B">
        <w:trPr>
          <w:trHeight w:val="593"/>
        </w:trPr>
        <w:tc>
          <w:tcPr>
            <w:tcW w:w="8821" w:type="dxa"/>
          </w:tcPr>
          <w:p w14:paraId="2650A2CC" w14:textId="77777777" w:rsidR="00156868" w:rsidRDefault="00156868" w:rsidP="00A0030B">
            <w:pPr>
              <w:spacing w:before="40" w:after="40"/>
              <w:rPr>
                <w:rFonts w:ascii="Garamond" w:hAnsi="Garamond"/>
                <w:b/>
                <w:sz w:val="22"/>
                <w:szCs w:val="22"/>
              </w:rPr>
            </w:pPr>
          </w:p>
          <w:p w14:paraId="7E822FB1" w14:textId="77777777" w:rsidR="00156868" w:rsidRDefault="00156868" w:rsidP="00A0030B">
            <w:pPr>
              <w:spacing w:before="40" w:after="40"/>
            </w:pPr>
            <w:r>
              <w:rPr>
                <w:rFonts w:ascii="Garamond" w:hAnsi="Garamond"/>
                <w:b/>
                <w:sz w:val="22"/>
                <w:szCs w:val="22"/>
              </w:rPr>
              <w:t xml:space="preserve">Summary of Key Themes and Trends </w:t>
            </w:r>
          </w:p>
        </w:tc>
        <w:tc>
          <w:tcPr>
            <w:tcW w:w="737" w:type="dxa"/>
          </w:tcPr>
          <w:p w14:paraId="636C935B" w14:textId="77777777" w:rsidR="00156868" w:rsidRDefault="00156868" w:rsidP="00A0030B">
            <w:pPr>
              <w:spacing w:before="40" w:after="40"/>
              <w:jc w:val="center"/>
              <w:rPr>
                <w:rFonts w:ascii="Garamond" w:hAnsi="Garamond"/>
                <w:sz w:val="22"/>
                <w:szCs w:val="22"/>
              </w:rPr>
            </w:pPr>
          </w:p>
          <w:p w14:paraId="575E0637" w14:textId="77777777" w:rsidR="00156868" w:rsidRPr="00C91BB7" w:rsidRDefault="00156868" w:rsidP="00A0030B">
            <w:pPr>
              <w:spacing w:before="40" w:after="40"/>
              <w:jc w:val="center"/>
              <w:rPr>
                <w:rFonts w:ascii="Garamond" w:hAnsi="Garamond"/>
                <w:sz w:val="22"/>
                <w:szCs w:val="22"/>
              </w:rPr>
            </w:pPr>
            <w:r>
              <w:rPr>
                <w:rFonts w:ascii="Garamond" w:hAnsi="Garamond"/>
                <w:sz w:val="22"/>
                <w:szCs w:val="22"/>
              </w:rPr>
              <w:t>18</w:t>
            </w:r>
          </w:p>
        </w:tc>
      </w:tr>
      <w:tr w:rsidR="00156868" w14:paraId="05EC8C17" w14:textId="77777777" w:rsidTr="00A0030B">
        <w:trPr>
          <w:trHeight w:val="495"/>
        </w:trPr>
        <w:tc>
          <w:tcPr>
            <w:tcW w:w="8821" w:type="dxa"/>
            <w:vAlign w:val="center"/>
          </w:tcPr>
          <w:p w14:paraId="1060BC63" w14:textId="77777777" w:rsidR="00156868" w:rsidRPr="006F08A8" w:rsidRDefault="00156868" w:rsidP="00A0030B">
            <w:pPr>
              <w:rPr>
                <w:rFonts w:ascii="Garamond" w:hAnsi="Garamond"/>
                <w:b/>
                <w:sz w:val="22"/>
                <w:szCs w:val="22"/>
              </w:rPr>
            </w:pPr>
            <w:r>
              <w:rPr>
                <w:rFonts w:ascii="Garamond" w:hAnsi="Garamond"/>
                <w:b/>
                <w:sz w:val="22"/>
                <w:szCs w:val="22"/>
              </w:rPr>
              <w:t>Appendix A: BSRI Logic Model</w:t>
            </w:r>
          </w:p>
        </w:tc>
        <w:tc>
          <w:tcPr>
            <w:tcW w:w="737" w:type="dxa"/>
            <w:tcBorders>
              <w:left w:val="nil"/>
            </w:tcBorders>
          </w:tcPr>
          <w:p w14:paraId="6A27DBF5" w14:textId="77777777" w:rsidR="00156868" w:rsidRDefault="00156868" w:rsidP="00A0030B">
            <w:pPr>
              <w:jc w:val="center"/>
              <w:rPr>
                <w:rFonts w:ascii="Garamond" w:hAnsi="Garamond"/>
                <w:sz w:val="22"/>
                <w:szCs w:val="22"/>
              </w:rPr>
            </w:pPr>
          </w:p>
          <w:p w14:paraId="162E3679" w14:textId="597EFD80" w:rsidR="00156868" w:rsidRDefault="00156868" w:rsidP="00A0030B">
            <w:pPr>
              <w:jc w:val="center"/>
              <w:rPr>
                <w:rFonts w:ascii="Garamond" w:hAnsi="Garamond"/>
                <w:sz w:val="22"/>
                <w:szCs w:val="22"/>
              </w:rPr>
            </w:pPr>
            <w:r>
              <w:rPr>
                <w:rFonts w:ascii="Garamond" w:hAnsi="Garamond"/>
                <w:sz w:val="22"/>
                <w:szCs w:val="22"/>
              </w:rPr>
              <w:t>2</w:t>
            </w:r>
            <w:r w:rsidR="00911BD8">
              <w:rPr>
                <w:rFonts w:ascii="Garamond" w:hAnsi="Garamond"/>
                <w:sz w:val="22"/>
                <w:szCs w:val="22"/>
              </w:rPr>
              <w:t>0</w:t>
            </w:r>
          </w:p>
        </w:tc>
      </w:tr>
      <w:tr w:rsidR="00156868" w14:paraId="2AE4FDB8" w14:textId="77777777" w:rsidTr="00A0030B">
        <w:trPr>
          <w:trHeight w:val="495"/>
        </w:trPr>
        <w:tc>
          <w:tcPr>
            <w:tcW w:w="8821" w:type="dxa"/>
            <w:vAlign w:val="center"/>
          </w:tcPr>
          <w:p w14:paraId="5EC6F072" w14:textId="77777777" w:rsidR="00156868" w:rsidRPr="006F08A8" w:rsidRDefault="00156868" w:rsidP="00A0030B">
            <w:pPr>
              <w:spacing w:before="40" w:after="40"/>
              <w:rPr>
                <w:rFonts w:ascii="Garamond" w:hAnsi="Garamond"/>
                <w:b/>
                <w:sz w:val="22"/>
                <w:szCs w:val="22"/>
              </w:rPr>
            </w:pPr>
            <w:r>
              <w:rPr>
                <w:rFonts w:ascii="Garamond" w:hAnsi="Garamond"/>
                <w:b/>
                <w:sz w:val="22"/>
                <w:szCs w:val="22"/>
              </w:rPr>
              <w:t>Appendix B: Summary of Implementation Index</w:t>
            </w:r>
          </w:p>
        </w:tc>
        <w:tc>
          <w:tcPr>
            <w:tcW w:w="737" w:type="dxa"/>
            <w:tcBorders>
              <w:left w:val="nil"/>
            </w:tcBorders>
          </w:tcPr>
          <w:p w14:paraId="1103380F" w14:textId="77777777" w:rsidR="00156868" w:rsidRDefault="00156868" w:rsidP="00A0030B">
            <w:pPr>
              <w:jc w:val="center"/>
              <w:rPr>
                <w:rFonts w:ascii="Garamond" w:hAnsi="Garamond"/>
                <w:sz w:val="22"/>
                <w:szCs w:val="22"/>
              </w:rPr>
            </w:pPr>
          </w:p>
          <w:p w14:paraId="438A477A" w14:textId="020B0A05" w:rsidR="00156868" w:rsidRDefault="00156868" w:rsidP="005C5FA4">
            <w:pPr>
              <w:jc w:val="center"/>
              <w:rPr>
                <w:rFonts w:ascii="Garamond" w:hAnsi="Garamond"/>
                <w:sz w:val="22"/>
                <w:szCs w:val="22"/>
              </w:rPr>
            </w:pPr>
            <w:r>
              <w:rPr>
                <w:rFonts w:ascii="Garamond" w:hAnsi="Garamond"/>
                <w:sz w:val="22"/>
                <w:szCs w:val="22"/>
              </w:rPr>
              <w:t>2</w:t>
            </w:r>
            <w:r w:rsidR="00911BD8">
              <w:rPr>
                <w:rFonts w:ascii="Garamond" w:hAnsi="Garamond"/>
                <w:sz w:val="22"/>
                <w:szCs w:val="22"/>
              </w:rPr>
              <w:t>1</w:t>
            </w:r>
          </w:p>
        </w:tc>
      </w:tr>
      <w:tr w:rsidR="00156868" w14:paraId="0B1F58CC" w14:textId="77777777" w:rsidTr="00A0030B">
        <w:trPr>
          <w:trHeight w:val="495"/>
        </w:trPr>
        <w:tc>
          <w:tcPr>
            <w:tcW w:w="8821" w:type="dxa"/>
            <w:vAlign w:val="center"/>
          </w:tcPr>
          <w:p w14:paraId="2DE652FD" w14:textId="77777777" w:rsidR="00156868" w:rsidRDefault="00156868" w:rsidP="00A0030B">
            <w:pPr>
              <w:spacing w:before="40" w:after="40"/>
              <w:rPr>
                <w:rFonts w:ascii="Garamond" w:hAnsi="Garamond"/>
                <w:b/>
                <w:sz w:val="22"/>
                <w:szCs w:val="22"/>
              </w:rPr>
            </w:pPr>
            <w:r>
              <w:rPr>
                <w:rFonts w:ascii="Garamond" w:hAnsi="Garamond"/>
                <w:b/>
                <w:sz w:val="22"/>
                <w:szCs w:val="22"/>
              </w:rPr>
              <w:t>Appendix C: Leadership Attributes and Corresponding Survey Items</w:t>
            </w:r>
          </w:p>
        </w:tc>
        <w:tc>
          <w:tcPr>
            <w:tcW w:w="737" w:type="dxa"/>
            <w:tcBorders>
              <w:left w:val="nil"/>
            </w:tcBorders>
          </w:tcPr>
          <w:p w14:paraId="780A70E6" w14:textId="77777777" w:rsidR="00156868" w:rsidRDefault="00156868" w:rsidP="00A0030B">
            <w:pPr>
              <w:jc w:val="center"/>
              <w:rPr>
                <w:rFonts w:ascii="Garamond" w:hAnsi="Garamond"/>
                <w:sz w:val="22"/>
                <w:szCs w:val="22"/>
              </w:rPr>
            </w:pPr>
          </w:p>
          <w:p w14:paraId="439A2236" w14:textId="243F39C0" w:rsidR="00156868" w:rsidRDefault="00156868" w:rsidP="00A0030B">
            <w:pPr>
              <w:jc w:val="center"/>
              <w:rPr>
                <w:rFonts w:ascii="Garamond" w:hAnsi="Garamond"/>
                <w:sz w:val="22"/>
                <w:szCs w:val="22"/>
              </w:rPr>
            </w:pPr>
            <w:r>
              <w:rPr>
                <w:rFonts w:ascii="Garamond" w:hAnsi="Garamond"/>
                <w:sz w:val="22"/>
                <w:szCs w:val="22"/>
              </w:rPr>
              <w:t>2</w:t>
            </w:r>
            <w:r w:rsidR="00911BD8">
              <w:rPr>
                <w:rFonts w:ascii="Garamond" w:hAnsi="Garamond"/>
                <w:sz w:val="22"/>
                <w:szCs w:val="22"/>
              </w:rPr>
              <w:t>3</w:t>
            </w:r>
          </w:p>
        </w:tc>
      </w:tr>
      <w:tr w:rsidR="00156868" w14:paraId="793BE0F9" w14:textId="77777777" w:rsidTr="00A0030B">
        <w:trPr>
          <w:trHeight w:val="440"/>
        </w:trPr>
        <w:tc>
          <w:tcPr>
            <w:tcW w:w="8821" w:type="dxa"/>
          </w:tcPr>
          <w:p w14:paraId="4C9E4228" w14:textId="77777777" w:rsidR="00156868" w:rsidRDefault="00156868" w:rsidP="00A0030B">
            <w:pPr>
              <w:spacing w:before="40" w:after="40"/>
              <w:rPr>
                <w:rFonts w:ascii="Garamond" w:hAnsi="Garamond"/>
                <w:b/>
                <w:sz w:val="22"/>
                <w:szCs w:val="22"/>
              </w:rPr>
            </w:pPr>
          </w:p>
        </w:tc>
        <w:tc>
          <w:tcPr>
            <w:tcW w:w="737" w:type="dxa"/>
          </w:tcPr>
          <w:p w14:paraId="6E5CCD46" w14:textId="77777777" w:rsidR="00156868" w:rsidRDefault="00156868" w:rsidP="00A0030B">
            <w:pPr>
              <w:jc w:val="center"/>
              <w:rPr>
                <w:rFonts w:ascii="Garamond" w:hAnsi="Garamond"/>
                <w:sz w:val="22"/>
                <w:szCs w:val="22"/>
              </w:rPr>
            </w:pPr>
          </w:p>
        </w:tc>
      </w:tr>
    </w:tbl>
    <w:p w14:paraId="0932BC0D" w14:textId="77777777" w:rsidR="00156868" w:rsidRDefault="00156868" w:rsidP="00156868"/>
    <w:p w14:paraId="1ECFAD4C" w14:textId="77777777" w:rsidR="00D84C8A" w:rsidRDefault="00D84C8A">
      <w:pPr>
        <w:rPr>
          <w:rFonts w:ascii="Garamond" w:hAnsi="Garamond"/>
          <w:b/>
          <w:sz w:val="23"/>
          <w:szCs w:val="23"/>
        </w:rPr>
        <w:sectPr w:rsidR="00D84C8A" w:rsidSect="00BE7CBF">
          <w:headerReference w:type="default" r:id="rId12"/>
          <w:footerReference w:type="even" r:id="rId13"/>
          <w:footerReference w:type="default" r:id="rId14"/>
          <w:pgSz w:w="12240" w:h="15840"/>
          <w:pgMar w:top="1440" w:right="1440" w:bottom="1440" w:left="1440" w:header="720" w:footer="720" w:gutter="0"/>
          <w:cols w:space="720"/>
        </w:sectPr>
      </w:pPr>
    </w:p>
    <w:p w14:paraId="13FD8DE4" w14:textId="5798B984" w:rsidR="003A76DC" w:rsidRPr="00156868" w:rsidRDefault="00156868" w:rsidP="001A4C77">
      <w:pPr>
        <w:rPr>
          <w:rFonts w:ascii="Garamond" w:hAnsi="Garamond"/>
          <w:b/>
          <w:sz w:val="23"/>
          <w:szCs w:val="23"/>
        </w:rPr>
        <w:sectPr w:rsidR="003A76DC" w:rsidRPr="00156868" w:rsidSect="00BE7CBF">
          <w:pgSz w:w="12240" w:h="15840"/>
          <w:pgMar w:top="1440" w:right="1440" w:bottom="1440" w:left="1440" w:header="720" w:footer="720" w:gutter="0"/>
          <w:cols w:space="720"/>
        </w:sectPr>
      </w:pPr>
      <w:r w:rsidRPr="00156868">
        <w:rPr>
          <w:rFonts w:ascii="Garamond" w:hAnsi="Garamond"/>
          <w:b/>
          <w:sz w:val="23"/>
          <w:szCs w:val="23"/>
        </w:rPr>
        <w:lastRenderedPageBreak/>
        <w:t>This Page Intentionally Left Blank</w:t>
      </w:r>
    </w:p>
    <w:p w14:paraId="538C3FDB" w14:textId="77777777" w:rsidR="009E0453" w:rsidRPr="00991AAA" w:rsidRDefault="009E0453" w:rsidP="000A3446">
      <w:pPr>
        <w:spacing w:line="264" w:lineRule="auto"/>
        <w:rPr>
          <w:rFonts w:ascii="Garamond" w:hAnsi="Garamond"/>
          <w:b/>
          <w:color w:val="1F497D" w:themeColor="text2"/>
          <w:sz w:val="23"/>
          <w:szCs w:val="23"/>
        </w:rPr>
      </w:pPr>
      <w:r w:rsidRPr="00991AAA">
        <w:rPr>
          <w:rFonts w:ascii="Garamond" w:hAnsi="Garamond"/>
          <w:b/>
          <w:color w:val="1F497D" w:themeColor="text2"/>
          <w:sz w:val="23"/>
          <w:szCs w:val="23"/>
        </w:rPr>
        <w:lastRenderedPageBreak/>
        <w:t>Introduction</w:t>
      </w:r>
    </w:p>
    <w:p w14:paraId="6AC3620A" w14:textId="7D5EABA4" w:rsidR="009E0453" w:rsidRPr="000A3446" w:rsidRDefault="00E2787F" w:rsidP="000A3446">
      <w:pPr>
        <w:spacing w:before="120" w:line="264" w:lineRule="auto"/>
        <w:rPr>
          <w:rFonts w:ascii="Garamond" w:hAnsi="Garamond"/>
          <w:sz w:val="23"/>
          <w:szCs w:val="23"/>
        </w:rPr>
      </w:pPr>
      <w:r w:rsidRPr="000A3446">
        <w:rPr>
          <w:rFonts w:ascii="Garamond" w:hAnsi="Garamond"/>
          <w:sz w:val="23"/>
          <w:szCs w:val="23"/>
        </w:rPr>
        <w:t xml:space="preserve">This report serves as the summative implementation evaluation of </w:t>
      </w:r>
      <w:r w:rsidR="009E0453" w:rsidRPr="000A3446">
        <w:rPr>
          <w:rFonts w:ascii="Garamond" w:hAnsi="Garamond"/>
          <w:sz w:val="23"/>
          <w:szCs w:val="23"/>
        </w:rPr>
        <w:t>The Data-Driven School Transformation Partnership: A project of the Bay State Reading Institute and Massachusetts Elementary Schools</w:t>
      </w:r>
      <w:r w:rsidR="003A76DC">
        <w:rPr>
          <w:rFonts w:ascii="Garamond" w:hAnsi="Garamond"/>
          <w:sz w:val="23"/>
          <w:szCs w:val="23"/>
        </w:rPr>
        <w:t>, funded though a 2010</w:t>
      </w:r>
      <w:r w:rsidRPr="000A3446">
        <w:rPr>
          <w:rFonts w:ascii="Garamond" w:hAnsi="Garamond"/>
          <w:sz w:val="23"/>
          <w:szCs w:val="23"/>
        </w:rPr>
        <w:t xml:space="preserve"> Investing in Innovation (i3) development grant. The sample of participating Bay State Reading Institute (BSRI) Initiative schools that </w:t>
      </w:r>
      <w:r w:rsidR="00123024" w:rsidRPr="000A3446">
        <w:rPr>
          <w:rFonts w:ascii="Garamond" w:hAnsi="Garamond"/>
          <w:sz w:val="23"/>
          <w:szCs w:val="23"/>
        </w:rPr>
        <w:t>comprise the analysis include 25</w:t>
      </w:r>
      <w:r w:rsidRPr="000A3446">
        <w:rPr>
          <w:rFonts w:ascii="Garamond" w:hAnsi="Garamond"/>
          <w:sz w:val="23"/>
          <w:szCs w:val="23"/>
        </w:rPr>
        <w:t xml:space="preserve"> i3 schools</w:t>
      </w:r>
      <w:r w:rsidR="00123024" w:rsidRPr="000A3446">
        <w:rPr>
          <w:rStyle w:val="FootnoteReference"/>
          <w:rFonts w:ascii="Garamond" w:hAnsi="Garamond"/>
          <w:sz w:val="23"/>
          <w:szCs w:val="23"/>
        </w:rPr>
        <w:footnoteReference w:id="1"/>
      </w:r>
      <w:r w:rsidRPr="000A3446">
        <w:rPr>
          <w:rFonts w:ascii="Garamond" w:hAnsi="Garamond"/>
          <w:sz w:val="23"/>
          <w:szCs w:val="23"/>
        </w:rPr>
        <w:t xml:space="preserve"> (e.g., schools formally included in the i3 implementation and impact evaluation</w:t>
      </w:r>
      <w:r w:rsidR="00123024" w:rsidRPr="000A3446">
        <w:rPr>
          <w:rFonts w:ascii="Garamond" w:hAnsi="Garamond"/>
          <w:sz w:val="23"/>
          <w:szCs w:val="23"/>
        </w:rPr>
        <w:t>)</w:t>
      </w:r>
      <w:r w:rsidRPr="000A3446">
        <w:rPr>
          <w:rFonts w:ascii="Garamond" w:hAnsi="Garamond"/>
          <w:sz w:val="23"/>
          <w:szCs w:val="23"/>
        </w:rPr>
        <w:t xml:space="preserve"> and </w:t>
      </w:r>
      <w:r w:rsidR="00D637D7" w:rsidRPr="000A3446">
        <w:rPr>
          <w:rFonts w:ascii="Garamond" w:hAnsi="Garamond"/>
          <w:sz w:val="23"/>
          <w:szCs w:val="23"/>
        </w:rPr>
        <w:t xml:space="preserve">21 additional BSRI schools </w:t>
      </w:r>
      <w:r w:rsidR="00123024" w:rsidRPr="000A3446">
        <w:rPr>
          <w:rFonts w:ascii="Garamond" w:hAnsi="Garamond"/>
          <w:sz w:val="23"/>
          <w:szCs w:val="23"/>
        </w:rPr>
        <w:t xml:space="preserve">(non-i3 schools) </w:t>
      </w:r>
      <w:r w:rsidR="00D637D7" w:rsidRPr="000A3446">
        <w:rPr>
          <w:rFonts w:ascii="Garamond" w:hAnsi="Garamond"/>
          <w:sz w:val="23"/>
          <w:szCs w:val="23"/>
        </w:rPr>
        <w:t xml:space="preserve">that were implementing the </w:t>
      </w:r>
      <w:r w:rsidR="00123024" w:rsidRPr="000A3446">
        <w:rPr>
          <w:rFonts w:ascii="Garamond" w:hAnsi="Garamond"/>
          <w:sz w:val="23"/>
          <w:szCs w:val="23"/>
        </w:rPr>
        <w:t>BSRI Initiative</w:t>
      </w:r>
      <w:r w:rsidR="00D637D7" w:rsidRPr="000A3446">
        <w:rPr>
          <w:rFonts w:ascii="Garamond" w:hAnsi="Garamond"/>
          <w:sz w:val="23"/>
          <w:szCs w:val="23"/>
        </w:rPr>
        <w:t xml:space="preserve"> </w:t>
      </w:r>
      <w:r w:rsidR="003A76DC">
        <w:rPr>
          <w:rFonts w:ascii="Garamond" w:hAnsi="Garamond"/>
          <w:sz w:val="23"/>
          <w:szCs w:val="23"/>
        </w:rPr>
        <w:t xml:space="preserve">in one or more years between 2011 and 2015 </w:t>
      </w:r>
      <w:r w:rsidR="00D637D7" w:rsidRPr="000A3446">
        <w:rPr>
          <w:rFonts w:ascii="Garamond" w:hAnsi="Garamond"/>
          <w:sz w:val="23"/>
          <w:szCs w:val="23"/>
        </w:rPr>
        <w:t xml:space="preserve">but were not </w:t>
      </w:r>
      <w:r w:rsidR="00123024" w:rsidRPr="000A3446">
        <w:rPr>
          <w:rFonts w:ascii="Garamond" w:hAnsi="Garamond"/>
          <w:sz w:val="23"/>
          <w:szCs w:val="23"/>
        </w:rPr>
        <w:t xml:space="preserve">formally </w:t>
      </w:r>
      <w:r w:rsidR="00D637D7" w:rsidRPr="000A3446">
        <w:rPr>
          <w:rFonts w:ascii="Garamond" w:hAnsi="Garamond"/>
          <w:sz w:val="23"/>
          <w:szCs w:val="23"/>
        </w:rPr>
        <w:t xml:space="preserve">included in the i3 evaluation. </w:t>
      </w:r>
    </w:p>
    <w:p w14:paraId="6494FB7D" w14:textId="77777777" w:rsidR="00D637D7" w:rsidRPr="000A3446" w:rsidRDefault="00D637D7" w:rsidP="000A3446">
      <w:pPr>
        <w:spacing w:line="264" w:lineRule="auto"/>
        <w:rPr>
          <w:rFonts w:ascii="Garamond" w:hAnsi="Garamond"/>
          <w:sz w:val="23"/>
          <w:szCs w:val="23"/>
        </w:rPr>
      </w:pPr>
    </w:p>
    <w:p w14:paraId="4280CCCB" w14:textId="3CF7DD18" w:rsidR="00D637D7" w:rsidRPr="000A3446" w:rsidRDefault="00123024" w:rsidP="000A3446">
      <w:pPr>
        <w:spacing w:line="264" w:lineRule="auto"/>
        <w:rPr>
          <w:rFonts w:ascii="Garamond" w:hAnsi="Garamond"/>
          <w:sz w:val="23"/>
          <w:szCs w:val="23"/>
        </w:rPr>
      </w:pPr>
      <w:r w:rsidRPr="000A3446">
        <w:rPr>
          <w:rFonts w:ascii="Garamond" w:hAnsi="Garamond"/>
          <w:sz w:val="23"/>
          <w:szCs w:val="23"/>
        </w:rPr>
        <w:t>Data was gathered from the sample of 46 schools</w:t>
      </w:r>
      <w:r w:rsidR="00A03398" w:rsidRPr="000A3446">
        <w:rPr>
          <w:rFonts w:ascii="Garamond" w:hAnsi="Garamond"/>
          <w:sz w:val="23"/>
          <w:szCs w:val="23"/>
        </w:rPr>
        <w:t xml:space="preserve"> through the </w:t>
      </w:r>
      <w:r w:rsidR="00091473" w:rsidRPr="000A3446">
        <w:rPr>
          <w:rFonts w:ascii="Garamond" w:hAnsi="Garamond"/>
          <w:sz w:val="23"/>
          <w:szCs w:val="23"/>
        </w:rPr>
        <w:t>dual</w:t>
      </w:r>
      <w:r w:rsidR="00A03398" w:rsidRPr="000A3446">
        <w:rPr>
          <w:rFonts w:ascii="Garamond" w:hAnsi="Garamond"/>
          <w:sz w:val="23"/>
          <w:szCs w:val="23"/>
        </w:rPr>
        <w:t xml:space="preserve"> administration of</w:t>
      </w:r>
      <w:r w:rsidRPr="000A3446">
        <w:rPr>
          <w:rFonts w:ascii="Garamond" w:hAnsi="Garamond"/>
          <w:sz w:val="23"/>
          <w:szCs w:val="23"/>
        </w:rPr>
        <w:t xml:space="preserve"> </w:t>
      </w:r>
      <w:r w:rsidR="00A0030B">
        <w:rPr>
          <w:rFonts w:ascii="Garamond" w:hAnsi="Garamond"/>
          <w:sz w:val="23"/>
          <w:szCs w:val="23"/>
        </w:rPr>
        <w:t xml:space="preserve">a </w:t>
      </w:r>
      <w:r w:rsidR="00A0030B">
        <w:rPr>
          <w:rFonts w:ascii="Garamond" w:hAnsi="Garamond"/>
          <w:b/>
          <w:sz w:val="23"/>
          <w:szCs w:val="23"/>
        </w:rPr>
        <w:t>teacher s</w:t>
      </w:r>
      <w:r w:rsidRPr="000A3446">
        <w:rPr>
          <w:rFonts w:ascii="Garamond" w:hAnsi="Garamond"/>
          <w:b/>
          <w:sz w:val="23"/>
          <w:szCs w:val="23"/>
        </w:rPr>
        <w:t>urvey</w:t>
      </w:r>
      <w:r w:rsidRPr="000A3446">
        <w:rPr>
          <w:rFonts w:ascii="Garamond" w:hAnsi="Garamond"/>
          <w:sz w:val="23"/>
          <w:szCs w:val="23"/>
        </w:rPr>
        <w:t xml:space="preserve"> and </w:t>
      </w:r>
      <w:r w:rsidR="00A0030B">
        <w:rPr>
          <w:rFonts w:ascii="Garamond" w:hAnsi="Garamond"/>
          <w:sz w:val="23"/>
          <w:szCs w:val="23"/>
        </w:rPr>
        <w:t xml:space="preserve">a </w:t>
      </w:r>
      <w:r w:rsidRPr="000A3446">
        <w:rPr>
          <w:rFonts w:ascii="Garamond" w:hAnsi="Garamond"/>
          <w:b/>
          <w:sz w:val="23"/>
          <w:szCs w:val="23"/>
        </w:rPr>
        <w:t>full day site visit</w:t>
      </w:r>
      <w:r w:rsidRPr="000A3446">
        <w:rPr>
          <w:rFonts w:ascii="Garamond" w:hAnsi="Garamond"/>
          <w:sz w:val="23"/>
          <w:szCs w:val="23"/>
        </w:rPr>
        <w:t xml:space="preserve">, conducted in alternating years for non-i3 schools and </w:t>
      </w:r>
      <w:r w:rsidR="00091473" w:rsidRPr="000A3446">
        <w:rPr>
          <w:rFonts w:ascii="Garamond" w:hAnsi="Garamond"/>
          <w:sz w:val="23"/>
          <w:szCs w:val="23"/>
        </w:rPr>
        <w:t>annually</w:t>
      </w:r>
      <w:r w:rsidR="00A0030B">
        <w:rPr>
          <w:rFonts w:ascii="Garamond" w:hAnsi="Garamond"/>
          <w:sz w:val="23"/>
          <w:szCs w:val="23"/>
        </w:rPr>
        <w:t xml:space="preserve"> (in </w:t>
      </w:r>
      <w:r w:rsidRPr="000A3446">
        <w:rPr>
          <w:rFonts w:ascii="Garamond" w:hAnsi="Garamond"/>
          <w:sz w:val="23"/>
          <w:szCs w:val="23"/>
        </w:rPr>
        <w:t>2012,</w:t>
      </w:r>
      <w:r w:rsidR="00091473" w:rsidRPr="000A3446">
        <w:rPr>
          <w:rFonts w:ascii="Garamond" w:hAnsi="Garamond"/>
          <w:sz w:val="23"/>
          <w:szCs w:val="23"/>
        </w:rPr>
        <w:t xml:space="preserve"> </w:t>
      </w:r>
      <w:r w:rsidRPr="000A3446">
        <w:rPr>
          <w:rFonts w:ascii="Garamond" w:hAnsi="Garamond"/>
          <w:sz w:val="23"/>
          <w:szCs w:val="23"/>
        </w:rPr>
        <w:t>2013, 2014) for i3 schools</w:t>
      </w:r>
      <w:r w:rsidR="00A03398" w:rsidRPr="000A3446">
        <w:rPr>
          <w:rFonts w:ascii="Garamond" w:hAnsi="Garamond"/>
          <w:sz w:val="23"/>
          <w:szCs w:val="23"/>
        </w:rPr>
        <w:t xml:space="preserve">. As a result, the evaluation report is based on </w:t>
      </w:r>
      <w:r w:rsidR="00B0020B">
        <w:rPr>
          <w:rFonts w:ascii="Garamond" w:hAnsi="Garamond"/>
          <w:sz w:val="23"/>
          <w:szCs w:val="23"/>
        </w:rPr>
        <w:t xml:space="preserve">survey and site visit data </w:t>
      </w:r>
      <w:r w:rsidR="00A03398" w:rsidRPr="000A3446">
        <w:rPr>
          <w:rFonts w:ascii="Garamond" w:hAnsi="Garamond"/>
          <w:sz w:val="23"/>
          <w:szCs w:val="23"/>
        </w:rPr>
        <w:t>for 25 schools in 2012, 27 schools in 2013, and 33 schools in 2014</w:t>
      </w:r>
      <w:r w:rsidR="00A03398" w:rsidRPr="000A3446">
        <w:rPr>
          <w:rStyle w:val="FootnoteReference"/>
          <w:rFonts w:ascii="Garamond" w:hAnsi="Garamond"/>
          <w:sz w:val="23"/>
          <w:szCs w:val="23"/>
        </w:rPr>
        <w:footnoteReference w:id="2"/>
      </w:r>
      <w:r w:rsidR="00A03398" w:rsidRPr="000A3446">
        <w:rPr>
          <w:rFonts w:ascii="Garamond" w:hAnsi="Garamond"/>
          <w:sz w:val="23"/>
          <w:szCs w:val="23"/>
        </w:rPr>
        <w:t xml:space="preserve">. Due to the nature of our data collection strategy, longitudinal findings are </w:t>
      </w:r>
      <w:r w:rsidR="00C23EFC" w:rsidRPr="000A3446">
        <w:rPr>
          <w:rFonts w:ascii="Garamond" w:hAnsi="Garamond"/>
          <w:sz w:val="23"/>
          <w:szCs w:val="23"/>
        </w:rPr>
        <w:t xml:space="preserve">drawn from </w:t>
      </w:r>
      <w:r w:rsidR="00A03398" w:rsidRPr="000A3446">
        <w:rPr>
          <w:rFonts w:ascii="Garamond" w:hAnsi="Garamond"/>
          <w:sz w:val="23"/>
          <w:szCs w:val="23"/>
        </w:rPr>
        <w:t xml:space="preserve">a cohort of 19 schools with data from 2012 and 2014 and summative findings are </w:t>
      </w:r>
      <w:r w:rsidR="00C23EFC" w:rsidRPr="000A3446">
        <w:rPr>
          <w:rFonts w:ascii="Garamond" w:hAnsi="Garamond"/>
          <w:sz w:val="23"/>
          <w:szCs w:val="23"/>
        </w:rPr>
        <w:t>drawn from</w:t>
      </w:r>
      <w:r w:rsidR="00A03398" w:rsidRPr="000A3446">
        <w:rPr>
          <w:rFonts w:ascii="Garamond" w:hAnsi="Garamond"/>
          <w:sz w:val="23"/>
          <w:szCs w:val="23"/>
        </w:rPr>
        <w:t xml:space="preserve"> the most recently collected data (e.g., from 2013 or from 2014)</w:t>
      </w:r>
      <w:r w:rsidR="00624F80" w:rsidRPr="000A3446">
        <w:rPr>
          <w:rFonts w:ascii="Garamond" w:hAnsi="Garamond"/>
          <w:sz w:val="23"/>
          <w:szCs w:val="23"/>
        </w:rPr>
        <w:t xml:space="preserve"> for all 46 schools</w:t>
      </w:r>
      <w:r w:rsidR="00A03398" w:rsidRPr="000A3446">
        <w:rPr>
          <w:rFonts w:ascii="Garamond" w:hAnsi="Garamond"/>
          <w:sz w:val="23"/>
          <w:szCs w:val="23"/>
        </w:rPr>
        <w:t xml:space="preserve">. </w:t>
      </w:r>
    </w:p>
    <w:p w14:paraId="623D4E2D" w14:textId="77777777" w:rsidR="00A03398" w:rsidRPr="000A3446" w:rsidRDefault="00A03398" w:rsidP="000A3446">
      <w:pPr>
        <w:spacing w:line="264" w:lineRule="auto"/>
        <w:rPr>
          <w:rFonts w:ascii="Garamond" w:hAnsi="Garamond"/>
          <w:sz w:val="23"/>
          <w:szCs w:val="23"/>
        </w:rPr>
      </w:pPr>
    </w:p>
    <w:p w14:paraId="64ED0AA8" w14:textId="0BE9C501" w:rsidR="00A03398" w:rsidRPr="000A3446" w:rsidRDefault="00A03398" w:rsidP="000A3446">
      <w:pPr>
        <w:spacing w:line="264" w:lineRule="auto"/>
        <w:rPr>
          <w:rFonts w:ascii="Garamond" w:hAnsi="Garamond"/>
          <w:sz w:val="23"/>
          <w:szCs w:val="23"/>
        </w:rPr>
      </w:pPr>
      <w:r w:rsidRPr="000A3446">
        <w:rPr>
          <w:rFonts w:ascii="Garamond" w:hAnsi="Garamond"/>
          <w:sz w:val="23"/>
          <w:szCs w:val="23"/>
        </w:rPr>
        <w:t xml:space="preserve">The BSRI Logic Model that serves as the basis for the evaluation analysis and the organization of this report is provided in Appendix A. Additional information pertaining to the </w:t>
      </w:r>
      <w:r w:rsidR="00091473" w:rsidRPr="000A3446">
        <w:rPr>
          <w:rFonts w:ascii="Garamond" w:hAnsi="Garamond"/>
          <w:sz w:val="23"/>
          <w:szCs w:val="23"/>
        </w:rPr>
        <w:t>implementation index (a required aspect of the i3 implementation evaluation), the site visit protocol, the 2014 teacher survey, and a detail</w:t>
      </w:r>
      <w:r w:rsidR="00B0020B">
        <w:rPr>
          <w:rFonts w:ascii="Garamond" w:hAnsi="Garamond"/>
          <w:sz w:val="23"/>
          <w:szCs w:val="23"/>
        </w:rPr>
        <w:t>ed</w:t>
      </w:r>
      <w:r w:rsidR="00091473" w:rsidRPr="000A3446">
        <w:rPr>
          <w:rFonts w:ascii="Garamond" w:hAnsi="Garamond"/>
          <w:sz w:val="23"/>
          <w:szCs w:val="23"/>
        </w:rPr>
        <w:t xml:space="preserve"> description of core components of the BSRI Initiative are provided in a stand-alone supplement to this report, available upon request. </w:t>
      </w:r>
    </w:p>
    <w:p w14:paraId="74BEC7F6" w14:textId="77777777" w:rsidR="009E0453" w:rsidRPr="000A3446" w:rsidRDefault="009E0453" w:rsidP="000A3446">
      <w:pPr>
        <w:spacing w:line="264" w:lineRule="auto"/>
        <w:rPr>
          <w:rFonts w:ascii="Garamond" w:hAnsi="Garamond"/>
          <w:sz w:val="23"/>
          <w:szCs w:val="23"/>
        </w:rPr>
      </w:pPr>
    </w:p>
    <w:p w14:paraId="560A2F03" w14:textId="77777777" w:rsidR="00091473" w:rsidRPr="000A3446" w:rsidRDefault="00091473" w:rsidP="000A3446">
      <w:pPr>
        <w:spacing w:line="264" w:lineRule="auto"/>
        <w:rPr>
          <w:rFonts w:ascii="Garamond" w:hAnsi="Garamond"/>
          <w:sz w:val="23"/>
          <w:szCs w:val="23"/>
        </w:rPr>
      </w:pPr>
      <w:r w:rsidRPr="000A3446">
        <w:rPr>
          <w:rFonts w:ascii="Garamond" w:hAnsi="Garamond"/>
          <w:sz w:val="23"/>
          <w:szCs w:val="23"/>
        </w:rPr>
        <w:t>The report is organized as follows:</w:t>
      </w:r>
    </w:p>
    <w:p w14:paraId="5FBA6FAA" w14:textId="3B52185B" w:rsidR="00091473" w:rsidRPr="003A76DC" w:rsidRDefault="003A76DC" w:rsidP="003A76DC">
      <w:pPr>
        <w:spacing w:before="80" w:after="80" w:line="264" w:lineRule="auto"/>
        <w:ind w:left="360"/>
        <w:rPr>
          <w:rFonts w:ascii="Garamond" w:hAnsi="Garamond"/>
          <w:sz w:val="23"/>
          <w:szCs w:val="23"/>
        </w:rPr>
      </w:pPr>
      <w:r>
        <w:rPr>
          <w:rFonts w:ascii="Garamond" w:hAnsi="Garamond"/>
          <w:b/>
          <w:sz w:val="23"/>
          <w:szCs w:val="23"/>
        </w:rPr>
        <w:t xml:space="preserve">Part 1. </w:t>
      </w:r>
      <w:r w:rsidR="00C23EFC" w:rsidRPr="003A76DC">
        <w:rPr>
          <w:rFonts w:ascii="Garamond" w:hAnsi="Garamond"/>
          <w:b/>
          <w:sz w:val="23"/>
          <w:szCs w:val="23"/>
        </w:rPr>
        <w:t>A</w:t>
      </w:r>
      <w:r w:rsidR="00091473" w:rsidRPr="003A76DC">
        <w:rPr>
          <w:rFonts w:ascii="Garamond" w:hAnsi="Garamond"/>
          <w:b/>
          <w:sz w:val="23"/>
          <w:szCs w:val="23"/>
        </w:rPr>
        <w:t xml:space="preserve"> brief synopsis of the formal i3 implementation evaluation findings</w:t>
      </w:r>
      <w:r w:rsidR="00091473" w:rsidRPr="003A76DC">
        <w:rPr>
          <w:rFonts w:ascii="Garamond" w:hAnsi="Garamond"/>
          <w:sz w:val="23"/>
          <w:szCs w:val="23"/>
        </w:rPr>
        <w:t xml:space="preserve">, including the final implementation fidelity scores and findings aggregated to the full sample. </w:t>
      </w:r>
    </w:p>
    <w:p w14:paraId="6EFB1E48" w14:textId="25BD5BC2" w:rsidR="003A76DC" w:rsidRDefault="003A76DC" w:rsidP="003A76DC">
      <w:pPr>
        <w:spacing w:before="80" w:after="80" w:line="264" w:lineRule="auto"/>
        <w:ind w:left="360"/>
        <w:rPr>
          <w:rFonts w:ascii="Garamond" w:hAnsi="Garamond"/>
          <w:sz w:val="23"/>
          <w:szCs w:val="23"/>
        </w:rPr>
      </w:pPr>
      <w:r>
        <w:rPr>
          <w:rFonts w:ascii="Garamond" w:hAnsi="Garamond"/>
          <w:b/>
          <w:sz w:val="23"/>
          <w:szCs w:val="23"/>
        </w:rPr>
        <w:t xml:space="preserve">Part 2. </w:t>
      </w:r>
      <w:r w:rsidR="00C23EFC" w:rsidRPr="003A76DC">
        <w:rPr>
          <w:rFonts w:ascii="Garamond" w:hAnsi="Garamond"/>
          <w:b/>
          <w:sz w:val="23"/>
          <w:szCs w:val="23"/>
        </w:rPr>
        <w:t>Implementation Findings – BSRI Outputs:</w:t>
      </w:r>
      <w:r w:rsidR="00C23EFC" w:rsidRPr="003A76DC">
        <w:rPr>
          <w:rFonts w:ascii="Garamond" w:hAnsi="Garamond"/>
          <w:sz w:val="23"/>
          <w:szCs w:val="23"/>
        </w:rPr>
        <w:t xml:space="preserve"> Descriptive findings regarding the extent to which </w:t>
      </w:r>
      <w:r w:rsidR="008230A4" w:rsidRPr="003A76DC">
        <w:rPr>
          <w:rFonts w:ascii="Garamond" w:hAnsi="Garamond"/>
          <w:sz w:val="23"/>
          <w:szCs w:val="23"/>
        </w:rPr>
        <w:t xml:space="preserve">BSRI provided principal and literacy coach coaching to schools and the extent to which schools implemented core components, including </w:t>
      </w:r>
      <w:r w:rsidR="00B0020B">
        <w:rPr>
          <w:rFonts w:ascii="Garamond" w:hAnsi="Garamond"/>
          <w:sz w:val="23"/>
          <w:szCs w:val="23"/>
        </w:rPr>
        <w:t xml:space="preserve">a </w:t>
      </w:r>
      <w:r w:rsidR="008230A4" w:rsidRPr="003A76DC">
        <w:rPr>
          <w:rFonts w:ascii="Garamond" w:hAnsi="Garamond"/>
          <w:sz w:val="23"/>
          <w:szCs w:val="23"/>
        </w:rPr>
        <w:t>BSRI-recommended core curriculum</w:t>
      </w:r>
      <w:r w:rsidR="00B0020B">
        <w:rPr>
          <w:rFonts w:ascii="Garamond" w:hAnsi="Garamond"/>
          <w:sz w:val="23"/>
          <w:szCs w:val="23"/>
        </w:rPr>
        <w:t xml:space="preserve">, a BSRI-recommended </w:t>
      </w:r>
      <w:r w:rsidR="008230A4" w:rsidRPr="003A76DC">
        <w:rPr>
          <w:rFonts w:ascii="Garamond" w:hAnsi="Garamond"/>
          <w:sz w:val="23"/>
          <w:szCs w:val="23"/>
        </w:rPr>
        <w:t>writing approach, a 90 to 120-minute reading b</w:t>
      </w:r>
      <w:r w:rsidR="00B0020B">
        <w:rPr>
          <w:rFonts w:ascii="Garamond" w:hAnsi="Garamond"/>
          <w:sz w:val="23"/>
          <w:szCs w:val="23"/>
        </w:rPr>
        <w:t xml:space="preserve">lock, </w:t>
      </w:r>
      <w:r w:rsidR="008230A4" w:rsidRPr="003A76DC">
        <w:rPr>
          <w:rFonts w:ascii="Garamond" w:hAnsi="Garamond"/>
          <w:sz w:val="23"/>
          <w:szCs w:val="23"/>
        </w:rPr>
        <w:t xml:space="preserve">additional time for writing, and </w:t>
      </w:r>
      <w:r w:rsidR="00B0020B">
        <w:rPr>
          <w:rFonts w:ascii="Garamond" w:hAnsi="Garamond"/>
          <w:sz w:val="23"/>
          <w:szCs w:val="23"/>
        </w:rPr>
        <w:t xml:space="preserve">use of </w:t>
      </w:r>
      <w:r w:rsidR="008230A4" w:rsidRPr="003A76DC">
        <w:rPr>
          <w:rFonts w:ascii="Garamond" w:hAnsi="Garamond"/>
          <w:sz w:val="23"/>
          <w:szCs w:val="23"/>
        </w:rPr>
        <w:t xml:space="preserve">multiple assessments and literacy interventions. </w:t>
      </w:r>
    </w:p>
    <w:p w14:paraId="3E7EA7DF" w14:textId="0089F8FC" w:rsidR="003A76DC" w:rsidRDefault="003A76DC" w:rsidP="003A76DC">
      <w:pPr>
        <w:spacing w:before="80" w:after="80" w:line="264" w:lineRule="auto"/>
        <w:ind w:left="360"/>
        <w:rPr>
          <w:rFonts w:ascii="Garamond" w:hAnsi="Garamond"/>
          <w:sz w:val="23"/>
          <w:szCs w:val="23"/>
        </w:rPr>
      </w:pPr>
      <w:r>
        <w:rPr>
          <w:rFonts w:ascii="Garamond" w:hAnsi="Garamond"/>
          <w:b/>
          <w:sz w:val="23"/>
          <w:szCs w:val="23"/>
        </w:rPr>
        <w:t xml:space="preserve">Part 3. </w:t>
      </w:r>
      <w:r w:rsidR="008230A4" w:rsidRPr="003A76DC">
        <w:rPr>
          <w:rFonts w:ascii="Garamond" w:hAnsi="Garamond"/>
          <w:b/>
          <w:sz w:val="23"/>
          <w:szCs w:val="23"/>
        </w:rPr>
        <w:t xml:space="preserve">Implementation Findings – </w:t>
      </w:r>
      <w:r w:rsidR="00C23EFC" w:rsidRPr="003A76DC">
        <w:rPr>
          <w:rFonts w:ascii="Garamond" w:hAnsi="Garamond"/>
          <w:b/>
          <w:sz w:val="23"/>
          <w:szCs w:val="23"/>
        </w:rPr>
        <w:t>Short Term Outcomes</w:t>
      </w:r>
      <w:r w:rsidR="008230A4" w:rsidRPr="003A76DC">
        <w:rPr>
          <w:rFonts w:ascii="Garamond" w:hAnsi="Garamond"/>
          <w:b/>
          <w:sz w:val="23"/>
          <w:szCs w:val="23"/>
        </w:rPr>
        <w:t>:</w:t>
      </w:r>
      <w:r w:rsidR="008230A4" w:rsidRPr="003A76DC">
        <w:rPr>
          <w:rFonts w:ascii="Garamond" w:hAnsi="Garamond"/>
          <w:sz w:val="23"/>
          <w:szCs w:val="23"/>
        </w:rPr>
        <w:t xml:space="preserve"> Descriptive findings regarding the extent to which schools put into place key structures (e.g., meetings, walkthroughs, goals, systems for progress monitoring and grouping students) that drive improvements in literacy instruction and student achievement.</w:t>
      </w:r>
    </w:p>
    <w:p w14:paraId="50D38223" w14:textId="4821989D" w:rsidR="003A76DC" w:rsidRDefault="003A76DC" w:rsidP="003A76DC">
      <w:pPr>
        <w:spacing w:before="80" w:after="80" w:line="264" w:lineRule="auto"/>
        <w:ind w:left="360"/>
        <w:rPr>
          <w:rFonts w:ascii="Garamond" w:hAnsi="Garamond"/>
          <w:sz w:val="23"/>
          <w:szCs w:val="23"/>
        </w:rPr>
      </w:pPr>
      <w:r>
        <w:rPr>
          <w:rFonts w:ascii="Garamond" w:hAnsi="Garamond"/>
          <w:b/>
          <w:sz w:val="23"/>
          <w:szCs w:val="23"/>
        </w:rPr>
        <w:t xml:space="preserve">Part 4. </w:t>
      </w:r>
      <w:r w:rsidR="008230A4" w:rsidRPr="003A76DC">
        <w:rPr>
          <w:rFonts w:ascii="Garamond" w:hAnsi="Garamond"/>
          <w:b/>
          <w:sz w:val="23"/>
          <w:szCs w:val="23"/>
        </w:rPr>
        <w:t xml:space="preserve">Implementation Findings – </w:t>
      </w:r>
      <w:r w:rsidR="00C23EFC" w:rsidRPr="003A76DC">
        <w:rPr>
          <w:rFonts w:ascii="Garamond" w:hAnsi="Garamond"/>
          <w:b/>
          <w:sz w:val="23"/>
          <w:szCs w:val="23"/>
        </w:rPr>
        <w:t xml:space="preserve">Medium </w:t>
      </w:r>
      <w:r w:rsidR="008230A4" w:rsidRPr="003A76DC">
        <w:rPr>
          <w:rFonts w:ascii="Garamond" w:hAnsi="Garamond"/>
          <w:b/>
          <w:sz w:val="23"/>
          <w:szCs w:val="23"/>
        </w:rPr>
        <w:t>Outcomes:</w:t>
      </w:r>
      <w:r w:rsidR="008230A4" w:rsidRPr="003A76DC">
        <w:rPr>
          <w:rFonts w:ascii="Garamond" w:hAnsi="Garamond"/>
          <w:sz w:val="23"/>
          <w:szCs w:val="23"/>
        </w:rPr>
        <w:t xml:space="preserve"> Descriptive findings regarding principal, reading coach, and teacher behaviors related to the use of BSRI components and literacy strategies.</w:t>
      </w:r>
    </w:p>
    <w:p w14:paraId="3164E809" w14:textId="6C75DF4A" w:rsidR="008230A4" w:rsidRPr="003A76DC" w:rsidRDefault="003A76DC" w:rsidP="003A76DC">
      <w:pPr>
        <w:spacing w:before="80" w:after="80" w:line="264" w:lineRule="auto"/>
        <w:ind w:left="360"/>
        <w:rPr>
          <w:rFonts w:ascii="Garamond" w:hAnsi="Garamond"/>
          <w:sz w:val="23"/>
          <w:szCs w:val="23"/>
        </w:rPr>
      </w:pPr>
      <w:r>
        <w:rPr>
          <w:rFonts w:ascii="Garamond" w:hAnsi="Garamond"/>
          <w:b/>
          <w:sz w:val="23"/>
          <w:szCs w:val="23"/>
        </w:rPr>
        <w:t xml:space="preserve">Pat 5. </w:t>
      </w:r>
      <w:r w:rsidR="008230A4" w:rsidRPr="003A76DC">
        <w:rPr>
          <w:rFonts w:ascii="Garamond" w:hAnsi="Garamond"/>
          <w:b/>
          <w:sz w:val="23"/>
          <w:szCs w:val="23"/>
        </w:rPr>
        <w:t>A summary of key themes and longitudinal trends</w:t>
      </w:r>
      <w:r w:rsidR="008230A4" w:rsidRPr="003A76DC">
        <w:rPr>
          <w:rFonts w:ascii="Garamond" w:hAnsi="Garamond"/>
          <w:sz w:val="23"/>
          <w:szCs w:val="23"/>
        </w:rPr>
        <w:t xml:space="preserve"> that may inform subsequent evaluation work, including the impact analysis.</w:t>
      </w:r>
    </w:p>
    <w:p w14:paraId="28A4DA64" w14:textId="77777777" w:rsidR="002D54E9" w:rsidRPr="000A3446" w:rsidRDefault="002D54E9" w:rsidP="002D54E9">
      <w:pPr>
        <w:shd w:val="clear" w:color="auto" w:fill="FFFFFF"/>
        <w:spacing w:before="80" w:after="80"/>
        <w:rPr>
          <w:rFonts w:ascii="Garamond" w:hAnsi="Garamond"/>
          <w:sz w:val="23"/>
          <w:szCs w:val="23"/>
        </w:rPr>
        <w:sectPr w:rsidR="002D54E9" w:rsidRPr="000A3446" w:rsidSect="00991AAA">
          <w:headerReference w:type="default" r:id="rId15"/>
          <w:footerReference w:type="default" r:id="rId16"/>
          <w:pgSz w:w="12240" w:h="15840"/>
          <w:pgMar w:top="1296" w:right="1296" w:bottom="1296" w:left="1296" w:header="720" w:footer="720" w:gutter="0"/>
          <w:pgNumType w:start="1"/>
          <w:cols w:space="720"/>
        </w:sectPr>
      </w:pPr>
    </w:p>
    <w:p w14:paraId="2BE11FCA" w14:textId="4E1209A7" w:rsidR="002D54E9" w:rsidRPr="00991AAA" w:rsidRDefault="00C34C25" w:rsidP="000A3446">
      <w:pPr>
        <w:shd w:val="clear" w:color="auto" w:fill="FFFFFF"/>
        <w:spacing w:before="80" w:after="80" w:line="264" w:lineRule="auto"/>
        <w:rPr>
          <w:rFonts w:ascii="Garamond" w:hAnsi="Garamond"/>
          <w:b/>
          <w:color w:val="1F497D" w:themeColor="text2"/>
          <w:sz w:val="23"/>
          <w:szCs w:val="23"/>
        </w:rPr>
      </w:pPr>
      <w:r w:rsidRPr="00991AAA">
        <w:rPr>
          <w:rFonts w:ascii="Garamond" w:hAnsi="Garamond"/>
          <w:b/>
          <w:color w:val="1F497D" w:themeColor="text2"/>
          <w:sz w:val="23"/>
          <w:szCs w:val="23"/>
        </w:rPr>
        <w:lastRenderedPageBreak/>
        <w:t xml:space="preserve">Part 1. </w:t>
      </w:r>
      <w:r w:rsidR="002D54E9" w:rsidRPr="00991AAA">
        <w:rPr>
          <w:rFonts w:ascii="Garamond" w:hAnsi="Garamond"/>
          <w:b/>
          <w:color w:val="1F497D" w:themeColor="text2"/>
          <w:sz w:val="23"/>
          <w:szCs w:val="23"/>
        </w:rPr>
        <w:t>BSRI i3 Implementation Evaluation Findings</w:t>
      </w:r>
    </w:p>
    <w:p w14:paraId="684F4AB1" w14:textId="20697A53" w:rsidR="003F72C7" w:rsidRPr="000A3446" w:rsidRDefault="0047731C" w:rsidP="000A3446">
      <w:pPr>
        <w:shd w:val="clear" w:color="auto" w:fill="FFFFFF"/>
        <w:spacing w:before="80" w:line="264" w:lineRule="auto"/>
        <w:rPr>
          <w:rFonts w:ascii="Garamond" w:hAnsi="Garamond"/>
          <w:sz w:val="23"/>
          <w:szCs w:val="23"/>
        </w:rPr>
      </w:pPr>
      <w:r w:rsidRPr="000A3446">
        <w:rPr>
          <w:rFonts w:ascii="Garamond" w:hAnsi="Garamond"/>
          <w:sz w:val="23"/>
          <w:szCs w:val="23"/>
        </w:rPr>
        <w:t xml:space="preserve">Table 1 </w:t>
      </w:r>
      <w:r w:rsidR="00B0020B">
        <w:rPr>
          <w:rFonts w:ascii="Garamond" w:hAnsi="Garamond"/>
          <w:sz w:val="23"/>
          <w:szCs w:val="23"/>
        </w:rPr>
        <w:t>displays</w:t>
      </w:r>
      <w:r w:rsidRPr="000A3446">
        <w:rPr>
          <w:rFonts w:ascii="Garamond" w:hAnsi="Garamond"/>
          <w:sz w:val="23"/>
          <w:szCs w:val="23"/>
        </w:rPr>
        <w:t xml:space="preserve"> t</w:t>
      </w:r>
      <w:r w:rsidR="002D54E9" w:rsidRPr="000A3446">
        <w:rPr>
          <w:rFonts w:ascii="Garamond" w:hAnsi="Garamond"/>
          <w:sz w:val="23"/>
          <w:szCs w:val="23"/>
        </w:rPr>
        <w:t xml:space="preserve">he i3 implementation findings for schools in years 1, 2, 3, and 4 of program implementation.  For each year, fidelity of implementation </w:t>
      </w:r>
      <w:r w:rsidR="003A76DC">
        <w:rPr>
          <w:rFonts w:ascii="Garamond" w:hAnsi="Garamond"/>
          <w:sz w:val="23"/>
          <w:szCs w:val="23"/>
        </w:rPr>
        <w:t xml:space="preserve">was </w:t>
      </w:r>
      <w:r w:rsidR="002D54E9" w:rsidRPr="000A3446">
        <w:rPr>
          <w:rFonts w:ascii="Garamond" w:hAnsi="Garamond"/>
          <w:sz w:val="23"/>
          <w:szCs w:val="23"/>
        </w:rPr>
        <w:t>aggregated to the sample size (e.g., 28 schools with year 1 data, 18 school</w:t>
      </w:r>
      <w:r w:rsidR="00B0020B">
        <w:rPr>
          <w:rFonts w:ascii="Garamond" w:hAnsi="Garamond"/>
          <w:sz w:val="23"/>
          <w:szCs w:val="23"/>
        </w:rPr>
        <w:t>s</w:t>
      </w:r>
      <w:r w:rsidR="002D54E9" w:rsidRPr="000A3446">
        <w:rPr>
          <w:rFonts w:ascii="Garamond" w:hAnsi="Garamond"/>
          <w:sz w:val="23"/>
          <w:szCs w:val="23"/>
        </w:rPr>
        <w:t xml:space="preserve"> with year </w:t>
      </w:r>
      <w:r w:rsidR="003A76DC">
        <w:rPr>
          <w:rFonts w:ascii="Garamond" w:hAnsi="Garamond"/>
          <w:sz w:val="23"/>
          <w:szCs w:val="23"/>
        </w:rPr>
        <w:t>2 data) for four key components:</w:t>
      </w:r>
      <w:r w:rsidR="002D54E9" w:rsidRPr="000A3446">
        <w:rPr>
          <w:rFonts w:ascii="Garamond" w:hAnsi="Garamond"/>
          <w:sz w:val="23"/>
          <w:szCs w:val="23"/>
        </w:rPr>
        <w:t xml:space="preserve"> Coaching of Principal, Material Adoption, Professional Development, and Coaching of School-based Literacy Coach. To develop implementation fidelity scores for each comp</w:t>
      </w:r>
      <w:r w:rsidR="003F72C7" w:rsidRPr="000A3446">
        <w:rPr>
          <w:rFonts w:ascii="Garamond" w:hAnsi="Garamond"/>
          <w:sz w:val="23"/>
          <w:szCs w:val="23"/>
        </w:rPr>
        <w:t xml:space="preserve">onent, </w:t>
      </w:r>
      <w:r w:rsidR="003A76DC">
        <w:rPr>
          <w:rFonts w:ascii="Garamond" w:hAnsi="Garamond"/>
          <w:sz w:val="23"/>
          <w:szCs w:val="23"/>
        </w:rPr>
        <w:t>evaluators and BSRI leadership collaborated to develop an Implementation I</w:t>
      </w:r>
      <w:r w:rsidR="003F72C7" w:rsidRPr="000A3446">
        <w:rPr>
          <w:rFonts w:ascii="Garamond" w:hAnsi="Garamond"/>
          <w:sz w:val="23"/>
          <w:szCs w:val="23"/>
        </w:rPr>
        <w:t xml:space="preserve">ndex, </w:t>
      </w:r>
      <w:r w:rsidR="002D54E9" w:rsidRPr="000A3446">
        <w:rPr>
          <w:rFonts w:ascii="Garamond" w:hAnsi="Garamond"/>
          <w:sz w:val="23"/>
          <w:szCs w:val="23"/>
        </w:rPr>
        <w:t>comprised of multipl</w:t>
      </w:r>
      <w:r w:rsidR="003F72C7" w:rsidRPr="000A3446">
        <w:rPr>
          <w:rFonts w:ascii="Garamond" w:hAnsi="Garamond"/>
          <w:sz w:val="23"/>
          <w:szCs w:val="23"/>
        </w:rPr>
        <w:t>e indicators for each component</w:t>
      </w:r>
      <w:r w:rsidR="003A76DC">
        <w:rPr>
          <w:rFonts w:ascii="Garamond" w:hAnsi="Garamond"/>
          <w:sz w:val="23"/>
          <w:szCs w:val="23"/>
        </w:rPr>
        <w:t xml:space="preserve"> </w:t>
      </w:r>
      <w:r w:rsidR="003F72C7" w:rsidRPr="000A3446">
        <w:rPr>
          <w:rFonts w:ascii="Garamond" w:hAnsi="Garamond"/>
          <w:sz w:val="23"/>
          <w:szCs w:val="23"/>
        </w:rPr>
        <w:t xml:space="preserve">keyed to data collection </w:t>
      </w:r>
      <w:r w:rsidR="003A76DC">
        <w:rPr>
          <w:rFonts w:ascii="Garamond" w:hAnsi="Garamond"/>
          <w:sz w:val="23"/>
          <w:szCs w:val="23"/>
        </w:rPr>
        <w:t>instruments</w:t>
      </w:r>
      <w:r w:rsidR="003F72C7" w:rsidRPr="000A3446">
        <w:rPr>
          <w:rFonts w:ascii="Garamond" w:hAnsi="Garamond"/>
          <w:sz w:val="23"/>
          <w:szCs w:val="23"/>
        </w:rPr>
        <w:t xml:space="preserve">. </w:t>
      </w:r>
      <w:r w:rsidR="003A76DC">
        <w:rPr>
          <w:rFonts w:ascii="Garamond" w:hAnsi="Garamond"/>
          <w:sz w:val="23"/>
          <w:szCs w:val="23"/>
        </w:rPr>
        <w:t>Composite m</w:t>
      </w:r>
      <w:r w:rsidR="003F72C7" w:rsidRPr="000A3446">
        <w:rPr>
          <w:rFonts w:ascii="Garamond" w:hAnsi="Garamond"/>
          <w:sz w:val="23"/>
          <w:szCs w:val="23"/>
        </w:rPr>
        <w:t xml:space="preserve">easures of </w:t>
      </w:r>
      <w:r w:rsidR="003A76DC">
        <w:rPr>
          <w:rFonts w:ascii="Garamond" w:hAnsi="Garamond"/>
          <w:sz w:val="23"/>
          <w:szCs w:val="23"/>
        </w:rPr>
        <w:t xml:space="preserve">High, Moderate, Low, and No Implementation </w:t>
      </w:r>
      <w:r w:rsidR="003F72C7" w:rsidRPr="000A3446">
        <w:rPr>
          <w:rFonts w:ascii="Garamond" w:hAnsi="Garamond"/>
          <w:sz w:val="23"/>
          <w:szCs w:val="23"/>
        </w:rPr>
        <w:t>were identified and used to assess school-level implementation</w:t>
      </w:r>
      <w:r w:rsidR="003A76DC">
        <w:rPr>
          <w:rFonts w:ascii="Garamond" w:hAnsi="Garamond"/>
          <w:sz w:val="23"/>
          <w:szCs w:val="23"/>
        </w:rPr>
        <w:t xml:space="preserve"> (</w:t>
      </w:r>
      <w:r w:rsidR="00B0020B">
        <w:rPr>
          <w:rFonts w:ascii="Garamond" w:hAnsi="Garamond"/>
          <w:sz w:val="23"/>
          <w:szCs w:val="23"/>
        </w:rPr>
        <w:t xml:space="preserve">see </w:t>
      </w:r>
      <w:r w:rsidR="003A76DC">
        <w:rPr>
          <w:rFonts w:ascii="Garamond" w:hAnsi="Garamond"/>
          <w:sz w:val="23"/>
          <w:szCs w:val="23"/>
        </w:rPr>
        <w:t>Appendix B)</w:t>
      </w:r>
      <w:r w:rsidR="003F72C7" w:rsidRPr="000A3446">
        <w:rPr>
          <w:rFonts w:ascii="Garamond" w:hAnsi="Garamond"/>
          <w:sz w:val="23"/>
          <w:szCs w:val="23"/>
        </w:rPr>
        <w:t xml:space="preserve">. Finally, BSRI program staff identified </w:t>
      </w:r>
      <w:r w:rsidR="003A76DC">
        <w:rPr>
          <w:rFonts w:ascii="Garamond" w:hAnsi="Garamond"/>
          <w:sz w:val="23"/>
          <w:szCs w:val="23"/>
        </w:rPr>
        <w:t>an implementation threshold for each key program component that</w:t>
      </w:r>
      <w:r w:rsidR="003F72C7" w:rsidRPr="000A3446">
        <w:rPr>
          <w:rFonts w:ascii="Garamond" w:hAnsi="Garamond"/>
          <w:sz w:val="23"/>
          <w:szCs w:val="23"/>
        </w:rPr>
        <w:t xml:space="preserve"> </w:t>
      </w:r>
      <w:r w:rsidR="003A76DC">
        <w:rPr>
          <w:rFonts w:ascii="Garamond" w:hAnsi="Garamond"/>
          <w:sz w:val="23"/>
          <w:szCs w:val="23"/>
        </w:rPr>
        <w:t>represented</w:t>
      </w:r>
      <w:r w:rsidR="003F72C7" w:rsidRPr="000A3446">
        <w:rPr>
          <w:rFonts w:ascii="Garamond" w:hAnsi="Garamond"/>
          <w:sz w:val="23"/>
          <w:szCs w:val="23"/>
        </w:rPr>
        <w:t xml:space="preserve"> “implementation at the sample level” to assess the overall implementation of core components, across schools. A detailed Implementation Index and weighting </w:t>
      </w:r>
      <w:r w:rsidR="00C20507" w:rsidRPr="000A3446">
        <w:rPr>
          <w:rFonts w:ascii="Garamond" w:hAnsi="Garamond"/>
          <w:sz w:val="23"/>
          <w:szCs w:val="23"/>
        </w:rPr>
        <w:t>of</w:t>
      </w:r>
      <w:r w:rsidR="003F72C7" w:rsidRPr="000A3446">
        <w:rPr>
          <w:rFonts w:ascii="Garamond" w:hAnsi="Garamond"/>
          <w:sz w:val="23"/>
          <w:szCs w:val="23"/>
        </w:rPr>
        <w:t xml:space="preserve"> indicators within each construct and logic model component was developed and is available upon request. </w:t>
      </w:r>
    </w:p>
    <w:p w14:paraId="1EB4FF0E" w14:textId="77777777" w:rsidR="00EF6F53" w:rsidRDefault="00EF6F53" w:rsidP="00EF6F53">
      <w:pPr>
        <w:shd w:val="clear" w:color="auto" w:fill="FFFFFF"/>
        <w:spacing w:before="120" w:after="120" w:line="288" w:lineRule="auto"/>
        <w:rPr>
          <w:rFonts w:ascii="Garamond" w:hAnsi="Garamond"/>
          <w:b/>
          <w:sz w:val="23"/>
          <w:szCs w:val="23"/>
        </w:rPr>
      </w:pPr>
    </w:p>
    <w:p w14:paraId="1F9BAB37" w14:textId="5CC8CEDE" w:rsidR="0047731C" w:rsidRPr="00EF6F53" w:rsidRDefault="00EF6F53" w:rsidP="00EF6F53">
      <w:pPr>
        <w:shd w:val="clear" w:color="auto" w:fill="FFFFFF"/>
        <w:spacing w:before="120" w:after="120" w:line="288" w:lineRule="auto"/>
        <w:rPr>
          <w:rFonts w:ascii="Garamond" w:hAnsi="Garamond"/>
          <w:b/>
          <w:sz w:val="23"/>
          <w:szCs w:val="23"/>
        </w:rPr>
      </w:pPr>
      <w:r>
        <w:rPr>
          <w:rFonts w:ascii="Garamond" w:hAnsi="Garamond"/>
          <w:b/>
          <w:sz w:val="23"/>
          <w:szCs w:val="23"/>
        </w:rPr>
        <w:t xml:space="preserve">Final Implementation Results </w:t>
      </w:r>
    </w:p>
    <w:p w14:paraId="73C54B88" w14:textId="63967F39" w:rsidR="003F72C7" w:rsidRPr="000A3446" w:rsidRDefault="0047731C" w:rsidP="002D54E9">
      <w:pPr>
        <w:shd w:val="clear" w:color="auto" w:fill="FFFFFF"/>
        <w:spacing w:before="80" w:after="80"/>
        <w:rPr>
          <w:rFonts w:ascii="Garamond" w:hAnsi="Garamond"/>
          <w:b/>
          <w:sz w:val="23"/>
          <w:szCs w:val="23"/>
        </w:rPr>
      </w:pPr>
      <w:r w:rsidRPr="000A3446">
        <w:rPr>
          <w:rFonts w:ascii="Garamond" w:hAnsi="Garamond"/>
          <w:b/>
          <w:sz w:val="23"/>
          <w:szCs w:val="23"/>
        </w:rPr>
        <w:t>Table 1. Implementation Fidelity Results for i3 schools</w:t>
      </w:r>
    </w:p>
    <w:tbl>
      <w:tblPr>
        <w:tblStyle w:val="TableGrid"/>
        <w:tblW w:w="0" w:type="auto"/>
        <w:tblInd w:w="108" w:type="dxa"/>
        <w:tblLook w:val="04A0" w:firstRow="1" w:lastRow="0" w:firstColumn="1" w:lastColumn="0" w:noHBand="0" w:noVBand="1"/>
      </w:tblPr>
      <w:tblGrid>
        <w:gridCol w:w="1980"/>
        <w:gridCol w:w="2350"/>
        <w:gridCol w:w="1328"/>
        <w:gridCol w:w="1366"/>
        <w:gridCol w:w="1366"/>
        <w:gridCol w:w="1366"/>
      </w:tblGrid>
      <w:tr w:rsidR="003F72C7" w:rsidRPr="000A3446" w14:paraId="19C6BC5B" w14:textId="64D52640" w:rsidTr="0047731C">
        <w:tc>
          <w:tcPr>
            <w:tcW w:w="1980" w:type="dxa"/>
            <w:vAlign w:val="center"/>
          </w:tcPr>
          <w:p w14:paraId="1CF015BB" w14:textId="7834A335" w:rsidR="003F72C7" w:rsidRPr="000A3446" w:rsidRDefault="003F72C7" w:rsidP="0047731C">
            <w:pPr>
              <w:jc w:val="center"/>
              <w:rPr>
                <w:rFonts w:ascii="Garamond" w:hAnsi="Garamond"/>
                <w:b/>
                <w:sz w:val="22"/>
                <w:szCs w:val="22"/>
              </w:rPr>
            </w:pPr>
            <w:r w:rsidRPr="000A3446">
              <w:rPr>
                <w:rFonts w:ascii="Garamond" w:hAnsi="Garamond"/>
                <w:b/>
                <w:sz w:val="22"/>
                <w:szCs w:val="22"/>
              </w:rPr>
              <w:t>Key Component</w:t>
            </w:r>
          </w:p>
        </w:tc>
        <w:tc>
          <w:tcPr>
            <w:tcW w:w="2350" w:type="dxa"/>
            <w:vAlign w:val="center"/>
          </w:tcPr>
          <w:p w14:paraId="417E67F9" w14:textId="11BFE6C6" w:rsidR="003F72C7" w:rsidRPr="000A3446" w:rsidRDefault="003F72C7" w:rsidP="0047731C">
            <w:pPr>
              <w:jc w:val="center"/>
              <w:rPr>
                <w:rFonts w:ascii="Garamond" w:hAnsi="Garamond"/>
                <w:b/>
                <w:sz w:val="22"/>
                <w:szCs w:val="22"/>
              </w:rPr>
            </w:pPr>
            <w:r w:rsidRPr="000A3446">
              <w:rPr>
                <w:rFonts w:ascii="Garamond" w:hAnsi="Garamond"/>
                <w:b/>
                <w:sz w:val="22"/>
                <w:szCs w:val="22"/>
              </w:rPr>
              <w:t>Component Threshold for Implementation</w:t>
            </w:r>
          </w:p>
        </w:tc>
        <w:tc>
          <w:tcPr>
            <w:tcW w:w="1328" w:type="dxa"/>
            <w:vAlign w:val="center"/>
          </w:tcPr>
          <w:p w14:paraId="5101C17E" w14:textId="2B910B5B" w:rsidR="003F72C7" w:rsidRPr="000A3446" w:rsidRDefault="003F72C7" w:rsidP="0047731C">
            <w:pPr>
              <w:jc w:val="center"/>
              <w:rPr>
                <w:rFonts w:ascii="Garamond" w:hAnsi="Garamond"/>
                <w:b/>
                <w:sz w:val="22"/>
                <w:szCs w:val="22"/>
              </w:rPr>
            </w:pPr>
            <w:r w:rsidRPr="000A3446">
              <w:rPr>
                <w:rFonts w:ascii="Garamond" w:hAnsi="Garamond"/>
                <w:b/>
                <w:sz w:val="22"/>
                <w:szCs w:val="22"/>
              </w:rPr>
              <w:t>Year 1</w:t>
            </w:r>
          </w:p>
          <w:p w14:paraId="29678869" w14:textId="4B68EABF" w:rsidR="003F72C7" w:rsidRPr="000A3446" w:rsidRDefault="003F72C7" w:rsidP="0047731C">
            <w:pPr>
              <w:jc w:val="center"/>
              <w:rPr>
                <w:rFonts w:ascii="Garamond" w:hAnsi="Garamond"/>
                <w:b/>
                <w:sz w:val="22"/>
                <w:szCs w:val="22"/>
              </w:rPr>
            </w:pPr>
            <w:r w:rsidRPr="000A3446">
              <w:rPr>
                <w:rFonts w:ascii="Garamond" w:hAnsi="Garamond"/>
                <w:b/>
                <w:sz w:val="22"/>
                <w:szCs w:val="22"/>
              </w:rPr>
              <w:t>(28 schools)</w:t>
            </w:r>
          </w:p>
        </w:tc>
        <w:tc>
          <w:tcPr>
            <w:tcW w:w="1366" w:type="dxa"/>
            <w:vAlign w:val="center"/>
          </w:tcPr>
          <w:p w14:paraId="3EF8645E" w14:textId="6DF75A60" w:rsidR="003F72C7" w:rsidRPr="000A3446" w:rsidRDefault="003F72C7" w:rsidP="0047731C">
            <w:pPr>
              <w:jc w:val="center"/>
              <w:rPr>
                <w:rFonts w:ascii="Garamond" w:hAnsi="Garamond"/>
                <w:b/>
                <w:sz w:val="22"/>
                <w:szCs w:val="22"/>
              </w:rPr>
            </w:pPr>
            <w:r w:rsidRPr="000A3446">
              <w:rPr>
                <w:rFonts w:ascii="Garamond" w:hAnsi="Garamond"/>
                <w:b/>
                <w:sz w:val="22"/>
                <w:szCs w:val="22"/>
              </w:rPr>
              <w:t>Year 2</w:t>
            </w:r>
          </w:p>
          <w:p w14:paraId="03E8EC87" w14:textId="7199EF44" w:rsidR="003F72C7" w:rsidRPr="000A3446" w:rsidRDefault="003F72C7" w:rsidP="0047731C">
            <w:pPr>
              <w:jc w:val="center"/>
              <w:rPr>
                <w:rFonts w:ascii="Garamond" w:hAnsi="Garamond"/>
                <w:b/>
                <w:sz w:val="22"/>
                <w:szCs w:val="22"/>
              </w:rPr>
            </w:pPr>
            <w:r w:rsidRPr="000A3446">
              <w:rPr>
                <w:rFonts w:ascii="Garamond" w:hAnsi="Garamond"/>
                <w:b/>
                <w:sz w:val="22"/>
                <w:szCs w:val="22"/>
              </w:rPr>
              <w:t>(</w:t>
            </w:r>
            <w:r w:rsidR="009B3B97" w:rsidRPr="000A3446">
              <w:rPr>
                <w:rFonts w:ascii="Garamond" w:hAnsi="Garamond"/>
                <w:b/>
                <w:sz w:val="22"/>
                <w:szCs w:val="22"/>
              </w:rPr>
              <w:t>18</w:t>
            </w:r>
            <w:r w:rsidRPr="000A3446">
              <w:rPr>
                <w:rFonts w:ascii="Garamond" w:hAnsi="Garamond"/>
                <w:b/>
                <w:sz w:val="22"/>
                <w:szCs w:val="22"/>
              </w:rPr>
              <w:t xml:space="preserve"> schools)</w:t>
            </w:r>
          </w:p>
        </w:tc>
        <w:tc>
          <w:tcPr>
            <w:tcW w:w="1366" w:type="dxa"/>
            <w:vAlign w:val="center"/>
          </w:tcPr>
          <w:p w14:paraId="53B46429" w14:textId="1AD32643" w:rsidR="003F72C7" w:rsidRPr="000A3446" w:rsidRDefault="003F72C7" w:rsidP="0047731C">
            <w:pPr>
              <w:jc w:val="center"/>
              <w:rPr>
                <w:rFonts w:ascii="Garamond" w:hAnsi="Garamond"/>
                <w:b/>
                <w:sz w:val="22"/>
                <w:szCs w:val="22"/>
              </w:rPr>
            </w:pPr>
            <w:r w:rsidRPr="000A3446">
              <w:rPr>
                <w:rFonts w:ascii="Garamond" w:hAnsi="Garamond"/>
                <w:b/>
                <w:sz w:val="22"/>
                <w:szCs w:val="22"/>
              </w:rPr>
              <w:t>Year 3</w:t>
            </w:r>
          </w:p>
          <w:p w14:paraId="383E64F5" w14:textId="088DB52D" w:rsidR="003F72C7" w:rsidRPr="000A3446" w:rsidRDefault="003F72C7" w:rsidP="0047731C">
            <w:pPr>
              <w:jc w:val="center"/>
              <w:rPr>
                <w:rFonts w:ascii="Garamond" w:hAnsi="Garamond"/>
                <w:b/>
                <w:sz w:val="22"/>
                <w:szCs w:val="22"/>
              </w:rPr>
            </w:pPr>
            <w:r w:rsidRPr="000A3446">
              <w:rPr>
                <w:rFonts w:ascii="Garamond" w:hAnsi="Garamond"/>
                <w:b/>
                <w:sz w:val="22"/>
                <w:szCs w:val="22"/>
              </w:rPr>
              <w:t>(</w:t>
            </w:r>
            <w:r w:rsidR="009B3B97" w:rsidRPr="000A3446">
              <w:rPr>
                <w:rFonts w:ascii="Garamond" w:hAnsi="Garamond"/>
                <w:b/>
                <w:sz w:val="22"/>
                <w:szCs w:val="22"/>
              </w:rPr>
              <w:t>10</w:t>
            </w:r>
            <w:r w:rsidRPr="000A3446">
              <w:rPr>
                <w:rFonts w:ascii="Garamond" w:hAnsi="Garamond"/>
                <w:b/>
                <w:sz w:val="22"/>
                <w:szCs w:val="22"/>
              </w:rPr>
              <w:t xml:space="preserve"> schools)</w:t>
            </w:r>
          </w:p>
        </w:tc>
        <w:tc>
          <w:tcPr>
            <w:tcW w:w="1366" w:type="dxa"/>
            <w:vAlign w:val="center"/>
          </w:tcPr>
          <w:p w14:paraId="015DDF7F" w14:textId="22981CF7" w:rsidR="003F72C7" w:rsidRPr="000A3446" w:rsidRDefault="003F72C7" w:rsidP="0047731C">
            <w:pPr>
              <w:jc w:val="center"/>
              <w:rPr>
                <w:rFonts w:ascii="Garamond" w:hAnsi="Garamond"/>
                <w:b/>
                <w:sz w:val="22"/>
                <w:szCs w:val="22"/>
              </w:rPr>
            </w:pPr>
            <w:r w:rsidRPr="000A3446">
              <w:rPr>
                <w:rFonts w:ascii="Garamond" w:hAnsi="Garamond"/>
                <w:b/>
                <w:sz w:val="22"/>
                <w:szCs w:val="22"/>
              </w:rPr>
              <w:t>Year 4</w:t>
            </w:r>
          </w:p>
          <w:p w14:paraId="60296214" w14:textId="372E2012" w:rsidR="003F72C7" w:rsidRPr="000A3446" w:rsidRDefault="003F72C7" w:rsidP="0047731C">
            <w:pPr>
              <w:jc w:val="center"/>
              <w:rPr>
                <w:rFonts w:ascii="Garamond" w:hAnsi="Garamond"/>
                <w:b/>
                <w:sz w:val="22"/>
                <w:szCs w:val="22"/>
              </w:rPr>
            </w:pPr>
            <w:r w:rsidRPr="000A3446">
              <w:rPr>
                <w:rFonts w:ascii="Garamond" w:hAnsi="Garamond"/>
                <w:b/>
                <w:sz w:val="22"/>
                <w:szCs w:val="22"/>
              </w:rPr>
              <w:t>(</w:t>
            </w:r>
            <w:r w:rsidR="009B3B97" w:rsidRPr="000A3446">
              <w:rPr>
                <w:rFonts w:ascii="Garamond" w:hAnsi="Garamond"/>
                <w:b/>
                <w:sz w:val="22"/>
                <w:szCs w:val="22"/>
              </w:rPr>
              <w:t>6</w:t>
            </w:r>
            <w:r w:rsidRPr="000A3446">
              <w:rPr>
                <w:rFonts w:ascii="Garamond" w:hAnsi="Garamond"/>
                <w:b/>
                <w:sz w:val="22"/>
                <w:szCs w:val="22"/>
              </w:rPr>
              <w:t xml:space="preserve"> schools)</w:t>
            </w:r>
          </w:p>
        </w:tc>
      </w:tr>
      <w:tr w:rsidR="003F72C7" w:rsidRPr="000A3446" w14:paraId="1856A288" w14:textId="2EA48AA2" w:rsidTr="0047731C">
        <w:trPr>
          <w:trHeight w:val="743"/>
        </w:trPr>
        <w:tc>
          <w:tcPr>
            <w:tcW w:w="1980" w:type="dxa"/>
            <w:vAlign w:val="center"/>
          </w:tcPr>
          <w:p w14:paraId="7BF6628E" w14:textId="5809C913" w:rsidR="003F72C7" w:rsidRPr="000A3446" w:rsidRDefault="003F72C7" w:rsidP="0047731C">
            <w:pPr>
              <w:rPr>
                <w:rFonts w:ascii="Garamond" w:hAnsi="Garamond"/>
                <w:sz w:val="22"/>
                <w:szCs w:val="22"/>
              </w:rPr>
            </w:pPr>
            <w:r w:rsidRPr="000A3446">
              <w:rPr>
                <w:rFonts w:ascii="Garamond" w:hAnsi="Garamond"/>
                <w:sz w:val="22"/>
                <w:szCs w:val="22"/>
              </w:rPr>
              <w:t>Coaching of Principal</w:t>
            </w:r>
          </w:p>
        </w:tc>
        <w:tc>
          <w:tcPr>
            <w:tcW w:w="2350" w:type="dxa"/>
            <w:vAlign w:val="center"/>
          </w:tcPr>
          <w:p w14:paraId="362FEF20" w14:textId="0A0506E2" w:rsidR="003F72C7" w:rsidRPr="000A3446" w:rsidRDefault="003F72C7" w:rsidP="0047731C">
            <w:pPr>
              <w:rPr>
                <w:rFonts w:ascii="Garamond" w:hAnsi="Garamond"/>
                <w:sz w:val="22"/>
                <w:szCs w:val="22"/>
              </w:rPr>
            </w:pPr>
            <w:r w:rsidRPr="000A3446">
              <w:rPr>
                <w:rFonts w:ascii="Garamond" w:hAnsi="Garamond"/>
                <w:sz w:val="22"/>
                <w:szCs w:val="22"/>
              </w:rPr>
              <w:t>75% of schools with high implementation</w:t>
            </w:r>
          </w:p>
        </w:tc>
        <w:tc>
          <w:tcPr>
            <w:tcW w:w="1328" w:type="dxa"/>
            <w:vAlign w:val="center"/>
          </w:tcPr>
          <w:p w14:paraId="67F57D1C" w14:textId="7F913358" w:rsidR="003F72C7" w:rsidRPr="000A3446" w:rsidRDefault="009B3B97" w:rsidP="0047731C">
            <w:pPr>
              <w:spacing w:before="80" w:after="80"/>
              <w:jc w:val="center"/>
              <w:rPr>
                <w:rFonts w:ascii="Garamond" w:hAnsi="Garamond"/>
                <w:sz w:val="22"/>
                <w:szCs w:val="22"/>
              </w:rPr>
            </w:pPr>
            <w:r w:rsidRPr="000A3446">
              <w:rPr>
                <w:rFonts w:ascii="Garamond" w:hAnsi="Garamond"/>
                <w:sz w:val="22"/>
                <w:szCs w:val="22"/>
              </w:rPr>
              <w:t>89.3%</w:t>
            </w:r>
          </w:p>
        </w:tc>
        <w:tc>
          <w:tcPr>
            <w:tcW w:w="1366" w:type="dxa"/>
            <w:vAlign w:val="center"/>
          </w:tcPr>
          <w:p w14:paraId="4FCD76E2" w14:textId="61255096" w:rsidR="003F72C7" w:rsidRPr="000A3446" w:rsidRDefault="009B3B97" w:rsidP="0047731C">
            <w:pPr>
              <w:spacing w:before="80" w:after="80"/>
              <w:jc w:val="center"/>
              <w:rPr>
                <w:rFonts w:ascii="Garamond" w:hAnsi="Garamond"/>
                <w:sz w:val="22"/>
                <w:szCs w:val="22"/>
              </w:rPr>
            </w:pPr>
            <w:r w:rsidRPr="000A3446">
              <w:rPr>
                <w:rFonts w:ascii="Garamond" w:hAnsi="Garamond"/>
                <w:sz w:val="22"/>
                <w:szCs w:val="22"/>
              </w:rPr>
              <w:t>94.4%</w:t>
            </w:r>
          </w:p>
        </w:tc>
        <w:tc>
          <w:tcPr>
            <w:tcW w:w="1366" w:type="dxa"/>
            <w:vAlign w:val="center"/>
          </w:tcPr>
          <w:p w14:paraId="2B25B23D" w14:textId="3B56C0C0" w:rsidR="003F72C7" w:rsidRPr="000A3446" w:rsidRDefault="0047731C" w:rsidP="0047731C">
            <w:pPr>
              <w:spacing w:before="80" w:after="80"/>
              <w:jc w:val="center"/>
              <w:rPr>
                <w:rFonts w:ascii="Garamond" w:hAnsi="Garamond"/>
                <w:sz w:val="22"/>
                <w:szCs w:val="22"/>
              </w:rPr>
            </w:pPr>
            <w:r w:rsidRPr="000A3446">
              <w:rPr>
                <w:rFonts w:ascii="Garamond" w:hAnsi="Garamond"/>
                <w:sz w:val="22"/>
                <w:szCs w:val="22"/>
              </w:rPr>
              <w:t>80.0%</w:t>
            </w:r>
          </w:p>
        </w:tc>
        <w:tc>
          <w:tcPr>
            <w:tcW w:w="1366" w:type="dxa"/>
            <w:vAlign w:val="center"/>
          </w:tcPr>
          <w:p w14:paraId="79673BDE" w14:textId="7FB19CD4" w:rsidR="003F72C7" w:rsidRPr="000A3446" w:rsidRDefault="0047731C" w:rsidP="0047731C">
            <w:pPr>
              <w:spacing w:before="80" w:after="80"/>
              <w:jc w:val="center"/>
              <w:rPr>
                <w:rFonts w:ascii="Garamond" w:hAnsi="Garamond"/>
                <w:sz w:val="22"/>
                <w:szCs w:val="22"/>
              </w:rPr>
            </w:pPr>
            <w:r w:rsidRPr="000A3446">
              <w:rPr>
                <w:rFonts w:ascii="Garamond" w:hAnsi="Garamond"/>
                <w:sz w:val="22"/>
                <w:szCs w:val="22"/>
              </w:rPr>
              <w:t>67.7%</w:t>
            </w:r>
          </w:p>
        </w:tc>
      </w:tr>
      <w:tr w:rsidR="003F72C7" w:rsidRPr="000A3446" w14:paraId="198BA967" w14:textId="0870BDBF" w:rsidTr="0047731C">
        <w:trPr>
          <w:trHeight w:val="743"/>
        </w:trPr>
        <w:tc>
          <w:tcPr>
            <w:tcW w:w="1980" w:type="dxa"/>
            <w:vAlign w:val="center"/>
          </w:tcPr>
          <w:p w14:paraId="4EA5FA7F" w14:textId="0A73B5F2" w:rsidR="003F72C7" w:rsidRPr="000A3446" w:rsidRDefault="003F72C7" w:rsidP="0047731C">
            <w:pPr>
              <w:rPr>
                <w:rFonts w:ascii="Garamond" w:hAnsi="Garamond"/>
                <w:sz w:val="22"/>
                <w:szCs w:val="22"/>
              </w:rPr>
            </w:pPr>
            <w:r w:rsidRPr="000A3446">
              <w:rPr>
                <w:rFonts w:ascii="Garamond" w:hAnsi="Garamond"/>
                <w:sz w:val="22"/>
                <w:szCs w:val="22"/>
              </w:rPr>
              <w:t>Material Adoption</w:t>
            </w:r>
          </w:p>
        </w:tc>
        <w:tc>
          <w:tcPr>
            <w:tcW w:w="2350" w:type="dxa"/>
            <w:vAlign w:val="center"/>
          </w:tcPr>
          <w:p w14:paraId="5087B1BA" w14:textId="4C5A9528" w:rsidR="003F72C7" w:rsidRPr="000A3446" w:rsidRDefault="003F72C7" w:rsidP="0047731C">
            <w:pPr>
              <w:rPr>
                <w:rFonts w:ascii="Garamond" w:hAnsi="Garamond"/>
                <w:sz w:val="22"/>
                <w:szCs w:val="22"/>
              </w:rPr>
            </w:pPr>
            <w:r w:rsidRPr="000A3446">
              <w:rPr>
                <w:rFonts w:ascii="Garamond" w:hAnsi="Garamond"/>
                <w:sz w:val="22"/>
                <w:szCs w:val="22"/>
              </w:rPr>
              <w:t>75% of schools with high implementation</w:t>
            </w:r>
          </w:p>
        </w:tc>
        <w:tc>
          <w:tcPr>
            <w:tcW w:w="1328" w:type="dxa"/>
            <w:vAlign w:val="center"/>
          </w:tcPr>
          <w:p w14:paraId="00BA1360" w14:textId="006BAAE3" w:rsidR="003F72C7" w:rsidRPr="000A3446" w:rsidRDefault="009B3B97" w:rsidP="0047731C">
            <w:pPr>
              <w:spacing w:before="80" w:after="80"/>
              <w:jc w:val="center"/>
              <w:rPr>
                <w:rFonts w:ascii="Garamond" w:hAnsi="Garamond"/>
                <w:sz w:val="22"/>
                <w:szCs w:val="22"/>
              </w:rPr>
            </w:pPr>
            <w:r w:rsidRPr="000A3446">
              <w:rPr>
                <w:rFonts w:ascii="Garamond" w:hAnsi="Garamond"/>
                <w:sz w:val="22"/>
                <w:szCs w:val="22"/>
              </w:rPr>
              <w:t>53.6%</w:t>
            </w:r>
          </w:p>
        </w:tc>
        <w:tc>
          <w:tcPr>
            <w:tcW w:w="1366" w:type="dxa"/>
            <w:vAlign w:val="center"/>
          </w:tcPr>
          <w:p w14:paraId="7D860571" w14:textId="6F9168C0" w:rsidR="003F72C7" w:rsidRPr="000A3446" w:rsidRDefault="009B3B97" w:rsidP="0047731C">
            <w:pPr>
              <w:spacing w:before="80" w:after="80"/>
              <w:jc w:val="center"/>
              <w:rPr>
                <w:rFonts w:ascii="Garamond" w:hAnsi="Garamond"/>
                <w:sz w:val="22"/>
                <w:szCs w:val="22"/>
              </w:rPr>
            </w:pPr>
            <w:r w:rsidRPr="000A3446">
              <w:rPr>
                <w:rFonts w:ascii="Garamond" w:hAnsi="Garamond"/>
                <w:sz w:val="22"/>
                <w:szCs w:val="22"/>
              </w:rPr>
              <w:t>61.1%</w:t>
            </w:r>
          </w:p>
        </w:tc>
        <w:tc>
          <w:tcPr>
            <w:tcW w:w="1366" w:type="dxa"/>
            <w:vAlign w:val="center"/>
          </w:tcPr>
          <w:p w14:paraId="37034DB8" w14:textId="0A2D4C1C" w:rsidR="003F72C7" w:rsidRPr="000A3446" w:rsidRDefault="0047731C" w:rsidP="0047731C">
            <w:pPr>
              <w:spacing w:before="80" w:after="80"/>
              <w:jc w:val="center"/>
              <w:rPr>
                <w:rFonts w:ascii="Garamond" w:hAnsi="Garamond"/>
                <w:sz w:val="22"/>
                <w:szCs w:val="22"/>
              </w:rPr>
            </w:pPr>
            <w:r w:rsidRPr="000A3446">
              <w:rPr>
                <w:rFonts w:ascii="Garamond" w:hAnsi="Garamond"/>
                <w:sz w:val="22"/>
                <w:szCs w:val="22"/>
              </w:rPr>
              <w:t>87.5%</w:t>
            </w:r>
          </w:p>
        </w:tc>
        <w:tc>
          <w:tcPr>
            <w:tcW w:w="1366" w:type="dxa"/>
            <w:vAlign w:val="center"/>
          </w:tcPr>
          <w:p w14:paraId="682BF2DE" w14:textId="044EC5B5" w:rsidR="003F72C7" w:rsidRPr="000A3446" w:rsidRDefault="0047731C" w:rsidP="0047731C">
            <w:pPr>
              <w:spacing w:before="80" w:after="80"/>
              <w:jc w:val="center"/>
              <w:rPr>
                <w:rFonts w:ascii="Garamond" w:hAnsi="Garamond"/>
                <w:sz w:val="22"/>
                <w:szCs w:val="22"/>
              </w:rPr>
            </w:pPr>
            <w:r w:rsidRPr="000A3446">
              <w:rPr>
                <w:rFonts w:ascii="Garamond" w:hAnsi="Garamond"/>
                <w:sz w:val="22"/>
                <w:szCs w:val="22"/>
              </w:rPr>
              <w:t>83.3%</w:t>
            </w:r>
          </w:p>
        </w:tc>
      </w:tr>
      <w:tr w:rsidR="009B3B97" w:rsidRPr="000A3446" w14:paraId="0D06858B" w14:textId="79112E79" w:rsidTr="0047731C">
        <w:trPr>
          <w:trHeight w:val="743"/>
        </w:trPr>
        <w:tc>
          <w:tcPr>
            <w:tcW w:w="1980" w:type="dxa"/>
            <w:vAlign w:val="center"/>
          </w:tcPr>
          <w:p w14:paraId="1DEEA245" w14:textId="1417C8CD" w:rsidR="009B3B97" w:rsidRPr="000A3446" w:rsidRDefault="009B3B97" w:rsidP="0047731C">
            <w:pPr>
              <w:rPr>
                <w:rFonts w:ascii="Garamond" w:hAnsi="Garamond"/>
                <w:sz w:val="22"/>
                <w:szCs w:val="22"/>
              </w:rPr>
            </w:pPr>
            <w:r w:rsidRPr="000A3446">
              <w:rPr>
                <w:rFonts w:ascii="Garamond" w:hAnsi="Garamond"/>
                <w:sz w:val="22"/>
                <w:szCs w:val="22"/>
              </w:rPr>
              <w:t>Professional Development</w:t>
            </w:r>
          </w:p>
        </w:tc>
        <w:tc>
          <w:tcPr>
            <w:tcW w:w="2350" w:type="dxa"/>
            <w:vAlign w:val="center"/>
          </w:tcPr>
          <w:p w14:paraId="66D40057" w14:textId="4A1905A9" w:rsidR="009B3B97" w:rsidRPr="000A3446" w:rsidRDefault="009B3B97" w:rsidP="0047731C">
            <w:pPr>
              <w:rPr>
                <w:rFonts w:ascii="Garamond" w:hAnsi="Garamond"/>
                <w:sz w:val="22"/>
                <w:szCs w:val="22"/>
              </w:rPr>
            </w:pPr>
            <w:r w:rsidRPr="000A3446">
              <w:rPr>
                <w:rFonts w:ascii="Garamond" w:hAnsi="Garamond"/>
                <w:sz w:val="22"/>
                <w:szCs w:val="22"/>
              </w:rPr>
              <w:t>60 % of schools with high or moderate implementation</w:t>
            </w:r>
          </w:p>
        </w:tc>
        <w:tc>
          <w:tcPr>
            <w:tcW w:w="1328" w:type="dxa"/>
            <w:vAlign w:val="center"/>
          </w:tcPr>
          <w:p w14:paraId="6E1DEA30" w14:textId="0B4C89DD" w:rsidR="009B3B97" w:rsidRPr="000A3446" w:rsidRDefault="009B3B97" w:rsidP="0047731C">
            <w:pPr>
              <w:spacing w:before="80" w:after="80"/>
              <w:jc w:val="center"/>
              <w:rPr>
                <w:rFonts w:ascii="Garamond" w:hAnsi="Garamond"/>
                <w:sz w:val="22"/>
                <w:szCs w:val="22"/>
              </w:rPr>
            </w:pPr>
            <w:r w:rsidRPr="000A3446">
              <w:rPr>
                <w:rFonts w:ascii="Garamond" w:hAnsi="Garamond"/>
                <w:sz w:val="22"/>
                <w:szCs w:val="22"/>
              </w:rPr>
              <w:t>89.3%</w:t>
            </w:r>
          </w:p>
        </w:tc>
        <w:tc>
          <w:tcPr>
            <w:tcW w:w="1366" w:type="dxa"/>
            <w:vAlign w:val="center"/>
          </w:tcPr>
          <w:p w14:paraId="0CAE1273" w14:textId="386C7AEC" w:rsidR="009B3B97" w:rsidRPr="000A3446" w:rsidRDefault="009B3B97" w:rsidP="0047731C">
            <w:pPr>
              <w:spacing w:before="80" w:after="80"/>
              <w:jc w:val="center"/>
              <w:rPr>
                <w:rFonts w:ascii="Garamond" w:hAnsi="Garamond"/>
                <w:sz w:val="22"/>
                <w:szCs w:val="22"/>
              </w:rPr>
            </w:pPr>
            <w:r w:rsidRPr="000A3446">
              <w:rPr>
                <w:rFonts w:ascii="Garamond" w:hAnsi="Garamond"/>
                <w:sz w:val="22"/>
                <w:szCs w:val="22"/>
              </w:rPr>
              <w:t>100%</w:t>
            </w:r>
          </w:p>
        </w:tc>
        <w:tc>
          <w:tcPr>
            <w:tcW w:w="1366" w:type="dxa"/>
            <w:vAlign w:val="center"/>
          </w:tcPr>
          <w:p w14:paraId="0B3AF42D" w14:textId="06CD9728" w:rsidR="009B3B97" w:rsidRPr="000A3446" w:rsidRDefault="0047731C" w:rsidP="0047731C">
            <w:pPr>
              <w:spacing w:before="80" w:after="80"/>
              <w:jc w:val="center"/>
              <w:rPr>
                <w:rFonts w:ascii="Garamond" w:hAnsi="Garamond"/>
                <w:sz w:val="22"/>
                <w:szCs w:val="22"/>
              </w:rPr>
            </w:pPr>
            <w:r w:rsidRPr="000A3446">
              <w:rPr>
                <w:rFonts w:ascii="Garamond" w:hAnsi="Garamond"/>
                <w:sz w:val="22"/>
                <w:szCs w:val="22"/>
              </w:rPr>
              <w:t>100%</w:t>
            </w:r>
          </w:p>
        </w:tc>
        <w:tc>
          <w:tcPr>
            <w:tcW w:w="1366" w:type="dxa"/>
            <w:vAlign w:val="center"/>
          </w:tcPr>
          <w:p w14:paraId="2330D384" w14:textId="5D0367AD" w:rsidR="009B3B97" w:rsidRPr="000A3446" w:rsidRDefault="0047731C" w:rsidP="0047731C">
            <w:pPr>
              <w:spacing w:before="80" w:after="80"/>
              <w:jc w:val="center"/>
              <w:rPr>
                <w:rFonts w:ascii="Garamond" w:hAnsi="Garamond"/>
                <w:sz w:val="22"/>
                <w:szCs w:val="22"/>
              </w:rPr>
            </w:pPr>
            <w:r w:rsidRPr="000A3446">
              <w:rPr>
                <w:rFonts w:ascii="Garamond" w:hAnsi="Garamond"/>
                <w:sz w:val="22"/>
                <w:szCs w:val="22"/>
              </w:rPr>
              <w:t>100%</w:t>
            </w:r>
          </w:p>
        </w:tc>
      </w:tr>
      <w:tr w:rsidR="0047731C" w:rsidRPr="000A3446" w14:paraId="7A16CED5" w14:textId="232F36A9" w:rsidTr="0047731C">
        <w:trPr>
          <w:trHeight w:val="743"/>
        </w:trPr>
        <w:tc>
          <w:tcPr>
            <w:tcW w:w="1980" w:type="dxa"/>
            <w:vAlign w:val="center"/>
          </w:tcPr>
          <w:p w14:paraId="4E3DEF13" w14:textId="6F7F29AD" w:rsidR="0047731C" w:rsidRPr="000A3446" w:rsidRDefault="0047731C" w:rsidP="0047731C">
            <w:pPr>
              <w:rPr>
                <w:rFonts w:ascii="Garamond" w:hAnsi="Garamond"/>
                <w:sz w:val="22"/>
                <w:szCs w:val="22"/>
              </w:rPr>
            </w:pPr>
            <w:r w:rsidRPr="000A3446">
              <w:rPr>
                <w:rFonts w:ascii="Garamond" w:hAnsi="Garamond"/>
                <w:sz w:val="22"/>
                <w:szCs w:val="22"/>
              </w:rPr>
              <w:t>Coaching of School-based Literacy Coach</w:t>
            </w:r>
          </w:p>
        </w:tc>
        <w:tc>
          <w:tcPr>
            <w:tcW w:w="2350" w:type="dxa"/>
            <w:vAlign w:val="center"/>
          </w:tcPr>
          <w:p w14:paraId="390993FA" w14:textId="614DE709" w:rsidR="0047731C" w:rsidRPr="000A3446" w:rsidRDefault="0047731C" w:rsidP="0047731C">
            <w:pPr>
              <w:rPr>
                <w:rFonts w:ascii="Garamond" w:hAnsi="Garamond"/>
                <w:sz w:val="22"/>
                <w:szCs w:val="22"/>
              </w:rPr>
            </w:pPr>
            <w:r w:rsidRPr="000A3446">
              <w:rPr>
                <w:rFonts w:ascii="Garamond" w:hAnsi="Garamond"/>
                <w:sz w:val="22"/>
                <w:szCs w:val="22"/>
              </w:rPr>
              <w:t>75% of schools with high implementation</w:t>
            </w:r>
          </w:p>
        </w:tc>
        <w:tc>
          <w:tcPr>
            <w:tcW w:w="1328" w:type="dxa"/>
            <w:vAlign w:val="center"/>
          </w:tcPr>
          <w:p w14:paraId="3F7EC320" w14:textId="1251A4A0" w:rsidR="0047731C" w:rsidRPr="000A3446" w:rsidRDefault="0047731C" w:rsidP="0047731C">
            <w:pPr>
              <w:spacing w:before="80" w:after="80"/>
              <w:jc w:val="center"/>
              <w:rPr>
                <w:rFonts w:ascii="Garamond" w:hAnsi="Garamond"/>
                <w:sz w:val="22"/>
                <w:szCs w:val="22"/>
              </w:rPr>
            </w:pPr>
            <w:r w:rsidRPr="000A3446">
              <w:rPr>
                <w:rFonts w:ascii="Garamond" w:hAnsi="Garamond"/>
                <w:sz w:val="22"/>
                <w:szCs w:val="22"/>
              </w:rPr>
              <w:t>85.7%</w:t>
            </w:r>
          </w:p>
        </w:tc>
        <w:tc>
          <w:tcPr>
            <w:tcW w:w="1366" w:type="dxa"/>
            <w:vAlign w:val="center"/>
          </w:tcPr>
          <w:p w14:paraId="7D106C47" w14:textId="34B47C3D" w:rsidR="0047731C" w:rsidRPr="000A3446" w:rsidRDefault="0047731C" w:rsidP="0047731C">
            <w:pPr>
              <w:spacing w:before="80" w:after="80"/>
              <w:jc w:val="center"/>
              <w:rPr>
                <w:rFonts w:ascii="Garamond" w:hAnsi="Garamond"/>
                <w:sz w:val="22"/>
                <w:szCs w:val="22"/>
              </w:rPr>
            </w:pPr>
            <w:r w:rsidRPr="000A3446">
              <w:rPr>
                <w:rFonts w:ascii="Garamond" w:hAnsi="Garamond"/>
                <w:sz w:val="22"/>
                <w:szCs w:val="22"/>
              </w:rPr>
              <w:t>77.8%</w:t>
            </w:r>
          </w:p>
        </w:tc>
        <w:tc>
          <w:tcPr>
            <w:tcW w:w="1366" w:type="dxa"/>
            <w:vAlign w:val="center"/>
          </w:tcPr>
          <w:p w14:paraId="36A3FA82" w14:textId="182C89DD" w:rsidR="0047731C" w:rsidRPr="000A3446" w:rsidRDefault="0047731C" w:rsidP="0047731C">
            <w:pPr>
              <w:spacing w:before="80" w:after="80"/>
              <w:jc w:val="center"/>
              <w:rPr>
                <w:rFonts w:ascii="Garamond" w:hAnsi="Garamond"/>
                <w:sz w:val="22"/>
                <w:szCs w:val="22"/>
              </w:rPr>
            </w:pPr>
            <w:r w:rsidRPr="000A3446">
              <w:rPr>
                <w:rFonts w:ascii="Garamond" w:hAnsi="Garamond"/>
                <w:sz w:val="22"/>
                <w:szCs w:val="22"/>
              </w:rPr>
              <w:t>60.0%</w:t>
            </w:r>
          </w:p>
        </w:tc>
        <w:tc>
          <w:tcPr>
            <w:tcW w:w="1366" w:type="dxa"/>
            <w:vAlign w:val="center"/>
          </w:tcPr>
          <w:p w14:paraId="6550C4B6" w14:textId="27F2E03B" w:rsidR="0047731C" w:rsidRPr="000A3446" w:rsidRDefault="0047731C" w:rsidP="0047731C">
            <w:pPr>
              <w:spacing w:before="80" w:after="80"/>
              <w:jc w:val="center"/>
              <w:rPr>
                <w:rFonts w:ascii="Garamond" w:hAnsi="Garamond"/>
                <w:sz w:val="22"/>
                <w:szCs w:val="22"/>
              </w:rPr>
            </w:pPr>
            <w:r w:rsidRPr="000A3446">
              <w:rPr>
                <w:rFonts w:ascii="Garamond" w:hAnsi="Garamond"/>
                <w:sz w:val="22"/>
                <w:szCs w:val="22"/>
              </w:rPr>
              <w:t>83.3%</w:t>
            </w:r>
          </w:p>
        </w:tc>
      </w:tr>
    </w:tbl>
    <w:p w14:paraId="60954602" w14:textId="77777777" w:rsidR="003F72C7" w:rsidRPr="000A3446" w:rsidRDefault="003F72C7" w:rsidP="002D54E9">
      <w:pPr>
        <w:shd w:val="clear" w:color="auto" w:fill="FFFFFF"/>
        <w:spacing w:before="80" w:after="80"/>
        <w:rPr>
          <w:rFonts w:ascii="Garamond" w:hAnsi="Garamond"/>
          <w:sz w:val="23"/>
          <w:szCs w:val="23"/>
        </w:rPr>
      </w:pPr>
    </w:p>
    <w:p w14:paraId="69F7C033" w14:textId="0B88978B" w:rsidR="003F72C7" w:rsidRPr="000A3446" w:rsidRDefault="0067232F" w:rsidP="000A3446">
      <w:pPr>
        <w:shd w:val="clear" w:color="auto" w:fill="FFFFFF"/>
        <w:spacing w:before="120" w:after="120" w:line="288" w:lineRule="auto"/>
        <w:rPr>
          <w:rFonts w:ascii="Garamond" w:hAnsi="Garamond"/>
          <w:sz w:val="23"/>
          <w:szCs w:val="23"/>
        </w:rPr>
      </w:pPr>
      <w:r w:rsidRPr="000A3446">
        <w:rPr>
          <w:rFonts w:ascii="Garamond" w:hAnsi="Garamond"/>
          <w:b/>
          <w:sz w:val="23"/>
          <w:szCs w:val="23"/>
        </w:rPr>
        <w:t>Coaching of Principal</w:t>
      </w:r>
      <w:r w:rsidRPr="000A3446">
        <w:rPr>
          <w:rFonts w:ascii="Garamond" w:hAnsi="Garamond"/>
          <w:sz w:val="23"/>
          <w:szCs w:val="23"/>
        </w:rPr>
        <w:t>. Among the six</w:t>
      </w:r>
      <w:r w:rsidR="00B0020B">
        <w:rPr>
          <w:rFonts w:ascii="Garamond" w:hAnsi="Garamond"/>
          <w:sz w:val="23"/>
          <w:szCs w:val="23"/>
        </w:rPr>
        <w:t xml:space="preserve"> schools with four</w:t>
      </w:r>
      <w:r w:rsidR="0047731C" w:rsidRPr="000A3446">
        <w:rPr>
          <w:rFonts w:ascii="Garamond" w:hAnsi="Garamond"/>
          <w:sz w:val="23"/>
          <w:szCs w:val="23"/>
        </w:rPr>
        <w:t xml:space="preserve"> years of implementation data, </w:t>
      </w:r>
      <w:r w:rsidRPr="000A3446">
        <w:rPr>
          <w:rFonts w:ascii="Garamond" w:hAnsi="Garamond"/>
          <w:sz w:val="23"/>
          <w:szCs w:val="23"/>
        </w:rPr>
        <w:t>two schools</w:t>
      </w:r>
      <w:r w:rsidRPr="000A3446">
        <w:rPr>
          <w:rStyle w:val="FootnoteReference"/>
          <w:rFonts w:ascii="Garamond" w:hAnsi="Garamond"/>
          <w:sz w:val="23"/>
          <w:szCs w:val="23"/>
        </w:rPr>
        <w:footnoteReference w:id="3"/>
      </w:r>
      <w:r w:rsidRPr="000A3446">
        <w:rPr>
          <w:rFonts w:ascii="Garamond" w:hAnsi="Garamond"/>
          <w:sz w:val="23"/>
          <w:szCs w:val="23"/>
        </w:rPr>
        <w:t xml:space="preserve"> did not receive the allocated number of principal coaching visits in 2014.</w:t>
      </w:r>
    </w:p>
    <w:p w14:paraId="68221A64" w14:textId="668A732A" w:rsidR="0067232F" w:rsidRPr="000A3446" w:rsidRDefault="0067232F" w:rsidP="000A3446">
      <w:pPr>
        <w:shd w:val="clear" w:color="auto" w:fill="FFFFFF"/>
        <w:spacing w:before="120" w:after="120" w:line="288" w:lineRule="auto"/>
        <w:rPr>
          <w:rFonts w:ascii="Garamond" w:hAnsi="Garamond"/>
          <w:sz w:val="23"/>
          <w:szCs w:val="23"/>
        </w:rPr>
      </w:pPr>
      <w:r w:rsidRPr="000A3446">
        <w:rPr>
          <w:rFonts w:ascii="Garamond" w:hAnsi="Garamond"/>
          <w:b/>
          <w:sz w:val="23"/>
          <w:szCs w:val="23"/>
        </w:rPr>
        <w:t>Material Adoption</w:t>
      </w:r>
      <w:r w:rsidRPr="000A3446">
        <w:rPr>
          <w:rFonts w:ascii="Garamond" w:hAnsi="Garamond"/>
          <w:sz w:val="23"/>
          <w:szCs w:val="23"/>
        </w:rPr>
        <w:t xml:space="preserve">. As anticipated, the percent of schools implementing core program components (e.g., a 90 to 120 minute reading block, use of assessments and interventions) </w:t>
      </w:r>
      <w:r w:rsidR="00B0020B">
        <w:rPr>
          <w:rFonts w:ascii="Garamond" w:hAnsi="Garamond"/>
          <w:sz w:val="23"/>
          <w:szCs w:val="23"/>
        </w:rPr>
        <w:t>started relatively low (at 53.6 percent</w:t>
      </w:r>
      <w:r w:rsidRPr="000A3446">
        <w:rPr>
          <w:rFonts w:ascii="Garamond" w:hAnsi="Garamond"/>
          <w:sz w:val="23"/>
          <w:szCs w:val="23"/>
        </w:rPr>
        <w:t xml:space="preserve">) </w:t>
      </w:r>
      <w:r w:rsidR="00B0020B">
        <w:rPr>
          <w:rFonts w:ascii="Garamond" w:hAnsi="Garamond"/>
          <w:sz w:val="23"/>
          <w:szCs w:val="23"/>
        </w:rPr>
        <w:t>and</w:t>
      </w:r>
      <w:r w:rsidRPr="000A3446">
        <w:rPr>
          <w:rFonts w:ascii="Garamond" w:hAnsi="Garamond"/>
          <w:sz w:val="23"/>
          <w:szCs w:val="23"/>
        </w:rPr>
        <w:t xml:space="preserve"> increase</w:t>
      </w:r>
      <w:r w:rsidR="00B0020B">
        <w:rPr>
          <w:rFonts w:ascii="Garamond" w:hAnsi="Garamond"/>
          <w:sz w:val="23"/>
          <w:szCs w:val="23"/>
        </w:rPr>
        <w:t>d</w:t>
      </w:r>
      <w:r w:rsidRPr="000A3446">
        <w:rPr>
          <w:rFonts w:ascii="Garamond" w:hAnsi="Garamond"/>
          <w:sz w:val="23"/>
          <w:szCs w:val="23"/>
        </w:rPr>
        <w:t xml:space="preserve"> over time as schools continued to implement BSRI.</w:t>
      </w:r>
    </w:p>
    <w:p w14:paraId="41FF198D" w14:textId="2115654D" w:rsidR="0067232F" w:rsidRPr="000A3446" w:rsidRDefault="0067232F" w:rsidP="000A3446">
      <w:pPr>
        <w:shd w:val="clear" w:color="auto" w:fill="FFFFFF"/>
        <w:spacing w:before="120" w:after="120" w:line="288" w:lineRule="auto"/>
        <w:rPr>
          <w:rFonts w:ascii="Garamond" w:hAnsi="Garamond"/>
          <w:sz w:val="23"/>
          <w:szCs w:val="23"/>
        </w:rPr>
      </w:pPr>
      <w:r w:rsidRPr="000A3446">
        <w:rPr>
          <w:rFonts w:ascii="Garamond" w:hAnsi="Garamond"/>
          <w:b/>
          <w:sz w:val="23"/>
          <w:szCs w:val="23"/>
        </w:rPr>
        <w:t>Professional Development</w:t>
      </w:r>
      <w:r w:rsidRPr="000A3446">
        <w:rPr>
          <w:rFonts w:ascii="Garamond" w:hAnsi="Garamond"/>
          <w:sz w:val="23"/>
          <w:szCs w:val="23"/>
        </w:rPr>
        <w:t>. The threshold for provi</w:t>
      </w:r>
      <w:r w:rsidR="00C20507" w:rsidRPr="000A3446">
        <w:rPr>
          <w:rFonts w:ascii="Garamond" w:hAnsi="Garamond"/>
          <w:sz w:val="23"/>
          <w:szCs w:val="23"/>
        </w:rPr>
        <w:t xml:space="preserve">ding professional development for </w:t>
      </w:r>
      <w:r w:rsidRPr="000A3446">
        <w:rPr>
          <w:rFonts w:ascii="Garamond" w:hAnsi="Garamond"/>
          <w:sz w:val="23"/>
          <w:szCs w:val="23"/>
        </w:rPr>
        <w:t>new staff at the onset of program implementation and new teachers in years 2, 3, and 4 was met.</w:t>
      </w:r>
    </w:p>
    <w:p w14:paraId="6A8DCAEA" w14:textId="20A97ED9" w:rsidR="00C20507" w:rsidRPr="000A3446" w:rsidRDefault="0067232F" w:rsidP="00EF6F53">
      <w:pPr>
        <w:shd w:val="clear" w:color="auto" w:fill="FFFFFF"/>
        <w:spacing w:before="120" w:after="120" w:line="288" w:lineRule="auto"/>
        <w:rPr>
          <w:rFonts w:ascii="Garamond" w:hAnsi="Garamond"/>
          <w:sz w:val="23"/>
          <w:szCs w:val="23"/>
        </w:rPr>
        <w:sectPr w:rsidR="00C20507" w:rsidRPr="000A3446" w:rsidSect="0062584B">
          <w:pgSz w:w="12240" w:h="15840"/>
          <w:pgMar w:top="1296" w:right="1296" w:bottom="1296" w:left="1296" w:header="720" w:footer="720" w:gutter="0"/>
          <w:cols w:space="720"/>
        </w:sectPr>
      </w:pPr>
      <w:r w:rsidRPr="000A3446">
        <w:rPr>
          <w:rFonts w:ascii="Garamond" w:hAnsi="Garamond"/>
          <w:b/>
          <w:sz w:val="23"/>
          <w:szCs w:val="23"/>
        </w:rPr>
        <w:t>Coaching of School-based Literacy Coach</w:t>
      </w:r>
      <w:r w:rsidRPr="000A3446">
        <w:rPr>
          <w:rFonts w:ascii="Garamond" w:hAnsi="Garamond"/>
          <w:sz w:val="23"/>
          <w:szCs w:val="23"/>
        </w:rPr>
        <w:t>. Four</w:t>
      </w:r>
      <w:r w:rsidRPr="000A3446">
        <w:rPr>
          <w:rStyle w:val="FootnoteReference"/>
          <w:rFonts w:ascii="Garamond" w:hAnsi="Garamond"/>
          <w:sz w:val="23"/>
          <w:szCs w:val="23"/>
        </w:rPr>
        <w:footnoteReference w:id="4"/>
      </w:r>
      <w:r w:rsidRPr="000A3446">
        <w:rPr>
          <w:rFonts w:ascii="Garamond" w:hAnsi="Garamond"/>
          <w:sz w:val="23"/>
          <w:szCs w:val="23"/>
        </w:rPr>
        <w:t xml:space="preserve"> of the 10 schools in year 3 did not receive the allocated number of days from a BSRI literacy coach.</w:t>
      </w:r>
    </w:p>
    <w:p w14:paraId="1E534FBE" w14:textId="0507ABF0" w:rsidR="00C20507" w:rsidRPr="0090356B" w:rsidRDefault="00C34C25" w:rsidP="000A3446">
      <w:pPr>
        <w:spacing w:before="80" w:after="80" w:line="264" w:lineRule="auto"/>
        <w:rPr>
          <w:rFonts w:ascii="Garamond" w:hAnsi="Garamond"/>
          <w:b/>
          <w:color w:val="1F497D" w:themeColor="text2"/>
          <w:sz w:val="23"/>
          <w:szCs w:val="23"/>
        </w:rPr>
      </w:pPr>
      <w:r w:rsidRPr="0090356B">
        <w:rPr>
          <w:rFonts w:ascii="Garamond" w:hAnsi="Garamond"/>
          <w:b/>
          <w:color w:val="1F497D" w:themeColor="text2"/>
          <w:sz w:val="23"/>
          <w:szCs w:val="23"/>
        </w:rPr>
        <w:lastRenderedPageBreak/>
        <w:t>Part 2</w:t>
      </w:r>
      <w:r w:rsidR="002F0244" w:rsidRPr="0090356B">
        <w:rPr>
          <w:rFonts w:ascii="Garamond" w:hAnsi="Garamond"/>
          <w:b/>
          <w:color w:val="1F497D" w:themeColor="text2"/>
          <w:sz w:val="23"/>
          <w:szCs w:val="23"/>
        </w:rPr>
        <w:t xml:space="preserve">: </w:t>
      </w:r>
      <w:r w:rsidR="007151CB" w:rsidRPr="0090356B">
        <w:rPr>
          <w:rFonts w:ascii="Garamond" w:hAnsi="Garamond"/>
          <w:b/>
          <w:color w:val="1F497D" w:themeColor="text2"/>
          <w:sz w:val="23"/>
          <w:szCs w:val="23"/>
        </w:rPr>
        <w:t xml:space="preserve">Implementation </w:t>
      </w:r>
      <w:r w:rsidR="0020202E" w:rsidRPr="0090356B">
        <w:rPr>
          <w:rFonts w:ascii="Garamond" w:hAnsi="Garamond"/>
          <w:b/>
          <w:color w:val="1F497D" w:themeColor="text2"/>
          <w:sz w:val="23"/>
          <w:szCs w:val="23"/>
        </w:rPr>
        <w:t>of</w:t>
      </w:r>
      <w:r w:rsidR="007151CB" w:rsidRPr="0090356B">
        <w:rPr>
          <w:rFonts w:ascii="Garamond" w:hAnsi="Garamond"/>
          <w:b/>
          <w:color w:val="1F497D" w:themeColor="text2"/>
          <w:sz w:val="23"/>
          <w:szCs w:val="23"/>
        </w:rPr>
        <w:t xml:space="preserve"> </w:t>
      </w:r>
      <w:r w:rsidR="00C20507" w:rsidRPr="0090356B">
        <w:rPr>
          <w:rFonts w:ascii="Garamond" w:hAnsi="Garamond"/>
          <w:b/>
          <w:color w:val="1F497D" w:themeColor="text2"/>
          <w:sz w:val="23"/>
          <w:szCs w:val="23"/>
        </w:rPr>
        <w:t xml:space="preserve">BSRI </w:t>
      </w:r>
      <w:r w:rsidR="0020202E" w:rsidRPr="0090356B">
        <w:rPr>
          <w:rFonts w:ascii="Garamond" w:hAnsi="Garamond"/>
          <w:b/>
          <w:color w:val="1F497D" w:themeColor="text2"/>
          <w:sz w:val="23"/>
          <w:szCs w:val="23"/>
        </w:rPr>
        <w:t>Outputs</w:t>
      </w:r>
    </w:p>
    <w:p w14:paraId="3C41EEED" w14:textId="6871047C" w:rsidR="007151CB" w:rsidRDefault="00907177" w:rsidP="000A3446">
      <w:pPr>
        <w:spacing w:before="80" w:after="80" w:line="264" w:lineRule="auto"/>
        <w:rPr>
          <w:rFonts w:ascii="Garamond" w:hAnsi="Garamond"/>
          <w:sz w:val="23"/>
          <w:szCs w:val="23"/>
        </w:rPr>
      </w:pPr>
      <w:r>
        <w:rPr>
          <w:rFonts w:ascii="Garamond" w:hAnsi="Garamond"/>
          <w:noProof/>
          <w:sz w:val="23"/>
          <w:szCs w:val="23"/>
        </w:rPr>
        <mc:AlternateContent>
          <mc:Choice Requires="wps">
            <w:drawing>
              <wp:anchor distT="0" distB="0" distL="114300" distR="114300" simplePos="0" relativeHeight="251659264" behindDoc="0" locked="0" layoutInCell="1" allowOverlap="1" wp14:anchorId="7CF1639A" wp14:editId="13014F1E">
                <wp:simplePos x="0" y="0"/>
                <wp:positionH relativeFrom="column">
                  <wp:posOffset>120015</wp:posOffset>
                </wp:positionH>
                <wp:positionV relativeFrom="paragraph">
                  <wp:posOffset>1462405</wp:posOffset>
                </wp:positionV>
                <wp:extent cx="5943600" cy="1714500"/>
                <wp:effectExtent l="0" t="0" r="25400" b="38100"/>
                <wp:wrapTopAndBottom/>
                <wp:docPr id="1" name="Text Box 1"/>
                <wp:cNvGraphicFramePr/>
                <a:graphic xmlns:a="http://schemas.openxmlformats.org/drawingml/2006/main">
                  <a:graphicData uri="http://schemas.microsoft.com/office/word/2010/wordprocessingShape">
                    <wps:wsp>
                      <wps:cNvSpPr txBox="1"/>
                      <wps:spPr>
                        <a:xfrm>
                          <a:off x="0" y="0"/>
                          <a:ext cx="5943600" cy="1714500"/>
                        </a:xfrm>
                        <a:prstGeom prst="rect">
                          <a:avLst/>
                        </a:prstGeom>
                        <a:ln w="6350" cmpd="sng"/>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1">
                          <a:schemeClr val="lt1"/>
                        </a:fillRef>
                        <a:effectRef idx="0">
                          <a:schemeClr val="accent1"/>
                        </a:effectRef>
                        <a:fontRef idx="minor">
                          <a:schemeClr val="dk1"/>
                        </a:fontRef>
                      </wps:style>
                      <wps:txbx>
                        <w:txbxContent>
                          <w:p w14:paraId="506B9824" w14:textId="77777777" w:rsidR="002948EC" w:rsidRPr="00907177" w:rsidRDefault="002948EC" w:rsidP="00907177">
                            <w:pPr>
                              <w:spacing w:before="80" w:after="80" w:line="264" w:lineRule="auto"/>
                              <w:rPr>
                                <w:rFonts w:ascii="Garamond" w:hAnsi="Garamond"/>
                                <w:b/>
                                <w:sz w:val="23"/>
                                <w:szCs w:val="23"/>
                              </w:rPr>
                            </w:pPr>
                            <w:r w:rsidRPr="00907177">
                              <w:rPr>
                                <w:rFonts w:ascii="Garamond" w:hAnsi="Garamond"/>
                                <w:b/>
                                <w:sz w:val="23"/>
                                <w:szCs w:val="23"/>
                              </w:rPr>
                              <w:t>Questions regarding the Implementation of BSRI Outputs</w:t>
                            </w:r>
                          </w:p>
                          <w:p w14:paraId="4AB88288" w14:textId="77777777" w:rsidR="002948EC" w:rsidRPr="000A3446" w:rsidRDefault="002948EC" w:rsidP="00AC4047">
                            <w:pPr>
                              <w:pStyle w:val="ListParagraph"/>
                              <w:numPr>
                                <w:ilvl w:val="0"/>
                                <w:numId w:val="7"/>
                              </w:numPr>
                              <w:spacing w:before="80" w:after="80" w:line="264" w:lineRule="auto"/>
                              <w:rPr>
                                <w:rFonts w:ascii="Garamond" w:hAnsi="Garamond"/>
                                <w:sz w:val="23"/>
                                <w:szCs w:val="23"/>
                              </w:rPr>
                            </w:pPr>
                            <w:r w:rsidRPr="000A3446">
                              <w:rPr>
                                <w:rFonts w:ascii="Garamond" w:hAnsi="Garamond"/>
                                <w:sz w:val="23"/>
                                <w:szCs w:val="23"/>
                              </w:rPr>
                              <w:t>How often do BSRI Principal and Literacy Coaches visit and interact with schools?</w:t>
                            </w:r>
                          </w:p>
                          <w:p w14:paraId="23747300" w14:textId="77777777" w:rsidR="002948EC" w:rsidRPr="000A3446" w:rsidRDefault="002948EC" w:rsidP="00907177">
                            <w:pPr>
                              <w:pStyle w:val="ListParagraph"/>
                              <w:numPr>
                                <w:ilvl w:val="1"/>
                                <w:numId w:val="4"/>
                              </w:numPr>
                              <w:spacing w:before="80" w:after="80" w:line="264" w:lineRule="auto"/>
                              <w:rPr>
                                <w:rFonts w:ascii="Garamond" w:hAnsi="Garamond"/>
                                <w:sz w:val="23"/>
                                <w:szCs w:val="23"/>
                              </w:rPr>
                            </w:pPr>
                            <w:r w:rsidRPr="000A3446">
                              <w:rPr>
                                <w:rFonts w:ascii="Garamond" w:hAnsi="Garamond"/>
                                <w:sz w:val="23"/>
                                <w:szCs w:val="23"/>
                              </w:rPr>
                              <w:t>What is the content of BSRI coaching support?</w:t>
                            </w:r>
                          </w:p>
                          <w:p w14:paraId="456C8770" w14:textId="77777777" w:rsidR="002948EC" w:rsidRDefault="002948EC" w:rsidP="00907177">
                            <w:pPr>
                              <w:pStyle w:val="ListParagraph"/>
                              <w:numPr>
                                <w:ilvl w:val="1"/>
                                <w:numId w:val="4"/>
                              </w:numPr>
                              <w:spacing w:before="80" w:line="264" w:lineRule="auto"/>
                              <w:rPr>
                                <w:rFonts w:ascii="Garamond" w:hAnsi="Garamond"/>
                                <w:sz w:val="23"/>
                                <w:szCs w:val="23"/>
                              </w:rPr>
                            </w:pPr>
                            <w:r w:rsidRPr="000A3446">
                              <w:rPr>
                                <w:rFonts w:ascii="Garamond" w:hAnsi="Garamond"/>
                                <w:sz w:val="23"/>
                                <w:szCs w:val="23"/>
                              </w:rPr>
                              <w:t>What is the perceived impact of BSRI coaching support, from the perspective of principals and teachers?</w:t>
                            </w:r>
                          </w:p>
                          <w:p w14:paraId="6F94B59E" w14:textId="77777777" w:rsidR="002948EC" w:rsidRDefault="002948EC" w:rsidP="00AC4047">
                            <w:pPr>
                              <w:pStyle w:val="ListParagraph"/>
                              <w:numPr>
                                <w:ilvl w:val="0"/>
                                <w:numId w:val="7"/>
                              </w:numPr>
                              <w:spacing w:before="80" w:line="264" w:lineRule="auto"/>
                              <w:rPr>
                                <w:rFonts w:ascii="Garamond" w:hAnsi="Garamond"/>
                                <w:sz w:val="23"/>
                                <w:szCs w:val="23"/>
                              </w:rPr>
                            </w:pPr>
                            <w:r>
                              <w:rPr>
                                <w:rFonts w:ascii="Garamond" w:hAnsi="Garamond"/>
                                <w:sz w:val="23"/>
                                <w:szCs w:val="23"/>
                              </w:rPr>
                              <w:t>To what extent do schools implement BSRI core components?</w:t>
                            </w:r>
                          </w:p>
                          <w:p w14:paraId="370857C0" w14:textId="77777777" w:rsidR="002948EC" w:rsidRPr="000A3446" w:rsidRDefault="002948EC" w:rsidP="00AC4047">
                            <w:pPr>
                              <w:pStyle w:val="ListParagraph"/>
                              <w:numPr>
                                <w:ilvl w:val="0"/>
                                <w:numId w:val="7"/>
                              </w:numPr>
                              <w:spacing w:before="80" w:line="264" w:lineRule="auto"/>
                              <w:rPr>
                                <w:rFonts w:ascii="Garamond" w:hAnsi="Garamond"/>
                                <w:sz w:val="23"/>
                                <w:szCs w:val="23"/>
                              </w:rPr>
                            </w:pPr>
                            <w:r>
                              <w:rPr>
                                <w:rFonts w:ascii="Garamond" w:hAnsi="Garamond"/>
                                <w:sz w:val="23"/>
                                <w:szCs w:val="23"/>
                              </w:rPr>
                              <w:t>To what extent do schools actively use designated assessments and use assessments to group students and provide targeted interventions to students?</w:t>
                            </w:r>
                          </w:p>
                          <w:p w14:paraId="72E86E72" w14:textId="77777777" w:rsidR="002948EC" w:rsidRDefault="00294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1639A" id="_x0000_t202" coordsize="21600,21600" o:spt="202" path="m,l,21600r21600,l21600,xe">
                <v:stroke joinstyle="miter"/>
                <v:path gradientshapeok="t" o:connecttype="rect"/>
              </v:shapetype>
              <v:shape id="Text Box 1" o:spid="_x0000_s1026" type="#_x0000_t202" style="position:absolute;margin-left:9.45pt;margin-top:115.15pt;width:46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" fillcolor="white [3201]" strokecolor="#4f81bd [3204]" strokeweight=".5pt">
                <v:textbox>
                  <w:txbxContent>
                    <w:p w14:paraId="506B9824" w14:textId="77777777" w:rsidR="002948EC" w:rsidRPr="00907177" w:rsidRDefault="002948EC" w:rsidP="00907177">
                      <w:pPr>
                        <w:spacing w:before="80" w:after="80" w:line="264" w:lineRule="auto"/>
                        <w:rPr>
                          <w:rFonts w:ascii="Garamond" w:hAnsi="Garamond"/>
                          <w:b/>
                          <w:sz w:val="23"/>
                          <w:szCs w:val="23"/>
                        </w:rPr>
                      </w:pPr>
                      <w:r w:rsidRPr="00907177">
                        <w:rPr>
                          <w:rFonts w:ascii="Garamond" w:hAnsi="Garamond"/>
                          <w:b/>
                          <w:sz w:val="23"/>
                          <w:szCs w:val="23"/>
                        </w:rPr>
                        <w:t>Questions regarding the Implementation of BSRI Outputs</w:t>
                      </w:r>
                    </w:p>
                    <w:p w14:paraId="4AB88288" w14:textId="77777777" w:rsidR="002948EC" w:rsidRPr="000A3446" w:rsidRDefault="002948EC" w:rsidP="00AC4047">
                      <w:pPr>
                        <w:pStyle w:val="ListParagraph"/>
                        <w:numPr>
                          <w:ilvl w:val="0"/>
                          <w:numId w:val="7"/>
                        </w:numPr>
                        <w:spacing w:before="80" w:after="80" w:line="264" w:lineRule="auto"/>
                        <w:rPr>
                          <w:rFonts w:ascii="Garamond" w:hAnsi="Garamond"/>
                          <w:sz w:val="23"/>
                          <w:szCs w:val="23"/>
                        </w:rPr>
                      </w:pPr>
                      <w:r w:rsidRPr="000A3446">
                        <w:rPr>
                          <w:rFonts w:ascii="Garamond" w:hAnsi="Garamond"/>
                          <w:sz w:val="23"/>
                          <w:szCs w:val="23"/>
                        </w:rPr>
                        <w:t>How often do BSRI Principal and Literacy Coaches visit and interact with schools?</w:t>
                      </w:r>
                    </w:p>
                    <w:p w14:paraId="23747300" w14:textId="77777777" w:rsidR="002948EC" w:rsidRPr="000A3446" w:rsidRDefault="002948EC" w:rsidP="00907177">
                      <w:pPr>
                        <w:pStyle w:val="ListParagraph"/>
                        <w:numPr>
                          <w:ilvl w:val="1"/>
                          <w:numId w:val="4"/>
                        </w:numPr>
                        <w:spacing w:before="80" w:after="80" w:line="264" w:lineRule="auto"/>
                        <w:rPr>
                          <w:rFonts w:ascii="Garamond" w:hAnsi="Garamond"/>
                          <w:sz w:val="23"/>
                          <w:szCs w:val="23"/>
                        </w:rPr>
                      </w:pPr>
                      <w:r w:rsidRPr="000A3446">
                        <w:rPr>
                          <w:rFonts w:ascii="Garamond" w:hAnsi="Garamond"/>
                          <w:sz w:val="23"/>
                          <w:szCs w:val="23"/>
                        </w:rPr>
                        <w:t>What is the content of BSRI coaching support?</w:t>
                      </w:r>
                    </w:p>
                    <w:p w14:paraId="456C8770" w14:textId="77777777" w:rsidR="002948EC" w:rsidRDefault="002948EC" w:rsidP="00907177">
                      <w:pPr>
                        <w:pStyle w:val="ListParagraph"/>
                        <w:numPr>
                          <w:ilvl w:val="1"/>
                          <w:numId w:val="4"/>
                        </w:numPr>
                        <w:spacing w:before="80" w:line="264" w:lineRule="auto"/>
                        <w:rPr>
                          <w:rFonts w:ascii="Garamond" w:hAnsi="Garamond"/>
                          <w:sz w:val="23"/>
                          <w:szCs w:val="23"/>
                        </w:rPr>
                      </w:pPr>
                      <w:r w:rsidRPr="000A3446">
                        <w:rPr>
                          <w:rFonts w:ascii="Garamond" w:hAnsi="Garamond"/>
                          <w:sz w:val="23"/>
                          <w:szCs w:val="23"/>
                        </w:rPr>
                        <w:t>What is the perceived impact of BSRI coaching support, from the perspective of principals and teachers?</w:t>
                      </w:r>
                    </w:p>
                    <w:p w14:paraId="6F94B59E" w14:textId="77777777" w:rsidR="002948EC" w:rsidRDefault="002948EC" w:rsidP="00AC4047">
                      <w:pPr>
                        <w:pStyle w:val="ListParagraph"/>
                        <w:numPr>
                          <w:ilvl w:val="0"/>
                          <w:numId w:val="7"/>
                        </w:numPr>
                        <w:spacing w:before="80" w:line="264" w:lineRule="auto"/>
                        <w:rPr>
                          <w:rFonts w:ascii="Garamond" w:hAnsi="Garamond"/>
                          <w:sz w:val="23"/>
                          <w:szCs w:val="23"/>
                        </w:rPr>
                      </w:pPr>
                      <w:r>
                        <w:rPr>
                          <w:rFonts w:ascii="Garamond" w:hAnsi="Garamond"/>
                          <w:sz w:val="23"/>
                          <w:szCs w:val="23"/>
                        </w:rPr>
                        <w:t>To what extent do schools implement BSRI core components?</w:t>
                      </w:r>
                    </w:p>
                    <w:p w14:paraId="370857C0" w14:textId="77777777" w:rsidR="002948EC" w:rsidRPr="000A3446" w:rsidRDefault="002948EC" w:rsidP="00AC4047">
                      <w:pPr>
                        <w:pStyle w:val="ListParagraph"/>
                        <w:numPr>
                          <w:ilvl w:val="0"/>
                          <w:numId w:val="7"/>
                        </w:numPr>
                        <w:spacing w:before="80" w:line="264" w:lineRule="auto"/>
                        <w:rPr>
                          <w:rFonts w:ascii="Garamond" w:hAnsi="Garamond"/>
                          <w:sz w:val="23"/>
                          <w:szCs w:val="23"/>
                        </w:rPr>
                      </w:pPr>
                      <w:r>
                        <w:rPr>
                          <w:rFonts w:ascii="Garamond" w:hAnsi="Garamond"/>
                          <w:sz w:val="23"/>
                          <w:szCs w:val="23"/>
                        </w:rPr>
                        <w:t>To what extent do schools actively use designated assessments and use assessments to group students and provide targeted interventions to students?</w:t>
                      </w:r>
                    </w:p>
                    <w:p w14:paraId="72E86E72" w14:textId="77777777" w:rsidR="002948EC" w:rsidRDefault="002948EC"/>
                  </w:txbxContent>
                </v:textbox>
                <w10:wrap type="topAndBottom"/>
              </v:shape>
            </w:pict>
          </mc:Fallback>
        </mc:AlternateContent>
      </w:r>
      <w:r w:rsidR="00B94B0A" w:rsidRPr="000A3446">
        <w:rPr>
          <w:rFonts w:ascii="Garamond" w:hAnsi="Garamond"/>
          <w:sz w:val="23"/>
          <w:szCs w:val="23"/>
        </w:rPr>
        <w:t xml:space="preserve">BSRI schools receive intensive support from a </w:t>
      </w:r>
      <w:r w:rsidR="00B94B0A" w:rsidRPr="00C34C25">
        <w:rPr>
          <w:rFonts w:ascii="Garamond" w:hAnsi="Garamond"/>
          <w:b/>
          <w:sz w:val="23"/>
          <w:szCs w:val="23"/>
        </w:rPr>
        <w:t>BSRI Principal Coach</w:t>
      </w:r>
      <w:r w:rsidR="00B94B0A" w:rsidRPr="000A3446">
        <w:rPr>
          <w:rFonts w:ascii="Garamond" w:hAnsi="Garamond"/>
          <w:sz w:val="23"/>
          <w:szCs w:val="23"/>
        </w:rPr>
        <w:t xml:space="preserve"> and a </w:t>
      </w:r>
      <w:r w:rsidR="00B94B0A" w:rsidRPr="00C34C25">
        <w:rPr>
          <w:rFonts w:ascii="Garamond" w:hAnsi="Garamond"/>
          <w:b/>
          <w:sz w:val="23"/>
          <w:szCs w:val="23"/>
        </w:rPr>
        <w:t>BSRI Literacy Coach</w:t>
      </w:r>
      <w:r w:rsidR="00B94B0A" w:rsidRPr="000A3446">
        <w:rPr>
          <w:rFonts w:ascii="Garamond" w:hAnsi="Garamond"/>
          <w:sz w:val="23"/>
          <w:szCs w:val="23"/>
        </w:rPr>
        <w:t xml:space="preserve"> throughout thei</w:t>
      </w:r>
      <w:r w:rsidR="000C47B6">
        <w:rPr>
          <w:rFonts w:ascii="Garamond" w:hAnsi="Garamond"/>
          <w:sz w:val="23"/>
          <w:szCs w:val="23"/>
        </w:rPr>
        <w:t>r involvement in the initiative and schools</w:t>
      </w:r>
      <w:r w:rsidR="00F30364">
        <w:rPr>
          <w:rFonts w:ascii="Garamond" w:hAnsi="Garamond"/>
          <w:sz w:val="23"/>
          <w:szCs w:val="23"/>
        </w:rPr>
        <w:t xml:space="preserve"> </w:t>
      </w:r>
      <w:r w:rsidR="000C47B6">
        <w:rPr>
          <w:rFonts w:ascii="Garamond" w:hAnsi="Garamond"/>
          <w:sz w:val="23"/>
          <w:szCs w:val="23"/>
        </w:rPr>
        <w:t xml:space="preserve">are expected to </w:t>
      </w:r>
      <w:r w:rsidR="000C47B6" w:rsidRPr="00C34C25">
        <w:rPr>
          <w:rFonts w:ascii="Garamond" w:hAnsi="Garamond"/>
          <w:b/>
          <w:sz w:val="23"/>
          <w:szCs w:val="23"/>
        </w:rPr>
        <w:t>implement a specific set of core</w:t>
      </w:r>
      <w:r w:rsidR="00F30364">
        <w:rPr>
          <w:rFonts w:ascii="Garamond" w:hAnsi="Garamond"/>
          <w:b/>
          <w:sz w:val="23"/>
          <w:szCs w:val="23"/>
        </w:rPr>
        <w:t xml:space="preserve"> components (e.g., a BSRI-recommended core curriculum and a dedicated reading block)</w:t>
      </w:r>
      <w:r w:rsidR="00F30364">
        <w:rPr>
          <w:rFonts w:ascii="Garamond" w:hAnsi="Garamond"/>
          <w:sz w:val="23"/>
          <w:szCs w:val="23"/>
        </w:rPr>
        <w:t xml:space="preserve">, including </w:t>
      </w:r>
      <w:r w:rsidR="000C47B6">
        <w:rPr>
          <w:rFonts w:ascii="Garamond" w:hAnsi="Garamond"/>
          <w:sz w:val="23"/>
          <w:szCs w:val="23"/>
        </w:rPr>
        <w:t xml:space="preserve">the use of </w:t>
      </w:r>
      <w:r w:rsidR="000C47B6" w:rsidRPr="00C34C25">
        <w:rPr>
          <w:rFonts w:ascii="Garamond" w:hAnsi="Garamond"/>
          <w:b/>
          <w:sz w:val="23"/>
          <w:szCs w:val="23"/>
        </w:rPr>
        <w:t>multiple assessments</w:t>
      </w:r>
      <w:r w:rsidR="000C47B6">
        <w:rPr>
          <w:rFonts w:ascii="Garamond" w:hAnsi="Garamond"/>
          <w:sz w:val="23"/>
          <w:szCs w:val="23"/>
        </w:rPr>
        <w:t xml:space="preserve"> and </w:t>
      </w:r>
      <w:r w:rsidR="000C47B6" w:rsidRPr="00C34C25">
        <w:rPr>
          <w:rFonts w:ascii="Garamond" w:hAnsi="Garamond"/>
          <w:b/>
          <w:sz w:val="23"/>
          <w:szCs w:val="23"/>
        </w:rPr>
        <w:t>interventions</w:t>
      </w:r>
      <w:r w:rsidR="000C47B6">
        <w:rPr>
          <w:rFonts w:ascii="Garamond" w:hAnsi="Garamond"/>
          <w:sz w:val="23"/>
          <w:szCs w:val="23"/>
        </w:rPr>
        <w:t xml:space="preserve"> that meet the needs of all students.</w:t>
      </w:r>
      <w:r w:rsidR="00B94B0A" w:rsidRPr="000A3446">
        <w:rPr>
          <w:rFonts w:ascii="Garamond" w:hAnsi="Garamond"/>
          <w:sz w:val="23"/>
          <w:szCs w:val="23"/>
        </w:rPr>
        <w:t xml:space="preserve"> </w:t>
      </w:r>
      <w:r w:rsidR="00C34C25">
        <w:rPr>
          <w:rFonts w:ascii="Garamond" w:hAnsi="Garamond"/>
          <w:sz w:val="23"/>
          <w:szCs w:val="23"/>
        </w:rPr>
        <w:t xml:space="preserve">In addition to required </w:t>
      </w:r>
      <w:r w:rsidR="00C34C25" w:rsidRPr="00C34C25">
        <w:rPr>
          <w:rFonts w:ascii="Garamond" w:hAnsi="Garamond"/>
          <w:b/>
          <w:sz w:val="23"/>
          <w:szCs w:val="23"/>
        </w:rPr>
        <w:t>summer professional development</w:t>
      </w:r>
      <w:r w:rsidR="00C34C25">
        <w:rPr>
          <w:rFonts w:ascii="Garamond" w:hAnsi="Garamond"/>
          <w:sz w:val="23"/>
          <w:szCs w:val="23"/>
        </w:rPr>
        <w:t>, t</w:t>
      </w:r>
      <w:r w:rsidR="00B94B0A" w:rsidRPr="000A3446">
        <w:rPr>
          <w:rFonts w:ascii="Garamond" w:hAnsi="Garamond"/>
          <w:sz w:val="23"/>
          <w:szCs w:val="23"/>
        </w:rPr>
        <w:t>he principal and literacy c</w:t>
      </w:r>
      <w:r w:rsidR="00B60E03" w:rsidRPr="000A3446">
        <w:rPr>
          <w:rFonts w:ascii="Garamond" w:hAnsi="Garamond"/>
          <w:sz w:val="23"/>
          <w:szCs w:val="23"/>
        </w:rPr>
        <w:t>oach are the primary conduits of</w:t>
      </w:r>
      <w:r w:rsidR="00B94B0A" w:rsidRPr="000A3446">
        <w:rPr>
          <w:rFonts w:ascii="Garamond" w:hAnsi="Garamond"/>
          <w:sz w:val="23"/>
          <w:szCs w:val="23"/>
        </w:rPr>
        <w:t xml:space="preserve"> professional development, ongoing support, and interaction with school leaders </w:t>
      </w:r>
      <w:r w:rsidR="000C47B6">
        <w:rPr>
          <w:rFonts w:ascii="Garamond" w:hAnsi="Garamond"/>
          <w:sz w:val="23"/>
          <w:szCs w:val="23"/>
        </w:rPr>
        <w:t xml:space="preserve">and teachers and the core components represent the key structural features of BSRI’s theory of action. </w:t>
      </w:r>
    </w:p>
    <w:p w14:paraId="230B5030" w14:textId="4961B41E" w:rsidR="00907177" w:rsidRDefault="00907177" w:rsidP="000A3446">
      <w:pPr>
        <w:spacing w:before="80" w:after="80" w:line="264" w:lineRule="auto"/>
        <w:rPr>
          <w:rFonts w:ascii="Garamond" w:hAnsi="Garamond"/>
          <w:sz w:val="23"/>
          <w:szCs w:val="23"/>
        </w:rPr>
      </w:pPr>
    </w:p>
    <w:p w14:paraId="75B58E1C" w14:textId="1210548A" w:rsidR="00B94B0A" w:rsidRPr="000A3446" w:rsidRDefault="00B94B0A" w:rsidP="000A3446">
      <w:pPr>
        <w:shd w:val="clear" w:color="auto" w:fill="FFFFFF"/>
        <w:spacing w:before="120" w:after="120" w:line="264" w:lineRule="auto"/>
        <w:rPr>
          <w:rFonts w:ascii="Garamond" w:hAnsi="Garamond"/>
          <w:b/>
          <w:color w:val="000000"/>
          <w:sz w:val="23"/>
          <w:szCs w:val="23"/>
        </w:rPr>
      </w:pPr>
      <w:r w:rsidRPr="000A3446">
        <w:rPr>
          <w:rFonts w:ascii="Garamond" w:hAnsi="Garamond"/>
          <w:b/>
          <w:color w:val="000000"/>
          <w:sz w:val="23"/>
          <w:szCs w:val="23"/>
        </w:rPr>
        <w:t xml:space="preserve">Descriptive Finding #1: Frequency of Principal and Literacy Coach Visits </w:t>
      </w:r>
    </w:p>
    <w:p w14:paraId="55A9CAA4" w14:textId="727D4930" w:rsidR="007151CB" w:rsidRPr="000A3446" w:rsidRDefault="007151CB" w:rsidP="000A3446">
      <w:pPr>
        <w:shd w:val="clear" w:color="auto" w:fill="FFFFFF"/>
        <w:spacing w:line="264" w:lineRule="auto"/>
        <w:rPr>
          <w:rFonts w:ascii="Garamond" w:hAnsi="Garamond"/>
          <w:color w:val="000000"/>
          <w:sz w:val="23"/>
          <w:szCs w:val="23"/>
        </w:rPr>
      </w:pPr>
      <w:r w:rsidRPr="000A3446">
        <w:rPr>
          <w:rFonts w:ascii="Garamond" w:hAnsi="Garamond"/>
          <w:color w:val="000000"/>
          <w:sz w:val="23"/>
          <w:szCs w:val="23"/>
        </w:rPr>
        <w:t>BSRI provides con</w:t>
      </w:r>
      <w:r w:rsidR="00B60E03" w:rsidRPr="000A3446">
        <w:rPr>
          <w:rFonts w:ascii="Garamond" w:hAnsi="Garamond"/>
          <w:color w:val="000000"/>
          <w:sz w:val="23"/>
          <w:szCs w:val="23"/>
        </w:rPr>
        <w:t>sistent coaching of the school p</w:t>
      </w:r>
      <w:r w:rsidRPr="000A3446">
        <w:rPr>
          <w:rFonts w:ascii="Garamond" w:hAnsi="Garamond"/>
          <w:color w:val="000000"/>
          <w:sz w:val="23"/>
          <w:szCs w:val="23"/>
        </w:rPr>
        <w:t>rincipal and school-</w:t>
      </w:r>
      <w:r w:rsidR="00B60E03" w:rsidRPr="000A3446">
        <w:rPr>
          <w:rFonts w:ascii="Garamond" w:hAnsi="Garamond"/>
          <w:color w:val="000000"/>
          <w:sz w:val="23"/>
          <w:szCs w:val="23"/>
        </w:rPr>
        <w:t xml:space="preserve">based literacy coach that matches </w:t>
      </w:r>
      <w:r w:rsidRPr="000A3446">
        <w:rPr>
          <w:rFonts w:ascii="Garamond" w:hAnsi="Garamond"/>
          <w:color w:val="000000"/>
          <w:sz w:val="23"/>
          <w:szCs w:val="23"/>
        </w:rPr>
        <w:t>the description of coaching provided in the BSRI logic model. On average, BSRI Principal Coaches visit schools approximately 10 times each year and the BSRI Literacy Coach v</w:t>
      </w:r>
      <w:r w:rsidR="00B94B0A" w:rsidRPr="000A3446">
        <w:rPr>
          <w:rFonts w:ascii="Garamond" w:hAnsi="Garamond"/>
          <w:color w:val="000000"/>
          <w:sz w:val="23"/>
          <w:szCs w:val="23"/>
        </w:rPr>
        <w:t xml:space="preserve">isits </w:t>
      </w:r>
      <w:r w:rsidRPr="000A3446">
        <w:rPr>
          <w:rFonts w:ascii="Garamond" w:hAnsi="Garamond"/>
          <w:color w:val="000000"/>
          <w:sz w:val="23"/>
          <w:szCs w:val="23"/>
        </w:rPr>
        <w:t>schools approximately 16 times per year</w:t>
      </w:r>
      <w:r w:rsidR="00B94B0A" w:rsidRPr="000A3446">
        <w:rPr>
          <w:rFonts w:ascii="Garamond" w:hAnsi="Garamond"/>
          <w:color w:val="000000"/>
          <w:sz w:val="23"/>
          <w:szCs w:val="23"/>
        </w:rPr>
        <w:t xml:space="preserve">. </w:t>
      </w:r>
      <w:r w:rsidRPr="000A3446">
        <w:rPr>
          <w:rFonts w:ascii="Garamond" w:hAnsi="Garamond"/>
          <w:color w:val="000000"/>
          <w:sz w:val="23"/>
          <w:szCs w:val="23"/>
        </w:rPr>
        <w:t xml:space="preserve">There is planned variance in the number </w:t>
      </w:r>
      <w:r w:rsidR="00EF6F53">
        <w:rPr>
          <w:rFonts w:ascii="Garamond" w:hAnsi="Garamond"/>
          <w:color w:val="000000"/>
          <w:sz w:val="23"/>
          <w:szCs w:val="23"/>
        </w:rPr>
        <w:t>of coaching visits</w:t>
      </w:r>
      <w:r w:rsidRPr="000A3446">
        <w:rPr>
          <w:rFonts w:ascii="Garamond" w:hAnsi="Garamond"/>
          <w:color w:val="000000"/>
          <w:sz w:val="23"/>
          <w:szCs w:val="23"/>
        </w:rPr>
        <w:t xml:space="preserve"> provided to each school, as </w:t>
      </w:r>
      <w:r w:rsidR="00B94B0A" w:rsidRPr="000A3446">
        <w:rPr>
          <w:rFonts w:ascii="Garamond" w:hAnsi="Garamond"/>
          <w:color w:val="000000"/>
          <w:sz w:val="23"/>
          <w:szCs w:val="23"/>
        </w:rPr>
        <w:t xml:space="preserve">BSRI leadership </w:t>
      </w:r>
      <w:r w:rsidRPr="000A3446">
        <w:rPr>
          <w:rFonts w:ascii="Garamond" w:hAnsi="Garamond"/>
          <w:color w:val="000000"/>
          <w:sz w:val="23"/>
          <w:szCs w:val="23"/>
        </w:rPr>
        <w:t>annually determines the anticipated</w:t>
      </w:r>
      <w:r w:rsidR="00B94B0A" w:rsidRPr="000A3446">
        <w:rPr>
          <w:rFonts w:ascii="Garamond" w:hAnsi="Garamond"/>
          <w:color w:val="000000"/>
          <w:sz w:val="23"/>
          <w:szCs w:val="23"/>
        </w:rPr>
        <w:t xml:space="preserve"> allocation of principal and </w:t>
      </w:r>
      <w:r w:rsidRPr="000A3446">
        <w:rPr>
          <w:rFonts w:ascii="Garamond" w:hAnsi="Garamond"/>
          <w:color w:val="000000"/>
          <w:sz w:val="23"/>
          <w:szCs w:val="23"/>
        </w:rPr>
        <w:t>literacy</w:t>
      </w:r>
      <w:r w:rsidR="00B94B0A" w:rsidRPr="000A3446">
        <w:rPr>
          <w:rFonts w:ascii="Garamond" w:hAnsi="Garamond"/>
          <w:color w:val="000000"/>
          <w:sz w:val="23"/>
          <w:szCs w:val="23"/>
        </w:rPr>
        <w:t xml:space="preserve"> coach visits for each school, based on need and existing district capaci</w:t>
      </w:r>
      <w:r w:rsidRPr="000A3446">
        <w:rPr>
          <w:rFonts w:ascii="Garamond" w:hAnsi="Garamond"/>
          <w:color w:val="000000"/>
          <w:sz w:val="23"/>
          <w:szCs w:val="23"/>
        </w:rPr>
        <w:t>ty to provide literacy support (</w:t>
      </w:r>
      <w:r w:rsidR="00B60E03" w:rsidRPr="000A3446">
        <w:rPr>
          <w:rFonts w:ascii="Garamond" w:hAnsi="Garamond"/>
          <w:color w:val="000000"/>
          <w:sz w:val="23"/>
          <w:szCs w:val="23"/>
        </w:rPr>
        <w:t>See Table 2, including</w:t>
      </w:r>
      <w:r w:rsidR="00425D37" w:rsidRPr="000A3446">
        <w:rPr>
          <w:rFonts w:ascii="Garamond" w:hAnsi="Garamond"/>
          <w:color w:val="000000"/>
          <w:sz w:val="23"/>
          <w:szCs w:val="23"/>
        </w:rPr>
        <w:t xml:space="preserve"> the standard deviation for each measure). </w:t>
      </w:r>
    </w:p>
    <w:p w14:paraId="7C4D4E95" w14:textId="77777777" w:rsidR="00425D37" w:rsidRPr="000A3446" w:rsidRDefault="00425D37" w:rsidP="000A3446">
      <w:pPr>
        <w:shd w:val="clear" w:color="auto" w:fill="FFFFFF"/>
        <w:spacing w:line="264" w:lineRule="auto"/>
        <w:rPr>
          <w:rFonts w:ascii="Garamond" w:hAnsi="Garamond"/>
          <w:color w:val="000000"/>
          <w:sz w:val="23"/>
          <w:szCs w:val="23"/>
        </w:rPr>
      </w:pPr>
    </w:p>
    <w:p w14:paraId="4473FC87" w14:textId="5E9D61E1" w:rsidR="00B94B0A" w:rsidRPr="000A3446" w:rsidRDefault="00B0020B" w:rsidP="000A3446">
      <w:pPr>
        <w:shd w:val="clear" w:color="auto" w:fill="FFFFFF"/>
        <w:spacing w:line="264" w:lineRule="auto"/>
        <w:rPr>
          <w:rFonts w:ascii="Garamond" w:hAnsi="Garamond"/>
          <w:color w:val="000000"/>
          <w:sz w:val="23"/>
          <w:szCs w:val="23"/>
        </w:rPr>
      </w:pPr>
      <w:r>
        <w:rPr>
          <w:rFonts w:ascii="Garamond" w:hAnsi="Garamond"/>
          <w:color w:val="000000"/>
          <w:sz w:val="23"/>
          <w:szCs w:val="23"/>
        </w:rPr>
        <w:t>Site visit data</w:t>
      </w:r>
      <w:r w:rsidR="00425D37" w:rsidRPr="000A3446">
        <w:rPr>
          <w:rFonts w:ascii="Garamond" w:hAnsi="Garamond"/>
          <w:color w:val="000000"/>
          <w:sz w:val="23"/>
          <w:szCs w:val="23"/>
        </w:rPr>
        <w:t xml:space="preserve"> provide</w:t>
      </w:r>
      <w:r>
        <w:rPr>
          <w:rFonts w:ascii="Garamond" w:hAnsi="Garamond"/>
          <w:color w:val="000000"/>
          <w:sz w:val="23"/>
          <w:szCs w:val="23"/>
        </w:rPr>
        <w:t>s</w:t>
      </w:r>
      <w:r w:rsidR="00425D37" w:rsidRPr="000A3446">
        <w:rPr>
          <w:rFonts w:ascii="Garamond" w:hAnsi="Garamond"/>
          <w:color w:val="000000"/>
          <w:sz w:val="23"/>
          <w:szCs w:val="23"/>
        </w:rPr>
        <w:t xml:space="preserve"> evidence that as principals</w:t>
      </w:r>
      <w:r w:rsidR="00B94B0A" w:rsidRPr="000A3446">
        <w:rPr>
          <w:rFonts w:ascii="Garamond" w:hAnsi="Garamond"/>
          <w:color w:val="000000"/>
          <w:sz w:val="23"/>
          <w:szCs w:val="23"/>
        </w:rPr>
        <w:t xml:space="preserve"> and school-based literacy coaches </w:t>
      </w:r>
      <w:r w:rsidR="00425D37" w:rsidRPr="000A3446">
        <w:rPr>
          <w:rFonts w:ascii="Garamond" w:hAnsi="Garamond"/>
          <w:color w:val="000000"/>
          <w:sz w:val="23"/>
          <w:szCs w:val="23"/>
        </w:rPr>
        <w:t>gain a strong working knowledge of BSRI practices</w:t>
      </w:r>
      <w:r>
        <w:rPr>
          <w:rFonts w:ascii="Garamond" w:hAnsi="Garamond"/>
          <w:color w:val="000000"/>
          <w:sz w:val="23"/>
          <w:szCs w:val="23"/>
        </w:rPr>
        <w:t>,</w:t>
      </w:r>
      <w:r w:rsidR="00425D37" w:rsidRPr="000A3446">
        <w:rPr>
          <w:rFonts w:ascii="Garamond" w:hAnsi="Garamond"/>
          <w:color w:val="000000"/>
          <w:sz w:val="23"/>
          <w:szCs w:val="23"/>
        </w:rPr>
        <w:t xml:space="preserve"> BSRI leadership </w:t>
      </w:r>
      <w:r w:rsidR="00B94B0A" w:rsidRPr="000A3446">
        <w:rPr>
          <w:rFonts w:ascii="Garamond" w:hAnsi="Garamond"/>
          <w:color w:val="000000"/>
          <w:sz w:val="23"/>
          <w:szCs w:val="23"/>
        </w:rPr>
        <w:t xml:space="preserve">intentionally </w:t>
      </w:r>
      <w:r w:rsidR="00425D37" w:rsidRPr="000A3446">
        <w:rPr>
          <w:rFonts w:ascii="Garamond" w:hAnsi="Garamond"/>
          <w:color w:val="000000"/>
          <w:sz w:val="23"/>
          <w:szCs w:val="23"/>
        </w:rPr>
        <w:t>decreases</w:t>
      </w:r>
      <w:r w:rsidR="00B94B0A" w:rsidRPr="000A3446">
        <w:rPr>
          <w:rFonts w:ascii="Garamond" w:hAnsi="Garamond"/>
          <w:color w:val="000000"/>
          <w:sz w:val="23"/>
          <w:szCs w:val="23"/>
        </w:rPr>
        <w:t xml:space="preserve"> the number of BSRI Principal Coach visits as part of the gradual release of responsibility to principals. </w:t>
      </w:r>
      <w:r w:rsidR="00425D37" w:rsidRPr="000A3446">
        <w:rPr>
          <w:rFonts w:ascii="Garamond" w:hAnsi="Garamond"/>
          <w:color w:val="000000"/>
          <w:sz w:val="23"/>
          <w:szCs w:val="23"/>
        </w:rPr>
        <w:t xml:space="preserve">Of the 10 schools </w:t>
      </w:r>
      <w:r w:rsidR="00B94B0A" w:rsidRPr="000A3446">
        <w:rPr>
          <w:rFonts w:ascii="Garamond" w:hAnsi="Garamond"/>
          <w:color w:val="000000"/>
          <w:sz w:val="23"/>
          <w:szCs w:val="23"/>
        </w:rPr>
        <w:t xml:space="preserve">in the program for 3 or more years, the number of BSRI principal visits decreased </w:t>
      </w:r>
      <w:r w:rsidR="00EF6F53">
        <w:rPr>
          <w:rFonts w:ascii="Garamond" w:hAnsi="Garamond"/>
          <w:color w:val="000000"/>
          <w:sz w:val="23"/>
          <w:szCs w:val="23"/>
        </w:rPr>
        <w:t>from 11.2 per year to 9.4 per year.</w:t>
      </w:r>
    </w:p>
    <w:p w14:paraId="5B29F55A" w14:textId="77777777" w:rsidR="000A3446" w:rsidRPr="000A3446" w:rsidRDefault="000A3446" w:rsidP="000A3446">
      <w:pPr>
        <w:shd w:val="clear" w:color="auto" w:fill="FFFFFF"/>
        <w:rPr>
          <w:rFonts w:ascii="Garamond" w:hAnsi="Garamond"/>
          <w:color w:val="000000"/>
          <w:sz w:val="23"/>
          <w:szCs w:val="23"/>
        </w:rPr>
      </w:pPr>
    </w:p>
    <w:tbl>
      <w:tblPr>
        <w:tblW w:w="97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0"/>
        <w:gridCol w:w="1260"/>
        <w:gridCol w:w="1260"/>
        <w:gridCol w:w="1260"/>
        <w:gridCol w:w="1206"/>
      </w:tblGrid>
      <w:tr w:rsidR="000A3446" w:rsidRPr="000A3446" w14:paraId="1071FB0B" w14:textId="68BDEECF" w:rsidTr="000C6849">
        <w:trPr>
          <w:trHeight w:val="521"/>
        </w:trPr>
        <w:tc>
          <w:tcPr>
            <w:tcW w:w="4770" w:type="dxa"/>
            <w:tcBorders>
              <w:top w:val="nil"/>
              <w:left w:val="nil"/>
              <w:bottom w:val="single" w:sz="4" w:space="0" w:color="auto"/>
            </w:tcBorders>
            <w:shd w:val="clear" w:color="auto" w:fill="auto"/>
            <w:noWrap/>
            <w:vAlign w:val="bottom"/>
            <w:hideMark/>
          </w:tcPr>
          <w:p w14:paraId="540B2EFC" w14:textId="7B7B0F72" w:rsidR="00425D37" w:rsidRPr="00EF6F53" w:rsidRDefault="00425D37" w:rsidP="00EF6F53">
            <w:pPr>
              <w:rPr>
                <w:rFonts w:ascii="Garamond" w:eastAsia="Times New Roman" w:hAnsi="Garamond"/>
                <w:b/>
                <w:color w:val="000000"/>
                <w:sz w:val="22"/>
                <w:szCs w:val="22"/>
              </w:rPr>
            </w:pPr>
            <w:r w:rsidRPr="00EF6F53">
              <w:rPr>
                <w:rFonts w:ascii="Garamond" w:eastAsia="Times New Roman" w:hAnsi="Garamond"/>
                <w:b/>
                <w:color w:val="000000"/>
                <w:sz w:val="22"/>
                <w:szCs w:val="22"/>
              </w:rPr>
              <w:t xml:space="preserve">Table 2. </w:t>
            </w:r>
            <w:r w:rsidR="00EF6F53" w:rsidRPr="00EF6F53">
              <w:rPr>
                <w:rFonts w:ascii="Garamond" w:eastAsia="Times New Roman" w:hAnsi="Garamond"/>
                <w:b/>
                <w:color w:val="000000"/>
                <w:sz w:val="22"/>
                <w:szCs w:val="22"/>
              </w:rPr>
              <w:t xml:space="preserve">Number and percent of BSRI Principal and Literacy Coach visits </w:t>
            </w:r>
          </w:p>
        </w:tc>
        <w:tc>
          <w:tcPr>
            <w:tcW w:w="1260" w:type="dxa"/>
            <w:tcBorders>
              <w:top w:val="nil"/>
              <w:bottom w:val="single" w:sz="4" w:space="0" w:color="auto"/>
            </w:tcBorders>
            <w:shd w:val="clear" w:color="auto" w:fill="auto"/>
            <w:vAlign w:val="bottom"/>
            <w:hideMark/>
          </w:tcPr>
          <w:p w14:paraId="5A0FD755" w14:textId="77777777" w:rsidR="00B60E03"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 xml:space="preserve">2012 </w:t>
            </w:r>
          </w:p>
          <w:p w14:paraId="4C165BB4" w14:textId="2CC4BA90"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(12 schools)</w:t>
            </w:r>
          </w:p>
        </w:tc>
        <w:tc>
          <w:tcPr>
            <w:tcW w:w="1260" w:type="dxa"/>
            <w:tcBorders>
              <w:top w:val="nil"/>
              <w:bottom w:val="single" w:sz="4" w:space="0" w:color="auto"/>
            </w:tcBorders>
            <w:shd w:val="clear" w:color="auto" w:fill="auto"/>
            <w:vAlign w:val="bottom"/>
            <w:hideMark/>
          </w:tcPr>
          <w:p w14:paraId="1235E242" w14:textId="77777777" w:rsidR="00B60E03"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 xml:space="preserve">2013 </w:t>
            </w:r>
          </w:p>
          <w:p w14:paraId="10C8E049" w14:textId="3835BD71"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(27 schools)</w:t>
            </w:r>
          </w:p>
        </w:tc>
        <w:tc>
          <w:tcPr>
            <w:tcW w:w="1260" w:type="dxa"/>
            <w:tcBorders>
              <w:top w:val="nil"/>
              <w:bottom w:val="single" w:sz="4" w:space="0" w:color="auto"/>
            </w:tcBorders>
            <w:shd w:val="clear" w:color="auto" w:fill="auto"/>
            <w:vAlign w:val="bottom"/>
            <w:hideMark/>
          </w:tcPr>
          <w:p w14:paraId="00B16C20" w14:textId="77777777" w:rsidR="00B60E03"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 xml:space="preserve">2014 </w:t>
            </w:r>
          </w:p>
          <w:p w14:paraId="05510679" w14:textId="318DB376"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(41 schools)</w:t>
            </w:r>
          </w:p>
        </w:tc>
        <w:tc>
          <w:tcPr>
            <w:tcW w:w="1206" w:type="dxa"/>
            <w:tcBorders>
              <w:top w:val="nil"/>
              <w:bottom w:val="single" w:sz="4" w:space="0" w:color="auto"/>
              <w:right w:val="nil"/>
            </w:tcBorders>
          </w:tcPr>
          <w:p w14:paraId="597F57CF" w14:textId="47484E4D"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Combined 2013 -2014</w:t>
            </w:r>
          </w:p>
        </w:tc>
      </w:tr>
      <w:tr w:rsidR="000A3446" w:rsidRPr="000A3446" w14:paraId="1769CB23" w14:textId="05588D86" w:rsidTr="000C6849">
        <w:trPr>
          <w:trHeight w:val="300"/>
        </w:trPr>
        <w:tc>
          <w:tcPr>
            <w:tcW w:w="4770" w:type="dxa"/>
            <w:tcBorders>
              <w:left w:val="nil"/>
              <w:bottom w:val="nil"/>
            </w:tcBorders>
            <w:shd w:val="clear" w:color="auto" w:fill="auto"/>
            <w:noWrap/>
            <w:vAlign w:val="bottom"/>
            <w:hideMark/>
          </w:tcPr>
          <w:p w14:paraId="7FB8997A" w14:textId="124697B7" w:rsidR="00425D37" w:rsidRPr="000A3446" w:rsidRDefault="00425D37" w:rsidP="00B60E03">
            <w:pPr>
              <w:rPr>
                <w:rFonts w:ascii="Garamond" w:eastAsia="Times New Roman" w:hAnsi="Garamond"/>
                <w:color w:val="000000"/>
                <w:sz w:val="22"/>
                <w:szCs w:val="22"/>
              </w:rPr>
            </w:pPr>
            <w:r w:rsidRPr="000A3446">
              <w:rPr>
                <w:rFonts w:ascii="Garamond" w:eastAsia="Times New Roman" w:hAnsi="Garamond"/>
                <w:color w:val="000000"/>
                <w:sz w:val="22"/>
                <w:szCs w:val="22"/>
              </w:rPr>
              <w:t>Average # of BSRI Principal Coach Visits/School</w:t>
            </w:r>
          </w:p>
        </w:tc>
        <w:tc>
          <w:tcPr>
            <w:tcW w:w="1260" w:type="dxa"/>
            <w:tcBorders>
              <w:bottom w:val="nil"/>
            </w:tcBorders>
            <w:shd w:val="clear" w:color="auto" w:fill="auto"/>
            <w:noWrap/>
            <w:vAlign w:val="bottom"/>
            <w:hideMark/>
          </w:tcPr>
          <w:p w14:paraId="67E4DE45"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10.4</w:t>
            </w:r>
          </w:p>
        </w:tc>
        <w:tc>
          <w:tcPr>
            <w:tcW w:w="1260" w:type="dxa"/>
            <w:tcBorders>
              <w:bottom w:val="nil"/>
            </w:tcBorders>
            <w:shd w:val="clear" w:color="auto" w:fill="auto"/>
            <w:noWrap/>
            <w:vAlign w:val="bottom"/>
            <w:hideMark/>
          </w:tcPr>
          <w:p w14:paraId="522FEE22"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11.2</w:t>
            </w:r>
          </w:p>
        </w:tc>
        <w:tc>
          <w:tcPr>
            <w:tcW w:w="1260" w:type="dxa"/>
            <w:tcBorders>
              <w:bottom w:val="nil"/>
            </w:tcBorders>
            <w:shd w:val="clear" w:color="auto" w:fill="auto"/>
            <w:noWrap/>
            <w:vAlign w:val="bottom"/>
            <w:hideMark/>
          </w:tcPr>
          <w:p w14:paraId="13CF6BDD"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9.0</w:t>
            </w:r>
          </w:p>
        </w:tc>
        <w:tc>
          <w:tcPr>
            <w:tcW w:w="1206" w:type="dxa"/>
            <w:tcBorders>
              <w:bottom w:val="nil"/>
              <w:right w:val="nil"/>
            </w:tcBorders>
            <w:vAlign w:val="bottom"/>
          </w:tcPr>
          <w:p w14:paraId="313A01AE" w14:textId="4FE9150F"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10.0</w:t>
            </w:r>
          </w:p>
        </w:tc>
      </w:tr>
      <w:tr w:rsidR="000A3446" w:rsidRPr="000A3446" w14:paraId="5C29CC99" w14:textId="195F4C4D" w:rsidTr="000C6849">
        <w:trPr>
          <w:trHeight w:val="300"/>
        </w:trPr>
        <w:tc>
          <w:tcPr>
            <w:tcW w:w="4770" w:type="dxa"/>
            <w:tcBorders>
              <w:top w:val="nil"/>
              <w:left w:val="nil"/>
              <w:bottom w:val="single" w:sz="4" w:space="0" w:color="auto"/>
            </w:tcBorders>
            <w:shd w:val="clear" w:color="auto" w:fill="auto"/>
            <w:noWrap/>
            <w:vAlign w:val="bottom"/>
            <w:hideMark/>
          </w:tcPr>
          <w:p w14:paraId="50A2CCFD" w14:textId="77777777" w:rsidR="00425D37" w:rsidRPr="000C6849" w:rsidRDefault="00425D37" w:rsidP="00B60E03">
            <w:pPr>
              <w:jc w:val="right"/>
              <w:rPr>
                <w:rFonts w:ascii="Garamond" w:eastAsia="Times New Roman" w:hAnsi="Garamond"/>
                <w:i/>
                <w:color w:val="000000"/>
                <w:sz w:val="22"/>
                <w:szCs w:val="22"/>
              </w:rPr>
            </w:pPr>
            <w:r w:rsidRPr="000C6849">
              <w:rPr>
                <w:rFonts w:ascii="Garamond" w:eastAsia="Times New Roman" w:hAnsi="Garamond"/>
                <w:i/>
                <w:color w:val="000000"/>
                <w:sz w:val="22"/>
                <w:szCs w:val="22"/>
              </w:rPr>
              <w:t>Standard Deviation</w:t>
            </w:r>
          </w:p>
        </w:tc>
        <w:tc>
          <w:tcPr>
            <w:tcW w:w="1260" w:type="dxa"/>
            <w:tcBorders>
              <w:top w:val="nil"/>
              <w:bottom w:val="single" w:sz="4" w:space="0" w:color="auto"/>
            </w:tcBorders>
            <w:shd w:val="clear" w:color="auto" w:fill="auto"/>
            <w:noWrap/>
            <w:vAlign w:val="bottom"/>
            <w:hideMark/>
          </w:tcPr>
          <w:p w14:paraId="109EE67F" w14:textId="77777777" w:rsidR="00425D37" w:rsidRPr="000C6849" w:rsidRDefault="00425D37"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3.1</w:t>
            </w:r>
          </w:p>
        </w:tc>
        <w:tc>
          <w:tcPr>
            <w:tcW w:w="1260" w:type="dxa"/>
            <w:tcBorders>
              <w:top w:val="nil"/>
              <w:bottom w:val="single" w:sz="4" w:space="0" w:color="auto"/>
            </w:tcBorders>
            <w:shd w:val="clear" w:color="auto" w:fill="auto"/>
            <w:noWrap/>
            <w:vAlign w:val="bottom"/>
            <w:hideMark/>
          </w:tcPr>
          <w:p w14:paraId="3AFD4EC8" w14:textId="77777777" w:rsidR="00425D37" w:rsidRPr="000C6849" w:rsidRDefault="00425D37"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4.4</w:t>
            </w:r>
          </w:p>
        </w:tc>
        <w:tc>
          <w:tcPr>
            <w:tcW w:w="1260" w:type="dxa"/>
            <w:tcBorders>
              <w:top w:val="nil"/>
              <w:bottom w:val="single" w:sz="4" w:space="0" w:color="auto"/>
            </w:tcBorders>
            <w:shd w:val="clear" w:color="auto" w:fill="auto"/>
            <w:noWrap/>
            <w:vAlign w:val="bottom"/>
            <w:hideMark/>
          </w:tcPr>
          <w:p w14:paraId="22C434C9" w14:textId="77777777" w:rsidR="00425D37" w:rsidRPr="000C6849" w:rsidRDefault="00425D37"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3.5</w:t>
            </w:r>
          </w:p>
        </w:tc>
        <w:tc>
          <w:tcPr>
            <w:tcW w:w="1206" w:type="dxa"/>
            <w:tcBorders>
              <w:top w:val="nil"/>
              <w:bottom w:val="single" w:sz="4" w:space="0" w:color="auto"/>
              <w:right w:val="nil"/>
            </w:tcBorders>
            <w:vAlign w:val="bottom"/>
          </w:tcPr>
          <w:p w14:paraId="77FEE283" w14:textId="2CE6025F" w:rsidR="00425D37" w:rsidRPr="000C6849" w:rsidRDefault="00425D37"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3.8</w:t>
            </w:r>
          </w:p>
        </w:tc>
      </w:tr>
      <w:tr w:rsidR="000A3446" w:rsidRPr="000A3446" w14:paraId="092845FC" w14:textId="0844B2CE" w:rsidTr="000C6849">
        <w:trPr>
          <w:trHeight w:val="300"/>
        </w:trPr>
        <w:tc>
          <w:tcPr>
            <w:tcW w:w="4770" w:type="dxa"/>
            <w:tcBorders>
              <w:top w:val="single" w:sz="4" w:space="0" w:color="auto"/>
              <w:left w:val="nil"/>
              <w:bottom w:val="nil"/>
            </w:tcBorders>
            <w:shd w:val="clear" w:color="auto" w:fill="auto"/>
            <w:noWrap/>
            <w:vAlign w:val="bottom"/>
            <w:hideMark/>
          </w:tcPr>
          <w:p w14:paraId="4A9AF1A8" w14:textId="4CBD3928" w:rsidR="00425D37" w:rsidRPr="000A3446" w:rsidRDefault="00425D37" w:rsidP="00B60E03">
            <w:pPr>
              <w:rPr>
                <w:rFonts w:ascii="Garamond" w:eastAsia="Times New Roman" w:hAnsi="Garamond"/>
                <w:color w:val="000000"/>
                <w:sz w:val="22"/>
                <w:szCs w:val="22"/>
              </w:rPr>
            </w:pPr>
            <w:r w:rsidRPr="000A3446">
              <w:rPr>
                <w:rFonts w:ascii="Garamond" w:eastAsia="Times New Roman" w:hAnsi="Garamond"/>
                <w:color w:val="000000"/>
                <w:sz w:val="22"/>
                <w:szCs w:val="22"/>
              </w:rPr>
              <w:t>Average # of BSRI Literacy Coach Visits/School</w:t>
            </w:r>
          </w:p>
        </w:tc>
        <w:tc>
          <w:tcPr>
            <w:tcW w:w="1260" w:type="dxa"/>
            <w:tcBorders>
              <w:top w:val="single" w:sz="4" w:space="0" w:color="auto"/>
              <w:bottom w:val="nil"/>
            </w:tcBorders>
            <w:shd w:val="clear" w:color="auto" w:fill="auto"/>
            <w:noWrap/>
            <w:vAlign w:val="bottom"/>
            <w:hideMark/>
          </w:tcPr>
          <w:p w14:paraId="35359F56"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20.7</w:t>
            </w:r>
          </w:p>
        </w:tc>
        <w:tc>
          <w:tcPr>
            <w:tcW w:w="1260" w:type="dxa"/>
            <w:tcBorders>
              <w:top w:val="single" w:sz="4" w:space="0" w:color="auto"/>
              <w:bottom w:val="nil"/>
            </w:tcBorders>
            <w:shd w:val="clear" w:color="auto" w:fill="auto"/>
            <w:noWrap/>
            <w:vAlign w:val="bottom"/>
            <w:hideMark/>
          </w:tcPr>
          <w:p w14:paraId="652E6FE5"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14.7</w:t>
            </w:r>
          </w:p>
        </w:tc>
        <w:tc>
          <w:tcPr>
            <w:tcW w:w="1260" w:type="dxa"/>
            <w:tcBorders>
              <w:top w:val="single" w:sz="4" w:space="0" w:color="auto"/>
              <w:bottom w:val="nil"/>
            </w:tcBorders>
            <w:shd w:val="clear" w:color="auto" w:fill="auto"/>
            <w:noWrap/>
            <w:vAlign w:val="bottom"/>
            <w:hideMark/>
          </w:tcPr>
          <w:p w14:paraId="4187933C" w14:textId="77777777"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14.7</w:t>
            </w:r>
          </w:p>
        </w:tc>
        <w:tc>
          <w:tcPr>
            <w:tcW w:w="1206" w:type="dxa"/>
            <w:tcBorders>
              <w:top w:val="single" w:sz="4" w:space="0" w:color="auto"/>
              <w:bottom w:val="nil"/>
              <w:right w:val="nil"/>
            </w:tcBorders>
            <w:vAlign w:val="bottom"/>
          </w:tcPr>
          <w:p w14:paraId="4E8C3C03" w14:textId="46BC9C19" w:rsidR="00425D37" w:rsidRPr="000A3446" w:rsidRDefault="00425D37"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16.2</w:t>
            </w:r>
          </w:p>
        </w:tc>
      </w:tr>
      <w:tr w:rsidR="000A3446" w:rsidRPr="000A3446" w14:paraId="128D42D1" w14:textId="74E71B40" w:rsidTr="000C6849">
        <w:trPr>
          <w:trHeight w:val="300"/>
        </w:trPr>
        <w:tc>
          <w:tcPr>
            <w:tcW w:w="4770" w:type="dxa"/>
            <w:tcBorders>
              <w:top w:val="nil"/>
              <w:left w:val="nil"/>
            </w:tcBorders>
            <w:shd w:val="clear" w:color="auto" w:fill="auto"/>
            <w:noWrap/>
            <w:vAlign w:val="bottom"/>
            <w:hideMark/>
          </w:tcPr>
          <w:p w14:paraId="69117836" w14:textId="6C97803F" w:rsidR="00B60E03" w:rsidRPr="000C6849" w:rsidRDefault="00B60E03" w:rsidP="00B60E03">
            <w:pPr>
              <w:jc w:val="right"/>
              <w:rPr>
                <w:rFonts w:ascii="Garamond" w:eastAsia="Times New Roman" w:hAnsi="Garamond"/>
                <w:i/>
                <w:color w:val="000000"/>
                <w:sz w:val="22"/>
                <w:szCs w:val="22"/>
              </w:rPr>
            </w:pPr>
            <w:r w:rsidRPr="000C6849">
              <w:rPr>
                <w:rFonts w:ascii="Garamond" w:eastAsia="Times New Roman" w:hAnsi="Garamond"/>
                <w:i/>
                <w:color w:val="000000"/>
                <w:sz w:val="22"/>
                <w:szCs w:val="22"/>
              </w:rPr>
              <w:t>Standard Deviation</w:t>
            </w:r>
          </w:p>
        </w:tc>
        <w:tc>
          <w:tcPr>
            <w:tcW w:w="1260" w:type="dxa"/>
            <w:tcBorders>
              <w:top w:val="nil"/>
            </w:tcBorders>
            <w:shd w:val="clear" w:color="auto" w:fill="auto"/>
            <w:noWrap/>
            <w:vAlign w:val="bottom"/>
            <w:hideMark/>
          </w:tcPr>
          <w:p w14:paraId="5E3D9B23" w14:textId="77777777" w:rsidR="00B60E03" w:rsidRPr="000C6849" w:rsidRDefault="00B60E03"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2.4</w:t>
            </w:r>
          </w:p>
        </w:tc>
        <w:tc>
          <w:tcPr>
            <w:tcW w:w="1260" w:type="dxa"/>
            <w:tcBorders>
              <w:top w:val="nil"/>
            </w:tcBorders>
            <w:shd w:val="clear" w:color="auto" w:fill="auto"/>
            <w:noWrap/>
            <w:vAlign w:val="bottom"/>
            <w:hideMark/>
          </w:tcPr>
          <w:p w14:paraId="7C7580A7" w14:textId="77777777" w:rsidR="00B60E03" w:rsidRPr="000C6849" w:rsidRDefault="00B60E03"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7.4</w:t>
            </w:r>
          </w:p>
        </w:tc>
        <w:tc>
          <w:tcPr>
            <w:tcW w:w="1260" w:type="dxa"/>
            <w:tcBorders>
              <w:top w:val="nil"/>
            </w:tcBorders>
            <w:shd w:val="clear" w:color="auto" w:fill="auto"/>
            <w:noWrap/>
            <w:vAlign w:val="bottom"/>
            <w:hideMark/>
          </w:tcPr>
          <w:p w14:paraId="42D578EF" w14:textId="77777777" w:rsidR="00B60E03" w:rsidRPr="000C6849" w:rsidRDefault="00B60E03"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7.7</w:t>
            </w:r>
          </w:p>
        </w:tc>
        <w:tc>
          <w:tcPr>
            <w:tcW w:w="1206" w:type="dxa"/>
            <w:tcBorders>
              <w:top w:val="nil"/>
              <w:right w:val="nil"/>
            </w:tcBorders>
            <w:vAlign w:val="bottom"/>
          </w:tcPr>
          <w:p w14:paraId="610D501F" w14:textId="06B444F7" w:rsidR="00B60E03" w:rsidRPr="000C6849" w:rsidRDefault="00B60E03" w:rsidP="00B60E03">
            <w:pPr>
              <w:jc w:val="center"/>
              <w:rPr>
                <w:rFonts w:ascii="Garamond" w:eastAsia="Times New Roman" w:hAnsi="Garamond"/>
                <w:i/>
                <w:color w:val="000000"/>
                <w:sz w:val="22"/>
                <w:szCs w:val="22"/>
              </w:rPr>
            </w:pPr>
            <w:r w:rsidRPr="000C6849">
              <w:rPr>
                <w:rFonts w:ascii="Garamond" w:eastAsia="Times New Roman" w:hAnsi="Garamond"/>
                <w:i/>
                <w:color w:val="000000"/>
                <w:sz w:val="22"/>
                <w:szCs w:val="22"/>
              </w:rPr>
              <w:t>7.3</w:t>
            </w:r>
          </w:p>
        </w:tc>
      </w:tr>
      <w:tr w:rsidR="000A3446" w:rsidRPr="000A3446" w14:paraId="51700A46" w14:textId="56C7A86D" w:rsidTr="000C6849">
        <w:trPr>
          <w:trHeight w:val="530"/>
        </w:trPr>
        <w:tc>
          <w:tcPr>
            <w:tcW w:w="4770" w:type="dxa"/>
            <w:tcBorders>
              <w:left w:val="nil"/>
              <w:bottom w:val="single" w:sz="4" w:space="0" w:color="auto"/>
            </w:tcBorders>
            <w:shd w:val="clear" w:color="auto" w:fill="auto"/>
            <w:vAlign w:val="center"/>
            <w:hideMark/>
          </w:tcPr>
          <w:p w14:paraId="5049052C" w14:textId="77777777" w:rsidR="00B60E03" w:rsidRPr="000A3446" w:rsidRDefault="00B60E03" w:rsidP="000C6849">
            <w:pPr>
              <w:jc w:val="right"/>
              <w:rPr>
                <w:rFonts w:ascii="Garamond" w:eastAsia="Times New Roman" w:hAnsi="Garamond"/>
                <w:color w:val="000000"/>
                <w:sz w:val="22"/>
                <w:szCs w:val="22"/>
              </w:rPr>
            </w:pPr>
            <w:r w:rsidRPr="000A3446">
              <w:rPr>
                <w:rFonts w:ascii="Garamond" w:eastAsia="Times New Roman" w:hAnsi="Garamond"/>
                <w:color w:val="000000"/>
                <w:sz w:val="22"/>
                <w:szCs w:val="22"/>
              </w:rPr>
              <w:t>For Schools with Consistent Data between 2012 and 2014</w:t>
            </w:r>
          </w:p>
        </w:tc>
        <w:tc>
          <w:tcPr>
            <w:tcW w:w="1260" w:type="dxa"/>
            <w:tcBorders>
              <w:bottom w:val="single" w:sz="4" w:space="0" w:color="auto"/>
            </w:tcBorders>
            <w:shd w:val="clear" w:color="auto" w:fill="auto"/>
            <w:noWrap/>
            <w:vAlign w:val="center"/>
            <w:hideMark/>
          </w:tcPr>
          <w:p w14:paraId="1C583A22" w14:textId="77777777" w:rsidR="00B60E03" w:rsidRPr="000A3446" w:rsidRDefault="00B60E03" w:rsidP="000C6849">
            <w:pPr>
              <w:jc w:val="center"/>
              <w:rPr>
                <w:rFonts w:ascii="Garamond" w:eastAsia="Times New Roman" w:hAnsi="Garamond"/>
                <w:color w:val="000000"/>
                <w:sz w:val="22"/>
                <w:szCs w:val="22"/>
              </w:rPr>
            </w:pPr>
            <w:r w:rsidRPr="000A3446">
              <w:rPr>
                <w:rFonts w:ascii="Garamond" w:eastAsia="Times New Roman" w:hAnsi="Garamond"/>
                <w:color w:val="000000"/>
                <w:sz w:val="22"/>
                <w:szCs w:val="22"/>
              </w:rPr>
              <w:t>(10 schools)</w:t>
            </w:r>
          </w:p>
        </w:tc>
        <w:tc>
          <w:tcPr>
            <w:tcW w:w="1260" w:type="dxa"/>
            <w:tcBorders>
              <w:bottom w:val="single" w:sz="4" w:space="0" w:color="auto"/>
            </w:tcBorders>
            <w:shd w:val="clear" w:color="auto" w:fill="auto"/>
            <w:noWrap/>
            <w:vAlign w:val="center"/>
            <w:hideMark/>
          </w:tcPr>
          <w:p w14:paraId="7FBAF953" w14:textId="77777777" w:rsidR="00B60E03" w:rsidRPr="000A3446" w:rsidRDefault="00B60E03" w:rsidP="000C6849">
            <w:pPr>
              <w:jc w:val="center"/>
              <w:rPr>
                <w:rFonts w:ascii="Garamond" w:eastAsia="Times New Roman" w:hAnsi="Garamond"/>
                <w:color w:val="000000"/>
                <w:sz w:val="22"/>
                <w:szCs w:val="22"/>
              </w:rPr>
            </w:pPr>
          </w:p>
        </w:tc>
        <w:tc>
          <w:tcPr>
            <w:tcW w:w="1260" w:type="dxa"/>
            <w:tcBorders>
              <w:bottom w:val="single" w:sz="4" w:space="0" w:color="auto"/>
            </w:tcBorders>
            <w:shd w:val="clear" w:color="auto" w:fill="auto"/>
            <w:noWrap/>
            <w:vAlign w:val="center"/>
            <w:hideMark/>
          </w:tcPr>
          <w:p w14:paraId="42FBD03A" w14:textId="77777777" w:rsidR="00B60E03" w:rsidRPr="000A3446" w:rsidRDefault="00B60E03" w:rsidP="000C6849">
            <w:pPr>
              <w:jc w:val="center"/>
              <w:rPr>
                <w:rFonts w:ascii="Garamond" w:eastAsia="Times New Roman" w:hAnsi="Garamond"/>
                <w:color w:val="000000"/>
                <w:sz w:val="22"/>
                <w:szCs w:val="22"/>
              </w:rPr>
            </w:pPr>
            <w:r w:rsidRPr="000A3446">
              <w:rPr>
                <w:rFonts w:ascii="Garamond" w:eastAsia="Times New Roman" w:hAnsi="Garamond"/>
                <w:color w:val="000000"/>
                <w:sz w:val="22"/>
                <w:szCs w:val="22"/>
              </w:rPr>
              <w:t>(10 schools)</w:t>
            </w:r>
          </w:p>
        </w:tc>
        <w:tc>
          <w:tcPr>
            <w:tcW w:w="1206" w:type="dxa"/>
            <w:tcBorders>
              <w:bottom w:val="single" w:sz="4" w:space="0" w:color="auto"/>
              <w:right w:val="nil"/>
            </w:tcBorders>
            <w:vAlign w:val="bottom"/>
          </w:tcPr>
          <w:p w14:paraId="44953E68" w14:textId="1404AE2C" w:rsidR="00B60E03" w:rsidRPr="000A3446" w:rsidRDefault="00B60E03" w:rsidP="00B60E03">
            <w:pPr>
              <w:jc w:val="center"/>
              <w:rPr>
                <w:rFonts w:ascii="Garamond" w:eastAsia="Times New Roman" w:hAnsi="Garamond"/>
                <w:color w:val="000000"/>
                <w:sz w:val="22"/>
                <w:szCs w:val="22"/>
              </w:rPr>
            </w:pPr>
          </w:p>
        </w:tc>
      </w:tr>
      <w:tr w:rsidR="000A3446" w:rsidRPr="000A3446" w14:paraId="4097F57B" w14:textId="2C87E955" w:rsidTr="000C6849">
        <w:trPr>
          <w:trHeight w:val="305"/>
        </w:trPr>
        <w:tc>
          <w:tcPr>
            <w:tcW w:w="4770" w:type="dxa"/>
            <w:tcBorders>
              <w:top w:val="single" w:sz="4" w:space="0" w:color="auto"/>
              <w:left w:val="nil"/>
              <w:bottom w:val="nil"/>
            </w:tcBorders>
            <w:shd w:val="clear" w:color="auto" w:fill="auto"/>
            <w:noWrap/>
            <w:vAlign w:val="bottom"/>
            <w:hideMark/>
          </w:tcPr>
          <w:p w14:paraId="52470B07" w14:textId="10707271" w:rsidR="00B60E03" w:rsidRPr="000A3446" w:rsidRDefault="00B60E03" w:rsidP="00B60E03">
            <w:pPr>
              <w:rPr>
                <w:rFonts w:ascii="Garamond" w:eastAsia="Times New Roman" w:hAnsi="Garamond"/>
                <w:color w:val="000000"/>
                <w:sz w:val="22"/>
                <w:szCs w:val="22"/>
              </w:rPr>
            </w:pPr>
            <w:r w:rsidRPr="000A3446">
              <w:rPr>
                <w:rFonts w:ascii="Garamond" w:eastAsia="Times New Roman" w:hAnsi="Garamond"/>
                <w:color w:val="000000"/>
                <w:sz w:val="22"/>
                <w:szCs w:val="22"/>
              </w:rPr>
              <w:t>Average # of BSRI Principal Coach Visits/School</w:t>
            </w:r>
          </w:p>
        </w:tc>
        <w:tc>
          <w:tcPr>
            <w:tcW w:w="1260" w:type="dxa"/>
            <w:tcBorders>
              <w:top w:val="single" w:sz="4" w:space="0" w:color="auto"/>
              <w:bottom w:val="nil"/>
            </w:tcBorders>
            <w:shd w:val="clear" w:color="auto" w:fill="auto"/>
            <w:noWrap/>
            <w:vAlign w:val="bottom"/>
            <w:hideMark/>
          </w:tcPr>
          <w:p w14:paraId="0A7EDF17" w14:textId="77777777" w:rsidR="00B60E03" w:rsidRPr="000A3446" w:rsidRDefault="00B60E03"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11.2</w:t>
            </w:r>
          </w:p>
        </w:tc>
        <w:tc>
          <w:tcPr>
            <w:tcW w:w="1260" w:type="dxa"/>
            <w:tcBorders>
              <w:top w:val="single" w:sz="4" w:space="0" w:color="auto"/>
              <w:bottom w:val="nil"/>
            </w:tcBorders>
            <w:shd w:val="clear" w:color="auto" w:fill="auto"/>
            <w:noWrap/>
            <w:vAlign w:val="bottom"/>
            <w:hideMark/>
          </w:tcPr>
          <w:p w14:paraId="40413D23" w14:textId="77777777" w:rsidR="00B60E03" w:rsidRPr="000A3446" w:rsidRDefault="00B60E03" w:rsidP="00B60E03">
            <w:pPr>
              <w:jc w:val="center"/>
              <w:rPr>
                <w:rFonts w:ascii="Garamond" w:eastAsia="Times New Roman" w:hAnsi="Garamond"/>
                <w:color w:val="000000"/>
                <w:sz w:val="22"/>
                <w:szCs w:val="22"/>
              </w:rPr>
            </w:pPr>
          </w:p>
        </w:tc>
        <w:tc>
          <w:tcPr>
            <w:tcW w:w="1260" w:type="dxa"/>
            <w:tcBorders>
              <w:top w:val="single" w:sz="4" w:space="0" w:color="auto"/>
              <w:bottom w:val="nil"/>
            </w:tcBorders>
            <w:shd w:val="clear" w:color="auto" w:fill="auto"/>
            <w:noWrap/>
            <w:vAlign w:val="bottom"/>
            <w:hideMark/>
          </w:tcPr>
          <w:p w14:paraId="21D34201" w14:textId="77777777" w:rsidR="00B60E03" w:rsidRPr="000A3446" w:rsidRDefault="00B60E03"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9.4</w:t>
            </w:r>
          </w:p>
        </w:tc>
        <w:tc>
          <w:tcPr>
            <w:tcW w:w="1206" w:type="dxa"/>
            <w:tcBorders>
              <w:top w:val="single" w:sz="4" w:space="0" w:color="auto"/>
              <w:bottom w:val="nil"/>
              <w:right w:val="nil"/>
            </w:tcBorders>
          </w:tcPr>
          <w:p w14:paraId="750F3BA4" w14:textId="77777777" w:rsidR="00B60E03" w:rsidRPr="000A3446" w:rsidRDefault="00B60E03" w:rsidP="00B60E03">
            <w:pPr>
              <w:jc w:val="center"/>
              <w:rPr>
                <w:rFonts w:ascii="Garamond" w:eastAsia="Times New Roman" w:hAnsi="Garamond"/>
                <w:color w:val="000000"/>
                <w:sz w:val="22"/>
                <w:szCs w:val="22"/>
              </w:rPr>
            </w:pPr>
          </w:p>
        </w:tc>
      </w:tr>
      <w:tr w:rsidR="000A3446" w:rsidRPr="000A3446" w14:paraId="37FA500A" w14:textId="646FF3A5" w:rsidTr="000C6849">
        <w:trPr>
          <w:trHeight w:val="300"/>
        </w:trPr>
        <w:tc>
          <w:tcPr>
            <w:tcW w:w="4770" w:type="dxa"/>
            <w:tcBorders>
              <w:top w:val="nil"/>
              <w:left w:val="nil"/>
            </w:tcBorders>
            <w:shd w:val="clear" w:color="auto" w:fill="auto"/>
            <w:noWrap/>
            <w:vAlign w:val="bottom"/>
            <w:hideMark/>
          </w:tcPr>
          <w:p w14:paraId="20B156B6" w14:textId="44E30B2E" w:rsidR="00B60E03" w:rsidRPr="000A3446" w:rsidRDefault="00B60E03" w:rsidP="00B60E03">
            <w:pPr>
              <w:rPr>
                <w:rFonts w:ascii="Garamond" w:eastAsia="Times New Roman" w:hAnsi="Garamond"/>
                <w:color w:val="000000"/>
                <w:sz w:val="22"/>
                <w:szCs w:val="22"/>
              </w:rPr>
            </w:pPr>
            <w:r w:rsidRPr="000A3446">
              <w:rPr>
                <w:rFonts w:ascii="Garamond" w:eastAsia="Times New Roman" w:hAnsi="Garamond"/>
                <w:color w:val="000000"/>
                <w:sz w:val="22"/>
                <w:szCs w:val="22"/>
              </w:rPr>
              <w:t>Average # of BSRI Literacy Coach Visits/School</w:t>
            </w:r>
          </w:p>
        </w:tc>
        <w:tc>
          <w:tcPr>
            <w:tcW w:w="1260" w:type="dxa"/>
            <w:tcBorders>
              <w:top w:val="nil"/>
            </w:tcBorders>
            <w:shd w:val="clear" w:color="auto" w:fill="auto"/>
            <w:noWrap/>
            <w:vAlign w:val="bottom"/>
            <w:hideMark/>
          </w:tcPr>
          <w:p w14:paraId="4E585497" w14:textId="77777777" w:rsidR="00B60E03" w:rsidRPr="000A3446" w:rsidRDefault="00B60E03"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20.5</w:t>
            </w:r>
          </w:p>
        </w:tc>
        <w:tc>
          <w:tcPr>
            <w:tcW w:w="1260" w:type="dxa"/>
            <w:tcBorders>
              <w:top w:val="nil"/>
            </w:tcBorders>
            <w:shd w:val="clear" w:color="auto" w:fill="auto"/>
            <w:noWrap/>
            <w:vAlign w:val="bottom"/>
            <w:hideMark/>
          </w:tcPr>
          <w:p w14:paraId="2DB201D8" w14:textId="77777777" w:rsidR="00B60E03" w:rsidRPr="000A3446" w:rsidRDefault="00B60E03" w:rsidP="00B60E03">
            <w:pPr>
              <w:jc w:val="center"/>
              <w:rPr>
                <w:rFonts w:ascii="Garamond" w:eastAsia="Times New Roman" w:hAnsi="Garamond"/>
                <w:color w:val="000000"/>
                <w:sz w:val="22"/>
                <w:szCs w:val="22"/>
              </w:rPr>
            </w:pPr>
          </w:p>
        </w:tc>
        <w:tc>
          <w:tcPr>
            <w:tcW w:w="1260" w:type="dxa"/>
            <w:tcBorders>
              <w:top w:val="nil"/>
            </w:tcBorders>
            <w:shd w:val="clear" w:color="auto" w:fill="auto"/>
            <w:noWrap/>
            <w:vAlign w:val="bottom"/>
            <w:hideMark/>
          </w:tcPr>
          <w:p w14:paraId="20FD7EE8" w14:textId="77777777" w:rsidR="00B60E03" w:rsidRPr="000A3446" w:rsidRDefault="00B60E03" w:rsidP="00B60E03">
            <w:pPr>
              <w:jc w:val="center"/>
              <w:rPr>
                <w:rFonts w:ascii="Garamond" w:eastAsia="Times New Roman" w:hAnsi="Garamond"/>
                <w:color w:val="000000"/>
                <w:sz w:val="22"/>
                <w:szCs w:val="22"/>
              </w:rPr>
            </w:pPr>
            <w:r w:rsidRPr="000A3446">
              <w:rPr>
                <w:rFonts w:ascii="Garamond" w:eastAsia="Times New Roman" w:hAnsi="Garamond"/>
                <w:color w:val="000000"/>
                <w:sz w:val="22"/>
                <w:szCs w:val="22"/>
              </w:rPr>
              <w:t>19.7</w:t>
            </w:r>
          </w:p>
        </w:tc>
        <w:tc>
          <w:tcPr>
            <w:tcW w:w="1206" w:type="dxa"/>
            <w:tcBorders>
              <w:top w:val="nil"/>
              <w:right w:val="nil"/>
            </w:tcBorders>
          </w:tcPr>
          <w:p w14:paraId="35E2DE87" w14:textId="77777777" w:rsidR="00B60E03" w:rsidRPr="000A3446" w:rsidRDefault="00B60E03" w:rsidP="00B60E03">
            <w:pPr>
              <w:jc w:val="center"/>
              <w:rPr>
                <w:rFonts w:ascii="Garamond" w:eastAsia="Times New Roman" w:hAnsi="Garamond"/>
                <w:color w:val="000000"/>
                <w:sz w:val="22"/>
                <w:szCs w:val="22"/>
              </w:rPr>
            </w:pPr>
          </w:p>
        </w:tc>
      </w:tr>
    </w:tbl>
    <w:p w14:paraId="0B3408D2" w14:textId="77777777" w:rsidR="00EF6F53" w:rsidRDefault="00EF6F53" w:rsidP="00C20507">
      <w:pPr>
        <w:shd w:val="clear" w:color="auto" w:fill="FFFFFF"/>
        <w:spacing w:before="120" w:after="120"/>
        <w:rPr>
          <w:rFonts w:ascii="Garamond" w:hAnsi="Garamond"/>
          <w:b/>
          <w:color w:val="000000"/>
          <w:sz w:val="23"/>
          <w:szCs w:val="23"/>
        </w:rPr>
      </w:pPr>
    </w:p>
    <w:p w14:paraId="66E7E9FD" w14:textId="66432958" w:rsidR="00B94B0A" w:rsidRPr="000A3446" w:rsidRDefault="00B94B0A" w:rsidP="00C20507">
      <w:pPr>
        <w:shd w:val="clear" w:color="auto" w:fill="FFFFFF"/>
        <w:spacing w:before="120" w:after="120"/>
        <w:rPr>
          <w:rFonts w:ascii="Garamond" w:hAnsi="Garamond"/>
          <w:b/>
          <w:color w:val="000000"/>
          <w:sz w:val="23"/>
          <w:szCs w:val="23"/>
        </w:rPr>
      </w:pPr>
      <w:r w:rsidRPr="000A3446">
        <w:rPr>
          <w:rFonts w:ascii="Garamond" w:hAnsi="Garamond"/>
          <w:b/>
          <w:color w:val="000000"/>
          <w:sz w:val="23"/>
          <w:szCs w:val="23"/>
        </w:rPr>
        <w:lastRenderedPageBreak/>
        <w:t>Descriptive Finding #2: Content of Coaching Support</w:t>
      </w:r>
    </w:p>
    <w:p w14:paraId="27DD7A93" w14:textId="065E0136" w:rsidR="00B60E03" w:rsidRPr="000A3446" w:rsidRDefault="00B94B0A" w:rsidP="00C20507">
      <w:pPr>
        <w:shd w:val="clear" w:color="auto" w:fill="FFFFFF"/>
        <w:spacing w:before="120" w:after="120"/>
        <w:rPr>
          <w:rFonts w:ascii="Garamond" w:hAnsi="Garamond"/>
          <w:color w:val="000000"/>
          <w:sz w:val="23"/>
          <w:szCs w:val="23"/>
        </w:rPr>
      </w:pPr>
      <w:r w:rsidRPr="000A3446">
        <w:rPr>
          <w:rFonts w:ascii="Garamond" w:hAnsi="Garamond"/>
          <w:color w:val="000000"/>
          <w:sz w:val="23"/>
          <w:szCs w:val="23"/>
        </w:rPr>
        <w:t xml:space="preserve">The content of the support provided by BSRI Principal </w:t>
      </w:r>
      <w:r w:rsidR="00B60E03" w:rsidRPr="000A3446">
        <w:rPr>
          <w:rFonts w:ascii="Garamond" w:hAnsi="Garamond"/>
          <w:color w:val="000000"/>
          <w:sz w:val="23"/>
          <w:szCs w:val="23"/>
        </w:rPr>
        <w:t xml:space="preserve">and </w:t>
      </w:r>
      <w:r w:rsidRPr="000A3446">
        <w:rPr>
          <w:rFonts w:ascii="Garamond" w:hAnsi="Garamond"/>
          <w:color w:val="000000"/>
          <w:sz w:val="23"/>
          <w:szCs w:val="23"/>
        </w:rPr>
        <w:t xml:space="preserve">Literacy Coaches is consistent across schools and across years and closely matches the stated implementation inputs provided in BSRI's logic model. </w:t>
      </w:r>
      <w:r w:rsidR="00B60E03" w:rsidRPr="000A3446">
        <w:rPr>
          <w:rFonts w:ascii="Garamond" w:hAnsi="Garamond"/>
          <w:color w:val="000000"/>
          <w:sz w:val="23"/>
          <w:szCs w:val="23"/>
        </w:rPr>
        <w:t>There is clear and consistent evidence that</w:t>
      </w:r>
      <w:r w:rsidRPr="000A3446">
        <w:rPr>
          <w:rFonts w:ascii="Garamond" w:hAnsi="Garamond"/>
          <w:color w:val="000000"/>
          <w:sz w:val="23"/>
          <w:szCs w:val="23"/>
        </w:rPr>
        <w:t xml:space="preserve"> BSRI is providing principal and literacy coaching as intended. </w:t>
      </w:r>
    </w:p>
    <w:p w14:paraId="69A9C5BA" w14:textId="77777777" w:rsidR="00B60E03" w:rsidRPr="000A3446" w:rsidRDefault="00B60E03" w:rsidP="000A3446">
      <w:pPr>
        <w:shd w:val="clear" w:color="auto" w:fill="FFFFFF"/>
        <w:spacing w:before="120" w:after="120" w:line="264" w:lineRule="auto"/>
        <w:ind w:left="180"/>
        <w:rPr>
          <w:rFonts w:ascii="Garamond" w:hAnsi="Garamond"/>
          <w:b/>
          <w:color w:val="000000"/>
          <w:sz w:val="23"/>
          <w:szCs w:val="23"/>
        </w:rPr>
      </w:pPr>
      <w:r w:rsidRPr="000A3446">
        <w:rPr>
          <w:rFonts w:ascii="Garamond" w:hAnsi="Garamond"/>
          <w:b/>
          <w:color w:val="000000"/>
          <w:sz w:val="23"/>
          <w:szCs w:val="23"/>
        </w:rPr>
        <w:t>Content of BSRI Principal Coaching</w:t>
      </w:r>
    </w:p>
    <w:p w14:paraId="1561373E" w14:textId="71452F3C" w:rsidR="00697909" w:rsidRPr="000A3446" w:rsidRDefault="00B60E03" w:rsidP="000A3446">
      <w:pPr>
        <w:shd w:val="clear" w:color="auto" w:fill="FFFFFF"/>
        <w:spacing w:before="120" w:after="120" w:line="264" w:lineRule="auto"/>
        <w:ind w:left="360"/>
        <w:rPr>
          <w:rFonts w:ascii="Garamond" w:hAnsi="Garamond"/>
          <w:color w:val="000000"/>
          <w:sz w:val="23"/>
          <w:szCs w:val="23"/>
        </w:rPr>
      </w:pPr>
      <w:r w:rsidRPr="000A3446">
        <w:rPr>
          <w:rFonts w:ascii="Garamond" w:hAnsi="Garamond"/>
          <w:color w:val="000000"/>
          <w:sz w:val="23"/>
          <w:szCs w:val="23"/>
        </w:rPr>
        <w:t xml:space="preserve">During a typical visit (as reported in nearly every school) </w:t>
      </w:r>
      <w:r w:rsidR="00B94B0A" w:rsidRPr="000A3446">
        <w:rPr>
          <w:rFonts w:ascii="Garamond" w:hAnsi="Garamond"/>
          <w:color w:val="000000"/>
          <w:sz w:val="23"/>
          <w:szCs w:val="23"/>
        </w:rPr>
        <w:t xml:space="preserve">the BSRI Principal </w:t>
      </w:r>
      <w:r w:rsidRPr="000A3446">
        <w:rPr>
          <w:rFonts w:ascii="Garamond" w:hAnsi="Garamond"/>
          <w:color w:val="000000"/>
          <w:sz w:val="23"/>
          <w:szCs w:val="23"/>
        </w:rPr>
        <w:t xml:space="preserve">Coach </w:t>
      </w:r>
      <w:r w:rsidR="00B94B0A" w:rsidRPr="000A3446">
        <w:rPr>
          <w:rFonts w:ascii="Garamond" w:hAnsi="Garamond"/>
          <w:color w:val="000000"/>
          <w:sz w:val="23"/>
          <w:szCs w:val="23"/>
        </w:rPr>
        <w:t>meets with the principal (and often with the BSRI Literacy Coach and school-based literacy coach) to id</w:t>
      </w:r>
      <w:r w:rsidR="00697909" w:rsidRPr="000A3446">
        <w:rPr>
          <w:rFonts w:ascii="Garamond" w:hAnsi="Garamond"/>
          <w:color w:val="000000"/>
          <w:sz w:val="23"/>
          <w:szCs w:val="23"/>
        </w:rPr>
        <w:t xml:space="preserve">entify key instructional issues relevant to the literacy </w:t>
      </w:r>
      <w:r w:rsidR="00B0020B">
        <w:rPr>
          <w:rFonts w:ascii="Garamond" w:hAnsi="Garamond"/>
          <w:color w:val="000000"/>
          <w:sz w:val="23"/>
          <w:szCs w:val="23"/>
        </w:rPr>
        <w:t>instruction</w:t>
      </w:r>
      <w:r w:rsidR="00697909" w:rsidRPr="000A3446">
        <w:rPr>
          <w:rFonts w:ascii="Garamond" w:hAnsi="Garamond"/>
          <w:color w:val="000000"/>
          <w:sz w:val="23"/>
          <w:szCs w:val="23"/>
        </w:rPr>
        <w:t xml:space="preserve"> in the school and that serve as the</w:t>
      </w:r>
      <w:r w:rsidR="00B94B0A" w:rsidRPr="000A3446">
        <w:rPr>
          <w:rFonts w:ascii="Garamond" w:hAnsi="Garamond"/>
          <w:color w:val="000000"/>
          <w:sz w:val="23"/>
          <w:szCs w:val="23"/>
        </w:rPr>
        <w:t xml:space="preserve"> focus </w:t>
      </w:r>
      <w:r w:rsidR="00697909" w:rsidRPr="000A3446">
        <w:rPr>
          <w:rFonts w:ascii="Garamond" w:hAnsi="Garamond"/>
          <w:color w:val="000000"/>
          <w:sz w:val="23"/>
          <w:szCs w:val="23"/>
        </w:rPr>
        <w:t xml:space="preserve">of the walkthroughs </w:t>
      </w:r>
      <w:r w:rsidR="00546549">
        <w:rPr>
          <w:rFonts w:ascii="Garamond" w:hAnsi="Garamond"/>
          <w:color w:val="000000"/>
          <w:sz w:val="23"/>
          <w:szCs w:val="23"/>
        </w:rPr>
        <w:t xml:space="preserve">scheduled that </w:t>
      </w:r>
      <w:r w:rsidR="00697909" w:rsidRPr="000A3446">
        <w:rPr>
          <w:rFonts w:ascii="Garamond" w:hAnsi="Garamond"/>
          <w:color w:val="000000"/>
          <w:sz w:val="23"/>
          <w:szCs w:val="23"/>
        </w:rPr>
        <w:t>day. The Principal Coach</w:t>
      </w:r>
      <w:r w:rsidR="00B94B0A" w:rsidRPr="000A3446">
        <w:rPr>
          <w:rFonts w:ascii="Garamond" w:hAnsi="Garamond"/>
          <w:color w:val="000000"/>
          <w:sz w:val="23"/>
          <w:szCs w:val="23"/>
        </w:rPr>
        <w:t xml:space="preserve"> participates in classroom w</w:t>
      </w:r>
      <w:r w:rsidR="00697909" w:rsidRPr="000A3446">
        <w:rPr>
          <w:rFonts w:ascii="Garamond" w:hAnsi="Garamond"/>
          <w:color w:val="000000"/>
          <w:sz w:val="23"/>
          <w:szCs w:val="23"/>
        </w:rPr>
        <w:t xml:space="preserve">alkthroughs with the principal </w:t>
      </w:r>
      <w:r w:rsidR="00B94B0A" w:rsidRPr="000A3446">
        <w:rPr>
          <w:rFonts w:ascii="Garamond" w:hAnsi="Garamond"/>
          <w:color w:val="000000"/>
          <w:sz w:val="23"/>
          <w:szCs w:val="23"/>
        </w:rPr>
        <w:t xml:space="preserve">and debriefs with the principal regarding observations and how </w:t>
      </w:r>
      <w:r w:rsidR="00697909" w:rsidRPr="000A3446">
        <w:rPr>
          <w:rFonts w:ascii="Garamond" w:hAnsi="Garamond"/>
          <w:color w:val="000000"/>
          <w:sz w:val="23"/>
          <w:szCs w:val="23"/>
        </w:rPr>
        <w:t xml:space="preserve">instructional </w:t>
      </w:r>
      <w:r w:rsidR="00B94B0A" w:rsidRPr="000A3446">
        <w:rPr>
          <w:rFonts w:ascii="Garamond" w:hAnsi="Garamond"/>
          <w:color w:val="000000"/>
          <w:sz w:val="23"/>
          <w:szCs w:val="23"/>
        </w:rPr>
        <w:t xml:space="preserve">feedback is provided to teachers. </w:t>
      </w:r>
      <w:r w:rsidR="00697909" w:rsidRPr="000A3446">
        <w:rPr>
          <w:rFonts w:ascii="Garamond" w:hAnsi="Garamond"/>
          <w:color w:val="000000"/>
          <w:sz w:val="23"/>
          <w:szCs w:val="23"/>
        </w:rPr>
        <w:t>Additionally, the</w:t>
      </w:r>
      <w:r w:rsidR="00B94B0A" w:rsidRPr="000A3446">
        <w:rPr>
          <w:rFonts w:ascii="Garamond" w:hAnsi="Garamond"/>
          <w:color w:val="000000"/>
          <w:sz w:val="23"/>
          <w:szCs w:val="23"/>
        </w:rPr>
        <w:t xml:space="preserve"> Principal Coach typically leads data team meetings (although some schools noted that the principal coach was gradually releasing this </w:t>
      </w:r>
      <w:r w:rsidR="00697909" w:rsidRPr="000A3446">
        <w:rPr>
          <w:rFonts w:ascii="Garamond" w:hAnsi="Garamond"/>
          <w:color w:val="000000"/>
          <w:sz w:val="23"/>
          <w:szCs w:val="23"/>
        </w:rPr>
        <w:t>responsibility</w:t>
      </w:r>
      <w:r w:rsidR="00B94B0A" w:rsidRPr="000A3446">
        <w:rPr>
          <w:rFonts w:ascii="Garamond" w:hAnsi="Garamond"/>
          <w:color w:val="000000"/>
          <w:sz w:val="23"/>
          <w:szCs w:val="23"/>
        </w:rPr>
        <w:t xml:space="preserve"> to the principal) and supports the </w:t>
      </w:r>
      <w:r w:rsidR="00697909" w:rsidRPr="000A3446">
        <w:rPr>
          <w:rFonts w:ascii="Garamond" w:hAnsi="Garamond"/>
          <w:color w:val="000000"/>
          <w:sz w:val="23"/>
          <w:szCs w:val="23"/>
        </w:rPr>
        <w:t>principal</w:t>
      </w:r>
      <w:r w:rsidR="00B94B0A" w:rsidRPr="000A3446">
        <w:rPr>
          <w:rFonts w:ascii="Garamond" w:hAnsi="Garamond"/>
          <w:color w:val="000000"/>
          <w:sz w:val="23"/>
          <w:szCs w:val="23"/>
        </w:rPr>
        <w:t xml:space="preserve"> </w:t>
      </w:r>
      <w:r w:rsidR="00697909" w:rsidRPr="000A3446">
        <w:rPr>
          <w:rFonts w:ascii="Garamond" w:hAnsi="Garamond"/>
          <w:color w:val="000000"/>
          <w:sz w:val="23"/>
          <w:szCs w:val="23"/>
        </w:rPr>
        <w:t>in</w:t>
      </w:r>
      <w:r w:rsidR="00B94B0A" w:rsidRPr="000A3446">
        <w:rPr>
          <w:rFonts w:ascii="Garamond" w:hAnsi="Garamond"/>
          <w:color w:val="000000"/>
          <w:sz w:val="23"/>
          <w:szCs w:val="23"/>
        </w:rPr>
        <w:t xml:space="preserve"> thinking through issues or obstacles rel</w:t>
      </w:r>
      <w:r w:rsidR="00697909" w:rsidRPr="000A3446">
        <w:rPr>
          <w:rFonts w:ascii="Garamond" w:hAnsi="Garamond"/>
          <w:color w:val="000000"/>
          <w:sz w:val="23"/>
          <w:szCs w:val="23"/>
        </w:rPr>
        <w:t>ated to literacy instruction. Approximately half of reporting BSRI schools explicitly stated that they see</w:t>
      </w:r>
      <w:r w:rsidR="00B94B0A" w:rsidRPr="000A3446">
        <w:rPr>
          <w:rFonts w:ascii="Garamond" w:hAnsi="Garamond"/>
          <w:color w:val="000000"/>
          <w:sz w:val="23"/>
          <w:szCs w:val="23"/>
        </w:rPr>
        <w:t xml:space="preserve"> the BSRI Principal Coach (and BSRI in general) as a source of additional materials, resources, and information (e.g., best practices from other schools; supporting visits to other schools). </w:t>
      </w:r>
      <w:r w:rsidR="00697909" w:rsidRPr="000A3446">
        <w:rPr>
          <w:rFonts w:ascii="Garamond" w:hAnsi="Garamond"/>
          <w:color w:val="000000"/>
          <w:sz w:val="23"/>
          <w:szCs w:val="23"/>
        </w:rPr>
        <w:t>And ma</w:t>
      </w:r>
      <w:r w:rsidR="00546549">
        <w:rPr>
          <w:rFonts w:ascii="Garamond" w:hAnsi="Garamond"/>
          <w:color w:val="000000"/>
          <w:sz w:val="23"/>
          <w:szCs w:val="23"/>
        </w:rPr>
        <w:t>ny principals noted that the BSRI Principal C</w:t>
      </w:r>
      <w:r w:rsidR="00697909" w:rsidRPr="000A3446">
        <w:rPr>
          <w:rFonts w:ascii="Garamond" w:hAnsi="Garamond"/>
          <w:color w:val="000000"/>
          <w:sz w:val="23"/>
          <w:szCs w:val="23"/>
        </w:rPr>
        <w:t xml:space="preserve">oach was always available via email to answer questions and provide </w:t>
      </w:r>
      <w:r w:rsidR="00B0020B">
        <w:rPr>
          <w:rFonts w:ascii="Garamond" w:hAnsi="Garamond"/>
          <w:color w:val="000000"/>
          <w:sz w:val="23"/>
          <w:szCs w:val="23"/>
        </w:rPr>
        <w:t>timely</w:t>
      </w:r>
      <w:r w:rsidR="00697909" w:rsidRPr="000A3446">
        <w:rPr>
          <w:rFonts w:ascii="Garamond" w:hAnsi="Garamond"/>
          <w:color w:val="000000"/>
          <w:sz w:val="23"/>
          <w:szCs w:val="23"/>
        </w:rPr>
        <w:t xml:space="preserve"> suppor</w:t>
      </w:r>
      <w:r w:rsidR="00B0020B">
        <w:rPr>
          <w:rFonts w:ascii="Garamond" w:hAnsi="Garamond"/>
          <w:color w:val="000000"/>
          <w:sz w:val="23"/>
          <w:szCs w:val="23"/>
        </w:rPr>
        <w:t>t and advice</w:t>
      </w:r>
      <w:r w:rsidR="00697909" w:rsidRPr="000A3446">
        <w:rPr>
          <w:rFonts w:ascii="Garamond" w:hAnsi="Garamond"/>
          <w:color w:val="000000"/>
          <w:sz w:val="23"/>
          <w:szCs w:val="23"/>
        </w:rPr>
        <w:t xml:space="preserve">. </w:t>
      </w:r>
    </w:p>
    <w:p w14:paraId="32418DCB" w14:textId="3B634CD2" w:rsidR="00697909" w:rsidRPr="000A3446" w:rsidRDefault="00697909" w:rsidP="000A3446">
      <w:pPr>
        <w:shd w:val="clear" w:color="auto" w:fill="FFFFFF"/>
        <w:spacing w:before="120" w:after="120" w:line="264" w:lineRule="auto"/>
        <w:ind w:left="180"/>
        <w:rPr>
          <w:rFonts w:ascii="Garamond" w:hAnsi="Garamond"/>
          <w:b/>
          <w:color w:val="000000"/>
          <w:sz w:val="23"/>
          <w:szCs w:val="23"/>
        </w:rPr>
      </w:pPr>
      <w:r w:rsidRPr="000A3446">
        <w:rPr>
          <w:rFonts w:ascii="Garamond" w:hAnsi="Garamond"/>
          <w:b/>
          <w:color w:val="000000"/>
          <w:sz w:val="23"/>
          <w:szCs w:val="23"/>
        </w:rPr>
        <w:t>Content of BSRI Literacy Coaching</w:t>
      </w:r>
    </w:p>
    <w:p w14:paraId="558A63DC" w14:textId="3F2AFFDE" w:rsidR="00697909" w:rsidRPr="000A3446" w:rsidRDefault="00B94B0A" w:rsidP="000A3446">
      <w:pPr>
        <w:shd w:val="clear" w:color="auto" w:fill="FFFFFF"/>
        <w:spacing w:before="120" w:after="120" w:line="264" w:lineRule="auto"/>
        <w:ind w:left="360"/>
        <w:rPr>
          <w:rFonts w:ascii="Garamond" w:hAnsi="Garamond"/>
          <w:color w:val="000000"/>
          <w:sz w:val="23"/>
          <w:szCs w:val="23"/>
        </w:rPr>
      </w:pPr>
      <w:r w:rsidRPr="000A3446">
        <w:rPr>
          <w:rFonts w:ascii="Garamond" w:hAnsi="Garamond"/>
          <w:color w:val="000000"/>
          <w:sz w:val="23"/>
          <w:szCs w:val="23"/>
        </w:rPr>
        <w:t>The BSRI Literacy Coach works closely with the BSRI Principal Coach and participates in many of the same activities, such as classroom walkthroughs, data team meetings, and debriefing sessions with the principal and school-based lite</w:t>
      </w:r>
      <w:r w:rsidR="00697909" w:rsidRPr="000A3446">
        <w:rPr>
          <w:rFonts w:ascii="Garamond" w:hAnsi="Garamond"/>
          <w:color w:val="000000"/>
          <w:sz w:val="23"/>
          <w:szCs w:val="23"/>
        </w:rPr>
        <w:t>racy coach. Additionally, BSRI Literacy C</w:t>
      </w:r>
      <w:r w:rsidRPr="000A3446">
        <w:rPr>
          <w:rFonts w:ascii="Garamond" w:hAnsi="Garamond"/>
          <w:color w:val="000000"/>
          <w:sz w:val="23"/>
          <w:szCs w:val="23"/>
        </w:rPr>
        <w:t>oaches consistently (across all schools and in each year) model instr</w:t>
      </w:r>
      <w:r w:rsidR="00546549">
        <w:rPr>
          <w:rFonts w:ascii="Garamond" w:hAnsi="Garamond"/>
          <w:color w:val="000000"/>
          <w:sz w:val="23"/>
          <w:szCs w:val="23"/>
        </w:rPr>
        <w:t>uctional strategies and lessons</w:t>
      </w:r>
      <w:r w:rsidRPr="000A3446">
        <w:rPr>
          <w:rFonts w:ascii="Garamond" w:hAnsi="Garamond"/>
          <w:color w:val="000000"/>
          <w:sz w:val="23"/>
          <w:szCs w:val="23"/>
        </w:rPr>
        <w:t xml:space="preserve"> </w:t>
      </w:r>
      <w:r w:rsidR="00697909" w:rsidRPr="000A3446">
        <w:rPr>
          <w:rFonts w:ascii="Garamond" w:hAnsi="Garamond"/>
          <w:color w:val="000000"/>
          <w:sz w:val="23"/>
          <w:szCs w:val="23"/>
        </w:rPr>
        <w:t xml:space="preserve">and </w:t>
      </w:r>
      <w:r w:rsidRPr="000A3446">
        <w:rPr>
          <w:rFonts w:ascii="Garamond" w:hAnsi="Garamond"/>
          <w:color w:val="000000"/>
          <w:sz w:val="23"/>
          <w:szCs w:val="23"/>
        </w:rPr>
        <w:t>provide profe</w:t>
      </w:r>
      <w:r w:rsidR="00697909" w:rsidRPr="000A3446">
        <w:rPr>
          <w:rFonts w:ascii="Garamond" w:hAnsi="Garamond"/>
          <w:color w:val="000000"/>
          <w:sz w:val="23"/>
          <w:szCs w:val="23"/>
        </w:rPr>
        <w:t>ssional development to teachers</w:t>
      </w:r>
      <w:r w:rsidRPr="000A3446">
        <w:rPr>
          <w:rFonts w:ascii="Garamond" w:hAnsi="Garamond"/>
          <w:color w:val="000000"/>
          <w:sz w:val="23"/>
          <w:szCs w:val="23"/>
        </w:rPr>
        <w:t xml:space="preserve"> through whole-school </w:t>
      </w:r>
      <w:r w:rsidR="002948EC">
        <w:rPr>
          <w:rFonts w:ascii="Garamond" w:hAnsi="Garamond"/>
          <w:color w:val="000000"/>
          <w:sz w:val="23"/>
          <w:szCs w:val="23"/>
        </w:rPr>
        <w:t xml:space="preserve">activity </w:t>
      </w:r>
      <w:r w:rsidRPr="000A3446">
        <w:rPr>
          <w:rFonts w:ascii="Garamond" w:hAnsi="Garamond"/>
          <w:color w:val="000000"/>
          <w:sz w:val="23"/>
          <w:szCs w:val="23"/>
        </w:rPr>
        <w:t>or in gra</w:t>
      </w:r>
      <w:r w:rsidR="00697909" w:rsidRPr="000A3446">
        <w:rPr>
          <w:rFonts w:ascii="Garamond" w:hAnsi="Garamond"/>
          <w:color w:val="000000"/>
          <w:sz w:val="23"/>
          <w:szCs w:val="23"/>
        </w:rPr>
        <w:t>de-level team meetings. Over 50 percent</w:t>
      </w:r>
      <w:r w:rsidRPr="000A3446">
        <w:rPr>
          <w:rFonts w:ascii="Garamond" w:hAnsi="Garamond"/>
          <w:color w:val="000000"/>
          <w:sz w:val="23"/>
          <w:szCs w:val="23"/>
        </w:rPr>
        <w:t xml:space="preserve"> of schools reported that the BSRI Literacy Coach supported the school-based reading coach in using and interpreting assessment data, including the placement of students in groups and targeting interventions. </w:t>
      </w:r>
    </w:p>
    <w:p w14:paraId="3444EC91" w14:textId="0E06C23C" w:rsidR="00323C05" w:rsidRPr="00546549" w:rsidRDefault="00697909" w:rsidP="00546549">
      <w:pPr>
        <w:shd w:val="clear" w:color="auto" w:fill="FFFFFF"/>
        <w:spacing w:before="120" w:after="120" w:line="264" w:lineRule="auto"/>
        <w:ind w:left="360"/>
        <w:rPr>
          <w:rFonts w:ascii="Garamond" w:hAnsi="Garamond"/>
          <w:color w:val="000000"/>
          <w:sz w:val="23"/>
          <w:szCs w:val="23"/>
        </w:rPr>
      </w:pPr>
      <w:r w:rsidRPr="000A3446">
        <w:rPr>
          <w:rFonts w:ascii="Garamond" w:hAnsi="Garamond"/>
          <w:color w:val="000000"/>
          <w:sz w:val="23"/>
          <w:szCs w:val="23"/>
        </w:rPr>
        <w:t>In reviewing the detailed notes from site visits, the evaluation team noted o</w:t>
      </w:r>
      <w:r w:rsidR="00B94B0A" w:rsidRPr="000A3446">
        <w:rPr>
          <w:rFonts w:ascii="Garamond" w:hAnsi="Garamond"/>
          <w:color w:val="000000"/>
          <w:sz w:val="23"/>
          <w:szCs w:val="23"/>
        </w:rPr>
        <w:t xml:space="preserve">ne potential distinction </w:t>
      </w:r>
      <w:r w:rsidRPr="000A3446">
        <w:rPr>
          <w:rFonts w:ascii="Garamond" w:hAnsi="Garamond"/>
          <w:color w:val="000000"/>
          <w:sz w:val="23"/>
          <w:szCs w:val="23"/>
        </w:rPr>
        <w:t>between the work of the Principal Coach and the BSRI Literac</w:t>
      </w:r>
      <w:r w:rsidR="00546549">
        <w:rPr>
          <w:rFonts w:ascii="Garamond" w:hAnsi="Garamond"/>
          <w:color w:val="000000"/>
          <w:sz w:val="23"/>
          <w:szCs w:val="23"/>
        </w:rPr>
        <w:t>y Coach. While it is clear</w:t>
      </w:r>
      <w:r w:rsidR="00B94B0A" w:rsidRPr="000A3446">
        <w:rPr>
          <w:rFonts w:ascii="Garamond" w:hAnsi="Garamond"/>
          <w:color w:val="000000"/>
          <w:sz w:val="23"/>
          <w:szCs w:val="23"/>
        </w:rPr>
        <w:t xml:space="preserve"> </w:t>
      </w:r>
      <w:r w:rsidRPr="000A3446">
        <w:rPr>
          <w:rFonts w:ascii="Garamond" w:hAnsi="Garamond"/>
          <w:color w:val="000000"/>
          <w:sz w:val="23"/>
          <w:szCs w:val="23"/>
        </w:rPr>
        <w:t xml:space="preserve">that </w:t>
      </w:r>
      <w:r w:rsidR="00B94B0A" w:rsidRPr="000A3446">
        <w:rPr>
          <w:rFonts w:ascii="Garamond" w:hAnsi="Garamond"/>
          <w:color w:val="000000"/>
          <w:sz w:val="23"/>
          <w:szCs w:val="23"/>
        </w:rPr>
        <w:t xml:space="preserve">the BSRI Principal Coach is actively "coaching" and supporting the principal, the BSRI Literacy Coach tends to work more directly with individual teachers </w:t>
      </w:r>
      <w:r w:rsidR="00546549">
        <w:rPr>
          <w:rFonts w:ascii="Garamond" w:hAnsi="Garamond"/>
          <w:color w:val="000000"/>
          <w:sz w:val="23"/>
          <w:szCs w:val="23"/>
        </w:rPr>
        <w:t>(e.g., through modeling lessons</w:t>
      </w:r>
      <w:r w:rsidR="00B94B0A" w:rsidRPr="000A3446">
        <w:rPr>
          <w:rFonts w:ascii="Garamond" w:hAnsi="Garamond"/>
          <w:color w:val="000000"/>
          <w:sz w:val="23"/>
          <w:szCs w:val="23"/>
        </w:rPr>
        <w:t xml:space="preserve"> or in grade-level teams) rather than </w:t>
      </w:r>
      <w:r w:rsidR="00546549">
        <w:rPr>
          <w:rFonts w:ascii="Garamond" w:hAnsi="Garamond"/>
          <w:color w:val="000000"/>
          <w:sz w:val="23"/>
          <w:szCs w:val="23"/>
        </w:rPr>
        <w:t xml:space="preserve">formally </w:t>
      </w:r>
      <w:r w:rsidR="00B94B0A" w:rsidRPr="000A3446">
        <w:rPr>
          <w:rFonts w:ascii="Garamond" w:hAnsi="Garamond"/>
          <w:color w:val="000000"/>
          <w:sz w:val="23"/>
          <w:szCs w:val="23"/>
        </w:rPr>
        <w:t>"coaching" t</w:t>
      </w:r>
      <w:r w:rsidRPr="000A3446">
        <w:rPr>
          <w:rFonts w:ascii="Garamond" w:hAnsi="Garamond"/>
          <w:color w:val="000000"/>
          <w:sz w:val="23"/>
          <w:szCs w:val="23"/>
        </w:rPr>
        <w:t>he school-based literacy coach. The site visit data suggests that while the w</w:t>
      </w:r>
      <w:r w:rsidR="002948EC">
        <w:rPr>
          <w:rFonts w:ascii="Garamond" w:hAnsi="Garamond"/>
          <w:color w:val="000000"/>
          <w:sz w:val="23"/>
          <w:szCs w:val="23"/>
        </w:rPr>
        <w:t>ork of the Principal C</w:t>
      </w:r>
      <w:r w:rsidRPr="000A3446">
        <w:rPr>
          <w:rFonts w:ascii="Garamond" w:hAnsi="Garamond"/>
          <w:color w:val="000000"/>
          <w:sz w:val="23"/>
          <w:szCs w:val="23"/>
        </w:rPr>
        <w:t xml:space="preserve">oach is remarkably consistent across schools, there may be more variability </w:t>
      </w:r>
      <w:r w:rsidR="00A71BCC" w:rsidRPr="000A3446">
        <w:rPr>
          <w:rFonts w:ascii="Garamond" w:hAnsi="Garamond"/>
          <w:color w:val="000000"/>
          <w:sz w:val="23"/>
          <w:szCs w:val="23"/>
        </w:rPr>
        <w:t xml:space="preserve">(intentional or not) </w:t>
      </w:r>
      <w:r w:rsidRPr="000A3446">
        <w:rPr>
          <w:rFonts w:ascii="Garamond" w:hAnsi="Garamond"/>
          <w:color w:val="000000"/>
          <w:sz w:val="23"/>
          <w:szCs w:val="23"/>
        </w:rPr>
        <w:t>in</w:t>
      </w:r>
      <w:r w:rsidR="00B94B0A" w:rsidRPr="000A3446">
        <w:rPr>
          <w:rFonts w:ascii="Garamond" w:hAnsi="Garamond"/>
          <w:color w:val="000000"/>
          <w:sz w:val="23"/>
          <w:szCs w:val="23"/>
        </w:rPr>
        <w:t xml:space="preserve"> BSRI Literacy Coach</w:t>
      </w:r>
      <w:r w:rsidRPr="000A3446">
        <w:rPr>
          <w:rFonts w:ascii="Garamond" w:hAnsi="Garamond"/>
          <w:color w:val="000000"/>
          <w:sz w:val="23"/>
          <w:szCs w:val="23"/>
        </w:rPr>
        <w:t xml:space="preserve"> actions, ranging from </w:t>
      </w:r>
      <w:r w:rsidR="00B94B0A" w:rsidRPr="000A3446">
        <w:rPr>
          <w:rFonts w:ascii="Garamond" w:hAnsi="Garamond"/>
          <w:color w:val="000000"/>
          <w:sz w:val="23"/>
          <w:szCs w:val="23"/>
        </w:rPr>
        <w:t xml:space="preserve">supporting </w:t>
      </w:r>
      <w:r w:rsidRPr="000A3446">
        <w:rPr>
          <w:rFonts w:ascii="Garamond" w:hAnsi="Garamond"/>
          <w:color w:val="000000"/>
          <w:sz w:val="23"/>
          <w:szCs w:val="23"/>
        </w:rPr>
        <w:t xml:space="preserve">individual </w:t>
      </w:r>
      <w:r w:rsidR="00B94B0A" w:rsidRPr="000A3446">
        <w:rPr>
          <w:rFonts w:ascii="Garamond" w:hAnsi="Garamond"/>
          <w:color w:val="000000"/>
          <w:sz w:val="23"/>
          <w:szCs w:val="23"/>
        </w:rPr>
        <w:t xml:space="preserve">teachers and </w:t>
      </w:r>
      <w:r w:rsidRPr="000A3446">
        <w:rPr>
          <w:rFonts w:ascii="Garamond" w:hAnsi="Garamond"/>
          <w:color w:val="000000"/>
          <w:sz w:val="23"/>
          <w:szCs w:val="23"/>
        </w:rPr>
        <w:t>to building the capacity of</w:t>
      </w:r>
      <w:r w:rsidR="00B94B0A" w:rsidRPr="000A3446">
        <w:rPr>
          <w:rFonts w:ascii="Garamond" w:hAnsi="Garamond"/>
          <w:color w:val="000000"/>
          <w:sz w:val="23"/>
          <w:szCs w:val="23"/>
        </w:rPr>
        <w:t xml:space="preserve"> the </w:t>
      </w:r>
      <w:r w:rsidRPr="000A3446">
        <w:rPr>
          <w:rFonts w:ascii="Garamond" w:hAnsi="Garamond"/>
          <w:color w:val="000000"/>
          <w:sz w:val="23"/>
          <w:szCs w:val="23"/>
        </w:rPr>
        <w:t xml:space="preserve">school-based </w:t>
      </w:r>
      <w:r w:rsidR="00B94B0A" w:rsidRPr="000A3446">
        <w:rPr>
          <w:rFonts w:ascii="Garamond" w:hAnsi="Garamond"/>
          <w:color w:val="000000"/>
          <w:sz w:val="23"/>
          <w:szCs w:val="23"/>
        </w:rPr>
        <w:t xml:space="preserve">reading coach </w:t>
      </w:r>
      <w:r w:rsidRPr="000A3446">
        <w:rPr>
          <w:rFonts w:ascii="Garamond" w:hAnsi="Garamond"/>
          <w:color w:val="000000"/>
          <w:sz w:val="23"/>
          <w:szCs w:val="23"/>
        </w:rPr>
        <w:t>to serve as an instructional leader in the school</w:t>
      </w:r>
      <w:r w:rsidR="00B94B0A" w:rsidRPr="000A3446">
        <w:rPr>
          <w:rFonts w:ascii="Garamond" w:hAnsi="Garamond"/>
          <w:color w:val="000000"/>
          <w:sz w:val="23"/>
          <w:szCs w:val="23"/>
        </w:rPr>
        <w:t>.</w:t>
      </w:r>
    </w:p>
    <w:p w14:paraId="4FE1A4E7" w14:textId="77777777" w:rsidR="008B336B" w:rsidRDefault="008B336B" w:rsidP="00B236CF">
      <w:pPr>
        <w:shd w:val="clear" w:color="auto" w:fill="FFFFFF"/>
        <w:spacing w:before="120" w:after="120" w:line="264" w:lineRule="auto"/>
        <w:rPr>
          <w:rFonts w:ascii="Garamond" w:hAnsi="Garamond"/>
          <w:b/>
          <w:color w:val="000000"/>
          <w:sz w:val="23"/>
          <w:szCs w:val="23"/>
        </w:rPr>
      </w:pPr>
    </w:p>
    <w:p w14:paraId="6C4D78DB" w14:textId="75988957" w:rsidR="00B94B0A" w:rsidRPr="000A3446" w:rsidRDefault="00B94B0A" w:rsidP="00B236CF">
      <w:pPr>
        <w:shd w:val="clear" w:color="auto" w:fill="FFFFFF"/>
        <w:spacing w:before="120" w:after="120" w:line="264" w:lineRule="auto"/>
        <w:rPr>
          <w:rFonts w:ascii="Garamond" w:hAnsi="Garamond"/>
          <w:b/>
          <w:color w:val="000000"/>
          <w:sz w:val="23"/>
          <w:szCs w:val="23"/>
        </w:rPr>
      </w:pPr>
      <w:r w:rsidRPr="000A3446">
        <w:rPr>
          <w:rFonts w:ascii="Garamond" w:hAnsi="Garamond"/>
          <w:b/>
          <w:color w:val="000000"/>
          <w:sz w:val="23"/>
          <w:szCs w:val="23"/>
        </w:rPr>
        <w:t>Descriptive Finding #3: Perceived Impact and Effectiveness of Coaching Support</w:t>
      </w:r>
      <w:r w:rsidR="00B545A1">
        <w:rPr>
          <w:rFonts w:ascii="Garamond" w:hAnsi="Garamond"/>
          <w:b/>
          <w:color w:val="000000"/>
          <w:sz w:val="23"/>
          <w:szCs w:val="23"/>
        </w:rPr>
        <w:t xml:space="preserve"> – BSRI coaching is positive, useful, and effective. </w:t>
      </w:r>
    </w:p>
    <w:p w14:paraId="372BD771" w14:textId="28610CDB" w:rsidR="00B94B0A" w:rsidRDefault="00B94B0A" w:rsidP="00B236CF">
      <w:pPr>
        <w:shd w:val="clear" w:color="auto" w:fill="FFFFFF"/>
        <w:spacing w:before="120" w:after="120" w:line="264" w:lineRule="auto"/>
        <w:rPr>
          <w:rFonts w:ascii="Garamond" w:hAnsi="Garamond"/>
          <w:color w:val="000000"/>
          <w:sz w:val="23"/>
          <w:szCs w:val="23"/>
        </w:rPr>
      </w:pPr>
      <w:r w:rsidRPr="000A3446">
        <w:rPr>
          <w:rFonts w:ascii="Garamond" w:hAnsi="Garamond"/>
          <w:color w:val="000000"/>
          <w:sz w:val="23"/>
          <w:szCs w:val="23"/>
        </w:rPr>
        <w:t>Bas</w:t>
      </w:r>
      <w:r w:rsidR="002948EC">
        <w:rPr>
          <w:rFonts w:ascii="Garamond" w:hAnsi="Garamond"/>
          <w:color w:val="000000"/>
          <w:sz w:val="23"/>
          <w:szCs w:val="23"/>
        </w:rPr>
        <w:t xml:space="preserve">ed on teacher survey responses and </w:t>
      </w:r>
      <w:r w:rsidRPr="000A3446">
        <w:rPr>
          <w:rFonts w:ascii="Garamond" w:hAnsi="Garamond"/>
          <w:color w:val="000000"/>
          <w:sz w:val="23"/>
          <w:szCs w:val="23"/>
        </w:rPr>
        <w:t>site visit interv</w:t>
      </w:r>
      <w:r w:rsidR="000A3446">
        <w:rPr>
          <w:rFonts w:ascii="Garamond" w:hAnsi="Garamond"/>
          <w:color w:val="000000"/>
          <w:sz w:val="23"/>
          <w:szCs w:val="23"/>
        </w:rPr>
        <w:t xml:space="preserve">iews and focus groups, school principals, coaches, and teachers </w:t>
      </w:r>
      <w:r w:rsidRPr="000A3446">
        <w:rPr>
          <w:rFonts w:ascii="Garamond" w:hAnsi="Garamond"/>
          <w:color w:val="000000"/>
          <w:sz w:val="23"/>
          <w:szCs w:val="23"/>
        </w:rPr>
        <w:t>report that BSRI coaching and support is positive, useful, and effective.</w:t>
      </w:r>
      <w:r w:rsidR="000A3446">
        <w:rPr>
          <w:rFonts w:ascii="Garamond" w:hAnsi="Garamond"/>
          <w:color w:val="000000"/>
          <w:sz w:val="23"/>
          <w:szCs w:val="23"/>
        </w:rPr>
        <w:t xml:space="preserve"> Multiple principals noted that they value the BSRI Principal Coach as a trusted partner </w:t>
      </w:r>
      <w:r w:rsidR="002948EC">
        <w:rPr>
          <w:rFonts w:ascii="Garamond" w:hAnsi="Garamond"/>
          <w:color w:val="000000"/>
          <w:sz w:val="23"/>
          <w:szCs w:val="23"/>
        </w:rPr>
        <w:t>who</w:t>
      </w:r>
      <w:r w:rsidR="000A3446">
        <w:rPr>
          <w:rFonts w:ascii="Garamond" w:hAnsi="Garamond"/>
          <w:color w:val="000000"/>
          <w:sz w:val="23"/>
          <w:szCs w:val="23"/>
        </w:rPr>
        <w:t xml:space="preserve"> has enhanced their professional growth and the work i</w:t>
      </w:r>
      <w:r w:rsidR="00C716A5">
        <w:rPr>
          <w:rFonts w:ascii="Garamond" w:hAnsi="Garamond"/>
          <w:color w:val="000000"/>
          <w:sz w:val="23"/>
          <w:szCs w:val="23"/>
        </w:rPr>
        <w:t>n the school. The perceived value of the BSRI Literacy Coach was voiced in slightly different terms, with a few (less than 10) schools (and in particular, teachers</w:t>
      </w:r>
      <w:r w:rsidR="0013778D">
        <w:rPr>
          <w:rFonts w:ascii="Garamond" w:hAnsi="Garamond"/>
          <w:color w:val="000000"/>
          <w:sz w:val="23"/>
          <w:szCs w:val="23"/>
        </w:rPr>
        <w:t xml:space="preserve"> in these schools</w:t>
      </w:r>
      <w:r w:rsidR="00C716A5">
        <w:rPr>
          <w:rFonts w:ascii="Garamond" w:hAnsi="Garamond"/>
          <w:color w:val="000000"/>
          <w:sz w:val="23"/>
          <w:szCs w:val="23"/>
        </w:rPr>
        <w:t xml:space="preserve">) noting that they needed more support from the BSRI Literacy Coach. </w:t>
      </w:r>
      <w:r w:rsidRPr="000A3446">
        <w:rPr>
          <w:rFonts w:ascii="Garamond" w:hAnsi="Garamond"/>
          <w:color w:val="000000"/>
          <w:sz w:val="23"/>
          <w:szCs w:val="23"/>
        </w:rPr>
        <w:t>I</w:t>
      </w:r>
      <w:r w:rsidR="00546549">
        <w:rPr>
          <w:rFonts w:ascii="Garamond" w:hAnsi="Garamond"/>
          <w:color w:val="000000"/>
          <w:sz w:val="23"/>
          <w:szCs w:val="23"/>
        </w:rPr>
        <w:t>n instances when BSRI support was</w:t>
      </w:r>
      <w:r w:rsidRPr="000A3446">
        <w:rPr>
          <w:rFonts w:ascii="Garamond" w:hAnsi="Garamond"/>
          <w:color w:val="000000"/>
          <w:sz w:val="23"/>
          <w:szCs w:val="23"/>
        </w:rPr>
        <w:t xml:space="preserve"> </w:t>
      </w:r>
      <w:r w:rsidR="00546549">
        <w:rPr>
          <w:rFonts w:ascii="Garamond" w:hAnsi="Garamond"/>
          <w:color w:val="000000"/>
          <w:sz w:val="23"/>
          <w:szCs w:val="23"/>
        </w:rPr>
        <w:t xml:space="preserve">not perceived as effective, </w:t>
      </w:r>
      <w:r w:rsidR="000A3446">
        <w:rPr>
          <w:rFonts w:ascii="Garamond" w:hAnsi="Garamond"/>
          <w:color w:val="000000"/>
          <w:sz w:val="23"/>
          <w:szCs w:val="23"/>
        </w:rPr>
        <w:t xml:space="preserve">or </w:t>
      </w:r>
      <w:r w:rsidRPr="000A3446">
        <w:rPr>
          <w:rFonts w:ascii="Garamond" w:hAnsi="Garamond"/>
          <w:color w:val="000000"/>
          <w:sz w:val="23"/>
          <w:szCs w:val="23"/>
        </w:rPr>
        <w:t xml:space="preserve">when BSRI </w:t>
      </w:r>
      <w:r w:rsidR="00546549">
        <w:rPr>
          <w:rFonts w:ascii="Garamond" w:hAnsi="Garamond"/>
          <w:color w:val="000000"/>
          <w:sz w:val="23"/>
          <w:szCs w:val="23"/>
        </w:rPr>
        <w:lastRenderedPageBreak/>
        <w:t>management recognized</w:t>
      </w:r>
      <w:r w:rsidRPr="000A3446">
        <w:rPr>
          <w:rFonts w:ascii="Garamond" w:hAnsi="Garamond"/>
          <w:color w:val="000000"/>
          <w:sz w:val="23"/>
          <w:szCs w:val="23"/>
        </w:rPr>
        <w:t xml:space="preserve"> that a </w:t>
      </w:r>
      <w:r w:rsidR="00546549">
        <w:rPr>
          <w:rFonts w:ascii="Garamond" w:hAnsi="Garamond"/>
          <w:color w:val="000000"/>
          <w:sz w:val="23"/>
          <w:szCs w:val="23"/>
        </w:rPr>
        <w:t>different coaching style was needed</w:t>
      </w:r>
      <w:r w:rsidR="000A3446">
        <w:rPr>
          <w:rFonts w:ascii="Garamond" w:hAnsi="Garamond"/>
          <w:color w:val="000000"/>
          <w:sz w:val="23"/>
          <w:szCs w:val="23"/>
        </w:rPr>
        <w:t>,</w:t>
      </w:r>
      <w:r w:rsidRPr="000A3446">
        <w:rPr>
          <w:rFonts w:ascii="Garamond" w:hAnsi="Garamond"/>
          <w:color w:val="000000"/>
          <w:sz w:val="23"/>
          <w:szCs w:val="23"/>
        </w:rPr>
        <w:t xml:space="preserve"> BSRI </w:t>
      </w:r>
      <w:r w:rsidR="00546549">
        <w:rPr>
          <w:rFonts w:ascii="Garamond" w:hAnsi="Garamond"/>
          <w:color w:val="000000"/>
          <w:sz w:val="23"/>
          <w:szCs w:val="23"/>
        </w:rPr>
        <w:t>assigned</w:t>
      </w:r>
      <w:r w:rsidRPr="000A3446">
        <w:rPr>
          <w:rFonts w:ascii="Garamond" w:hAnsi="Garamond"/>
          <w:color w:val="000000"/>
          <w:sz w:val="23"/>
          <w:szCs w:val="23"/>
        </w:rPr>
        <w:t xml:space="preserve"> a new principal or literacy coach to the school</w:t>
      </w:r>
      <w:r w:rsidR="000A3446">
        <w:rPr>
          <w:rStyle w:val="FootnoteReference"/>
          <w:rFonts w:ascii="Garamond" w:hAnsi="Garamond"/>
          <w:color w:val="000000"/>
          <w:sz w:val="23"/>
          <w:szCs w:val="23"/>
        </w:rPr>
        <w:footnoteReference w:id="5"/>
      </w:r>
      <w:r w:rsidRPr="000A3446">
        <w:rPr>
          <w:rFonts w:ascii="Garamond" w:hAnsi="Garamond"/>
          <w:color w:val="000000"/>
          <w:sz w:val="23"/>
          <w:szCs w:val="23"/>
        </w:rPr>
        <w:t xml:space="preserve">. </w:t>
      </w:r>
    </w:p>
    <w:p w14:paraId="53345921" w14:textId="77777777" w:rsidR="00323C05" w:rsidRDefault="00323C05" w:rsidP="00B236CF">
      <w:pPr>
        <w:shd w:val="clear" w:color="auto" w:fill="FFFFFF"/>
        <w:spacing w:before="120" w:after="120" w:line="264" w:lineRule="auto"/>
        <w:rPr>
          <w:rFonts w:ascii="Garamond" w:hAnsi="Garamond"/>
          <w:b/>
          <w:color w:val="000000"/>
          <w:sz w:val="23"/>
          <w:szCs w:val="23"/>
        </w:rPr>
      </w:pPr>
    </w:p>
    <w:p w14:paraId="47E37A8E" w14:textId="48A0A2CB" w:rsidR="00977582" w:rsidRPr="00AD4D57" w:rsidRDefault="0020202E" w:rsidP="00B236CF">
      <w:pPr>
        <w:shd w:val="clear" w:color="auto" w:fill="FFFFFF"/>
        <w:spacing w:before="120" w:after="120" w:line="264" w:lineRule="auto"/>
        <w:rPr>
          <w:rFonts w:ascii="Garamond" w:hAnsi="Garamond"/>
          <w:b/>
          <w:color w:val="000000"/>
          <w:sz w:val="23"/>
          <w:szCs w:val="23"/>
        </w:rPr>
      </w:pPr>
      <w:r>
        <w:rPr>
          <w:rFonts w:ascii="Garamond" w:hAnsi="Garamond"/>
          <w:b/>
          <w:color w:val="000000"/>
          <w:sz w:val="23"/>
          <w:szCs w:val="23"/>
        </w:rPr>
        <w:t>Descriptive Finding #4</w:t>
      </w:r>
      <w:r w:rsidR="00977582" w:rsidRPr="00AD4D57">
        <w:rPr>
          <w:rFonts w:ascii="Garamond" w:hAnsi="Garamond"/>
          <w:b/>
          <w:color w:val="000000"/>
          <w:sz w:val="23"/>
          <w:szCs w:val="23"/>
        </w:rPr>
        <w:t xml:space="preserve">: </w:t>
      </w:r>
      <w:r w:rsidR="00013C0D">
        <w:rPr>
          <w:rFonts w:ascii="Garamond" w:hAnsi="Garamond"/>
          <w:b/>
          <w:color w:val="000000"/>
          <w:sz w:val="23"/>
          <w:szCs w:val="23"/>
        </w:rPr>
        <w:t>Implementation of Core Components – BSRI school</w:t>
      </w:r>
      <w:r w:rsidR="00546549">
        <w:rPr>
          <w:rFonts w:ascii="Garamond" w:hAnsi="Garamond"/>
          <w:b/>
          <w:color w:val="000000"/>
          <w:sz w:val="23"/>
          <w:szCs w:val="23"/>
        </w:rPr>
        <w:t>s</w:t>
      </w:r>
      <w:r w:rsidR="00013C0D">
        <w:rPr>
          <w:rFonts w:ascii="Garamond" w:hAnsi="Garamond"/>
          <w:b/>
          <w:color w:val="000000"/>
          <w:sz w:val="23"/>
          <w:szCs w:val="23"/>
        </w:rPr>
        <w:t xml:space="preserve"> are successfully implementing the recommended core curriculum and a dedicated reading block but are less successful in implementing a BSRI-recommended writing approach or allocating dedicated time to writing instruction.</w:t>
      </w:r>
    </w:p>
    <w:p w14:paraId="62622B49" w14:textId="55F7057D" w:rsidR="00512B2E" w:rsidRPr="00375396" w:rsidRDefault="00977582" w:rsidP="00B236CF">
      <w:pPr>
        <w:shd w:val="clear" w:color="auto" w:fill="FFFFFF"/>
        <w:spacing w:before="120" w:after="120" w:line="264" w:lineRule="auto"/>
        <w:rPr>
          <w:rFonts w:ascii="Garamond" w:hAnsi="Garamond"/>
          <w:color w:val="000000"/>
          <w:sz w:val="23"/>
          <w:szCs w:val="23"/>
        </w:rPr>
      </w:pPr>
      <w:r w:rsidRPr="00375396">
        <w:rPr>
          <w:rFonts w:ascii="Garamond" w:hAnsi="Garamond"/>
          <w:color w:val="000000"/>
          <w:sz w:val="23"/>
          <w:szCs w:val="23"/>
        </w:rPr>
        <w:t>Material adoption is comprised of four core components</w:t>
      </w:r>
      <w:r w:rsidR="00512B2E" w:rsidRPr="00375396">
        <w:rPr>
          <w:rFonts w:ascii="Garamond" w:hAnsi="Garamond"/>
          <w:color w:val="000000"/>
          <w:sz w:val="23"/>
          <w:szCs w:val="23"/>
        </w:rPr>
        <w:t xml:space="preserve"> </w:t>
      </w:r>
      <w:r w:rsidR="00546549">
        <w:rPr>
          <w:rFonts w:ascii="Garamond" w:hAnsi="Garamond"/>
          <w:color w:val="000000"/>
          <w:sz w:val="23"/>
          <w:szCs w:val="23"/>
        </w:rPr>
        <w:t>th</w:t>
      </w:r>
      <w:r w:rsidR="004C0E8A">
        <w:rPr>
          <w:rFonts w:ascii="Garamond" w:hAnsi="Garamond"/>
          <w:color w:val="000000"/>
          <w:sz w:val="23"/>
          <w:szCs w:val="23"/>
        </w:rPr>
        <w:t>a</w:t>
      </w:r>
      <w:r w:rsidR="00546549">
        <w:rPr>
          <w:rFonts w:ascii="Garamond" w:hAnsi="Garamond"/>
          <w:color w:val="000000"/>
          <w:sz w:val="23"/>
          <w:szCs w:val="23"/>
        </w:rPr>
        <w:t>t</w:t>
      </w:r>
      <w:r w:rsidR="00512B2E" w:rsidRPr="00375396">
        <w:rPr>
          <w:rFonts w:ascii="Garamond" w:hAnsi="Garamond"/>
          <w:color w:val="000000"/>
          <w:sz w:val="23"/>
          <w:szCs w:val="23"/>
        </w:rPr>
        <w:t xml:space="preserve"> serve as the foundation of BSRI’s approach to improving literacy instruction and student achievement</w:t>
      </w:r>
      <w:r w:rsidRPr="00375396">
        <w:rPr>
          <w:rFonts w:ascii="Garamond" w:hAnsi="Garamond"/>
          <w:color w:val="000000"/>
          <w:sz w:val="23"/>
          <w:szCs w:val="23"/>
        </w:rPr>
        <w:t xml:space="preserve">: </w:t>
      </w:r>
    </w:p>
    <w:p w14:paraId="33BF8A7E" w14:textId="27E70D6C" w:rsidR="00512B2E" w:rsidRPr="00375396" w:rsidRDefault="00512B2E" w:rsidP="00B236CF">
      <w:pPr>
        <w:pStyle w:val="ListParagraph"/>
        <w:numPr>
          <w:ilvl w:val="0"/>
          <w:numId w:val="5"/>
        </w:numPr>
        <w:shd w:val="clear" w:color="auto" w:fill="FFFFFF"/>
        <w:spacing w:before="120" w:after="120" w:line="264" w:lineRule="auto"/>
        <w:rPr>
          <w:rFonts w:ascii="Garamond" w:hAnsi="Garamond"/>
          <w:sz w:val="23"/>
          <w:szCs w:val="23"/>
        </w:rPr>
      </w:pPr>
      <w:r w:rsidRPr="00375396">
        <w:rPr>
          <w:rFonts w:ascii="Garamond" w:hAnsi="Garamond"/>
          <w:sz w:val="23"/>
          <w:szCs w:val="23"/>
        </w:rPr>
        <w:t>I</w:t>
      </w:r>
      <w:r w:rsidR="00977582" w:rsidRPr="00375396">
        <w:rPr>
          <w:rFonts w:ascii="Garamond" w:hAnsi="Garamond"/>
          <w:sz w:val="23"/>
          <w:szCs w:val="23"/>
        </w:rPr>
        <w:t>mplementation of a BSRI-r</w:t>
      </w:r>
      <w:r w:rsidRPr="00375396">
        <w:rPr>
          <w:rFonts w:ascii="Garamond" w:hAnsi="Garamond"/>
          <w:sz w:val="23"/>
          <w:szCs w:val="23"/>
        </w:rPr>
        <w:t xml:space="preserve">ecommended core curriculum; </w:t>
      </w:r>
    </w:p>
    <w:p w14:paraId="38113E2F" w14:textId="77777777" w:rsidR="00512B2E" w:rsidRPr="00375396" w:rsidRDefault="00512B2E" w:rsidP="00B236CF">
      <w:pPr>
        <w:pStyle w:val="ListParagraph"/>
        <w:numPr>
          <w:ilvl w:val="0"/>
          <w:numId w:val="5"/>
        </w:numPr>
        <w:shd w:val="clear" w:color="auto" w:fill="FFFFFF"/>
        <w:spacing w:before="120" w:after="120" w:line="264" w:lineRule="auto"/>
        <w:rPr>
          <w:rFonts w:ascii="Garamond" w:hAnsi="Garamond"/>
          <w:sz w:val="23"/>
          <w:szCs w:val="23"/>
        </w:rPr>
      </w:pPr>
      <w:r w:rsidRPr="00375396">
        <w:rPr>
          <w:rFonts w:ascii="Garamond" w:hAnsi="Garamond"/>
          <w:sz w:val="23"/>
          <w:szCs w:val="23"/>
        </w:rPr>
        <w:t>I</w:t>
      </w:r>
      <w:r w:rsidR="00977582" w:rsidRPr="00375396">
        <w:rPr>
          <w:rFonts w:ascii="Garamond" w:hAnsi="Garamond"/>
          <w:sz w:val="23"/>
          <w:szCs w:val="23"/>
        </w:rPr>
        <w:t>mplementation of a 90 to 120 minut</w:t>
      </w:r>
      <w:r w:rsidRPr="00375396">
        <w:rPr>
          <w:rFonts w:ascii="Garamond" w:hAnsi="Garamond"/>
          <w:sz w:val="23"/>
          <w:szCs w:val="23"/>
        </w:rPr>
        <w:t xml:space="preserve">e dedicated reading block; </w:t>
      </w:r>
    </w:p>
    <w:p w14:paraId="3AC0493A" w14:textId="77777777" w:rsidR="00512B2E" w:rsidRPr="00375396" w:rsidRDefault="00512B2E" w:rsidP="00B236CF">
      <w:pPr>
        <w:pStyle w:val="ListParagraph"/>
        <w:numPr>
          <w:ilvl w:val="0"/>
          <w:numId w:val="5"/>
        </w:numPr>
        <w:shd w:val="clear" w:color="auto" w:fill="FFFFFF"/>
        <w:spacing w:before="120" w:after="120" w:line="264" w:lineRule="auto"/>
        <w:rPr>
          <w:rFonts w:ascii="Garamond" w:hAnsi="Garamond"/>
          <w:sz w:val="23"/>
          <w:szCs w:val="23"/>
        </w:rPr>
      </w:pPr>
      <w:r w:rsidRPr="00375396">
        <w:rPr>
          <w:rFonts w:ascii="Garamond" w:hAnsi="Garamond"/>
          <w:sz w:val="23"/>
          <w:szCs w:val="23"/>
        </w:rPr>
        <w:t>T</w:t>
      </w:r>
      <w:r w:rsidR="00977582" w:rsidRPr="00375396">
        <w:rPr>
          <w:rFonts w:ascii="Garamond" w:hAnsi="Garamond"/>
          <w:sz w:val="23"/>
          <w:szCs w:val="23"/>
        </w:rPr>
        <w:t>he use of a BSRI-</w:t>
      </w:r>
      <w:r w:rsidRPr="00375396">
        <w:rPr>
          <w:rFonts w:ascii="Garamond" w:hAnsi="Garamond"/>
          <w:sz w:val="23"/>
          <w:szCs w:val="23"/>
        </w:rPr>
        <w:t>recommended</w:t>
      </w:r>
      <w:r w:rsidR="00977582" w:rsidRPr="00375396">
        <w:rPr>
          <w:rFonts w:ascii="Garamond" w:hAnsi="Garamond"/>
          <w:sz w:val="23"/>
          <w:szCs w:val="23"/>
        </w:rPr>
        <w:t xml:space="preserve"> writing </w:t>
      </w:r>
      <w:r w:rsidRPr="00375396">
        <w:rPr>
          <w:rFonts w:ascii="Garamond" w:hAnsi="Garamond"/>
          <w:sz w:val="23"/>
          <w:szCs w:val="23"/>
        </w:rPr>
        <w:t xml:space="preserve">pedagogy; and </w:t>
      </w:r>
    </w:p>
    <w:p w14:paraId="33A200B4" w14:textId="77777777" w:rsidR="00512B2E" w:rsidRPr="00375396" w:rsidRDefault="00512B2E" w:rsidP="00B236CF">
      <w:pPr>
        <w:pStyle w:val="ListParagraph"/>
        <w:numPr>
          <w:ilvl w:val="0"/>
          <w:numId w:val="5"/>
        </w:numPr>
        <w:shd w:val="clear" w:color="auto" w:fill="FFFFFF"/>
        <w:spacing w:before="120" w:after="120" w:line="264" w:lineRule="auto"/>
        <w:rPr>
          <w:rFonts w:ascii="Garamond" w:hAnsi="Garamond"/>
          <w:sz w:val="23"/>
          <w:szCs w:val="23"/>
        </w:rPr>
      </w:pPr>
      <w:r w:rsidRPr="00375396">
        <w:rPr>
          <w:rFonts w:ascii="Garamond" w:hAnsi="Garamond"/>
          <w:sz w:val="23"/>
          <w:szCs w:val="23"/>
        </w:rPr>
        <w:t>P</w:t>
      </w:r>
      <w:r w:rsidR="00977582" w:rsidRPr="00375396">
        <w:rPr>
          <w:rFonts w:ascii="Garamond" w:hAnsi="Garamond"/>
          <w:sz w:val="23"/>
          <w:szCs w:val="23"/>
        </w:rPr>
        <w:t xml:space="preserve">roviding additional time dedicated to writing instruction. </w:t>
      </w:r>
    </w:p>
    <w:p w14:paraId="65270666" w14:textId="77777777" w:rsidR="00512B2E" w:rsidRDefault="00512B2E" w:rsidP="00B236CF">
      <w:pPr>
        <w:shd w:val="clear" w:color="auto" w:fill="FFFFFF"/>
        <w:spacing w:before="120" w:after="120" w:line="264" w:lineRule="auto"/>
        <w:rPr>
          <w:rFonts w:ascii="Garamond" w:hAnsi="Garamond"/>
          <w:color w:val="000000"/>
          <w:sz w:val="23"/>
          <w:szCs w:val="23"/>
        </w:rPr>
      </w:pPr>
      <w:r w:rsidRPr="00375396">
        <w:rPr>
          <w:rFonts w:ascii="Garamond" w:hAnsi="Garamond"/>
          <w:color w:val="000000"/>
          <w:sz w:val="23"/>
          <w:szCs w:val="23"/>
        </w:rPr>
        <w:t>Chart 1</w:t>
      </w:r>
      <w:r w:rsidR="00977582" w:rsidRPr="00375396">
        <w:rPr>
          <w:rFonts w:ascii="Garamond" w:hAnsi="Garamond"/>
          <w:color w:val="000000"/>
          <w:sz w:val="23"/>
          <w:szCs w:val="23"/>
        </w:rPr>
        <w:t xml:space="preserve"> displays the </w:t>
      </w:r>
      <w:r w:rsidRPr="00375396">
        <w:rPr>
          <w:rFonts w:ascii="Garamond" w:hAnsi="Garamond"/>
          <w:color w:val="000000"/>
          <w:sz w:val="23"/>
          <w:szCs w:val="23"/>
        </w:rPr>
        <w:t>overall</w:t>
      </w:r>
      <w:r w:rsidR="00977582" w:rsidRPr="00375396">
        <w:rPr>
          <w:rFonts w:ascii="Garamond" w:hAnsi="Garamond"/>
          <w:color w:val="000000"/>
          <w:sz w:val="23"/>
          <w:szCs w:val="23"/>
        </w:rPr>
        <w:t xml:space="preserve"> percent of schools implementing each program component </w:t>
      </w:r>
      <w:r w:rsidRPr="00375396">
        <w:rPr>
          <w:rFonts w:ascii="Garamond" w:hAnsi="Garamond"/>
          <w:color w:val="000000"/>
          <w:sz w:val="23"/>
          <w:szCs w:val="23"/>
        </w:rPr>
        <w:t xml:space="preserve">in 2013 or 2014. The data represents the percent of schools </w:t>
      </w:r>
      <w:r w:rsidRPr="00375396">
        <w:rPr>
          <w:rFonts w:ascii="Garamond" w:hAnsi="Garamond"/>
          <w:color w:val="000000"/>
          <w:sz w:val="23"/>
          <w:szCs w:val="23"/>
          <w:u w:val="single"/>
        </w:rPr>
        <w:t>fully implementing</w:t>
      </w:r>
      <w:r w:rsidRPr="00375396">
        <w:rPr>
          <w:rFonts w:ascii="Garamond" w:hAnsi="Garamond"/>
          <w:color w:val="000000"/>
          <w:sz w:val="23"/>
          <w:szCs w:val="23"/>
        </w:rPr>
        <w:t xml:space="preserve"> the program component (as described in BSRI materials and document through site visit observations and interviews) or achieving </w:t>
      </w:r>
      <w:r w:rsidRPr="00375396">
        <w:rPr>
          <w:rFonts w:ascii="Garamond" w:hAnsi="Garamond"/>
          <w:color w:val="000000"/>
          <w:sz w:val="23"/>
          <w:szCs w:val="23"/>
          <w:u w:val="single"/>
        </w:rPr>
        <w:t>full or partial implementation</w:t>
      </w:r>
      <w:r w:rsidRPr="00375396">
        <w:rPr>
          <w:rFonts w:ascii="Garamond" w:hAnsi="Garamond"/>
          <w:color w:val="000000"/>
          <w:sz w:val="23"/>
          <w:szCs w:val="23"/>
        </w:rPr>
        <w:t xml:space="preserve">.  </w:t>
      </w:r>
    </w:p>
    <w:p w14:paraId="17BD6719" w14:textId="1F5D1824" w:rsidR="004B4430" w:rsidRDefault="00724A46" w:rsidP="00217987">
      <w:pPr>
        <w:shd w:val="clear" w:color="auto" w:fill="FFFFFF"/>
        <w:spacing w:before="120" w:after="120" w:line="264" w:lineRule="auto"/>
        <w:rPr>
          <w:rFonts w:ascii="Garamond" w:hAnsi="Garamond"/>
          <w:color w:val="000000"/>
          <w:sz w:val="23"/>
          <w:szCs w:val="23"/>
        </w:rPr>
      </w:pPr>
      <w:r>
        <w:rPr>
          <w:noProof/>
        </w:rPr>
        <w:drawing>
          <wp:inline distT="0" distB="0" distL="0" distR="0" wp14:anchorId="5173D127" wp14:editId="1E522C6A">
            <wp:extent cx="5949315" cy="2486025"/>
            <wp:effectExtent l="0" t="0" r="19685" b="285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170184" w14:textId="7A2C360B" w:rsidR="00512B2E" w:rsidRPr="00375396" w:rsidRDefault="00977582" w:rsidP="00217987">
      <w:pPr>
        <w:shd w:val="clear" w:color="auto" w:fill="FFFFFF"/>
        <w:spacing w:before="120" w:after="120" w:line="264" w:lineRule="auto"/>
        <w:rPr>
          <w:rFonts w:ascii="Garamond" w:hAnsi="Garamond"/>
          <w:color w:val="000000"/>
          <w:sz w:val="23"/>
          <w:szCs w:val="23"/>
        </w:rPr>
      </w:pPr>
      <w:r w:rsidRPr="00375396">
        <w:rPr>
          <w:rFonts w:ascii="Garamond" w:hAnsi="Garamond"/>
          <w:color w:val="000000"/>
          <w:sz w:val="23"/>
          <w:szCs w:val="23"/>
        </w:rPr>
        <w:t xml:space="preserve">The </w:t>
      </w:r>
      <w:r w:rsidRPr="00375396">
        <w:rPr>
          <w:rFonts w:ascii="Garamond" w:hAnsi="Garamond"/>
          <w:b/>
          <w:color w:val="000000"/>
          <w:sz w:val="23"/>
          <w:szCs w:val="23"/>
        </w:rPr>
        <w:t>BSRI-recommended core curriculum</w:t>
      </w:r>
      <w:r w:rsidRPr="00375396">
        <w:rPr>
          <w:rFonts w:ascii="Garamond" w:hAnsi="Garamond"/>
          <w:color w:val="000000"/>
          <w:sz w:val="23"/>
          <w:szCs w:val="23"/>
        </w:rPr>
        <w:t xml:space="preserve"> was implemented fully or partially (</w:t>
      </w:r>
      <w:r w:rsidR="00512B2E" w:rsidRPr="00375396">
        <w:rPr>
          <w:rFonts w:ascii="Garamond" w:hAnsi="Garamond"/>
          <w:color w:val="000000"/>
          <w:sz w:val="23"/>
          <w:szCs w:val="23"/>
        </w:rPr>
        <w:t>e.g., in use in at l</w:t>
      </w:r>
      <w:r w:rsidR="00546549">
        <w:rPr>
          <w:rFonts w:ascii="Garamond" w:hAnsi="Garamond"/>
          <w:color w:val="000000"/>
          <w:sz w:val="23"/>
          <w:szCs w:val="23"/>
        </w:rPr>
        <w:t>east 50 percent</w:t>
      </w:r>
      <w:r w:rsidR="00512B2E" w:rsidRPr="00375396">
        <w:rPr>
          <w:rFonts w:ascii="Garamond" w:hAnsi="Garamond"/>
          <w:color w:val="000000"/>
          <w:sz w:val="23"/>
          <w:szCs w:val="23"/>
        </w:rPr>
        <w:t xml:space="preserve"> of classrooms) in 87 percent of all BSRI schools.</w:t>
      </w:r>
      <w:r w:rsidRPr="00375396">
        <w:rPr>
          <w:rFonts w:ascii="Garamond" w:hAnsi="Garamond"/>
          <w:color w:val="000000"/>
          <w:sz w:val="23"/>
          <w:szCs w:val="23"/>
        </w:rPr>
        <w:t xml:space="preserve"> </w:t>
      </w:r>
      <w:r w:rsidR="00512B2E" w:rsidRPr="00375396">
        <w:rPr>
          <w:rFonts w:ascii="Garamond" w:hAnsi="Garamond"/>
          <w:color w:val="000000"/>
          <w:sz w:val="23"/>
          <w:szCs w:val="23"/>
        </w:rPr>
        <w:t>The percent of schools at full implementation is less than anticipated due the fact that</w:t>
      </w:r>
      <w:r w:rsidRPr="00375396">
        <w:rPr>
          <w:rFonts w:ascii="Garamond" w:hAnsi="Garamond"/>
          <w:color w:val="000000"/>
          <w:sz w:val="23"/>
          <w:szCs w:val="23"/>
        </w:rPr>
        <w:t xml:space="preserve"> 7 schools went from full </w:t>
      </w:r>
      <w:r w:rsidR="00512B2E" w:rsidRPr="00375396">
        <w:rPr>
          <w:rFonts w:ascii="Garamond" w:hAnsi="Garamond"/>
          <w:color w:val="000000"/>
          <w:sz w:val="23"/>
          <w:szCs w:val="23"/>
        </w:rPr>
        <w:t>implementation</w:t>
      </w:r>
      <w:r w:rsidRPr="00375396">
        <w:rPr>
          <w:rFonts w:ascii="Garamond" w:hAnsi="Garamond"/>
          <w:color w:val="000000"/>
          <w:sz w:val="23"/>
          <w:szCs w:val="23"/>
        </w:rPr>
        <w:t xml:space="preserve"> of the BSRI-recommended curriculum (Reading Street) to partial implementation in 2014, primarily due to the emergence of the Common Core State Standards. </w:t>
      </w:r>
    </w:p>
    <w:p w14:paraId="4EEF652A" w14:textId="77777777" w:rsidR="00265BC1" w:rsidRPr="00375396" w:rsidRDefault="00265BC1" w:rsidP="00217987">
      <w:pPr>
        <w:shd w:val="clear" w:color="auto" w:fill="FFFFFF"/>
        <w:spacing w:before="120" w:after="120" w:line="264" w:lineRule="auto"/>
        <w:rPr>
          <w:rFonts w:ascii="Garamond" w:hAnsi="Garamond"/>
          <w:color w:val="000000"/>
          <w:sz w:val="23"/>
          <w:szCs w:val="23"/>
        </w:rPr>
      </w:pPr>
      <w:r w:rsidRPr="00375396">
        <w:rPr>
          <w:rFonts w:ascii="Garamond" w:hAnsi="Garamond"/>
          <w:color w:val="000000"/>
          <w:sz w:val="23"/>
          <w:szCs w:val="23"/>
        </w:rPr>
        <w:t>Nearly all schools (100 percent in 2013 and 97 percent</w:t>
      </w:r>
      <w:r w:rsidR="00977582" w:rsidRPr="00375396">
        <w:rPr>
          <w:rFonts w:ascii="Garamond" w:hAnsi="Garamond"/>
          <w:color w:val="000000"/>
          <w:sz w:val="23"/>
          <w:szCs w:val="23"/>
        </w:rPr>
        <w:t xml:space="preserve"> in 2014</w:t>
      </w:r>
      <w:r w:rsidRPr="00375396">
        <w:rPr>
          <w:rFonts w:ascii="Garamond" w:hAnsi="Garamond"/>
          <w:color w:val="000000"/>
          <w:sz w:val="23"/>
          <w:szCs w:val="23"/>
        </w:rPr>
        <w:t>)</w:t>
      </w:r>
      <w:r w:rsidR="00977582" w:rsidRPr="00375396">
        <w:rPr>
          <w:rFonts w:ascii="Garamond" w:hAnsi="Garamond"/>
          <w:color w:val="000000"/>
          <w:sz w:val="23"/>
          <w:szCs w:val="23"/>
        </w:rPr>
        <w:t xml:space="preserve"> had implemented </w:t>
      </w:r>
      <w:r w:rsidR="00977582" w:rsidRPr="00375396">
        <w:rPr>
          <w:rFonts w:ascii="Garamond" w:hAnsi="Garamond"/>
          <w:b/>
          <w:color w:val="000000"/>
          <w:sz w:val="23"/>
          <w:szCs w:val="23"/>
        </w:rPr>
        <w:t>a 90 to 120 minute reading block</w:t>
      </w:r>
      <w:r w:rsidR="00977582" w:rsidRPr="00375396">
        <w:rPr>
          <w:rFonts w:ascii="Garamond" w:hAnsi="Garamond"/>
          <w:color w:val="000000"/>
          <w:sz w:val="23"/>
          <w:szCs w:val="23"/>
        </w:rPr>
        <w:t xml:space="preserve"> after one or two years as a BSRI school. For instance, 8 of the 9 schools without a 90 to 120 minute reading block in 2012 successfully implemented a reading block by 2014 (the other school dropped out of BSRI in 2013). </w:t>
      </w:r>
    </w:p>
    <w:p w14:paraId="77F4D950" w14:textId="61B3C4F9" w:rsidR="00546549" w:rsidRDefault="00977582" w:rsidP="00217987">
      <w:pPr>
        <w:shd w:val="clear" w:color="auto" w:fill="FFFFFF"/>
        <w:spacing w:before="120" w:after="120" w:line="264" w:lineRule="auto"/>
        <w:rPr>
          <w:rFonts w:ascii="Garamond" w:hAnsi="Garamond"/>
          <w:sz w:val="23"/>
          <w:szCs w:val="23"/>
        </w:rPr>
      </w:pPr>
      <w:r w:rsidRPr="00375396">
        <w:rPr>
          <w:rFonts w:ascii="Garamond" w:hAnsi="Garamond"/>
          <w:color w:val="000000"/>
          <w:sz w:val="23"/>
          <w:szCs w:val="23"/>
        </w:rPr>
        <w:lastRenderedPageBreak/>
        <w:t xml:space="preserve">Implementation of a </w:t>
      </w:r>
      <w:r w:rsidRPr="00375396">
        <w:rPr>
          <w:rFonts w:ascii="Garamond" w:hAnsi="Garamond"/>
          <w:b/>
          <w:color w:val="000000"/>
          <w:sz w:val="23"/>
          <w:szCs w:val="23"/>
        </w:rPr>
        <w:t>BSRI-recommended writing approach</w:t>
      </w:r>
      <w:r w:rsidRPr="00375396">
        <w:rPr>
          <w:rFonts w:ascii="Garamond" w:hAnsi="Garamond"/>
          <w:color w:val="000000"/>
          <w:sz w:val="23"/>
          <w:szCs w:val="23"/>
        </w:rPr>
        <w:t xml:space="preserve"> and </w:t>
      </w:r>
      <w:r w:rsidRPr="00375396">
        <w:rPr>
          <w:rFonts w:ascii="Garamond" w:hAnsi="Garamond"/>
          <w:b/>
          <w:color w:val="000000"/>
          <w:sz w:val="23"/>
          <w:szCs w:val="23"/>
        </w:rPr>
        <w:t>additional time for writing</w:t>
      </w:r>
      <w:r w:rsidRPr="00375396">
        <w:rPr>
          <w:rFonts w:ascii="Garamond" w:hAnsi="Garamond"/>
          <w:color w:val="000000"/>
          <w:sz w:val="23"/>
          <w:szCs w:val="23"/>
        </w:rPr>
        <w:t xml:space="preserve"> was less evident across</w:t>
      </w:r>
      <w:r w:rsidR="00265BC1" w:rsidRPr="00375396">
        <w:rPr>
          <w:rFonts w:ascii="Garamond" w:hAnsi="Garamond"/>
          <w:color w:val="000000"/>
          <w:sz w:val="23"/>
          <w:szCs w:val="23"/>
        </w:rPr>
        <w:t xml:space="preserve"> schools. Overall, less than 25 percent</w:t>
      </w:r>
      <w:r w:rsidRPr="00375396">
        <w:rPr>
          <w:rFonts w:ascii="Garamond" w:hAnsi="Garamond"/>
          <w:color w:val="000000"/>
          <w:sz w:val="23"/>
          <w:szCs w:val="23"/>
        </w:rPr>
        <w:t xml:space="preserve"> of BSRI schools used a BSRI-recommended writing approach in 2012, 2013, </w:t>
      </w:r>
      <w:r w:rsidR="00546549">
        <w:rPr>
          <w:rFonts w:ascii="Garamond" w:hAnsi="Garamond"/>
          <w:color w:val="000000"/>
          <w:sz w:val="23"/>
          <w:szCs w:val="23"/>
        </w:rPr>
        <w:t>or</w:t>
      </w:r>
      <w:r w:rsidRPr="00375396">
        <w:rPr>
          <w:rFonts w:ascii="Garamond" w:hAnsi="Garamond"/>
          <w:color w:val="000000"/>
          <w:sz w:val="23"/>
          <w:szCs w:val="23"/>
        </w:rPr>
        <w:t xml:space="preserve"> 2014</w:t>
      </w:r>
      <w:r w:rsidR="002948EC">
        <w:rPr>
          <w:rFonts w:ascii="Garamond" w:hAnsi="Garamond"/>
          <w:color w:val="000000"/>
          <w:sz w:val="23"/>
          <w:szCs w:val="23"/>
        </w:rPr>
        <w:t>. T</w:t>
      </w:r>
      <w:r w:rsidR="00265BC1" w:rsidRPr="00375396">
        <w:rPr>
          <w:rFonts w:ascii="Garamond" w:hAnsi="Garamond"/>
          <w:color w:val="000000"/>
          <w:sz w:val="23"/>
          <w:szCs w:val="23"/>
        </w:rPr>
        <w:t xml:space="preserve">hrough 2014 only </w:t>
      </w:r>
      <w:r w:rsidR="00375396" w:rsidRPr="00375396">
        <w:rPr>
          <w:rFonts w:ascii="Garamond" w:hAnsi="Garamond"/>
          <w:color w:val="000000"/>
          <w:sz w:val="23"/>
          <w:szCs w:val="23"/>
        </w:rPr>
        <w:t xml:space="preserve">10 of 46 schools were using a BSRI-recommended approach to writing instruction. </w:t>
      </w:r>
      <w:r w:rsidRPr="00375396">
        <w:rPr>
          <w:rFonts w:ascii="Garamond" w:hAnsi="Garamond"/>
          <w:color w:val="000000"/>
          <w:sz w:val="23"/>
          <w:szCs w:val="23"/>
        </w:rPr>
        <w:t xml:space="preserve">Analyzing the data across years suggests that many schools found it difficult to implement and maintain a specific writing approach. Of the 19 schools for which we have data from 2012 and 2014, 5 schools stopped or shifted their </w:t>
      </w:r>
      <w:r w:rsidRPr="00375396">
        <w:rPr>
          <w:rFonts w:ascii="Garamond" w:hAnsi="Garamond"/>
          <w:sz w:val="23"/>
          <w:szCs w:val="23"/>
        </w:rPr>
        <w:t>writing approach (e.g., they moved from using a BSRI-recommen</w:t>
      </w:r>
      <w:r w:rsidR="00375396" w:rsidRPr="00375396">
        <w:rPr>
          <w:rFonts w:ascii="Garamond" w:hAnsi="Garamond"/>
          <w:sz w:val="23"/>
          <w:szCs w:val="23"/>
        </w:rPr>
        <w:t>ded writing approach to little</w:t>
      </w:r>
      <w:r w:rsidRPr="00375396">
        <w:rPr>
          <w:rFonts w:ascii="Garamond" w:hAnsi="Garamond"/>
          <w:sz w:val="23"/>
          <w:szCs w:val="23"/>
        </w:rPr>
        <w:t xml:space="preserve"> or no </w:t>
      </w:r>
      <w:r w:rsidR="00375396" w:rsidRPr="00375396">
        <w:rPr>
          <w:rFonts w:ascii="Garamond" w:hAnsi="Garamond"/>
          <w:sz w:val="23"/>
          <w:szCs w:val="23"/>
        </w:rPr>
        <w:t>implementation</w:t>
      </w:r>
      <w:r w:rsidRPr="00375396">
        <w:rPr>
          <w:rFonts w:ascii="Garamond" w:hAnsi="Garamond"/>
          <w:sz w:val="23"/>
          <w:szCs w:val="23"/>
        </w:rPr>
        <w:t xml:space="preserve"> of a writing approach</w:t>
      </w:r>
      <w:r w:rsidR="00375396" w:rsidRPr="00375396">
        <w:rPr>
          <w:rFonts w:ascii="Garamond" w:hAnsi="Garamond"/>
          <w:sz w:val="23"/>
          <w:szCs w:val="23"/>
        </w:rPr>
        <w:t xml:space="preserve"> in 2014</w:t>
      </w:r>
      <w:r w:rsidRPr="00375396">
        <w:rPr>
          <w:rFonts w:ascii="Garamond" w:hAnsi="Garamond"/>
          <w:sz w:val="23"/>
          <w:szCs w:val="23"/>
        </w:rPr>
        <w:t xml:space="preserve">), while 4 schools </w:t>
      </w:r>
      <w:r w:rsidR="002948EC">
        <w:rPr>
          <w:rFonts w:ascii="Garamond" w:hAnsi="Garamond"/>
          <w:sz w:val="23"/>
          <w:szCs w:val="23"/>
        </w:rPr>
        <w:t>went from low implementation to</w:t>
      </w:r>
      <w:r w:rsidR="00546549">
        <w:rPr>
          <w:rFonts w:ascii="Garamond" w:hAnsi="Garamond"/>
          <w:sz w:val="23"/>
          <w:szCs w:val="23"/>
        </w:rPr>
        <w:t xml:space="preserve"> </w:t>
      </w:r>
      <w:r w:rsidR="002948EC">
        <w:rPr>
          <w:rFonts w:ascii="Garamond" w:hAnsi="Garamond"/>
          <w:sz w:val="23"/>
          <w:szCs w:val="23"/>
        </w:rPr>
        <w:t>successfully implementing</w:t>
      </w:r>
      <w:r w:rsidRPr="00375396">
        <w:rPr>
          <w:rFonts w:ascii="Garamond" w:hAnsi="Garamond"/>
          <w:sz w:val="23"/>
          <w:szCs w:val="23"/>
        </w:rPr>
        <w:t xml:space="preserve"> a BSRI-recommended writing approach. </w:t>
      </w:r>
    </w:p>
    <w:p w14:paraId="0E7365F3" w14:textId="2258507C" w:rsidR="00127057" w:rsidRPr="00555673" w:rsidRDefault="00977582" w:rsidP="00217987">
      <w:pPr>
        <w:shd w:val="clear" w:color="auto" w:fill="FFFFFF"/>
        <w:spacing w:before="120" w:after="120" w:line="264" w:lineRule="auto"/>
        <w:rPr>
          <w:rFonts w:ascii="Garamond" w:hAnsi="Garamond"/>
          <w:color w:val="DD0806"/>
          <w:sz w:val="23"/>
          <w:szCs w:val="23"/>
        </w:rPr>
      </w:pPr>
      <w:r w:rsidRPr="00375396">
        <w:rPr>
          <w:rFonts w:ascii="Garamond" w:hAnsi="Garamond"/>
          <w:sz w:val="23"/>
          <w:szCs w:val="23"/>
        </w:rPr>
        <w:t>Overall, only 5 schools received a rating of Full Implementation for all of the four core components in any given year</w:t>
      </w:r>
      <w:r w:rsidR="00AD4D57">
        <w:rPr>
          <w:rStyle w:val="FootnoteReference"/>
          <w:rFonts w:ascii="Garamond" w:hAnsi="Garamond"/>
          <w:sz w:val="23"/>
          <w:szCs w:val="23"/>
        </w:rPr>
        <w:footnoteReference w:id="6"/>
      </w:r>
      <w:r w:rsidR="00AD4D57">
        <w:rPr>
          <w:rFonts w:ascii="Garamond" w:hAnsi="Garamond"/>
          <w:sz w:val="23"/>
          <w:szCs w:val="23"/>
        </w:rPr>
        <w:t xml:space="preserve">. </w:t>
      </w:r>
    </w:p>
    <w:p w14:paraId="3A6EF7A4" w14:textId="7CE88A43" w:rsidR="0045685D" w:rsidRDefault="0045685D" w:rsidP="00217987">
      <w:pPr>
        <w:shd w:val="clear" w:color="auto" w:fill="FFFFFF"/>
        <w:spacing w:before="120" w:after="120" w:line="264" w:lineRule="auto"/>
        <w:rPr>
          <w:rFonts w:ascii="Calibri" w:hAnsi="Calibri"/>
          <w:color w:val="DD0806"/>
        </w:rPr>
      </w:pPr>
    </w:p>
    <w:p w14:paraId="26495AA9" w14:textId="6AB57B2E" w:rsidR="000322A3" w:rsidRPr="00EA4CF5" w:rsidRDefault="00EA4CF5"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sidRPr="00EA4CF5">
        <w:rPr>
          <w:rFonts w:ascii="Garamond" w:hAnsi="Garamond" w:cs="Calibri"/>
          <w:b/>
          <w:sz w:val="23"/>
          <w:szCs w:val="23"/>
          <w:lang w:eastAsia="ja-JP"/>
        </w:rPr>
        <w:t>Descriptive Finding #5</w:t>
      </w:r>
      <w:r w:rsidR="000322A3" w:rsidRPr="00EA4CF5">
        <w:rPr>
          <w:rFonts w:ascii="Garamond" w:hAnsi="Garamond" w:cs="Calibri"/>
          <w:b/>
          <w:sz w:val="23"/>
          <w:szCs w:val="23"/>
          <w:lang w:eastAsia="ja-JP"/>
        </w:rPr>
        <w:t xml:space="preserve">: </w:t>
      </w:r>
      <w:r w:rsidR="005377F5">
        <w:rPr>
          <w:rFonts w:ascii="Garamond" w:hAnsi="Garamond" w:cs="Calibri"/>
          <w:b/>
          <w:sz w:val="23"/>
          <w:szCs w:val="23"/>
          <w:lang w:eastAsia="ja-JP"/>
        </w:rPr>
        <w:t xml:space="preserve">Use of Interventions – </w:t>
      </w:r>
      <w:r w:rsidR="00013C0D">
        <w:rPr>
          <w:rFonts w:ascii="Garamond" w:hAnsi="Garamond" w:cs="Calibri"/>
          <w:b/>
          <w:sz w:val="23"/>
          <w:szCs w:val="23"/>
          <w:lang w:eastAsia="ja-JP"/>
        </w:rPr>
        <w:t>BSRI schools are using a wide variety of intervention</w:t>
      </w:r>
      <w:r w:rsidR="00546549">
        <w:rPr>
          <w:rFonts w:ascii="Garamond" w:hAnsi="Garamond" w:cs="Calibri"/>
          <w:b/>
          <w:sz w:val="23"/>
          <w:szCs w:val="23"/>
          <w:lang w:eastAsia="ja-JP"/>
        </w:rPr>
        <w:t>s</w:t>
      </w:r>
      <w:r w:rsidR="00747420">
        <w:rPr>
          <w:rFonts w:ascii="Garamond" w:hAnsi="Garamond" w:cs="Calibri"/>
          <w:b/>
          <w:sz w:val="23"/>
          <w:szCs w:val="23"/>
          <w:lang w:eastAsia="ja-JP"/>
        </w:rPr>
        <w:t xml:space="preserve"> and schools tend to use an increasing </w:t>
      </w:r>
      <w:r w:rsidR="00013C0D">
        <w:rPr>
          <w:rFonts w:ascii="Garamond" w:hAnsi="Garamond" w:cs="Calibri"/>
          <w:b/>
          <w:sz w:val="23"/>
          <w:szCs w:val="23"/>
          <w:lang w:eastAsia="ja-JP"/>
        </w:rPr>
        <w:t>number of intervention</w:t>
      </w:r>
      <w:r w:rsidR="00F37A4E">
        <w:rPr>
          <w:rFonts w:ascii="Garamond" w:hAnsi="Garamond" w:cs="Calibri"/>
          <w:b/>
          <w:sz w:val="23"/>
          <w:szCs w:val="23"/>
          <w:lang w:eastAsia="ja-JP"/>
        </w:rPr>
        <w:t>s</w:t>
      </w:r>
      <w:r w:rsidR="00013C0D">
        <w:rPr>
          <w:rFonts w:ascii="Garamond" w:hAnsi="Garamond" w:cs="Calibri"/>
          <w:b/>
          <w:sz w:val="23"/>
          <w:szCs w:val="23"/>
          <w:lang w:eastAsia="ja-JP"/>
        </w:rPr>
        <w:t xml:space="preserve"> over time</w:t>
      </w:r>
      <w:r w:rsidR="00BE3BDE">
        <w:rPr>
          <w:rFonts w:ascii="Garamond" w:hAnsi="Garamond" w:cs="Calibri"/>
          <w:b/>
          <w:sz w:val="23"/>
          <w:szCs w:val="23"/>
          <w:lang w:eastAsia="ja-JP"/>
        </w:rPr>
        <w:t>.</w:t>
      </w:r>
      <w:r w:rsidR="00013C0D">
        <w:rPr>
          <w:rFonts w:ascii="Garamond" w:hAnsi="Garamond" w:cs="Calibri"/>
          <w:b/>
          <w:sz w:val="23"/>
          <w:szCs w:val="23"/>
          <w:lang w:eastAsia="ja-JP"/>
        </w:rPr>
        <w:t xml:space="preserve"> </w:t>
      </w:r>
    </w:p>
    <w:p w14:paraId="1945007A" w14:textId="43909D98" w:rsidR="00696A5C" w:rsidRPr="00EA4CF5" w:rsidRDefault="00696A5C"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64" w:lineRule="auto"/>
        <w:rPr>
          <w:rFonts w:ascii="Garamond" w:hAnsi="Garamond" w:cs="Calibri"/>
          <w:sz w:val="23"/>
          <w:szCs w:val="23"/>
          <w:lang w:eastAsia="ja-JP"/>
        </w:rPr>
      </w:pPr>
      <w:r w:rsidRPr="00EA4CF5">
        <w:rPr>
          <w:rFonts w:ascii="Garamond" w:hAnsi="Garamond" w:cs="Calibri"/>
          <w:sz w:val="23"/>
          <w:szCs w:val="23"/>
          <w:lang w:eastAsia="ja-JP"/>
        </w:rPr>
        <w:t>BSRI schools are using a wide variety of literacy interventions to support all students. An analysis of the distribution and use of literacy interventions is provided to inform future analysis and program development. Overall, BSRI schools met the threshold for using i</w:t>
      </w:r>
      <w:r w:rsidR="00747420">
        <w:rPr>
          <w:rFonts w:ascii="Garamond" w:hAnsi="Garamond" w:cs="Calibri"/>
          <w:sz w:val="23"/>
          <w:szCs w:val="23"/>
          <w:lang w:eastAsia="ja-JP"/>
        </w:rPr>
        <w:t>nterventions (and assessments as well, see Descriptive Finding #7)</w:t>
      </w:r>
      <w:r w:rsidRPr="00EA4CF5">
        <w:rPr>
          <w:rFonts w:ascii="Garamond" w:hAnsi="Garamond" w:cs="Calibri"/>
          <w:sz w:val="23"/>
          <w:szCs w:val="23"/>
          <w:lang w:eastAsia="ja-JP"/>
        </w:rPr>
        <w:t xml:space="preserve">; however, </w:t>
      </w:r>
      <w:r w:rsidR="00283FD8">
        <w:rPr>
          <w:rFonts w:ascii="Garamond" w:hAnsi="Garamond" w:cs="Calibri"/>
          <w:sz w:val="23"/>
          <w:szCs w:val="23"/>
          <w:lang w:eastAsia="ja-JP"/>
        </w:rPr>
        <w:t>there is wide</w:t>
      </w:r>
      <w:r w:rsidRPr="00EA4CF5">
        <w:rPr>
          <w:rFonts w:ascii="Garamond" w:hAnsi="Garamond" w:cs="Calibri"/>
          <w:sz w:val="23"/>
          <w:szCs w:val="23"/>
          <w:lang w:eastAsia="ja-JP"/>
        </w:rPr>
        <w:t xml:space="preserve"> variance in </w:t>
      </w:r>
      <w:r w:rsidR="00283FD8">
        <w:rPr>
          <w:rFonts w:ascii="Garamond" w:hAnsi="Garamond" w:cs="Calibri"/>
          <w:sz w:val="23"/>
          <w:szCs w:val="23"/>
          <w:lang w:eastAsia="ja-JP"/>
        </w:rPr>
        <w:t>the actual types of interventions used</w:t>
      </w:r>
      <w:r w:rsidRPr="00EA4CF5">
        <w:rPr>
          <w:rFonts w:ascii="Garamond" w:hAnsi="Garamond" w:cs="Calibri"/>
          <w:sz w:val="23"/>
          <w:szCs w:val="23"/>
          <w:lang w:eastAsia="ja-JP"/>
        </w:rPr>
        <w:t xml:space="preserve"> across schools</w:t>
      </w:r>
      <w:r w:rsidR="00283FD8">
        <w:rPr>
          <w:rFonts w:ascii="Garamond" w:hAnsi="Garamond" w:cs="Calibri"/>
          <w:sz w:val="23"/>
          <w:szCs w:val="23"/>
          <w:lang w:eastAsia="ja-JP"/>
        </w:rPr>
        <w:t xml:space="preserve">, suggesting </w:t>
      </w:r>
      <w:r w:rsidRPr="00EA4CF5">
        <w:rPr>
          <w:rFonts w:ascii="Garamond" w:hAnsi="Garamond" w:cs="Calibri"/>
          <w:sz w:val="23"/>
          <w:szCs w:val="23"/>
          <w:lang w:eastAsia="ja-JP"/>
        </w:rPr>
        <w:t xml:space="preserve">that schools may have very different approaches to </w:t>
      </w:r>
      <w:r w:rsidR="00283FD8">
        <w:rPr>
          <w:rFonts w:ascii="Garamond" w:hAnsi="Garamond" w:cs="Calibri"/>
          <w:sz w:val="23"/>
          <w:szCs w:val="23"/>
          <w:lang w:eastAsia="ja-JP"/>
        </w:rPr>
        <w:t>how interventions are used</w:t>
      </w:r>
      <w:r w:rsidRPr="00EA4CF5">
        <w:rPr>
          <w:rFonts w:ascii="Garamond" w:hAnsi="Garamond" w:cs="Calibri"/>
          <w:sz w:val="23"/>
          <w:szCs w:val="23"/>
          <w:lang w:eastAsia="ja-JP"/>
        </w:rPr>
        <w:t xml:space="preserve">. </w:t>
      </w:r>
    </w:p>
    <w:p w14:paraId="5870E08C" w14:textId="2F1125DC" w:rsidR="00696A5C" w:rsidRPr="00EA4CF5" w:rsidRDefault="00696A5C"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7F193910" w14:textId="1034B010" w:rsidR="000322A3" w:rsidRPr="00EA4CF5" w:rsidRDefault="00747420"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noProof/>
        </w:rPr>
        <w:drawing>
          <wp:anchor distT="0" distB="0" distL="114300" distR="114300" simplePos="0" relativeHeight="251662336" behindDoc="0" locked="0" layoutInCell="1" allowOverlap="1" wp14:anchorId="15E1545A" wp14:editId="1B6D3B02">
            <wp:simplePos x="0" y="0"/>
            <wp:positionH relativeFrom="margin">
              <wp:posOffset>2406015</wp:posOffset>
            </wp:positionH>
            <wp:positionV relativeFrom="margin">
              <wp:posOffset>4437380</wp:posOffset>
            </wp:positionV>
            <wp:extent cx="4000500" cy="2857500"/>
            <wp:effectExtent l="0" t="0" r="12700" b="127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0C47B6" w:rsidRPr="00EA4CF5">
        <w:rPr>
          <w:rFonts w:ascii="Garamond" w:hAnsi="Garamond" w:cs="Calibri"/>
          <w:sz w:val="23"/>
          <w:szCs w:val="23"/>
          <w:lang w:eastAsia="ja-JP"/>
        </w:rPr>
        <w:t xml:space="preserve">The use </w:t>
      </w:r>
      <w:r w:rsidR="000322A3" w:rsidRPr="00EA4CF5">
        <w:rPr>
          <w:rFonts w:ascii="Garamond" w:hAnsi="Garamond" w:cs="Calibri"/>
          <w:sz w:val="23"/>
          <w:szCs w:val="23"/>
          <w:lang w:eastAsia="ja-JP"/>
        </w:rPr>
        <w:t xml:space="preserve">of </w:t>
      </w:r>
      <w:r w:rsidR="00696A5C" w:rsidRPr="00EA4CF5">
        <w:rPr>
          <w:rFonts w:ascii="Garamond" w:hAnsi="Garamond" w:cs="Calibri"/>
          <w:sz w:val="23"/>
          <w:szCs w:val="23"/>
          <w:lang w:eastAsia="ja-JP"/>
        </w:rPr>
        <w:t xml:space="preserve">literacy </w:t>
      </w:r>
      <w:r w:rsidR="000322A3" w:rsidRPr="00EA4CF5">
        <w:rPr>
          <w:rFonts w:ascii="Garamond" w:hAnsi="Garamond" w:cs="Calibri"/>
          <w:sz w:val="23"/>
          <w:szCs w:val="23"/>
          <w:lang w:eastAsia="ja-JP"/>
        </w:rPr>
        <w:t>interventions</w:t>
      </w:r>
      <w:r w:rsidR="00696A5C" w:rsidRPr="00EA4CF5">
        <w:rPr>
          <w:rFonts w:ascii="Garamond" w:hAnsi="Garamond" w:cs="Calibri"/>
          <w:sz w:val="23"/>
          <w:szCs w:val="23"/>
          <w:lang w:eastAsia="ja-JP"/>
        </w:rPr>
        <w:t xml:space="preserve"> among BSRI schools</w:t>
      </w:r>
      <w:r w:rsidR="000322A3" w:rsidRPr="00EA4CF5">
        <w:rPr>
          <w:rFonts w:ascii="Garamond" w:hAnsi="Garamond" w:cs="Calibri"/>
          <w:sz w:val="23"/>
          <w:szCs w:val="23"/>
          <w:lang w:eastAsia="ja-JP"/>
        </w:rPr>
        <w:t xml:space="preserve"> increased over time, both in terms of </w:t>
      </w:r>
      <w:r w:rsidR="000322A3" w:rsidRPr="00283FD8">
        <w:rPr>
          <w:rFonts w:ascii="Garamond" w:hAnsi="Garamond" w:cs="Calibri"/>
          <w:b/>
          <w:sz w:val="23"/>
          <w:szCs w:val="23"/>
          <w:lang w:eastAsia="ja-JP"/>
        </w:rPr>
        <w:t>frequency</w:t>
      </w:r>
      <w:r w:rsidR="00283FD8" w:rsidRPr="00283FD8">
        <w:rPr>
          <w:rFonts w:ascii="Garamond" w:hAnsi="Garamond" w:cs="Calibri"/>
          <w:b/>
          <w:sz w:val="23"/>
          <w:szCs w:val="23"/>
          <w:lang w:eastAsia="ja-JP"/>
        </w:rPr>
        <w:t xml:space="preserve"> of use</w:t>
      </w:r>
      <w:r w:rsidR="000322A3" w:rsidRPr="00EA4CF5">
        <w:rPr>
          <w:rFonts w:ascii="Garamond" w:hAnsi="Garamond" w:cs="Calibri"/>
          <w:sz w:val="23"/>
          <w:szCs w:val="23"/>
          <w:lang w:eastAsia="ja-JP"/>
        </w:rPr>
        <w:t xml:space="preserve"> (e.g., how many teachers report</w:t>
      </w:r>
      <w:r w:rsidR="004838CB" w:rsidRPr="00EA4CF5">
        <w:rPr>
          <w:rFonts w:ascii="Garamond" w:hAnsi="Garamond" w:cs="Calibri"/>
          <w:sz w:val="23"/>
          <w:szCs w:val="23"/>
          <w:lang w:eastAsia="ja-JP"/>
        </w:rPr>
        <w:t>ed</w:t>
      </w:r>
      <w:r w:rsidR="000322A3" w:rsidRPr="00EA4CF5">
        <w:rPr>
          <w:rFonts w:ascii="Garamond" w:hAnsi="Garamond" w:cs="Calibri"/>
          <w:sz w:val="23"/>
          <w:szCs w:val="23"/>
          <w:lang w:eastAsia="ja-JP"/>
        </w:rPr>
        <w:t xml:space="preserve"> using a specific intervention) and the </w:t>
      </w:r>
      <w:r w:rsidR="00283FD8" w:rsidRPr="00283FD8">
        <w:rPr>
          <w:rFonts w:ascii="Garamond" w:hAnsi="Garamond" w:cs="Calibri"/>
          <w:b/>
          <w:sz w:val="23"/>
          <w:szCs w:val="23"/>
          <w:lang w:eastAsia="ja-JP"/>
        </w:rPr>
        <w:t xml:space="preserve">actual </w:t>
      </w:r>
      <w:r w:rsidR="000322A3" w:rsidRPr="00283FD8">
        <w:rPr>
          <w:rFonts w:ascii="Garamond" w:hAnsi="Garamond" w:cs="Calibri"/>
          <w:b/>
          <w:sz w:val="23"/>
          <w:szCs w:val="23"/>
          <w:lang w:eastAsia="ja-JP"/>
        </w:rPr>
        <w:t>number of interventions available</w:t>
      </w:r>
      <w:r w:rsidR="000322A3" w:rsidRPr="00EA4CF5">
        <w:rPr>
          <w:rFonts w:ascii="Garamond" w:hAnsi="Garamond" w:cs="Calibri"/>
          <w:sz w:val="23"/>
          <w:szCs w:val="23"/>
          <w:lang w:eastAsia="ja-JP"/>
        </w:rPr>
        <w:t xml:space="preserve"> and </w:t>
      </w:r>
      <w:r w:rsidR="000322A3" w:rsidRPr="00283FD8">
        <w:rPr>
          <w:rFonts w:ascii="Garamond" w:hAnsi="Garamond" w:cs="Calibri"/>
          <w:b/>
          <w:sz w:val="23"/>
          <w:szCs w:val="23"/>
          <w:lang w:eastAsia="ja-JP"/>
        </w:rPr>
        <w:t>used</w:t>
      </w:r>
      <w:r w:rsidR="000322A3" w:rsidRPr="00EA4CF5">
        <w:rPr>
          <w:rFonts w:ascii="Garamond" w:hAnsi="Garamond" w:cs="Calibri"/>
          <w:sz w:val="23"/>
          <w:szCs w:val="23"/>
          <w:lang w:eastAsia="ja-JP"/>
        </w:rPr>
        <w:t xml:space="preserve"> by students.</w:t>
      </w:r>
      <w:r w:rsidR="004838CB" w:rsidRPr="00EA4CF5">
        <w:rPr>
          <w:rFonts w:ascii="Garamond" w:hAnsi="Garamond" w:cs="Calibri"/>
          <w:sz w:val="23"/>
          <w:szCs w:val="23"/>
          <w:lang w:eastAsia="ja-JP"/>
        </w:rPr>
        <w:t xml:space="preserve"> </w:t>
      </w:r>
      <w:r w:rsidR="000322A3" w:rsidRPr="00EA4CF5">
        <w:rPr>
          <w:rFonts w:ascii="Garamond" w:hAnsi="Garamond" w:cs="Calibri"/>
          <w:sz w:val="23"/>
          <w:szCs w:val="23"/>
          <w:lang w:eastAsia="ja-JP"/>
        </w:rPr>
        <w:t xml:space="preserve">The number of interventions used by more than 25 percent </w:t>
      </w:r>
      <w:r w:rsidR="004838CB" w:rsidRPr="00EA4CF5">
        <w:rPr>
          <w:rFonts w:ascii="Garamond" w:hAnsi="Garamond" w:cs="Calibri"/>
          <w:sz w:val="23"/>
          <w:szCs w:val="23"/>
          <w:lang w:eastAsia="ja-JP"/>
        </w:rPr>
        <w:t xml:space="preserve">of </w:t>
      </w:r>
      <w:r w:rsidR="00283FD8">
        <w:rPr>
          <w:rFonts w:ascii="Garamond" w:hAnsi="Garamond" w:cs="Calibri"/>
          <w:sz w:val="23"/>
          <w:szCs w:val="23"/>
          <w:lang w:eastAsia="ja-JP"/>
        </w:rPr>
        <w:t>BSRI</w:t>
      </w:r>
      <w:r w:rsidR="004838CB" w:rsidRPr="00EA4CF5">
        <w:rPr>
          <w:rFonts w:ascii="Garamond" w:hAnsi="Garamond" w:cs="Calibri"/>
          <w:sz w:val="23"/>
          <w:szCs w:val="23"/>
          <w:lang w:eastAsia="ja-JP"/>
        </w:rPr>
        <w:t xml:space="preserve"> schools increased from 7</w:t>
      </w:r>
      <w:r w:rsidR="00283FD8">
        <w:rPr>
          <w:rFonts w:ascii="Garamond" w:hAnsi="Garamond" w:cs="Calibri"/>
          <w:sz w:val="23"/>
          <w:szCs w:val="23"/>
          <w:lang w:eastAsia="ja-JP"/>
        </w:rPr>
        <w:t xml:space="preserve"> interventions</w:t>
      </w:r>
      <w:r w:rsidR="00AF75C7" w:rsidRPr="00EA4CF5">
        <w:rPr>
          <w:rFonts w:ascii="Garamond" w:hAnsi="Garamond" w:cs="Calibri"/>
          <w:sz w:val="23"/>
          <w:szCs w:val="23"/>
          <w:lang w:eastAsia="ja-JP"/>
        </w:rPr>
        <w:t xml:space="preserve"> i</w:t>
      </w:r>
      <w:r w:rsidR="000322A3" w:rsidRPr="00EA4CF5">
        <w:rPr>
          <w:rFonts w:ascii="Garamond" w:hAnsi="Garamond" w:cs="Calibri"/>
          <w:sz w:val="23"/>
          <w:szCs w:val="23"/>
          <w:lang w:eastAsia="ja-JP"/>
        </w:rPr>
        <w:t>n 2012 to 12</w:t>
      </w:r>
      <w:r w:rsidR="00283FD8">
        <w:rPr>
          <w:rFonts w:ascii="Garamond" w:hAnsi="Garamond" w:cs="Calibri"/>
          <w:sz w:val="23"/>
          <w:szCs w:val="23"/>
          <w:lang w:eastAsia="ja-JP"/>
        </w:rPr>
        <w:t xml:space="preserve"> intervention</w:t>
      </w:r>
      <w:r w:rsidR="000322A3" w:rsidRPr="00EA4CF5">
        <w:rPr>
          <w:rFonts w:ascii="Garamond" w:hAnsi="Garamond" w:cs="Calibri"/>
          <w:sz w:val="23"/>
          <w:szCs w:val="23"/>
          <w:lang w:eastAsia="ja-JP"/>
        </w:rPr>
        <w:t xml:space="preserve"> in 2014. Simi</w:t>
      </w:r>
      <w:r w:rsidR="00283FD8">
        <w:rPr>
          <w:rFonts w:ascii="Garamond" w:hAnsi="Garamond" w:cs="Calibri"/>
          <w:sz w:val="23"/>
          <w:szCs w:val="23"/>
          <w:lang w:eastAsia="ja-JP"/>
        </w:rPr>
        <w:t xml:space="preserve">larly, the percent of teachers </w:t>
      </w:r>
      <w:r w:rsidR="000322A3" w:rsidRPr="00EA4CF5">
        <w:rPr>
          <w:rFonts w:ascii="Garamond" w:hAnsi="Garamond" w:cs="Calibri"/>
          <w:sz w:val="23"/>
          <w:szCs w:val="23"/>
          <w:lang w:eastAsia="ja-JP"/>
        </w:rPr>
        <w:t xml:space="preserve">within </w:t>
      </w:r>
      <w:r w:rsidR="00283FD8">
        <w:rPr>
          <w:rFonts w:ascii="Garamond" w:hAnsi="Garamond" w:cs="Calibri"/>
          <w:sz w:val="23"/>
          <w:szCs w:val="23"/>
          <w:lang w:eastAsia="ja-JP"/>
        </w:rPr>
        <w:t>individual schools</w:t>
      </w:r>
      <w:r w:rsidR="000322A3" w:rsidRPr="00EA4CF5">
        <w:rPr>
          <w:rFonts w:ascii="Garamond" w:hAnsi="Garamond" w:cs="Calibri"/>
          <w:sz w:val="23"/>
          <w:szCs w:val="23"/>
          <w:lang w:eastAsia="ja-JP"/>
        </w:rPr>
        <w:t xml:space="preserve"> using specific interventions tended to increase over time. </w:t>
      </w:r>
      <w:r w:rsidR="00283FD8" w:rsidRPr="00EA4CF5">
        <w:rPr>
          <w:rFonts w:ascii="Garamond" w:hAnsi="Garamond" w:cs="Calibri"/>
          <w:sz w:val="23"/>
          <w:szCs w:val="23"/>
          <w:lang w:eastAsia="ja-JP"/>
        </w:rPr>
        <w:t xml:space="preserve">Chart 2 provides a snapshot of the most </w:t>
      </w:r>
      <w:r w:rsidR="00283FD8">
        <w:rPr>
          <w:rFonts w:ascii="Garamond" w:hAnsi="Garamond" w:cs="Calibri"/>
          <w:sz w:val="23"/>
          <w:szCs w:val="23"/>
          <w:lang w:eastAsia="ja-JP"/>
        </w:rPr>
        <w:t>frequently</w:t>
      </w:r>
      <w:r w:rsidR="00283FD8" w:rsidRPr="00EA4CF5">
        <w:rPr>
          <w:rFonts w:ascii="Garamond" w:hAnsi="Garamond" w:cs="Calibri"/>
          <w:sz w:val="23"/>
          <w:szCs w:val="23"/>
          <w:lang w:eastAsia="ja-JP"/>
        </w:rPr>
        <w:t xml:space="preserve"> used interventions across BSRI schools, from 2012 to 2014.</w:t>
      </w:r>
      <w:r w:rsidR="00283FD8">
        <w:rPr>
          <w:rFonts w:ascii="Garamond" w:hAnsi="Garamond" w:cs="Calibri"/>
          <w:sz w:val="23"/>
          <w:szCs w:val="23"/>
          <w:lang w:eastAsia="ja-JP"/>
        </w:rPr>
        <w:t xml:space="preserve"> </w:t>
      </w:r>
      <w:r w:rsidR="003010F9">
        <w:rPr>
          <w:rFonts w:ascii="Garamond" w:hAnsi="Garamond" w:cs="Calibri"/>
          <w:sz w:val="23"/>
          <w:szCs w:val="23"/>
          <w:lang w:eastAsia="ja-JP"/>
        </w:rPr>
        <w:t xml:space="preserve">The percent of schools </w:t>
      </w:r>
      <w:r w:rsidR="003010F9" w:rsidRPr="002948EC">
        <w:rPr>
          <w:rFonts w:ascii="Garamond" w:hAnsi="Garamond" w:cs="Calibri"/>
          <w:b/>
          <w:sz w:val="23"/>
          <w:szCs w:val="23"/>
          <w:lang w:eastAsia="ja-JP"/>
        </w:rPr>
        <w:t>actively using</w:t>
      </w:r>
      <w:r w:rsidR="003010F9">
        <w:rPr>
          <w:rFonts w:ascii="Garamond" w:hAnsi="Garamond" w:cs="Calibri"/>
          <w:sz w:val="23"/>
          <w:szCs w:val="23"/>
          <w:lang w:eastAsia="ja-JP"/>
        </w:rPr>
        <w:t xml:space="preserve"> reciprocal teaching (</w:t>
      </w:r>
      <w:r w:rsidR="003010F9" w:rsidRPr="00EA4CF5">
        <w:rPr>
          <w:rFonts w:ascii="Garamond" w:hAnsi="Garamond" w:cs="Calibri"/>
          <w:sz w:val="23"/>
          <w:szCs w:val="23"/>
          <w:lang w:eastAsia="ja-JP"/>
        </w:rPr>
        <w:t xml:space="preserve">meaning that at least 50% of the teachers in these schools </w:t>
      </w:r>
      <w:r w:rsidR="003010F9">
        <w:rPr>
          <w:rFonts w:ascii="Garamond" w:hAnsi="Garamond" w:cs="Calibri"/>
          <w:sz w:val="23"/>
          <w:szCs w:val="23"/>
          <w:lang w:eastAsia="ja-JP"/>
        </w:rPr>
        <w:t xml:space="preserve">were using the practice) increased from 80 percent to 97 percent in 2014. Similarly. The percent of schools </w:t>
      </w:r>
      <w:r w:rsidR="003010F9" w:rsidRPr="002948EC">
        <w:rPr>
          <w:rFonts w:ascii="Garamond" w:hAnsi="Garamond" w:cs="Calibri"/>
          <w:b/>
          <w:sz w:val="23"/>
          <w:szCs w:val="23"/>
          <w:lang w:eastAsia="ja-JP"/>
        </w:rPr>
        <w:t>actively using</w:t>
      </w:r>
      <w:r w:rsidR="003010F9">
        <w:rPr>
          <w:rFonts w:ascii="Garamond" w:hAnsi="Garamond" w:cs="Calibri"/>
          <w:sz w:val="23"/>
          <w:szCs w:val="23"/>
          <w:lang w:eastAsia="ja-JP"/>
        </w:rPr>
        <w:t xml:space="preserve"> </w:t>
      </w:r>
      <w:proofErr w:type="spellStart"/>
      <w:r w:rsidR="003010F9">
        <w:rPr>
          <w:rFonts w:ascii="Garamond" w:hAnsi="Garamond" w:cs="Calibri"/>
          <w:sz w:val="23"/>
          <w:szCs w:val="23"/>
          <w:lang w:eastAsia="ja-JP"/>
        </w:rPr>
        <w:t>Lexia</w:t>
      </w:r>
      <w:proofErr w:type="spellEnd"/>
      <w:r w:rsidR="003010F9">
        <w:rPr>
          <w:rFonts w:ascii="Garamond" w:hAnsi="Garamond" w:cs="Calibri"/>
          <w:sz w:val="23"/>
          <w:szCs w:val="23"/>
          <w:lang w:eastAsia="ja-JP"/>
        </w:rPr>
        <w:t xml:space="preserve"> increased from 61% to 79% from 2012 to 2014</w:t>
      </w:r>
      <w:r w:rsidR="004838CB" w:rsidRPr="00EA4CF5">
        <w:rPr>
          <w:rFonts w:ascii="Garamond" w:hAnsi="Garamond" w:cs="Calibri"/>
          <w:sz w:val="23"/>
          <w:szCs w:val="23"/>
          <w:lang w:eastAsia="ja-JP"/>
        </w:rPr>
        <w:t xml:space="preserve">. </w:t>
      </w:r>
    </w:p>
    <w:p w14:paraId="534999B1" w14:textId="3C9C5207" w:rsidR="00A441A0" w:rsidRPr="00EA4CF5" w:rsidRDefault="00A441A0"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4999EA5A" w14:textId="3CD3910D" w:rsidR="00A441A0" w:rsidRPr="00EA4CF5" w:rsidRDefault="00A441A0"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27F9D85B" w14:textId="7B574CDE" w:rsidR="00F676FB" w:rsidRDefault="00F676FB">
      <w:pPr>
        <w:rPr>
          <w:rFonts w:ascii="Garamond" w:hAnsi="Garamond" w:cs="Calibri"/>
          <w:b/>
          <w:sz w:val="23"/>
          <w:szCs w:val="23"/>
          <w:lang w:eastAsia="ja-JP"/>
        </w:rPr>
      </w:pPr>
      <w:r>
        <w:rPr>
          <w:rFonts w:ascii="Garamond" w:hAnsi="Garamond" w:cs="Calibri"/>
          <w:b/>
          <w:sz w:val="23"/>
          <w:szCs w:val="23"/>
          <w:lang w:eastAsia="ja-JP"/>
        </w:rPr>
        <w:br w:type="page"/>
      </w:r>
    </w:p>
    <w:p w14:paraId="269B7D95" w14:textId="32ECF987" w:rsidR="000322A3" w:rsidRPr="00EA4CF5" w:rsidRDefault="00013C0D"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Pr>
          <w:rFonts w:ascii="Garamond" w:hAnsi="Garamond" w:cs="Calibri"/>
          <w:b/>
          <w:sz w:val="23"/>
          <w:szCs w:val="23"/>
          <w:lang w:eastAsia="ja-JP"/>
        </w:rPr>
        <w:lastRenderedPageBreak/>
        <w:t>Descriptive Finding #6</w:t>
      </w:r>
      <w:r w:rsidR="000322A3" w:rsidRPr="00EA4CF5">
        <w:rPr>
          <w:rFonts w:ascii="Garamond" w:hAnsi="Garamond" w:cs="Calibri"/>
          <w:b/>
          <w:sz w:val="23"/>
          <w:szCs w:val="23"/>
          <w:lang w:eastAsia="ja-JP"/>
        </w:rPr>
        <w:t xml:space="preserve">: </w:t>
      </w:r>
      <w:r w:rsidR="005377F5">
        <w:rPr>
          <w:rFonts w:ascii="Garamond" w:hAnsi="Garamond" w:cs="Calibri"/>
          <w:b/>
          <w:sz w:val="23"/>
          <w:szCs w:val="23"/>
          <w:lang w:eastAsia="ja-JP"/>
        </w:rPr>
        <w:t xml:space="preserve">Use of Interventions – </w:t>
      </w:r>
      <w:r w:rsidR="000322A3" w:rsidRPr="00EA4CF5">
        <w:rPr>
          <w:rFonts w:ascii="Garamond" w:hAnsi="Garamond" w:cs="Calibri"/>
          <w:b/>
          <w:sz w:val="23"/>
          <w:szCs w:val="23"/>
          <w:lang w:eastAsia="ja-JP"/>
        </w:rPr>
        <w:t>Schools</w:t>
      </w:r>
      <w:r>
        <w:rPr>
          <w:rFonts w:ascii="Garamond" w:hAnsi="Garamond" w:cs="Calibri"/>
          <w:b/>
          <w:sz w:val="23"/>
          <w:szCs w:val="23"/>
          <w:lang w:eastAsia="ja-JP"/>
        </w:rPr>
        <w:t xml:space="preserve"> are using multiple interventions to support students</w:t>
      </w:r>
      <w:r w:rsidR="003010F9">
        <w:rPr>
          <w:rFonts w:ascii="Garamond" w:hAnsi="Garamond" w:cs="Calibri"/>
          <w:b/>
          <w:sz w:val="23"/>
          <w:szCs w:val="23"/>
          <w:lang w:eastAsia="ja-JP"/>
        </w:rPr>
        <w:t>,</w:t>
      </w:r>
      <w:r>
        <w:rPr>
          <w:rFonts w:ascii="Garamond" w:hAnsi="Garamond" w:cs="Calibri"/>
          <w:b/>
          <w:sz w:val="23"/>
          <w:szCs w:val="23"/>
          <w:lang w:eastAsia="ja-JP"/>
        </w:rPr>
        <w:t xml:space="preserve"> although the number of interventions used varies considerably across schools</w:t>
      </w:r>
      <w:r w:rsidR="00BE3BDE">
        <w:rPr>
          <w:rFonts w:ascii="Garamond" w:hAnsi="Garamond" w:cs="Calibri"/>
          <w:b/>
          <w:sz w:val="23"/>
          <w:szCs w:val="23"/>
          <w:lang w:eastAsia="ja-JP"/>
        </w:rPr>
        <w:t>.</w:t>
      </w:r>
    </w:p>
    <w:p w14:paraId="362D8A9B" w14:textId="77777777" w:rsidR="000322A3" w:rsidRPr="00EA4CF5" w:rsidRDefault="000322A3"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003C8E01" w14:textId="1FC997B7" w:rsidR="00EA4CF5" w:rsidRPr="00EA4CF5" w:rsidRDefault="000322A3"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sidRPr="00EA4CF5">
        <w:rPr>
          <w:rFonts w:ascii="Garamond" w:hAnsi="Garamond" w:cs="Calibri"/>
          <w:sz w:val="23"/>
          <w:szCs w:val="23"/>
          <w:lang w:eastAsia="ja-JP"/>
        </w:rPr>
        <w:t xml:space="preserve">Schools exhibited a wide range with respect to the </w:t>
      </w:r>
      <w:r w:rsidRPr="00EA4CF5">
        <w:rPr>
          <w:rFonts w:ascii="Garamond" w:hAnsi="Garamond" w:cs="Calibri"/>
          <w:b/>
          <w:sz w:val="23"/>
          <w:szCs w:val="23"/>
          <w:lang w:eastAsia="ja-JP"/>
        </w:rPr>
        <w:t>types of interventions</w:t>
      </w:r>
      <w:r w:rsidRPr="00EA4CF5">
        <w:rPr>
          <w:rFonts w:ascii="Garamond" w:hAnsi="Garamond" w:cs="Calibri"/>
          <w:sz w:val="23"/>
          <w:szCs w:val="23"/>
          <w:lang w:eastAsia="ja-JP"/>
        </w:rPr>
        <w:t xml:space="preserve"> used and </w:t>
      </w:r>
      <w:r w:rsidRPr="00EA4CF5">
        <w:rPr>
          <w:rFonts w:ascii="Garamond" w:hAnsi="Garamond" w:cs="Calibri"/>
          <w:b/>
          <w:sz w:val="23"/>
          <w:szCs w:val="23"/>
          <w:lang w:eastAsia="ja-JP"/>
        </w:rPr>
        <w:t xml:space="preserve">how many </w:t>
      </w:r>
      <w:r w:rsidR="00B71CA1" w:rsidRPr="00EA4CF5">
        <w:rPr>
          <w:rFonts w:ascii="Garamond" w:hAnsi="Garamond" w:cs="Calibri"/>
          <w:b/>
          <w:sz w:val="23"/>
          <w:szCs w:val="23"/>
          <w:lang w:eastAsia="ja-JP"/>
        </w:rPr>
        <w:t>interventions</w:t>
      </w:r>
      <w:r w:rsidRPr="00EA4CF5">
        <w:rPr>
          <w:rFonts w:ascii="Garamond" w:hAnsi="Garamond" w:cs="Calibri"/>
          <w:b/>
          <w:sz w:val="23"/>
          <w:szCs w:val="23"/>
          <w:lang w:eastAsia="ja-JP"/>
        </w:rPr>
        <w:t xml:space="preserve"> were used and available to students in the school</w:t>
      </w:r>
      <w:r w:rsidRPr="00EA4CF5">
        <w:rPr>
          <w:rFonts w:ascii="Garamond" w:hAnsi="Garamond" w:cs="Calibri"/>
          <w:sz w:val="23"/>
          <w:szCs w:val="23"/>
          <w:lang w:eastAsia="ja-JP"/>
        </w:rPr>
        <w:t xml:space="preserve">. </w:t>
      </w:r>
      <w:r w:rsidR="00AF75C7" w:rsidRPr="00EA4CF5">
        <w:rPr>
          <w:rFonts w:ascii="Garamond" w:hAnsi="Garamond" w:cs="Calibri"/>
          <w:sz w:val="23"/>
          <w:szCs w:val="23"/>
          <w:lang w:eastAsia="ja-JP"/>
        </w:rPr>
        <w:t>To better understand how schools may be using interventions, we used teacher survey items</w:t>
      </w:r>
      <w:r w:rsidR="002948EC">
        <w:rPr>
          <w:rFonts w:ascii="Garamond" w:hAnsi="Garamond" w:cs="Calibri"/>
          <w:sz w:val="23"/>
          <w:szCs w:val="23"/>
          <w:lang w:eastAsia="ja-JP"/>
        </w:rPr>
        <w:t xml:space="preserve"> on the use of interventions</w:t>
      </w:r>
      <w:r w:rsidR="00AF75C7" w:rsidRPr="00EA4CF5">
        <w:rPr>
          <w:rFonts w:ascii="Garamond" w:hAnsi="Garamond" w:cs="Calibri"/>
          <w:sz w:val="23"/>
          <w:szCs w:val="23"/>
          <w:lang w:eastAsia="ja-JP"/>
        </w:rPr>
        <w:t xml:space="preserve"> to organize data into</w:t>
      </w:r>
      <w:r w:rsidRPr="00EA4CF5">
        <w:rPr>
          <w:rFonts w:ascii="Garamond" w:hAnsi="Garamond" w:cs="Calibri"/>
          <w:sz w:val="23"/>
          <w:szCs w:val="23"/>
          <w:lang w:eastAsia="ja-JP"/>
        </w:rPr>
        <w:t xml:space="preserve"> two "levels of ac</w:t>
      </w:r>
      <w:r w:rsidR="00AF75C7" w:rsidRPr="00EA4CF5">
        <w:rPr>
          <w:rFonts w:ascii="Garamond" w:hAnsi="Garamond" w:cs="Calibri"/>
          <w:sz w:val="23"/>
          <w:szCs w:val="23"/>
          <w:lang w:eastAsia="ja-JP"/>
        </w:rPr>
        <w:t>cessibility" for interventions. We classified an intervention as “</w:t>
      </w:r>
      <w:r w:rsidRPr="00EA4CF5">
        <w:rPr>
          <w:rFonts w:ascii="Garamond" w:hAnsi="Garamond" w:cs="Calibri"/>
          <w:sz w:val="23"/>
          <w:szCs w:val="23"/>
          <w:lang w:eastAsia="ja-JP"/>
        </w:rPr>
        <w:t>Active</w:t>
      </w:r>
      <w:r w:rsidR="00E236E5" w:rsidRPr="00EA4CF5">
        <w:rPr>
          <w:rFonts w:ascii="Garamond" w:hAnsi="Garamond" w:cs="Calibri"/>
          <w:sz w:val="23"/>
          <w:szCs w:val="23"/>
          <w:lang w:eastAsia="ja-JP"/>
        </w:rPr>
        <w:t>ly</w:t>
      </w:r>
      <w:r w:rsidRPr="00EA4CF5">
        <w:rPr>
          <w:rFonts w:ascii="Garamond" w:hAnsi="Garamond" w:cs="Calibri"/>
          <w:sz w:val="23"/>
          <w:szCs w:val="23"/>
          <w:lang w:eastAsia="ja-JP"/>
        </w:rPr>
        <w:t xml:space="preserve"> Use</w:t>
      </w:r>
      <w:r w:rsidR="00E236E5" w:rsidRPr="00EA4CF5">
        <w:rPr>
          <w:rFonts w:ascii="Garamond" w:hAnsi="Garamond" w:cs="Calibri"/>
          <w:sz w:val="23"/>
          <w:szCs w:val="23"/>
          <w:lang w:eastAsia="ja-JP"/>
        </w:rPr>
        <w:t>d</w:t>
      </w:r>
      <w:r w:rsidR="00AF75C7" w:rsidRPr="00EA4CF5">
        <w:rPr>
          <w:rFonts w:ascii="Garamond" w:hAnsi="Garamond" w:cs="Calibri"/>
          <w:sz w:val="23"/>
          <w:szCs w:val="23"/>
          <w:lang w:eastAsia="ja-JP"/>
        </w:rPr>
        <w:t>” if the intervention was identified as</w:t>
      </w:r>
      <w:r w:rsidR="002948EC">
        <w:rPr>
          <w:rFonts w:ascii="Garamond" w:hAnsi="Garamond" w:cs="Calibri"/>
          <w:sz w:val="23"/>
          <w:szCs w:val="23"/>
          <w:lang w:eastAsia="ja-JP"/>
        </w:rPr>
        <w:t xml:space="preserve"> being used by 50 percent</w:t>
      </w:r>
      <w:r w:rsidR="00AF75C7" w:rsidRPr="00EA4CF5">
        <w:rPr>
          <w:rFonts w:ascii="Garamond" w:hAnsi="Garamond" w:cs="Calibri"/>
          <w:sz w:val="23"/>
          <w:szCs w:val="23"/>
          <w:lang w:eastAsia="ja-JP"/>
        </w:rPr>
        <w:t xml:space="preserve"> or</w:t>
      </w:r>
      <w:r w:rsidRPr="00EA4CF5">
        <w:rPr>
          <w:rFonts w:ascii="Garamond" w:hAnsi="Garamond" w:cs="Calibri"/>
          <w:sz w:val="23"/>
          <w:szCs w:val="23"/>
          <w:lang w:eastAsia="ja-JP"/>
        </w:rPr>
        <w:t xml:space="preserve"> more of the teachers in the schools</w:t>
      </w:r>
      <w:r w:rsidR="00EA4CF5" w:rsidRPr="00EA4CF5">
        <w:rPr>
          <w:rFonts w:ascii="Garamond" w:hAnsi="Garamond" w:cs="Calibri"/>
          <w:sz w:val="23"/>
          <w:szCs w:val="23"/>
          <w:lang w:eastAsia="ja-JP"/>
        </w:rPr>
        <w:t>. We</w:t>
      </w:r>
      <w:r w:rsidR="00E236E5" w:rsidRPr="00EA4CF5">
        <w:rPr>
          <w:rFonts w:ascii="Garamond" w:hAnsi="Garamond" w:cs="Calibri"/>
          <w:sz w:val="23"/>
          <w:szCs w:val="23"/>
          <w:lang w:eastAsia="ja-JP"/>
        </w:rPr>
        <w:t xml:space="preserve"> classified</w:t>
      </w:r>
      <w:r w:rsidRPr="00EA4CF5">
        <w:rPr>
          <w:rFonts w:ascii="Garamond" w:hAnsi="Garamond" w:cs="Calibri"/>
          <w:sz w:val="23"/>
          <w:szCs w:val="23"/>
          <w:lang w:eastAsia="ja-JP"/>
        </w:rPr>
        <w:t xml:space="preserve"> </w:t>
      </w:r>
      <w:r w:rsidR="003010F9">
        <w:rPr>
          <w:rFonts w:ascii="Garamond" w:hAnsi="Garamond" w:cs="Calibri"/>
          <w:sz w:val="23"/>
          <w:szCs w:val="23"/>
          <w:lang w:eastAsia="ja-JP"/>
        </w:rPr>
        <w:t>an intervention as being “A</w:t>
      </w:r>
      <w:r w:rsidR="00EA4CF5" w:rsidRPr="00EA4CF5">
        <w:rPr>
          <w:rFonts w:ascii="Garamond" w:hAnsi="Garamond" w:cs="Calibri"/>
          <w:sz w:val="23"/>
          <w:szCs w:val="23"/>
          <w:lang w:eastAsia="ja-JP"/>
        </w:rPr>
        <w:t>ccessible</w:t>
      </w:r>
      <w:r w:rsidR="003010F9">
        <w:rPr>
          <w:rFonts w:ascii="Garamond" w:hAnsi="Garamond" w:cs="Calibri"/>
          <w:sz w:val="23"/>
          <w:szCs w:val="23"/>
          <w:lang w:eastAsia="ja-JP"/>
        </w:rPr>
        <w:t>”</w:t>
      </w:r>
      <w:r w:rsidR="00EA4CF5" w:rsidRPr="00EA4CF5">
        <w:rPr>
          <w:rFonts w:ascii="Garamond" w:hAnsi="Garamond" w:cs="Calibri"/>
          <w:sz w:val="23"/>
          <w:szCs w:val="23"/>
          <w:lang w:eastAsia="ja-JP"/>
        </w:rPr>
        <w:t xml:space="preserve"> to stud</w:t>
      </w:r>
      <w:r w:rsidR="003010F9">
        <w:rPr>
          <w:rFonts w:ascii="Garamond" w:hAnsi="Garamond" w:cs="Calibri"/>
          <w:sz w:val="23"/>
          <w:szCs w:val="23"/>
          <w:lang w:eastAsia="ja-JP"/>
        </w:rPr>
        <w:t>ents</w:t>
      </w:r>
      <w:r w:rsidR="00EA4CF5" w:rsidRPr="00EA4CF5">
        <w:rPr>
          <w:rFonts w:ascii="Garamond" w:hAnsi="Garamond" w:cs="Calibri"/>
          <w:sz w:val="23"/>
          <w:szCs w:val="23"/>
          <w:lang w:eastAsia="ja-JP"/>
        </w:rPr>
        <w:t xml:space="preserve"> if the intervention</w:t>
      </w:r>
      <w:r w:rsidRPr="00EA4CF5">
        <w:rPr>
          <w:rFonts w:ascii="Garamond" w:hAnsi="Garamond" w:cs="Calibri"/>
          <w:sz w:val="23"/>
          <w:szCs w:val="23"/>
          <w:lang w:eastAsia="ja-JP"/>
        </w:rPr>
        <w:t xml:space="preserve"> </w:t>
      </w:r>
      <w:r w:rsidR="00EA4CF5" w:rsidRPr="00EA4CF5">
        <w:rPr>
          <w:rFonts w:ascii="Garamond" w:hAnsi="Garamond" w:cs="Calibri"/>
          <w:sz w:val="23"/>
          <w:szCs w:val="23"/>
          <w:lang w:eastAsia="ja-JP"/>
        </w:rPr>
        <w:t xml:space="preserve">was being </w:t>
      </w:r>
      <w:r w:rsidR="002948EC">
        <w:rPr>
          <w:rFonts w:ascii="Garamond" w:hAnsi="Garamond" w:cs="Calibri"/>
          <w:sz w:val="23"/>
          <w:szCs w:val="23"/>
          <w:lang w:eastAsia="ja-JP"/>
        </w:rPr>
        <w:t>used by at least 20 percent</w:t>
      </w:r>
      <w:r w:rsidRPr="00EA4CF5">
        <w:rPr>
          <w:rFonts w:ascii="Garamond" w:hAnsi="Garamond" w:cs="Calibri"/>
          <w:sz w:val="23"/>
          <w:szCs w:val="23"/>
          <w:lang w:eastAsia="ja-JP"/>
        </w:rPr>
        <w:t xml:space="preserve"> of the teachers in the school</w:t>
      </w:r>
      <w:r w:rsidR="002948EC">
        <w:rPr>
          <w:rFonts w:ascii="Garamond" w:hAnsi="Garamond" w:cs="Calibri"/>
          <w:sz w:val="23"/>
          <w:szCs w:val="23"/>
          <w:lang w:eastAsia="ja-JP"/>
        </w:rPr>
        <w:t xml:space="preserve"> (but less than 50 percent</w:t>
      </w:r>
      <w:r w:rsidR="00EA4CF5" w:rsidRPr="00EA4CF5">
        <w:rPr>
          <w:rFonts w:ascii="Garamond" w:hAnsi="Garamond" w:cs="Calibri"/>
          <w:sz w:val="23"/>
          <w:szCs w:val="23"/>
          <w:lang w:eastAsia="ja-JP"/>
        </w:rPr>
        <w:t>)</w:t>
      </w:r>
      <w:r w:rsidRPr="00EA4CF5">
        <w:rPr>
          <w:rFonts w:ascii="Garamond" w:hAnsi="Garamond" w:cs="Calibri"/>
          <w:sz w:val="23"/>
          <w:szCs w:val="23"/>
          <w:lang w:eastAsia="ja-JP"/>
        </w:rPr>
        <w:t xml:space="preserve">. On average, schools were </w:t>
      </w:r>
      <w:r w:rsidRPr="00EA4CF5">
        <w:rPr>
          <w:rFonts w:ascii="Garamond" w:hAnsi="Garamond" w:cs="Calibri"/>
          <w:b/>
          <w:sz w:val="23"/>
          <w:szCs w:val="23"/>
          <w:lang w:eastAsia="ja-JP"/>
        </w:rPr>
        <w:t>actively using</w:t>
      </w:r>
      <w:r w:rsidRPr="00EA4CF5">
        <w:rPr>
          <w:rFonts w:ascii="Garamond" w:hAnsi="Garamond" w:cs="Calibri"/>
          <w:sz w:val="23"/>
          <w:szCs w:val="23"/>
          <w:lang w:eastAsia="ja-JP"/>
        </w:rPr>
        <w:t xml:space="preserve"> approximately 6 interventions (</w:t>
      </w:r>
      <w:r w:rsidR="00EA4CF5" w:rsidRPr="00EA4CF5">
        <w:rPr>
          <w:rFonts w:ascii="Garamond" w:hAnsi="Garamond" w:cs="Calibri"/>
          <w:sz w:val="23"/>
          <w:szCs w:val="23"/>
          <w:lang w:eastAsia="ja-JP"/>
        </w:rPr>
        <w:t>mean=</w:t>
      </w:r>
      <w:r w:rsidRPr="00EA4CF5">
        <w:rPr>
          <w:rFonts w:ascii="Garamond" w:hAnsi="Garamond" w:cs="Calibri"/>
          <w:sz w:val="23"/>
          <w:szCs w:val="23"/>
          <w:lang w:eastAsia="ja-JP"/>
        </w:rPr>
        <w:t xml:space="preserve">5.8) and had </w:t>
      </w:r>
      <w:r w:rsidRPr="00EA4CF5">
        <w:rPr>
          <w:rFonts w:ascii="Garamond" w:hAnsi="Garamond" w:cs="Calibri"/>
          <w:b/>
          <w:sz w:val="23"/>
          <w:szCs w:val="23"/>
          <w:lang w:eastAsia="ja-JP"/>
        </w:rPr>
        <w:t>access</w:t>
      </w:r>
      <w:r w:rsidRPr="00EA4CF5">
        <w:rPr>
          <w:rFonts w:ascii="Garamond" w:hAnsi="Garamond" w:cs="Calibri"/>
          <w:sz w:val="23"/>
          <w:szCs w:val="23"/>
          <w:lang w:eastAsia="ja-JP"/>
        </w:rPr>
        <w:t xml:space="preserve"> to almost 12 int</w:t>
      </w:r>
      <w:r w:rsidR="00A441A0">
        <w:rPr>
          <w:rFonts w:ascii="Garamond" w:hAnsi="Garamond" w:cs="Calibri"/>
          <w:sz w:val="23"/>
          <w:szCs w:val="23"/>
          <w:lang w:eastAsia="ja-JP"/>
        </w:rPr>
        <w:t>erventions (mean=11.7). Table 3</w:t>
      </w:r>
      <w:r w:rsidRPr="00EA4CF5">
        <w:rPr>
          <w:rFonts w:ascii="Garamond" w:hAnsi="Garamond" w:cs="Calibri"/>
          <w:sz w:val="23"/>
          <w:szCs w:val="23"/>
          <w:lang w:eastAsia="ja-JP"/>
        </w:rPr>
        <w:t xml:space="preserve"> shows the range of schools using interventions at varying levels</w:t>
      </w:r>
      <w:r w:rsidR="002948EC">
        <w:rPr>
          <w:rFonts w:ascii="Garamond" w:hAnsi="Garamond" w:cs="Calibri"/>
          <w:sz w:val="23"/>
          <w:szCs w:val="23"/>
          <w:lang w:eastAsia="ja-JP"/>
        </w:rPr>
        <w:t>, which we tentatively label</w:t>
      </w:r>
      <w:r w:rsidR="00EA4CF5" w:rsidRPr="00EA4CF5">
        <w:rPr>
          <w:rFonts w:ascii="Garamond" w:hAnsi="Garamond" w:cs="Calibri"/>
          <w:sz w:val="23"/>
          <w:szCs w:val="23"/>
          <w:lang w:eastAsia="ja-JP"/>
        </w:rPr>
        <w:t xml:space="preserve"> from High to Low, with respect to overall use and access to interventions</w:t>
      </w:r>
      <w:r w:rsidRPr="00EA4CF5">
        <w:rPr>
          <w:rFonts w:ascii="Garamond" w:hAnsi="Garamond" w:cs="Calibri"/>
          <w:sz w:val="23"/>
          <w:szCs w:val="23"/>
          <w:lang w:eastAsia="ja-JP"/>
        </w:rPr>
        <w:t xml:space="preserve">. </w:t>
      </w:r>
    </w:p>
    <w:p w14:paraId="2501A058" w14:textId="77777777" w:rsidR="003010F9" w:rsidRPr="00EA4CF5" w:rsidRDefault="003010F9" w:rsidP="00301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7C7DDD0E" w14:textId="5BC09A82" w:rsidR="00570EDE" w:rsidRPr="00570EDE" w:rsidRDefault="003010F9" w:rsidP="00570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rPr>
          <w:rFonts w:ascii="Garamond" w:hAnsi="Garamond" w:cs="Calibri"/>
          <w:b/>
          <w:sz w:val="23"/>
          <w:szCs w:val="23"/>
          <w:lang w:eastAsia="ja-JP"/>
        </w:rPr>
      </w:pPr>
      <w:r w:rsidRPr="00570EDE">
        <w:rPr>
          <w:rFonts w:ascii="Garamond" w:hAnsi="Garamond" w:cs="Calibri"/>
          <w:b/>
          <w:sz w:val="23"/>
          <w:szCs w:val="23"/>
          <w:lang w:eastAsia="ja-JP"/>
        </w:rPr>
        <w:t>Table 3</w:t>
      </w:r>
      <w:r w:rsidR="00570EDE" w:rsidRPr="00570EDE">
        <w:rPr>
          <w:rFonts w:ascii="Garamond" w:hAnsi="Garamond" w:cs="Calibri"/>
          <w:b/>
          <w:sz w:val="23"/>
          <w:szCs w:val="23"/>
          <w:lang w:eastAsia="ja-JP"/>
        </w:rPr>
        <w:t xml:space="preserve">. Categorization of Schools by the Number of Interventions Actively Used and Available </w:t>
      </w:r>
    </w:p>
    <w:tbl>
      <w:tblPr>
        <w:tblStyle w:val="TableGrid"/>
        <w:tblW w:w="0" w:type="auto"/>
        <w:tblInd w:w="108" w:type="dxa"/>
        <w:tblLook w:val="04A0" w:firstRow="1" w:lastRow="0" w:firstColumn="1" w:lastColumn="0" w:noHBand="0" w:noVBand="1"/>
      </w:tblPr>
      <w:tblGrid>
        <w:gridCol w:w="1440"/>
        <w:gridCol w:w="1800"/>
        <w:gridCol w:w="1890"/>
        <w:gridCol w:w="1980"/>
        <w:gridCol w:w="2319"/>
      </w:tblGrid>
      <w:tr w:rsidR="00570EDE" w:rsidRPr="00EA4CF5" w14:paraId="0FD18FB5" w14:textId="14635539" w:rsidTr="00570EDE">
        <w:trPr>
          <w:trHeight w:val="530"/>
        </w:trPr>
        <w:tc>
          <w:tcPr>
            <w:tcW w:w="1440" w:type="dxa"/>
            <w:tcBorders>
              <w:top w:val="nil"/>
              <w:left w:val="nil"/>
            </w:tcBorders>
          </w:tcPr>
          <w:p w14:paraId="6E026E0C" w14:textId="48FF12B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Pr>
                <w:rFonts w:ascii="Garamond" w:hAnsi="Garamond" w:cs="Calibri"/>
                <w:sz w:val="23"/>
                <w:szCs w:val="23"/>
                <w:lang w:eastAsia="ja-JP"/>
              </w:rPr>
              <w:t>Intervention Level of Use</w:t>
            </w:r>
          </w:p>
        </w:tc>
        <w:tc>
          <w:tcPr>
            <w:tcW w:w="1800" w:type="dxa"/>
            <w:tcBorders>
              <w:top w:val="nil"/>
            </w:tcBorders>
            <w:vAlign w:val="center"/>
          </w:tcPr>
          <w:p w14:paraId="6E44B5D2"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Number of Schools</w:t>
            </w:r>
          </w:p>
        </w:tc>
        <w:tc>
          <w:tcPr>
            <w:tcW w:w="1890" w:type="dxa"/>
            <w:tcBorders>
              <w:top w:val="nil"/>
            </w:tcBorders>
            <w:vAlign w:val="center"/>
          </w:tcPr>
          <w:p w14:paraId="5D00360B"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 of Interventions in Active Use</w:t>
            </w:r>
          </w:p>
        </w:tc>
        <w:tc>
          <w:tcPr>
            <w:tcW w:w="1980" w:type="dxa"/>
            <w:tcBorders>
              <w:top w:val="nil"/>
              <w:right w:val="nil"/>
            </w:tcBorders>
            <w:vAlign w:val="center"/>
          </w:tcPr>
          <w:p w14:paraId="6C262E78"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 of Interventions Available</w:t>
            </w:r>
          </w:p>
        </w:tc>
        <w:tc>
          <w:tcPr>
            <w:tcW w:w="2319" w:type="dxa"/>
            <w:tcBorders>
              <w:top w:val="nil"/>
              <w:right w:val="nil"/>
            </w:tcBorders>
          </w:tcPr>
          <w:p w14:paraId="41C919CA"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p>
        </w:tc>
      </w:tr>
      <w:tr w:rsidR="00570EDE" w:rsidRPr="00EA4CF5" w14:paraId="54834837" w14:textId="5AEF290E" w:rsidTr="00570EDE">
        <w:trPr>
          <w:trHeight w:val="273"/>
        </w:trPr>
        <w:tc>
          <w:tcPr>
            <w:tcW w:w="1440" w:type="dxa"/>
            <w:tcBorders>
              <w:left w:val="nil"/>
            </w:tcBorders>
          </w:tcPr>
          <w:p w14:paraId="7582CB9F"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EA4CF5">
              <w:rPr>
                <w:rFonts w:ascii="Garamond" w:hAnsi="Garamond" w:cs="Calibri"/>
                <w:sz w:val="23"/>
                <w:szCs w:val="23"/>
                <w:lang w:eastAsia="ja-JP"/>
              </w:rPr>
              <w:t>High</w:t>
            </w:r>
          </w:p>
        </w:tc>
        <w:tc>
          <w:tcPr>
            <w:tcW w:w="1800" w:type="dxa"/>
            <w:vAlign w:val="center"/>
          </w:tcPr>
          <w:p w14:paraId="35CA8DCC"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5</w:t>
            </w:r>
          </w:p>
        </w:tc>
        <w:tc>
          <w:tcPr>
            <w:tcW w:w="1890" w:type="dxa"/>
            <w:vAlign w:val="center"/>
          </w:tcPr>
          <w:p w14:paraId="36AE887A"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11.9</w:t>
            </w:r>
          </w:p>
        </w:tc>
        <w:tc>
          <w:tcPr>
            <w:tcW w:w="1980" w:type="dxa"/>
            <w:tcBorders>
              <w:right w:val="nil"/>
            </w:tcBorders>
            <w:vAlign w:val="center"/>
          </w:tcPr>
          <w:p w14:paraId="60B68117"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14.6</w:t>
            </w:r>
          </w:p>
        </w:tc>
        <w:tc>
          <w:tcPr>
            <w:tcW w:w="2319" w:type="dxa"/>
            <w:vMerge w:val="restart"/>
            <w:tcBorders>
              <w:right w:val="nil"/>
            </w:tcBorders>
            <w:vAlign w:val="center"/>
          </w:tcPr>
          <w:p w14:paraId="2406F3A7" w14:textId="1A51454A" w:rsidR="00570EDE" w:rsidRPr="00570EDE" w:rsidRDefault="00570EDE" w:rsidP="00570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0"/>
                <w:lang w:eastAsia="ja-JP"/>
              </w:rPr>
            </w:pPr>
            <w:r w:rsidRPr="00570EDE">
              <w:rPr>
                <w:rFonts w:ascii="Garamond" w:hAnsi="Garamond" w:cs="Calibri"/>
                <w:sz w:val="20"/>
                <w:lang w:eastAsia="ja-JP"/>
              </w:rPr>
              <w:t>It is unclear what the optimum number of interventions used by a school might be, to best serve its students</w:t>
            </w:r>
            <w:r>
              <w:rPr>
                <w:rFonts w:ascii="Garamond" w:hAnsi="Garamond" w:cs="Calibri"/>
                <w:sz w:val="20"/>
                <w:lang w:eastAsia="ja-JP"/>
              </w:rPr>
              <w:t>.</w:t>
            </w:r>
          </w:p>
        </w:tc>
      </w:tr>
      <w:tr w:rsidR="00570EDE" w:rsidRPr="00EA4CF5" w14:paraId="34660390" w14:textId="39BE00EB" w:rsidTr="00570EDE">
        <w:trPr>
          <w:trHeight w:val="274"/>
        </w:trPr>
        <w:tc>
          <w:tcPr>
            <w:tcW w:w="1440" w:type="dxa"/>
            <w:tcBorders>
              <w:left w:val="nil"/>
            </w:tcBorders>
          </w:tcPr>
          <w:p w14:paraId="4B763F4B"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EA4CF5">
              <w:rPr>
                <w:rFonts w:ascii="Garamond" w:hAnsi="Garamond" w:cs="Calibri"/>
                <w:sz w:val="23"/>
                <w:szCs w:val="23"/>
                <w:lang w:eastAsia="ja-JP"/>
              </w:rPr>
              <w:t>Mid High</w:t>
            </w:r>
          </w:p>
        </w:tc>
        <w:tc>
          <w:tcPr>
            <w:tcW w:w="1800" w:type="dxa"/>
            <w:vAlign w:val="center"/>
          </w:tcPr>
          <w:p w14:paraId="12670DDF"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22</w:t>
            </w:r>
          </w:p>
        </w:tc>
        <w:tc>
          <w:tcPr>
            <w:tcW w:w="1890" w:type="dxa"/>
            <w:vAlign w:val="center"/>
          </w:tcPr>
          <w:p w14:paraId="168BCD86"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6.2</w:t>
            </w:r>
          </w:p>
        </w:tc>
        <w:tc>
          <w:tcPr>
            <w:tcW w:w="1980" w:type="dxa"/>
            <w:tcBorders>
              <w:right w:val="nil"/>
            </w:tcBorders>
            <w:vAlign w:val="center"/>
          </w:tcPr>
          <w:p w14:paraId="0C585949"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13.6</w:t>
            </w:r>
          </w:p>
        </w:tc>
        <w:tc>
          <w:tcPr>
            <w:tcW w:w="2319" w:type="dxa"/>
            <w:vMerge/>
            <w:tcBorders>
              <w:right w:val="nil"/>
            </w:tcBorders>
          </w:tcPr>
          <w:p w14:paraId="49361A80"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p>
        </w:tc>
      </w:tr>
      <w:tr w:rsidR="00570EDE" w:rsidRPr="00EA4CF5" w14:paraId="1F4396E4" w14:textId="3BA38641" w:rsidTr="00570EDE">
        <w:trPr>
          <w:trHeight w:val="274"/>
        </w:trPr>
        <w:tc>
          <w:tcPr>
            <w:tcW w:w="1440" w:type="dxa"/>
            <w:tcBorders>
              <w:left w:val="nil"/>
            </w:tcBorders>
          </w:tcPr>
          <w:p w14:paraId="48A36E13"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EA4CF5">
              <w:rPr>
                <w:rFonts w:ascii="Garamond" w:hAnsi="Garamond" w:cs="Calibri"/>
                <w:sz w:val="23"/>
                <w:szCs w:val="23"/>
                <w:lang w:eastAsia="ja-JP"/>
              </w:rPr>
              <w:t>Mid Low</w:t>
            </w:r>
          </w:p>
        </w:tc>
        <w:tc>
          <w:tcPr>
            <w:tcW w:w="1800" w:type="dxa"/>
            <w:vAlign w:val="center"/>
          </w:tcPr>
          <w:p w14:paraId="40C2A2AC"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6</w:t>
            </w:r>
          </w:p>
        </w:tc>
        <w:tc>
          <w:tcPr>
            <w:tcW w:w="1890" w:type="dxa"/>
            <w:vAlign w:val="center"/>
          </w:tcPr>
          <w:p w14:paraId="05E77D2D"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4.4</w:t>
            </w:r>
          </w:p>
        </w:tc>
        <w:tc>
          <w:tcPr>
            <w:tcW w:w="1980" w:type="dxa"/>
            <w:tcBorders>
              <w:right w:val="nil"/>
            </w:tcBorders>
            <w:vAlign w:val="center"/>
          </w:tcPr>
          <w:p w14:paraId="1CB9CEEA"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10.7</w:t>
            </w:r>
          </w:p>
        </w:tc>
        <w:tc>
          <w:tcPr>
            <w:tcW w:w="2319" w:type="dxa"/>
            <w:vMerge/>
            <w:tcBorders>
              <w:right w:val="nil"/>
            </w:tcBorders>
          </w:tcPr>
          <w:p w14:paraId="0B6238B8"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p>
        </w:tc>
      </w:tr>
      <w:tr w:rsidR="00570EDE" w:rsidRPr="00EA4CF5" w14:paraId="4BC6E82F" w14:textId="52269ACC" w:rsidTr="00570EDE">
        <w:trPr>
          <w:trHeight w:val="274"/>
        </w:trPr>
        <w:tc>
          <w:tcPr>
            <w:tcW w:w="1440" w:type="dxa"/>
            <w:tcBorders>
              <w:left w:val="nil"/>
              <w:bottom w:val="single" w:sz="4" w:space="0" w:color="auto"/>
            </w:tcBorders>
          </w:tcPr>
          <w:p w14:paraId="7F005EEC"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EA4CF5">
              <w:rPr>
                <w:rFonts w:ascii="Garamond" w:hAnsi="Garamond" w:cs="Calibri"/>
                <w:sz w:val="23"/>
                <w:szCs w:val="23"/>
                <w:lang w:eastAsia="ja-JP"/>
              </w:rPr>
              <w:t>Low</w:t>
            </w:r>
          </w:p>
        </w:tc>
        <w:tc>
          <w:tcPr>
            <w:tcW w:w="1800" w:type="dxa"/>
            <w:tcBorders>
              <w:bottom w:val="single" w:sz="4" w:space="0" w:color="auto"/>
            </w:tcBorders>
            <w:vAlign w:val="center"/>
          </w:tcPr>
          <w:p w14:paraId="4C46897B"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13</w:t>
            </w:r>
          </w:p>
        </w:tc>
        <w:tc>
          <w:tcPr>
            <w:tcW w:w="1890" w:type="dxa"/>
            <w:tcBorders>
              <w:bottom w:val="single" w:sz="4" w:space="0" w:color="auto"/>
            </w:tcBorders>
            <w:vAlign w:val="center"/>
          </w:tcPr>
          <w:p w14:paraId="4915165D"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3.2</w:t>
            </w:r>
          </w:p>
        </w:tc>
        <w:tc>
          <w:tcPr>
            <w:tcW w:w="1980" w:type="dxa"/>
            <w:tcBorders>
              <w:bottom w:val="single" w:sz="4" w:space="0" w:color="auto"/>
              <w:right w:val="nil"/>
            </w:tcBorders>
            <w:vAlign w:val="center"/>
          </w:tcPr>
          <w:p w14:paraId="4907D017"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4.9</w:t>
            </w:r>
          </w:p>
        </w:tc>
        <w:tc>
          <w:tcPr>
            <w:tcW w:w="2319" w:type="dxa"/>
            <w:vMerge/>
            <w:tcBorders>
              <w:right w:val="nil"/>
            </w:tcBorders>
          </w:tcPr>
          <w:p w14:paraId="2E0D678A"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p>
        </w:tc>
      </w:tr>
      <w:tr w:rsidR="00570EDE" w:rsidRPr="00EA4CF5" w14:paraId="2A105853" w14:textId="5349F465" w:rsidTr="00570EDE">
        <w:trPr>
          <w:trHeight w:val="257"/>
        </w:trPr>
        <w:tc>
          <w:tcPr>
            <w:tcW w:w="1440" w:type="dxa"/>
            <w:tcBorders>
              <w:left w:val="nil"/>
              <w:bottom w:val="nil"/>
            </w:tcBorders>
            <w:vAlign w:val="center"/>
          </w:tcPr>
          <w:p w14:paraId="28C62725" w14:textId="4BF0EC89"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Garamond" w:hAnsi="Garamond" w:cs="Calibri"/>
                <w:sz w:val="23"/>
                <w:szCs w:val="23"/>
                <w:lang w:eastAsia="ja-JP"/>
              </w:rPr>
            </w:pPr>
          </w:p>
        </w:tc>
        <w:tc>
          <w:tcPr>
            <w:tcW w:w="1800" w:type="dxa"/>
            <w:tcBorders>
              <w:bottom w:val="nil"/>
            </w:tcBorders>
            <w:vAlign w:val="center"/>
          </w:tcPr>
          <w:p w14:paraId="54D888A3" w14:textId="74AF3056"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Average</w:t>
            </w:r>
          </w:p>
        </w:tc>
        <w:tc>
          <w:tcPr>
            <w:tcW w:w="1890" w:type="dxa"/>
            <w:tcBorders>
              <w:bottom w:val="nil"/>
            </w:tcBorders>
            <w:vAlign w:val="center"/>
          </w:tcPr>
          <w:p w14:paraId="11FEB906"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5.8</w:t>
            </w:r>
          </w:p>
        </w:tc>
        <w:tc>
          <w:tcPr>
            <w:tcW w:w="1980" w:type="dxa"/>
            <w:tcBorders>
              <w:bottom w:val="nil"/>
              <w:right w:val="nil"/>
            </w:tcBorders>
            <w:vAlign w:val="center"/>
          </w:tcPr>
          <w:p w14:paraId="740CCC8E"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EA4CF5">
              <w:rPr>
                <w:rFonts w:ascii="Garamond" w:hAnsi="Garamond" w:cs="Calibri"/>
                <w:sz w:val="23"/>
                <w:szCs w:val="23"/>
                <w:lang w:eastAsia="ja-JP"/>
              </w:rPr>
              <w:t>11.7</w:t>
            </w:r>
          </w:p>
        </w:tc>
        <w:tc>
          <w:tcPr>
            <w:tcW w:w="2319" w:type="dxa"/>
            <w:vMerge/>
            <w:tcBorders>
              <w:right w:val="nil"/>
            </w:tcBorders>
          </w:tcPr>
          <w:p w14:paraId="5731A9AC"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p>
        </w:tc>
      </w:tr>
      <w:tr w:rsidR="00570EDE" w:rsidRPr="00EA4CF5" w14:paraId="3D4340F0" w14:textId="2747034D" w:rsidTr="00570EDE">
        <w:trPr>
          <w:trHeight w:val="257"/>
        </w:trPr>
        <w:tc>
          <w:tcPr>
            <w:tcW w:w="1440" w:type="dxa"/>
            <w:tcBorders>
              <w:top w:val="nil"/>
              <w:left w:val="nil"/>
            </w:tcBorders>
          </w:tcPr>
          <w:p w14:paraId="501941FE" w14:textId="77777777" w:rsidR="00570EDE" w:rsidRPr="00EA4CF5"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p>
        </w:tc>
        <w:tc>
          <w:tcPr>
            <w:tcW w:w="1800" w:type="dxa"/>
            <w:tcBorders>
              <w:top w:val="nil"/>
            </w:tcBorders>
            <w:vAlign w:val="center"/>
          </w:tcPr>
          <w:p w14:paraId="74057EF1" w14:textId="77777777" w:rsidR="00570EDE" w:rsidRPr="00283FD8"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Garamond" w:hAnsi="Garamond" w:cs="Calibri"/>
                <w:i/>
                <w:sz w:val="23"/>
                <w:szCs w:val="23"/>
                <w:lang w:eastAsia="ja-JP"/>
              </w:rPr>
            </w:pPr>
            <w:r w:rsidRPr="00283FD8">
              <w:rPr>
                <w:rFonts w:ascii="Garamond" w:hAnsi="Garamond" w:cs="Calibri"/>
                <w:i/>
                <w:sz w:val="23"/>
                <w:szCs w:val="23"/>
                <w:lang w:eastAsia="ja-JP"/>
              </w:rPr>
              <w:t>Standard Deviation</w:t>
            </w:r>
          </w:p>
        </w:tc>
        <w:tc>
          <w:tcPr>
            <w:tcW w:w="1890" w:type="dxa"/>
            <w:tcBorders>
              <w:top w:val="nil"/>
            </w:tcBorders>
            <w:vAlign w:val="center"/>
          </w:tcPr>
          <w:p w14:paraId="11E3E34F" w14:textId="77777777" w:rsidR="00570EDE" w:rsidRPr="00283FD8"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i/>
                <w:sz w:val="23"/>
                <w:szCs w:val="23"/>
                <w:lang w:eastAsia="ja-JP"/>
              </w:rPr>
            </w:pPr>
            <w:r w:rsidRPr="00283FD8">
              <w:rPr>
                <w:rFonts w:ascii="Garamond" w:hAnsi="Garamond" w:cs="Calibri"/>
                <w:i/>
                <w:sz w:val="23"/>
                <w:szCs w:val="23"/>
                <w:lang w:eastAsia="ja-JP"/>
              </w:rPr>
              <w:t>2.8</w:t>
            </w:r>
          </w:p>
        </w:tc>
        <w:tc>
          <w:tcPr>
            <w:tcW w:w="1980" w:type="dxa"/>
            <w:tcBorders>
              <w:top w:val="nil"/>
              <w:right w:val="nil"/>
            </w:tcBorders>
            <w:vAlign w:val="center"/>
          </w:tcPr>
          <w:p w14:paraId="6E93F5A2" w14:textId="77777777" w:rsidR="00570EDE" w:rsidRPr="00283FD8"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i/>
                <w:sz w:val="23"/>
                <w:szCs w:val="23"/>
                <w:lang w:eastAsia="ja-JP"/>
              </w:rPr>
            </w:pPr>
            <w:r w:rsidRPr="00283FD8">
              <w:rPr>
                <w:rFonts w:ascii="Garamond" w:hAnsi="Garamond" w:cs="Calibri"/>
                <w:i/>
                <w:sz w:val="23"/>
                <w:szCs w:val="23"/>
                <w:lang w:eastAsia="ja-JP"/>
              </w:rPr>
              <w:t>4.0</w:t>
            </w:r>
          </w:p>
        </w:tc>
        <w:tc>
          <w:tcPr>
            <w:tcW w:w="2319" w:type="dxa"/>
            <w:vMerge/>
            <w:tcBorders>
              <w:right w:val="nil"/>
            </w:tcBorders>
          </w:tcPr>
          <w:p w14:paraId="6A567650" w14:textId="77777777" w:rsidR="00570EDE" w:rsidRPr="00283FD8" w:rsidRDefault="00570EDE" w:rsidP="00F37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i/>
                <w:sz w:val="23"/>
                <w:szCs w:val="23"/>
                <w:lang w:eastAsia="ja-JP"/>
              </w:rPr>
            </w:pPr>
          </w:p>
        </w:tc>
      </w:tr>
    </w:tbl>
    <w:p w14:paraId="581EFF0B" w14:textId="77777777" w:rsidR="003010F9" w:rsidRDefault="003010F9" w:rsidP="00301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alibri" w:hAnsi="Calibri" w:cs="Calibri"/>
          <w:szCs w:val="24"/>
          <w:lang w:eastAsia="ja-JP"/>
        </w:rPr>
      </w:pPr>
    </w:p>
    <w:p w14:paraId="0C2B2F1C" w14:textId="04B1C78E" w:rsidR="000322A3" w:rsidRDefault="00EA4CF5"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sidRPr="00EA4CF5">
        <w:rPr>
          <w:rFonts w:ascii="Garamond" w:hAnsi="Garamond" w:cs="Calibri"/>
          <w:sz w:val="23"/>
          <w:szCs w:val="23"/>
          <w:lang w:eastAsia="ja-JP"/>
        </w:rPr>
        <w:t xml:space="preserve">The data prompts a question for which we do not have a definitive answer. Specifically, </w:t>
      </w:r>
      <w:r w:rsidR="000322A3" w:rsidRPr="00EA4CF5">
        <w:rPr>
          <w:rFonts w:ascii="Garamond" w:hAnsi="Garamond" w:cs="Calibri"/>
          <w:sz w:val="23"/>
          <w:szCs w:val="23"/>
          <w:lang w:eastAsia="ja-JP"/>
        </w:rPr>
        <w:t xml:space="preserve">what is the optimum number (or </w:t>
      </w:r>
      <w:r w:rsidR="00B71CA1" w:rsidRPr="00EA4CF5">
        <w:rPr>
          <w:rFonts w:ascii="Garamond" w:hAnsi="Garamond" w:cs="Calibri"/>
          <w:sz w:val="23"/>
          <w:szCs w:val="23"/>
          <w:lang w:eastAsia="ja-JP"/>
        </w:rPr>
        <w:t>distribution</w:t>
      </w:r>
      <w:r w:rsidRPr="00EA4CF5">
        <w:rPr>
          <w:rFonts w:ascii="Garamond" w:hAnsi="Garamond" w:cs="Calibri"/>
          <w:sz w:val="23"/>
          <w:szCs w:val="23"/>
          <w:lang w:eastAsia="ja-JP"/>
        </w:rPr>
        <w:t xml:space="preserve">) of interventions in a school that </w:t>
      </w:r>
      <w:r w:rsidR="000322A3" w:rsidRPr="00EA4CF5">
        <w:rPr>
          <w:rFonts w:ascii="Garamond" w:hAnsi="Garamond" w:cs="Calibri"/>
          <w:sz w:val="23"/>
          <w:szCs w:val="23"/>
          <w:lang w:eastAsia="ja-JP"/>
        </w:rPr>
        <w:t>provides for differentiation while also focusing intervention supports? For instance, it may be that schools actively using multiple interventions</w:t>
      </w:r>
      <w:r w:rsidRPr="00EA4CF5">
        <w:rPr>
          <w:rFonts w:ascii="Garamond" w:hAnsi="Garamond" w:cs="Calibri"/>
          <w:sz w:val="23"/>
          <w:szCs w:val="23"/>
          <w:lang w:eastAsia="ja-JP"/>
        </w:rPr>
        <w:t xml:space="preserve"> (the five schools identified in the “high” category)</w:t>
      </w:r>
      <w:r w:rsidR="000322A3" w:rsidRPr="00EA4CF5">
        <w:rPr>
          <w:rFonts w:ascii="Garamond" w:hAnsi="Garamond" w:cs="Calibri"/>
          <w:sz w:val="23"/>
          <w:szCs w:val="23"/>
          <w:lang w:eastAsia="ja-JP"/>
        </w:rPr>
        <w:t xml:space="preserve"> are actually more fragmented, or less focused than mid-high or mid-low schools</w:t>
      </w:r>
      <w:r w:rsidR="004F0B3D">
        <w:rPr>
          <w:rStyle w:val="FootnoteReference"/>
          <w:rFonts w:ascii="Garamond" w:hAnsi="Garamond" w:cs="Calibri"/>
          <w:sz w:val="23"/>
          <w:szCs w:val="23"/>
          <w:lang w:eastAsia="ja-JP"/>
        </w:rPr>
        <w:footnoteReference w:id="7"/>
      </w:r>
      <w:r w:rsidR="000322A3" w:rsidRPr="00EA4CF5">
        <w:rPr>
          <w:rFonts w:ascii="Garamond" w:hAnsi="Garamond" w:cs="Calibri"/>
          <w:sz w:val="23"/>
          <w:szCs w:val="23"/>
          <w:lang w:eastAsia="ja-JP"/>
        </w:rPr>
        <w:t xml:space="preserve">. </w:t>
      </w:r>
    </w:p>
    <w:p w14:paraId="1B75C240" w14:textId="77777777" w:rsidR="009A1027" w:rsidRDefault="009A1027"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p>
    <w:p w14:paraId="089F875C" w14:textId="2BB62279" w:rsidR="000322A3" w:rsidRPr="00A721F9" w:rsidRDefault="00013C0D"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Pr>
          <w:rFonts w:ascii="Garamond" w:hAnsi="Garamond" w:cs="Calibri"/>
          <w:b/>
          <w:sz w:val="23"/>
          <w:szCs w:val="23"/>
          <w:lang w:eastAsia="ja-JP"/>
        </w:rPr>
        <w:t>Descriptive Finding #7</w:t>
      </w:r>
      <w:r w:rsidR="000322A3" w:rsidRPr="00A721F9">
        <w:rPr>
          <w:rFonts w:ascii="Garamond" w:hAnsi="Garamond" w:cs="Calibri"/>
          <w:b/>
          <w:sz w:val="23"/>
          <w:szCs w:val="23"/>
          <w:lang w:eastAsia="ja-JP"/>
        </w:rPr>
        <w:t xml:space="preserve">: </w:t>
      </w:r>
      <w:r w:rsidR="005377F5">
        <w:rPr>
          <w:rFonts w:ascii="Garamond" w:hAnsi="Garamond" w:cs="Calibri"/>
          <w:b/>
          <w:sz w:val="23"/>
          <w:szCs w:val="23"/>
          <w:lang w:eastAsia="ja-JP"/>
        </w:rPr>
        <w:t xml:space="preserve">Use of Assessments – </w:t>
      </w:r>
      <w:r w:rsidR="00F676FB">
        <w:rPr>
          <w:rFonts w:ascii="Garamond" w:hAnsi="Garamond" w:cs="Calibri"/>
          <w:b/>
          <w:sz w:val="23"/>
          <w:szCs w:val="23"/>
          <w:lang w:eastAsia="ja-JP"/>
        </w:rPr>
        <w:t>Multiple a</w:t>
      </w:r>
      <w:r>
        <w:rPr>
          <w:rFonts w:ascii="Garamond" w:hAnsi="Garamond" w:cs="Calibri"/>
          <w:b/>
          <w:sz w:val="23"/>
          <w:szCs w:val="23"/>
          <w:lang w:eastAsia="ja-JP"/>
        </w:rPr>
        <w:t>ssessments are frequently used to monitor and pl</w:t>
      </w:r>
      <w:r w:rsidR="00B76E96">
        <w:rPr>
          <w:rFonts w:ascii="Garamond" w:hAnsi="Garamond" w:cs="Calibri"/>
          <w:b/>
          <w:sz w:val="23"/>
          <w:szCs w:val="23"/>
          <w:lang w:eastAsia="ja-JP"/>
        </w:rPr>
        <w:t xml:space="preserve">ace students in reading groups; however, multiple </w:t>
      </w:r>
      <w:r w:rsidR="00F676FB">
        <w:rPr>
          <w:rFonts w:ascii="Garamond" w:hAnsi="Garamond" w:cs="Calibri"/>
          <w:b/>
          <w:sz w:val="23"/>
          <w:szCs w:val="23"/>
          <w:lang w:eastAsia="ja-JP"/>
        </w:rPr>
        <w:t>assessments are not consistently used</w:t>
      </w:r>
      <w:r>
        <w:rPr>
          <w:rFonts w:ascii="Garamond" w:hAnsi="Garamond" w:cs="Calibri"/>
          <w:b/>
          <w:sz w:val="23"/>
          <w:szCs w:val="23"/>
          <w:lang w:eastAsia="ja-JP"/>
        </w:rPr>
        <w:t xml:space="preserve"> by all teachers</w:t>
      </w:r>
      <w:r w:rsidR="00BE3BDE">
        <w:rPr>
          <w:rFonts w:ascii="Garamond" w:hAnsi="Garamond" w:cs="Calibri"/>
          <w:b/>
          <w:sz w:val="23"/>
          <w:szCs w:val="23"/>
          <w:lang w:eastAsia="ja-JP"/>
        </w:rPr>
        <w:t>.</w:t>
      </w:r>
    </w:p>
    <w:p w14:paraId="6B1898FB" w14:textId="77777777" w:rsidR="000322A3" w:rsidRDefault="000322A3"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alibri" w:hAnsi="Calibri" w:cs="Calibri"/>
          <w:szCs w:val="24"/>
          <w:lang w:eastAsia="ja-JP"/>
        </w:rPr>
      </w:pPr>
    </w:p>
    <w:p w14:paraId="29B1B6BE" w14:textId="71ECE204" w:rsidR="000322A3" w:rsidRPr="000D5B81" w:rsidRDefault="00BE3BDE" w:rsidP="00217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Of the 46 BSRI schools, 36 (78 percent</w:t>
      </w:r>
      <w:r w:rsidR="000322A3" w:rsidRPr="000D5B81">
        <w:rPr>
          <w:rFonts w:ascii="Garamond" w:hAnsi="Garamond" w:cs="Calibri"/>
          <w:sz w:val="23"/>
          <w:szCs w:val="23"/>
          <w:lang w:eastAsia="ja-JP"/>
        </w:rPr>
        <w:t>) used assessments (predominately DIBELS and GRADE) to monitor and place all students (inclusive of Special Education and English Language Le</w:t>
      </w:r>
      <w:r w:rsidR="00A441A0" w:rsidRPr="000D5B81">
        <w:rPr>
          <w:rFonts w:ascii="Garamond" w:hAnsi="Garamond" w:cs="Calibri"/>
          <w:sz w:val="23"/>
          <w:szCs w:val="23"/>
          <w:lang w:eastAsia="ja-JP"/>
        </w:rPr>
        <w:t xml:space="preserve">arners) </w:t>
      </w:r>
      <w:r w:rsidR="000322A3" w:rsidRPr="000D5B81">
        <w:rPr>
          <w:rFonts w:ascii="Garamond" w:hAnsi="Garamond" w:cs="Calibri"/>
          <w:sz w:val="23"/>
          <w:szCs w:val="23"/>
          <w:lang w:eastAsia="ja-JP"/>
        </w:rPr>
        <w:t>in groups</w:t>
      </w:r>
      <w:r w:rsidR="002948EC">
        <w:rPr>
          <w:rFonts w:ascii="Garamond" w:hAnsi="Garamond" w:cs="Calibri"/>
          <w:sz w:val="23"/>
          <w:szCs w:val="23"/>
          <w:lang w:eastAsia="ja-JP"/>
        </w:rPr>
        <w:t xml:space="preserve"> at least 2 to 3 times a month. </w:t>
      </w:r>
      <w:r w:rsidR="000322A3" w:rsidRPr="000D5B81">
        <w:rPr>
          <w:rFonts w:ascii="Garamond" w:hAnsi="Garamond" w:cs="Calibri"/>
          <w:sz w:val="23"/>
          <w:szCs w:val="23"/>
          <w:lang w:eastAsia="ja-JP"/>
        </w:rPr>
        <w:t>The remaining 10 schools reported using assessments to monitor students on a monthly or slightly less than monthly (e.g., every 6 weeks) basis. There was little change in the frequen</w:t>
      </w:r>
      <w:r>
        <w:rPr>
          <w:rFonts w:ascii="Garamond" w:hAnsi="Garamond" w:cs="Calibri"/>
          <w:sz w:val="23"/>
          <w:szCs w:val="23"/>
          <w:lang w:eastAsia="ja-JP"/>
        </w:rPr>
        <w:t>cy of assessment use over time (</w:t>
      </w:r>
      <w:r w:rsidR="000322A3" w:rsidRPr="000D5B81">
        <w:rPr>
          <w:rFonts w:ascii="Garamond" w:hAnsi="Garamond" w:cs="Calibri"/>
          <w:sz w:val="23"/>
          <w:szCs w:val="23"/>
          <w:lang w:eastAsia="ja-JP"/>
        </w:rPr>
        <w:t xml:space="preserve">between 2012 and 2014), suggesting that most schools were able to quickly implement this component of the BSRI initiative. While most schools reported using assessments to monitor and place students at least 2 to 3 times a month, the teacher survey data shows that the </w:t>
      </w:r>
      <w:r w:rsidR="000322A3" w:rsidRPr="00BE3BDE">
        <w:rPr>
          <w:rFonts w:ascii="Garamond" w:hAnsi="Garamond" w:cs="Calibri"/>
          <w:b/>
          <w:sz w:val="23"/>
          <w:szCs w:val="23"/>
          <w:lang w:eastAsia="ja-JP"/>
        </w:rPr>
        <w:t>actual number of teache</w:t>
      </w:r>
      <w:r w:rsidR="00751D73" w:rsidRPr="00BE3BDE">
        <w:rPr>
          <w:rFonts w:ascii="Garamond" w:hAnsi="Garamond" w:cs="Calibri"/>
          <w:b/>
          <w:sz w:val="23"/>
          <w:szCs w:val="23"/>
          <w:lang w:eastAsia="ja-JP"/>
        </w:rPr>
        <w:t>rs using assessments</w:t>
      </w:r>
      <w:r w:rsidR="00751D73">
        <w:rPr>
          <w:rFonts w:ascii="Garamond" w:hAnsi="Garamond" w:cs="Calibri"/>
          <w:sz w:val="23"/>
          <w:szCs w:val="23"/>
          <w:lang w:eastAsia="ja-JP"/>
        </w:rPr>
        <w:t xml:space="preserve"> </w:t>
      </w:r>
      <w:r w:rsidR="0034153D">
        <w:rPr>
          <w:rFonts w:ascii="Garamond" w:hAnsi="Garamond" w:cs="Calibri"/>
          <w:sz w:val="23"/>
          <w:szCs w:val="23"/>
          <w:lang w:eastAsia="ja-JP"/>
        </w:rPr>
        <w:t>(</w:t>
      </w:r>
      <w:r w:rsidR="00751D73">
        <w:rPr>
          <w:rFonts w:ascii="Garamond" w:hAnsi="Garamond" w:cs="Calibri"/>
          <w:sz w:val="23"/>
          <w:szCs w:val="23"/>
          <w:lang w:eastAsia="ja-JP"/>
        </w:rPr>
        <w:t>to monitor and</w:t>
      </w:r>
      <w:r w:rsidR="000322A3" w:rsidRPr="000D5B81">
        <w:rPr>
          <w:rFonts w:ascii="Garamond" w:hAnsi="Garamond" w:cs="Calibri"/>
          <w:sz w:val="23"/>
          <w:szCs w:val="23"/>
          <w:lang w:eastAsia="ja-JP"/>
        </w:rPr>
        <w:t xml:space="preserve"> p</w:t>
      </w:r>
      <w:r w:rsidR="0034153D">
        <w:rPr>
          <w:rFonts w:ascii="Garamond" w:hAnsi="Garamond" w:cs="Calibri"/>
          <w:sz w:val="23"/>
          <w:szCs w:val="23"/>
          <w:lang w:eastAsia="ja-JP"/>
        </w:rPr>
        <w:t>lace students in reading groups</w:t>
      </w:r>
      <w:r w:rsidR="000322A3" w:rsidRPr="000D5B81">
        <w:rPr>
          <w:rFonts w:ascii="Garamond" w:hAnsi="Garamond" w:cs="Calibri"/>
          <w:sz w:val="23"/>
          <w:szCs w:val="23"/>
          <w:lang w:eastAsia="ja-JP"/>
        </w:rPr>
        <w:t xml:space="preserve"> and to </w:t>
      </w:r>
      <w:r w:rsidR="0034153D">
        <w:rPr>
          <w:rFonts w:ascii="Garamond" w:hAnsi="Garamond" w:cs="Calibri"/>
          <w:sz w:val="23"/>
          <w:szCs w:val="23"/>
          <w:lang w:eastAsia="ja-JP"/>
        </w:rPr>
        <w:t>target</w:t>
      </w:r>
      <w:r w:rsidR="000322A3" w:rsidRPr="000D5B81">
        <w:rPr>
          <w:rFonts w:ascii="Garamond" w:hAnsi="Garamond" w:cs="Calibri"/>
          <w:sz w:val="23"/>
          <w:szCs w:val="23"/>
          <w:lang w:eastAsia="ja-JP"/>
        </w:rPr>
        <w:t xml:space="preserve"> interventions</w:t>
      </w:r>
      <w:r w:rsidR="0034153D">
        <w:rPr>
          <w:rFonts w:ascii="Garamond" w:hAnsi="Garamond" w:cs="Calibri"/>
          <w:sz w:val="23"/>
          <w:szCs w:val="23"/>
          <w:lang w:eastAsia="ja-JP"/>
        </w:rPr>
        <w:t xml:space="preserve"> to students)</w:t>
      </w:r>
      <w:r w:rsidR="000322A3" w:rsidRPr="000D5B81">
        <w:rPr>
          <w:rFonts w:ascii="Garamond" w:hAnsi="Garamond" w:cs="Calibri"/>
          <w:sz w:val="23"/>
          <w:szCs w:val="23"/>
          <w:lang w:eastAsia="ja-JP"/>
        </w:rPr>
        <w:t xml:space="preserve"> </w:t>
      </w:r>
      <w:r w:rsidR="000322A3" w:rsidRPr="00BE3BDE">
        <w:rPr>
          <w:rFonts w:ascii="Garamond" w:hAnsi="Garamond" w:cs="Calibri"/>
          <w:b/>
          <w:sz w:val="23"/>
          <w:szCs w:val="23"/>
          <w:lang w:eastAsia="ja-JP"/>
        </w:rPr>
        <w:t>varies across school</w:t>
      </w:r>
      <w:r w:rsidRPr="00BE3BDE">
        <w:rPr>
          <w:rFonts w:ascii="Garamond" w:hAnsi="Garamond" w:cs="Calibri"/>
          <w:b/>
          <w:sz w:val="23"/>
          <w:szCs w:val="23"/>
          <w:lang w:eastAsia="ja-JP"/>
        </w:rPr>
        <w:t>s</w:t>
      </w:r>
      <w:r w:rsidR="000322A3" w:rsidRPr="00BE3BDE">
        <w:rPr>
          <w:rFonts w:ascii="Garamond" w:hAnsi="Garamond" w:cs="Calibri"/>
          <w:b/>
          <w:sz w:val="23"/>
          <w:szCs w:val="23"/>
          <w:lang w:eastAsia="ja-JP"/>
        </w:rPr>
        <w:t xml:space="preserve"> and is lower than BSRI's </w:t>
      </w:r>
      <w:r w:rsidR="00751D73" w:rsidRPr="00BE3BDE">
        <w:rPr>
          <w:rFonts w:ascii="Garamond" w:hAnsi="Garamond" w:cs="Calibri"/>
          <w:b/>
          <w:sz w:val="23"/>
          <w:szCs w:val="23"/>
          <w:lang w:eastAsia="ja-JP"/>
        </w:rPr>
        <w:t xml:space="preserve">stated </w:t>
      </w:r>
      <w:r w:rsidR="000322A3" w:rsidRPr="00BE3BDE">
        <w:rPr>
          <w:rFonts w:ascii="Garamond" w:hAnsi="Garamond" w:cs="Calibri"/>
          <w:b/>
          <w:sz w:val="23"/>
          <w:szCs w:val="23"/>
          <w:lang w:eastAsia="ja-JP"/>
        </w:rPr>
        <w:t>implementation threshold</w:t>
      </w:r>
      <w:r>
        <w:rPr>
          <w:rFonts w:ascii="Garamond" w:hAnsi="Garamond" w:cs="Calibri"/>
          <w:sz w:val="23"/>
          <w:szCs w:val="23"/>
          <w:lang w:eastAsia="ja-JP"/>
        </w:rPr>
        <w:t xml:space="preserve"> (75 percent</w:t>
      </w:r>
      <w:r w:rsidR="000322A3" w:rsidRPr="000D5B81">
        <w:rPr>
          <w:rFonts w:ascii="Garamond" w:hAnsi="Garamond" w:cs="Calibri"/>
          <w:sz w:val="23"/>
          <w:szCs w:val="23"/>
          <w:lang w:eastAsia="ja-JP"/>
        </w:rPr>
        <w:t xml:space="preserve"> of teachers using the assessment). Table </w:t>
      </w:r>
      <w:r w:rsidR="00751D73">
        <w:rPr>
          <w:rFonts w:ascii="Garamond" w:hAnsi="Garamond" w:cs="Calibri"/>
          <w:sz w:val="23"/>
          <w:szCs w:val="23"/>
          <w:lang w:eastAsia="ja-JP"/>
        </w:rPr>
        <w:t>4</w:t>
      </w:r>
      <w:r w:rsidR="000322A3" w:rsidRPr="000D5B81">
        <w:rPr>
          <w:rFonts w:ascii="Garamond" w:hAnsi="Garamond" w:cs="Calibri"/>
          <w:sz w:val="23"/>
          <w:szCs w:val="23"/>
          <w:lang w:eastAsia="ja-JP"/>
        </w:rPr>
        <w:t xml:space="preserve"> displays the </w:t>
      </w:r>
      <w:r w:rsidR="00A441A0" w:rsidRPr="000D5B81">
        <w:rPr>
          <w:rFonts w:ascii="Garamond" w:hAnsi="Garamond" w:cs="Calibri"/>
          <w:sz w:val="23"/>
          <w:szCs w:val="23"/>
          <w:lang w:eastAsia="ja-JP"/>
        </w:rPr>
        <w:t>overall</w:t>
      </w:r>
      <w:r w:rsidR="000322A3" w:rsidRPr="000D5B81">
        <w:rPr>
          <w:rFonts w:ascii="Garamond" w:hAnsi="Garamond" w:cs="Calibri"/>
          <w:sz w:val="23"/>
          <w:szCs w:val="23"/>
          <w:lang w:eastAsia="ja-JP"/>
        </w:rPr>
        <w:t xml:space="preserve"> percent of teachers using DIBELS and GRADE for the </w:t>
      </w:r>
      <w:r w:rsidR="000322A3" w:rsidRPr="000D5B81">
        <w:rPr>
          <w:rFonts w:ascii="Garamond" w:hAnsi="Garamond" w:cs="Calibri"/>
          <w:sz w:val="23"/>
          <w:szCs w:val="23"/>
          <w:lang w:eastAsia="ja-JP"/>
        </w:rPr>
        <w:lastRenderedPageBreak/>
        <w:t>2014 school year (</w:t>
      </w:r>
      <w:r w:rsidR="0034153D" w:rsidRPr="0034153D">
        <w:rPr>
          <w:rFonts w:ascii="Garamond" w:hAnsi="Garamond" w:cs="Calibri"/>
          <w:sz w:val="23"/>
          <w:szCs w:val="23"/>
          <w:lang w:eastAsia="ja-JP"/>
        </w:rPr>
        <w:t>33</w:t>
      </w:r>
      <w:r w:rsidR="000322A3" w:rsidRPr="0034153D">
        <w:rPr>
          <w:rFonts w:ascii="Garamond" w:hAnsi="Garamond" w:cs="Calibri"/>
          <w:sz w:val="23"/>
          <w:szCs w:val="23"/>
          <w:lang w:eastAsia="ja-JP"/>
        </w:rPr>
        <w:t xml:space="preserve"> </w:t>
      </w:r>
      <w:r w:rsidR="000322A3" w:rsidRPr="000D5B81">
        <w:rPr>
          <w:rFonts w:ascii="Garamond" w:hAnsi="Garamond" w:cs="Calibri"/>
          <w:sz w:val="23"/>
          <w:szCs w:val="23"/>
          <w:lang w:eastAsia="ja-JP"/>
        </w:rPr>
        <w:t xml:space="preserve">schools). </w:t>
      </w:r>
    </w:p>
    <w:p w14:paraId="5F40E957" w14:textId="77777777" w:rsidR="00B86CE0" w:rsidRPr="000D5B81" w:rsidRDefault="00B86CE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p>
    <w:p w14:paraId="21BC5DAF" w14:textId="1E4BDBEE" w:rsidR="000322A3" w:rsidRPr="00BE3BDE" w:rsidRDefault="00B86CE0" w:rsidP="00BE3B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Garamond" w:hAnsi="Garamond" w:cs="Calibri"/>
          <w:b/>
          <w:sz w:val="23"/>
          <w:szCs w:val="23"/>
          <w:lang w:eastAsia="ja-JP"/>
        </w:rPr>
      </w:pPr>
      <w:r w:rsidRPr="00BE3BDE">
        <w:rPr>
          <w:rFonts w:ascii="Garamond" w:hAnsi="Garamond" w:cs="Calibri"/>
          <w:b/>
          <w:sz w:val="23"/>
          <w:szCs w:val="23"/>
          <w:lang w:eastAsia="ja-JP"/>
        </w:rPr>
        <w:t>Table 4. Percent of teachers reporting that they use the assessment to…</w:t>
      </w:r>
    </w:p>
    <w:tbl>
      <w:tblPr>
        <w:tblStyle w:val="TableGrid"/>
        <w:tblW w:w="9558" w:type="dxa"/>
        <w:tblBorders>
          <w:top w:val="none" w:sz="0" w:space="0" w:color="auto"/>
          <w:left w:val="none" w:sz="0" w:space="0" w:color="auto"/>
          <w:right w:val="none" w:sz="0" w:space="0" w:color="auto"/>
        </w:tblBorders>
        <w:tblLook w:val="04A0" w:firstRow="1" w:lastRow="0" w:firstColumn="1" w:lastColumn="0" w:noHBand="0" w:noVBand="1"/>
      </w:tblPr>
      <w:tblGrid>
        <w:gridCol w:w="1728"/>
        <w:gridCol w:w="2340"/>
        <w:gridCol w:w="3060"/>
        <w:gridCol w:w="2430"/>
      </w:tblGrid>
      <w:tr w:rsidR="000D5B81" w:rsidRPr="000D5B81" w14:paraId="428DC83B" w14:textId="77777777" w:rsidTr="00BE3BDE">
        <w:tc>
          <w:tcPr>
            <w:tcW w:w="1728" w:type="dxa"/>
          </w:tcPr>
          <w:p w14:paraId="061C5C7D" w14:textId="586E65FF" w:rsidR="00A441A0" w:rsidRPr="000D5B81" w:rsidRDefault="00A441A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p>
        </w:tc>
        <w:tc>
          <w:tcPr>
            <w:tcW w:w="2340" w:type="dxa"/>
          </w:tcPr>
          <w:p w14:paraId="0914E022" w14:textId="0F9E926A" w:rsidR="00A441A0" w:rsidRPr="000D5B81" w:rsidRDefault="00B86CE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0D5B81">
              <w:rPr>
                <w:rFonts w:ascii="Garamond" w:hAnsi="Garamond" w:cs="Calibri"/>
                <w:sz w:val="23"/>
                <w:szCs w:val="23"/>
                <w:lang w:eastAsia="ja-JP"/>
              </w:rPr>
              <w:t>…Monitor the Progress of Students</w:t>
            </w:r>
          </w:p>
        </w:tc>
        <w:tc>
          <w:tcPr>
            <w:tcW w:w="3060" w:type="dxa"/>
          </w:tcPr>
          <w:p w14:paraId="00E73F17" w14:textId="479E132A" w:rsidR="00A441A0" w:rsidRPr="000D5B81" w:rsidRDefault="00B86CE0" w:rsidP="00B86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0D5B81">
              <w:rPr>
                <w:rFonts w:ascii="Garamond" w:hAnsi="Garamond" w:cs="Calibri"/>
                <w:sz w:val="23"/>
                <w:szCs w:val="23"/>
                <w:lang w:eastAsia="ja-JP"/>
              </w:rPr>
              <w:t>…Place Students in Appropriate Reading Groups</w:t>
            </w:r>
          </w:p>
        </w:tc>
        <w:tc>
          <w:tcPr>
            <w:tcW w:w="2430" w:type="dxa"/>
          </w:tcPr>
          <w:p w14:paraId="426BF473" w14:textId="11327991" w:rsidR="00A441A0" w:rsidRPr="000D5B81" w:rsidRDefault="00B86CE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0D5B81">
              <w:rPr>
                <w:rFonts w:ascii="Garamond" w:hAnsi="Garamond" w:cs="Calibri"/>
                <w:sz w:val="23"/>
                <w:szCs w:val="23"/>
                <w:lang w:eastAsia="ja-JP"/>
              </w:rPr>
              <w:t>… Assign Interventions to Students</w:t>
            </w:r>
          </w:p>
        </w:tc>
      </w:tr>
      <w:tr w:rsidR="000D5B81" w:rsidRPr="000D5B81" w14:paraId="724A827D" w14:textId="77777777" w:rsidTr="00BE3BDE">
        <w:trPr>
          <w:trHeight w:val="304"/>
        </w:trPr>
        <w:tc>
          <w:tcPr>
            <w:tcW w:w="1728" w:type="dxa"/>
          </w:tcPr>
          <w:p w14:paraId="54474651" w14:textId="7C191B3B" w:rsidR="00A441A0" w:rsidRPr="000D5B81" w:rsidRDefault="00A441A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0D5B81">
              <w:rPr>
                <w:rFonts w:ascii="Garamond" w:hAnsi="Garamond" w:cs="Calibri"/>
                <w:sz w:val="23"/>
                <w:szCs w:val="23"/>
                <w:lang w:eastAsia="ja-JP"/>
              </w:rPr>
              <w:t>DIBELS</w:t>
            </w:r>
          </w:p>
        </w:tc>
        <w:tc>
          <w:tcPr>
            <w:tcW w:w="2340" w:type="dxa"/>
          </w:tcPr>
          <w:p w14:paraId="4D6164D2" w14:textId="4E1687CA" w:rsidR="00A441A0" w:rsidRPr="000D5B81" w:rsidRDefault="00A441A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87.6%</w:t>
            </w:r>
          </w:p>
        </w:tc>
        <w:tc>
          <w:tcPr>
            <w:tcW w:w="3060" w:type="dxa"/>
          </w:tcPr>
          <w:p w14:paraId="2C65AC80" w14:textId="0FDFEADC" w:rsidR="00A441A0" w:rsidRPr="000D5B81" w:rsidRDefault="00B86CE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74.4%</w:t>
            </w:r>
          </w:p>
        </w:tc>
        <w:tc>
          <w:tcPr>
            <w:tcW w:w="2430" w:type="dxa"/>
          </w:tcPr>
          <w:p w14:paraId="539766AB" w14:textId="1EB732F4" w:rsidR="00A441A0" w:rsidRPr="000D5B81" w:rsidRDefault="00B86CE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74.1%</w:t>
            </w:r>
          </w:p>
        </w:tc>
      </w:tr>
      <w:tr w:rsidR="000D5B81" w:rsidRPr="000D5B81" w14:paraId="258BB7DB" w14:textId="77777777" w:rsidTr="00BE3BDE">
        <w:trPr>
          <w:trHeight w:val="304"/>
        </w:trPr>
        <w:tc>
          <w:tcPr>
            <w:tcW w:w="1728" w:type="dxa"/>
          </w:tcPr>
          <w:p w14:paraId="2F7CE37B" w14:textId="6A36A9A1" w:rsidR="00A441A0" w:rsidRPr="000D5B81" w:rsidRDefault="00A441A0"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sidRPr="000D5B81">
              <w:rPr>
                <w:rFonts w:ascii="Garamond" w:hAnsi="Garamond" w:cs="Calibri"/>
                <w:sz w:val="23"/>
                <w:szCs w:val="23"/>
                <w:lang w:eastAsia="ja-JP"/>
              </w:rPr>
              <w:t>GRADE</w:t>
            </w:r>
          </w:p>
        </w:tc>
        <w:tc>
          <w:tcPr>
            <w:tcW w:w="2340" w:type="dxa"/>
          </w:tcPr>
          <w:p w14:paraId="652FB914" w14:textId="5164255A" w:rsidR="00A441A0" w:rsidRPr="000D5B81" w:rsidRDefault="00A441A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56.3%</w:t>
            </w:r>
          </w:p>
        </w:tc>
        <w:tc>
          <w:tcPr>
            <w:tcW w:w="3060" w:type="dxa"/>
          </w:tcPr>
          <w:p w14:paraId="72DC1479" w14:textId="1C41ADDA" w:rsidR="00A441A0" w:rsidRPr="000D5B81" w:rsidRDefault="00B86CE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47.6%</w:t>
            </w:r>
          </w:p>
        </w:tc>
        <w:tc>
          <w:tcPr>
            <w:tcW w:w="2430" w:type="dxa"/>
          </w:tcPr>
          <w:p w14:paraId="000A487E" w14:textId="752A7B4D" w:rsidR="00A441A0" w:rsidRPr="000D5B81" w:rsidRDefault="00B86CE0" w:rsidP="00B12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Calibri"/>
                <w:sz w:val="23"/>
                <w:szCs w:val="23"/>
                <w:lang w:eastAsia="ja-JP"/>
              </w:rPr>
            </w:pPr>
            <w:r w:rsidRPr="000D5B81">
              <w:rPr>
                <w:rFonts w:ascii="Garamond" w:hAnsi="Garamond" w:cs="Calibri"/>
                <w:sz w:val="23"/>
                <w:szCs w:val="23"/>
                <w:lang w:eastAsia="ja-JP"/>
              </w:rPr>
              <w:t>40.6%</w:t>
            </w:r>
          </w:p>
        </w:tc>
      </w:tr>
    </w:tbl>
    <w:p w14:paraId="5262C110" w14:textId="77777777" w:rsidR="000322A3" w:rsidRDefault="000322A3" w:rsidP="000322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1D033123" w14:textId="770B576E" w:rsidR="006C11B1" w:rsidRDefault="006C11B1" w:rsidP="00013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 xml:space="preserve">A close analysis of teachers reported use of assessments highlights significant variance across schools and pinpoints a number of schools that do not appear to be using assessments </w:t>
      </w:r>
      <w:r w:rsidR="002948EC">
        <w:rPr>
          <w:rFonts w:ascii="Garamond" w:hAnsi="Garamond" w:cs="Calibri"/>
          <w:sz w:val="23"/>
          <w:szCs w:val="23"/>
          <w:lang w:eastAsia="ja-JP"/>
        </w:rPr>
        <w:t xml:space="preserve">as </w:t>
      </w:r>
      <w:r>
        <w:rPr>
          <w:rFonts w:ascii="Garamond" w:hAnsi="Garamond" w:cs="Calibri"/>
          <w:sz w:val="23"/>
          <w:szCs w:val="23"/>
          <w:lang w:eastAsia="ja-JP"/>
        </w:rPr>
        <w:t xml:space="preserve">intensively as </w:t>
      </w:r>
      <w:r w:rsidR="002948EC">
        <w:rPr>
          <w:rFonts w:ascii="Garamond" w:hAnsi="Garamond" w:cs="Calibri"/>
          <w:sz w:val="23"/>
          <w:szCs w:val="23"/>
          <w:lang w:eastAsia="ja-JP"/>
        </w:rPr>
        <w:t xml:space="preserve">depicted in the BSRI logic model. </w:t>
      </w:r>
      <w:r>
        <w:rPr>
          <w:rFonts w:ascii="Garamond" w:hAnsi="Garamond" w:cs="Calibri"/>
          <w:sz w:val="23"/>
          <w:szCs w:val="23"/>
          <w:lang w:eastAsia="ja-JP"/>
        </w:rPr>
        <w:t>Consider the following data points:</w:t>
      </w:r>
    </w:p>
    <w:p w14:paraId="2B30307D" w14:textId="0FECEE83" w:rsidR="00BE3BDE" w:rsidRPr="006C11B1" w:rsidRDefault="00BE3BDE" w:rsidP="00BE3BD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540"/>
        <w:rPr>
          <w:rFonts w:ascii="Garamond" w:hAnsi="Garamond" w:cs="Calibri"/>
          <w:sz w:val="23"/>
          <w:szCs w:val="23"/>
          <w:lang w:eastAsia="ja-JP"/>
        </w:rPr>
      </w:pPr>
      <w:r>
        <w:rPr>
          <w:rFonts w:ascii="Garamond" w:hAnsi="Garamond" w:cs="Calibri"/>
          <w:sz w:val="23"/>
          <w:szCs w:val="23"/>
          <w:lang w:eastAsia="ja-JP"/>
        </w:rPr>
        <w:t xml:space="preserve">On the high end of schools’ use of assessments, there are 15 schools in which over 60 percent (and greater) of the teachers actively use DIBELS </w:t>
      </w:r>
      <w:r w:rsidRPr="00BE3BDE">
        <w:rPr>
          <w:rFonts w:ascii="Garamond" w:hAnsi="Garamond" w:cs="Calibri"/>
          <w:b/>
          <w:sz w:val="23"/>
          <w:szCs w:val="23"/>
          <w:lang w:eastAsia="ja-JP"/>
        </w:rPr>
        <w:t>and</w:t>
      </w:r>
      <w:r>
        <w:rPr>
          <w:rFonts w:ascii="Garamond" w:hAnsi="Garamond" w:cs="Calibri"/>
          <w:sz w:val="23"/>
          <w:szCs w:val="23"/>
          <w:lang w:eastAsia="ja-JP"/>
        </w:rPr>
        <w:t xml:space="preserve"> GRADE to monitor and place students in reading groups. In contrast, there are 10 schools in which less than 50 percent of teachers use DIBELS or GRADE and rely predominately on DIBELS as the primary assessment.  </w:t>
      </w:r>
    </w:p>
    <w:p w14:paraId="465094E4" w14:textId="47042DD3" w:rsidR="00751D73" w:rsidRDefault="006C11B1" w:rsidP="00013C0D">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540"/>
        <w:rPr>
          <w:rFonts w:ascii="Garamond" w:hAnsi="Garamond" w:cs="Calibri"/>
          <w:sz w:val="23"/>
          <w:szCs w:val="23"/>
          <w:lang w:eastAsia="ja-JP"/>
        </w:rPr>
      </w:pPr>
      <w:r w:rsidRPr="006C11B1">
        <w:rPr>
          <w:rFonts w:ascii="Garamond" w:hAnsi="Garamond" w:cs="Calibri"/>
          <w:sz w:val="23"/>
          <w:szCs w:val="23"/>
          <w:lang w:eastAsia="ja-JP"/>
        </w:rPr>
        <w:t>Eight (8) of the 46</w:t>
      </w:r>
      <w:r w:rsidR="00751D73" w:rsidRPr="006C11B1">
        <w:rPr>
          <w:rFonts w:ascii="Garamond" w:hAnsi="Garamond" w:cs="Calibri"/>
          <w:sz w:val="23"/>
          <w:szCs w:val="23"/>
          <w:lang w:eastAsia="ja-JP"/>
        </w:rPr>
        <w:t xml:space="preserve"> BSRI schools rely predominately or solely on DIBELS to place </w:t>
      </w:r>
      <w:r>
        <w:rPr>
          <w:rFonts w:ascii="Garamond" w:hAnsi="Garamond" w:cs="Calibri"/>
          <w:sz w:val="23"/>
          <w:szCs w:val="23"/>
          <w:lang w:eastAsia="ja-JP"/>
        </w:rPr>
        <w:t xml:space="preserve">students in groups </w:t>
      </w:r>
      <w:r w:rsidR="00751D73" w:rsidRPr="006C11B1">
        <w:rPr>
          <w:rFonts w:ascii="Garamond" w:hAnsi="Garamond" w:cs="Calibri"/>
          <w:sz w:val="23"/>
          <w:szCs w:val="23"/>
          <w:lang w:eastAsia="ja-JP"/>
        </w:rPr>
        <w:t>and to ass</w:t>
      </w:r>
      <w:r w:rsidRPr="006C11B1">
        <w:rPr>
          <w:rFonts w:ascii="Garamond" w:hAnsi="Garamond" w:cs="Calibri"/>
          <w:sz w:val="23"/>
          <w:szCs w:val="23"/>
          <w:lang w:eastAsia="ja-JP"/>
        </w:rPr>
        <w:t>ign interventions to students</w:t>
      </w:r>
      <w:r w:rsidR="00BE3BDE">
        <w:rPr>
          <w:rFonts w:ascii="Garamond" w:hAnsi="Garamond" w:cs="Calibri"/>
          <w:sz w:val="23"/>
          <w:szCs w:val="23"/>
          <w:lang w:eastAsia="ja-JP"/>
        </w:rPr>
        <w:t>. Specifically, these are schools in which less than 30 percent</w:t>
      </w:r>
      <w:r>
        <w:rPr>
          <w:rFonts w:ascii="Garamond" w:hAnsi="Garamond" w:cs="Calibri"/>
          <w:sz w:val="23"/>
          <w:szCs w:val="23"/>
          <w:lang w:eastAsia="ja-JP"/>
        </w:rPr>
        <w:t xml:space="preserve"> of teachers use</w:t>
      </w:r>
      <w:r w:rsidR="00BE3BDE">
        <w:rPr>
          <w:rFonts w:ascii="Garamond" w:hAnsi="Garamond" w:cs="Calibri"/>
          <w:sz w:val="23"/>
          <w:szCs w:val="23"/>
          <w:lang w:eastAsia="ja-JP"/>
        </w:rPr>
        <w:t xml:space="preserve"> GRADE</w:t>
      </w:r>
      <w:r>
        <w:rPr>
          <w:rFonts w:ascii="Garamond" w:hAnsi="Garamond" w:cs="Calibri"/>
          <w:sz w:val="23"/>
          <w:szCs w:val="23"/>
          <w:lang w:eastAsia="ja-JP"/>
        </w:rPr>
        <w:t>.</w:t>
      </w:r>
    </w:p>
    <w:p w14:paraId="7BD5A40C" w14:textId="77777777" w:rsidR="00A441A0" w:rsidRPr="00013C0D" w:rsidRDefault="00A441A0" w:rsidP="00013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31956F63" w14:textId="6109CA3D" w:rsidR="000322A3" w:rsidRPr="00013C0D" w:rsidRDefault="00C34C25" w:rsidP="00013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Pr>
          <w:rFonts w:ascii="Garamond" w:hAnsi="Garamond" w:cs="Calibri"/>
          <w:b/>
          <w:sz w:val="23"/>
          <w:szCs w:val="23"/>
          <w:lang w:eastAsia="ja-JP"/>
        </w:rPr>
        <w:t>Descriptive Finding #8</w:t>
      </w:r>
      <w:r w:rsidR="000322A3" w:rsidRPr="00013C0D">
        <w:rPr>
          <w:rFonts w:ascii="Garamond" w:hAnsi="Garamond" w:cs="Calibri"/>
          <w:b/>
          <w:sz w:val="23"/>
          <w:szCs w:val="23"/>
          <w:lang w:eastAsia="ja-JP"/>
        </w:rPr>
        <w:t xml:space="preserve">: </w:t>
      </w:r>
      <w:r w:rsidR="005377F5">
        <w:rPr>
          <w:rFonts w:ascii="Garamond" w:hAnsi="Garamond" w:cs="Calibri"/>
          <w:b/>
          <w:sz w:val="23"/>
          <w:szCs w:val="23"/>
          <w:lang w:eastAsia="ja-JP"/>
        </w:rPr>
        <w:t xml:space="preserve">Relationship between Interventions and Assessments – </w:t>
      </w:r>
      <w:r w:rsidR="00BE3BDE">
        <w:rPr>
          <w:rFonts w:ascii="Garamond" w:hAnsi="Garamond" w:cs="Calibri"/>
          <w:b/>
          <w:sz w:val="23"/>
          <w:szCs w:val="23"/>
          <w:lang w:eastAsia="ja-JP"/>
        </w:rPr>
        <w:t>We found no</w:t>
      </w:r>
      <w:r w:rsidR="00013C0D" w:rsidRPr="00013C0D">
        <w:rPr>
          <w:rFonts w:ascii="Garamond" w:hAnsi="Garamond" w:cs="Calibri"/>
          <w:b/>
          <w:sz w:val="23"/>
          <w:szCs w:val="23"/>
          <w:lang w:eastAsia="ja-JP"/>
        </w:rPr>
        <w:t xml:space="preserve"> statistical r</w:t>
      </w:r>
      <w:r w:rsidR="000322A3" w:rsidRPr="00013C0D">
        <w:rPr>
          <w:rFonts w:ascii="Garamond" w:hAnsi="Garamond" w:cs="Calibri"/>
          <w:b/>
          <w:sz w:val="23"/>
          <w:szCs w:val="23"/>
          <w:lang w:eastAsia="ja-JP"/>
        </w:rPr>
        <w:t xml:space="preserve">elationship between </w:t>
      </w:r>
      <w:r w:rsidR="00BE3BDE">
        <w:rPr>
          <w:rFonts w:ascii="Garamond" w:hAnsi="Garamond" w:cs="Calibri"/>
          <w:b/>
          <w:sz w:val="23"/>
          <w:szCs w:val="23"/>
          <w:lang w:eastAsia="ja-JP"/>
        </w:rPr>
        <w:t xml:space="preserve">schools’ </w:t>
      </w:r>
      <w:r w:rsidR="000322A3" w:rsidRPr="00013C0D">
        <w:rPr>
          <w:rFonts w:ascii="Garamond" w:hAnsi="Garamond" w:cs="Calibri"/>
          <w:b/>
          <w:sz w:val="23"/>
          <w:szCs w:val="23"/>
          <w:lang w:eastAsia="ja-JP"/>
        </w:rPr>
        <w:t>Use of Assessments and Use of Interventions</w:t>
      </w:r>
      <w:r w:rsidR="00BE3BDE">
        <w:rPr>
          <w:rFonts w:ascii="Garamond" w:hAnsi="Garamond" w:cs="Calibri"/>
          <w:b/>
          <w:sz w:val="23"/>
          <w:szCs w:val="23"/>
          <w:lang w:eastAsia="ja-JP"/>
        </w:rPr>
        <w:t>.</w:t>
      </w:r>
    </w:p>
    <w:p w14:paraId="4CDEE402" w14:textId="77777777" w:rsidR="000322A3" w:rsidRPr="00013C0D" w:rsidRDefault="000322A3" w:rsidP="00013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7C1AD33F" w14:textId="7E842DEB" w:rsidR="009D60B3" w:rsidRPr="00013C0D" w:rsidRDefault="000322A3" w:rsidP="00013C0D">
      <w:pPr>
        <w:spacing w:line="264" w:lineRule="auto"/>
        <w:rPr>
          <w:rFonts w:ascii="Garamond" w:hAnsi="Garamond"/>
          <w:color w:val="DD0806"/>
          <w:sz w:val="23"/>
          <w:szCs w:val="23"/>
        </w:rPr>
      </w:pPr>
      <w:r w:rsidRPr="00013C0D">
        <w:rPr>
          <w:rFonts w:ascii="Garamond" w:hAnsi="Garamond" w:cs="Calibri"/>
          <w:sz w:val="23"/>
          <w:szCs w:val="23"/>
          <w:lang w:eastAsia="ja-JP"/>
        </w:rPr>
        <w:t>We a</w:t>
      </w:r>
      <w:r w:rsidR="00751D73" w:rsidRPr="00013C0D">
        <w:rPr>
          <w:rFonts w:ascii="Garamond" w:hAnsi="Garamond" w:cs="Calibri"/>
          <w:sz w:val="23"/>
          <w:szCs w:val="23"/>
          <w:lang w:eastAsia="ja-JP"/>
        </w:rPr>
        <w:t xml:space="preserve">nalyzed data within </w:t>
      </w:r>
      <w:r w:rsidR="00C34C25">
        <w:rPr>
          <w:rFonts w:ascii="Garamond" w:hAnsi="Garamond" w:cs="Calibri"/>
          <w:sz w:val="23"/>
          <w:szCs w:val="23"/>
          <w:lang w:eastAsia="ja-JP"/>
        </w:rPr>
        <w:t xml:space="preserve">and across </w:t>
      </w:r>
      <w:r w:rsidR="00751D73" w:rsidRPr="00013C0D">
        <w:rPr>
          <w:rFonts w:ascii="Garamond" w:hAnsi="Garamond" w:cs="Calibri"/>
          <w:sz w:val="23"/>
          <w:szCs w:val="23"/>
          <w:lang w:eastAsia="ja-JP"/>
        </w:rPr>
        <w:t>implementation years to examine whether there might be a</w:t>
      </w:r>
      <w:r w:rsidRPr="00013C0D">
        <w:rPr>
          <w:rFonts w:ascii="Garamond" w:hAnsi="Garamond" w:cs="Calibri"/>
          <w:sz w:val="23"/>
          <w:szCs w:val="23"/>
          <w:lang w:eastAsia="ja-JP"/>
        </w:rPr>
        <w:t xml:space="preserve"> c</w:t>
      </w:r>
      <w:r w:rsidR="00751D73" w:rsidRPr="00013C0D">
        <w:rPr>
          <w:rFonts w:ascii="Garamond" w:hAnsi="Garamond" w:cs="Calibri"/>
          <w:sz w:val="23"/>
          <w:szCs w:val="23"/>
          <w:lang w:eastAsia="ja-JP"/>
        </w:rPr>
        <w:t>onnection between how</w:t>
      </w:r>
      <w:r w:rsidRPr="00013C0D">
        <w:rPr>
          <w:rFonts w:ascii="Garamond" w:hAnsi="Garamond" w:cs="Calibri"/>
          <w:sz w:val="23"/>
          <w:szCs w:val="23"/>
          <w:lang w:eastAsia="ja-JP"/>
        </w:rPr>
        <w:t xml:space="preserve"> schools </w:t>
      </w:r>
      <w:r w:rsidR="00BE3BDE">
        <w:rPr>
          <w:rFonts w:ascii="Garamond" w:hAnsi="Garamond" w:cs="Calibri"/>
          <w:sz w:val="23"/>
          <w:szCs w:val="23"/>
          <w:lang w:eastAsia="ja-JP"/>
        </w:rPr>
        <w:t>frequency and use of</w:t>
      </w:r>
      <w:r w:rsidR="00751D73" w:rsidRPr="00013C0D">
        <w:rPr>
          <w:rFonts w:ascii="Garamond" w:hAnsi="Garamond" w:cs="Calibri"/>
          <w:sz w:val="23"/>
          <w:szCs w:val="23"/>
          <w:lang w:eastAsia="ja-JP"/>
        </w:rPr>
        <w:t xml:space="preserve"> </w:t>
      </w:r>
      <w:r w:rsidRPr="00013C0D">
        <w:rPr>
          <w:rFonts w:ascii="Garamond" w:hAnsi="Garamond" w:cs="Calibri"/>
          <w:sz w:val="23"/>
          <w:szCs w:val="23"/>
          <w:lang w:eastAsia="ja-JP"/>
        </w:rPr>
        <w:t>assessments (</w:t>
      </w:r>
      <w:r w:rsidR="00BE3BDE">
        <w:rPr>
          <w:rFonts w:ascii="Garamond" w:hAnsi="Garamond" w:cs="Calibri"/>
          <w:sz w:val="23"/>
          <w:szCs w:val="23"/>
          <w:lang w:eastAsia="ja-JP"/>
        </w:rPr>
        <w:t>Descriptive Finding #7</w:t>
      </w:r>
      <w:r w:rsidRPr="00013C0D">
        <w:rPr>
          <w:rFonts w:ascii="Garamond" w:hAnsi="Garamond" w:cs="Calibri"/>
          <w:sz w:val="23"/>
          <w:szCs w:val="23"/>
          <w:lang w:eastAsia="ja-JP"/>
        </w:rPr>
        <w:t>) and the number of interventions actively used and available to students</w:t>
      </w:r>
      <w:r w:rsidR="00BE3BDE">
        <w:rPr>
          <w:rFonts w:ascii="Garamond" w:hAnsi="Garamond" w:cs="Calibri"/>
          <w:sz w:val="23"/>
          <w:szCs w:val="23"/>
          <w:lang w:eastAsia="ja-JP"/>
        </w:rPr>
        <w:t xml:space="preserve"> (Descriptive Finding #6)</w:t>
      </w:r>
      <w:r w:rsidRPr="00013C0D">
        <w:rPr>
          <w:rFonts w:ascii="Garamond" w:hAnsi="Garamond" w:cs="Calibri"/>
          <w:sz w:val="23"/>
          <w:szCs w:val="23"/>
          <w:lang w:eastAsia="ja-JP"/>
        </w:rPr>
        <w:t xml:space="preserve">. We found no statistical relationship between the use of assessments and the number of intervention actively used and available to students. </w:t>
      </w:r>
      <w:r w:rsidR="009D60B3" w:rsidRPr="00013C0D">
        <w:rPr>
          <w:rFonts w:ascii="Garamond" w:hAnsi="Garamond"/>
          <w:color w:val="DD0806"/>
          <w:sz w:val="23"/>
          <w:szCs w:val="23"/>
        </w:rPr>
        <w:br w:type="page"/>
      </w:r>
    </w:p>
    <w:p w14:paraId="2771FDD4" w14:textId="583A2ECF" w:rsidR="002F0244" w:rsidRPr="00991AAA" w:rsidRDefault="005377F5" w:rsidP="002F0244">
      <w:pPr>
        <w:rPr>
          <w:rFonts w:ascii="Garamond" w:hAnsi="Garamond"/>
          <w:b/>
          <w:color w:val="1F497D" w:themeColor="text2"/>
          <w:sz w:val="23"/>
          <w:szCs w:val="23"/>
        </w:rPr>
      </w:pPr>
      <w:r w:rsidRPr="00991AAA">
        <w:rPr>
          <w:rFonts w:ascii="Garamond" w:hAnsi="Garamond"/>
          <w:b/>
          <w:color w:val="1F497D" w:themeColor="text2"/>
          <w:sz w:val="23"/>
          <w:szCs w:val="23"/>
        </w:rPr>
        <w:lastRenderedPageBreak/>
        <w:t xml:space="preserve">Part 3: Short Term Outcomes – </w:t>
      </w:r>
      <w:r w:rsidR="002F0244" w:rsidRPr="00991AAA">
        <w:rPr>
          <w:rFonts w:ascii="Garamond" w:hAnsi="Garamond"/>
          <w:b/>
          <w:color w:val="1F497D" w:themeColor="text2"/>
          <w:sz w:val="23"/>
          <w:szCs w:val="23"/>
        </w:rPr>
        <w:t>School Structures</w:t>
      </w:r>
      <w:r w:rsidR="005A7C1B" w:rsidRPr="00991AAA">
        <w:rPr>
          <w:rFonts w:ascii="Garamond" w:hAnsi="Garamond"/>
          <w:b/>
          <w:color w:val="1F497D" w:themeColor="text2"/>
          <w:sz w:val="23"/>
          <w:szCs w:val="23"/>
        </w:rPr>
        <w:t xml:space="preserve"> and Practices</w:t>
      </w:r>
    </w:p>
    <w:p w14:paraId="3EB16F54" w14:textId="77777777" w:rsidR="002F0244" w:rsidRDefault="002F0244" w:rsidP="002F0244">
      <w:pPr>
        <w:rPr>
          <w:rFonts w:ascii="Garamond" w:hAnsi="Garamond"/>
          <w:sz w:val="23"/>
          <w:szCs w:val="23"/>
        </w:rPr>
      </w:pPr>
    </w:p>
    <w:p w14:paraId="39641449" w14:textId="0707CA34" w:rsidR="005936F9" w:rsidRPr="001C3498" w:rsidRDefault="00695820"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sidRPr="001C3498">
        <w:rPr>
          <w:rFonts w:ascii="Garamond" w:hAnsi="Garamond" w:cs="Calibri"/>
          <w:sz w:val="23"/>
          <w:szCs w:val="23"/>
          <w:lang w:eastAsia="ja-JP"/>
        </w:rPr>
        <w:t xml:space="preserve">The BSRI theory of action posits that </w:t>
      </w:r>
      <w:r w:rsidR="005A7C1B" w:rsidRPr="001C3498">
        <w:rPr>
          <w:rFonts w:ascii="Garamond" w:hAnsi="Garamond" w:cs="Calibri"/>
          <w:sz w:val="23"/>
          <w:szCs w:val="23"/>
          <w:lang w:eastAsia="ja-JP"/>
        </w:rPr>
        <w:t xml:space="preserve">specific practices and structures will be used as a result </w:t>
      </w:r>
      <w:r w:rsidR="001F488A">
        <w:rPr>
          <w:rFonts w:ascii="Garamond" w:hAnsi="Garamond" w:cs="Calibri"/>
          <w:sz w:val="23"/>
          <w:szCs w:val="23"/>
          <w:lang w:eastAsia="ja-JP"/>
        </w:rPr>
        <w:t xml:space="preserve">of </w:t>
      </w:r>
      <w:r w:rsidR="005A7C1B" w:rsidRPr="001C3498">
        <w:rPr>
          <w:rFonts w:ascii="Garamond" w:hAnsi="Garamond" w:cs="Calibri"/>
          <w:sz w:val="23"/>
          <w:szCs w:val="23"/>
          <w:lang w:eastAsia="ja-JP"/>
        </w:rPr>
        <w:t xml:space="preserve">the implementation of BSRI outputs. These short term outcomes include the </w:t>
      </w:r>
      <w:r w:rsidR="005A7C1B" w:rsidRPr="001F488A">
        <w:rPr>
          <w:rFonts w:ascii="Garamond" w:hAnsi="Garamond" w:cs="Calibri"/>
          <w:b/>
          <w:sz w:val="23"/>
          <w:szCs w:val="23"/>
          <w:lang w:eastAsia="ja-JP"/>
        </w:rPr>
        <w:t>school’s understanding of BSRI as the focus of school-wide efforts to improve literacy instruction</w:t>
      </w:r>
      <w:r w:rsidR="005A7C1B" w:rsidRPr="001C3498">
        <w:rPr>
          <w:rFonts w:ascii="Garamond" w:hAnsi="Garamond" w:cs="Calibri"/>
          <w:sz w:val="23"/>
          <w:szCs w:val="23"/>
          <w:lang w:eastAsia="ja-JP"/>
        </w:rPr>
        <w:t xml:space="preserve">, changes in the </w:t>
      </w:r>
      <w:r w:rsidR="005A7C1B" w:rsidRPr="001F488A">
        <w:rPr>
          <w:rFonts w:ascii="Garamond" w:hAnsi="Garamond" w:cs="Calibri"/>
          <w:b/>
          <w:sz w:val="23"/>
          <w:szCs w:val="23"/>
          <w:lang w:eastAsia="ja-JP"/>
        </w:rPr>
        <w:t>allocation of time and related team meeting structures</w:t>
      </w:r>
      <w:r w:rsidR="005A7C1B" w:rsidRPr="001C3498">
        <w:rPr>
          <w:rFonts w:ascii="Garamond" w:hAnsi="Garamond" w:cs="Calibri"/>
          <w:sz w:val="23"/>
          <w:szCs w:val="23"/>
          <w:lang w:eastAsia="ja-JP"/>
        </w:rPr>
        <w:t xml:space="preserve"> (e.g., grade-level team meetings, date team meetings, walkthroughs) designed to improve literacy instruction, and </w:t>
      </w:r>
      <w:r w:rsidR="005A7C1B" w:rsidRPr="001F488A">
        <w:rPr>
          <w:rFonts w:ascii="Garamond" w:hAnsi="Garamond" w:cs="Calibri"/>
          <w:b/>
          <w:sz w:val="23"/>
          <w:szCs w:val="23"/>
          <w:lang w:eastAsia="ja-JP"/>
        </w:rPr>
        <w:t>progress monitoring of students through multiple assessments and targeted interventions</w:t>
      </w:r>
      <w:r w:rsidR="005A7C1B" w:rsidRPr="001C3498">
        <w:rPr>
          <w:rFonts w:ascii="Garamond" w:hAnsi="Garamond" w:cs="Calibri"/>
          <w:sz w:val="23"/>
          <w:szCs w:val="23"/>
          <w:lang w:eastAsia="ja-JP"/>
        </w:rPr>
        <w:t xml:space="preserve">.  These structures and practices enable the principal, school-based reading coach, and teachers to provided high quality literacy instruction to all students. </w:t>
      </w:r>
      <w:r w:rsidR="005936F9" w:rsidRPr="001C3498">
        <w:rPr>
          <w:rFonts w:ascii="Garamond" w:hAnsi="Garamond" w:cs="Calibri"/>
          <w:sz w:val="23"/>
          <w:szCs w:val="23"/>
          <w:lang w:eastAsia="ja-JP"/>
        </w:rPr>
        <w:t xml:space="preserve"> </w:t>
      </w:r>
    </w:p>
    <w:p w14:paraId="4F6B0BF6" w14:textId="5E9C4F59" w:rsidR="005936F9" w:rsidRPr="00EF12AF" w:rsidRDefault="001C3498"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Cs w:val="24"/>
          <w:lang w:eastAsia="ja-JP"/>
        </w:rPr>
      </w:pPr>
      <w:r w:rsidRPr="001C3498">
        <w:rPr>
          <w:rFonts w:ascii="Garamond" w:hAnsi="Garamond" w:cs="Calibri"/>
          <w:noProof/>
          <w:sz w:val="23"/>
          <w:szCs w:val="23"/>
        </w:rPr>
        <mc:AlternateContent>
          <mc:Choice Requires="wps">
            <w:drawing>
              <wp:anchor distT="0" distB="0" distL="114300" distR="114300" simplePos="0" relativeHeight="251660288" behindDoc="0" locked="0" layoutInCell="1" allowOverlap="1" wp14:anchorId="59765D7B" wp14:editId="71684919">
                <wp:simplePos x="0" y="0"/>
                <wp:positionH relativeFrom="column">
                  <wp:posOffset>120015</wp:posOffset>
                </wp:positionH>
                <wp:positionV relativeFrom="paragraph">
                  <wp:posOffset>215265</wp:posOffset>
                </wp:positionV>
                <wp:extent cx="5829300" cy="1485900"/>
                <wp:effectExtent l="0" t="0" r="38100" b="38100"/>
                <wp:wrapTopAndBottom/>
                <wp:docPr id="2" name="Text Box 2"/>
                <wp:cNvGraphicFramePr/>
                <a:graphic xmlns:a="http://schemas.openxmlformats.org/drawingml/2006/main">
                  <a:graphicData uri="http://schemas.microsoft.com/office/word/2010/wordprocessingShape">
                    <wps:wsp>
                      <wps:cNvSpPr txBox="1"/>
                      <wps:spPr>
                        <a:xfrm>
                          <a:off x="0" y="0"/>
                          <a:ext cx="5829300" cy="1485900"/>
                        </a:xfrm>
                        <a:prstGeom prst="rect">
                          <a:avLst/>
                        </a:prstGeom>
                        <a:ln w="6350" cmpd="sng"/>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1">
                          <a:schemeClr val="lt1"/>
                        </a:fillRef>
                        <a:effectRef idx="0">
                          <a:schemeClr val="accent1"/>
                        </a:effectRef>
                        <a:fontRef idx="minor">
                          <a:schemeClr val="dk1"/>
                        </a:fontRef>
                      </wps:style>
                      <wps:txbx>
                        <w:txbxContent>
                          <w:p w14:paraId="419DD06C" w14:textId="77777777" w:rsidR="002948EC" w:rsidRPr="001C3498" w:rsidRDefault="002948EC" w:rsidP="001C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Garamond" w:hAnsi="Garamond" w:cs="Calibri"/>
                                <w:b/>
                                <w:sz w:val="23"/>
                                <w:szCs w:val="23"/>
                                <w:lang w:eastAsia="ja-JP"/>
                              </w:rPr>
                            </w:pPr>
                            <w:r w:rsidRPr="001C3498">
                              <w:rPr>
                                <w:rFonts w:ascii="Garamond" w:hAnsi="Garamond" w:cs="Calibri"/>
                                <w:b/>
                                <w:sz w:val="23"/>
                                <w:szCs w:val="23"/>
                                <w:lang w:eastAsia="ja-JP"/>
                              </w:rPr>
                              <w:t>Questions regarding the implementation of School Structures and Practices</w:t>
                            </w:r>
                          </w:p>
                          <w:p w14:paraId="5E5193FA"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Do BSRI schools understand BSRI as the focus of improvement efforts and as a guide for literacy instruction?</w:t>
                            </w:r>
                          </w:p>
                          <w:p w14:paraId="59701874"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To what extent do BSRI schools utilize a data management systems to monitor students, place students in reading groups, and provide targeted interventions to all students, as needed?</w:t>
                            </w:r>
                          </w:p>
                          <w:p w14:paraId="7AA6C85D"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To what extent do BSRI schools allocate time to allow for coaching, professional development, data meetings, and walkthroughs?</w:t>
                            </w:r>
                          </w:p>
                          <w:p w14:paraId="082D1C86" w14:textId="77777777" w:rsidR="002948EC" w:rsidRDefault="00294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65D7B" id="Text Box 2" o:spid="_x0000_s1027" type="#_x0000_t202" style="position:absolute;margin-left:9.45pt;margin-top:16.95pt;width:459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" fillcolor="white [3201]" strokecolor="#4f81bd [3204]" strokeweight=".5pt">
                <v:textbox>
                  <w:txbxContent>
                    <w:p w14:paraId="419DD06C" w14:textId="77777777" w:rsidR="002948EC" w:rsidRPr="001C3498" w:rsidRDefault="002948EC" w:rsidP="001C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Garamond" w:hAnsi="Garamond" w:cs="Calibri"/>
                          <w:b/>
                          <w:sz w:val="23"/>
                          <w:szCs w:val="23"/>
                          <w:lang w:eastAsia="ja-JP"/>
                        </w:rPr>
                      </w:pPr>
                      <w:r w:rsidRPr="001C3498">
                        <w:rPr>
                          <w:rFonts w:ascii="Garamond" w:hAnsi="Garamond" w:cs="Calibri"/>
                          <w:b/>
                          <w:sz w:val="23"/>
                          <w:szCs w:val="23"/>
                          <w:lang w:eastAsia="ja-JP"/>
                        </w:rPr>
                        <w:t>Questions regarding the implementation of School Structures and Practices</w:t>
                      </w:r>
                    </w:p>
                    <w:p w14:paraId="5E5193FA"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Do BSRI schools understand BSRI as the focus of improvement efforts and as a guide for literacy instruction?</w:t>
                      </w:r>
                    </w:p>
                    <w:p w14:paraId="59701874"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To what extent do BSRI schools utilize a data management systems to monitor students, place students in reading groups, and provide targeted interventions to all students, as needed?</w:t>
                      </w:r>
                    </w:p>
                    <w:p w14:paraId="7AA6C85D" w14:textId="77777777" w:rsidR="002948EC" w:rsidRPr="001C3498" w:rsidRDefault="002948EC" w:rsidP="00C749DC">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sidRPr="001C3498">
                        <w:rPr>
                          <w:rFonts w:ascii="Garamond" w:hAnsi="Garamond" w:cs="Calibri"/>
                          <w:sz w:val="23"/>
                          <w:szCs w:val="23"/>
                          <w:lang w:eastAsia="ja-JP"/>
                        </w:rPr>
                        <w:t>To what extent do BSRI schools allocate time to allow for coaching, professional development, data meetings, and walkthroughs?</w:t>
                      </w:r>
                    </w:p>
                    <w:p w14:paraId="082D1C86" w14:textId="77777777" w:rsidR="002948EC" w:rsidRDefault="002948EC"/>
                  </w:txbxContent>
                </v:textbox>
                <w10:wrap type="topAndBottom"/>
              </v:shape>
            </w:pict>
          </mc:Fallback>
        </mc:AlternateContent>
      </w:r>
    </w:p>
    <w:p w14:paraId="11A2D4A4" w14:textId="77777777" w:rsidR="001C3498" w:rsidRDefault="001C3498"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p>
    <w:p w14:paraId="58B6B53B" w14:textId="0926082E" w:rsidR="005936F9" w:rsidRPr="001C3498" w:rsidRDefault="00C34C25"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sidRPr="001C3498">
        <w:rPr>
          <w:rFonts w:ascii="Garamond" w:hAnsi="Garamond" w:cs="Calibri"/>
          <w:b/>
          <w:sz w:val="23"/>
          <w:szCs w:val="23"/>
          <w:lang w:eastAsia="ja-JP"/>
        </w:rPr>
        <w:t>Descriptive Finding #9</w:t>
      </w:r>
      <w:r w:rsidR="003A70F7" w:rsidRPr="001C3498">
        <w:rPr>
          <w:rFonts w:ascii="Garamond" w:hAnsi="Garamond" w:cs="Calibri"/>
          <w:b/>
          <w:sz w:val="23"/>
          <w:szCs w:val="23"/>
          <w:lang w:eastAsia="ja-JP"/>
        </w:rPr>
        <w:t>: BSRI schools consistently understand BSRI as the focus of efforts to improve literacy instruction and students’ academic achievement</w:t>
      </w:r>
      <w:r w:rsidR="002948EC">
        <w:rPr>
          <w:rFonts w:ascii="Garamond" w:hAnsi="Garamond" w:cs="Calibri"/>
          <w:b/>
          <w:sz w:val="23"/>
          <w:szCs w:val="23"/>
          <w:lang w:eastAsia="ja-JP"/>
        </w:rPr>
        <w:t>.</w:t>
      </w:r>
    </w:p>
    <w:p w14:paraId="3808B831" w14:textId="2C0DCAE3" w:rsidR="002F0244" w:rsidRPr="001C3498" w:rsidRDefault="005936F9" w:rsidP="001F488A">
      <w:pPr>
        <w:spacing w:before="80" w:after="80" w:line="264" w:lineRule="auto"/>
        <w:rPr>
          <w:rFonts w:ascii="Garamond" w:hAnsi="Garamond" w:cs="Calibri"/>
          <w:sz w:val="23"/>
          <w:szCs w:val="23"/>
          <w:lang w:eastAsia="ja-JP"/>
        </w:rPr>
      </w:pPr>
      <w:r w:rsidRPr="001C3498">
        <w:rPr>
          <w:rFonts w:ascii="Garamond" w:hAnsi="Garamond" w:cs="Calibri"/>
          <w:sz w:val="23"/>
          <w:szCs w:val="23"/>
          <w:lang w:eastAsia="ja-JP"/>
        </w:rPr>
        <w:t xml:space="preserve">Overall, leaders and teachers in BSRI schools see BSRI as the focus of improvement efforts and leaders </w:t>
      </w:r>
      <w:r w:rsidR="003A70F7" w:rsidRPr="001C3498">
        <w:rPr>
          <w:rFonts w:ascii="Garamond" w:hAnsi="Garamond" w:cs="Calibri"/>
          <w:sz w:val="23"/>
          <w:szCs w:val="23"/>
          <w:lang w:eastAsia="ja-JP"/>
        </w:rPr>
        <w:t xml:space="preserve">consistently </w:t>
      </w:r>
      <w:r w:rsidRPr="001C3498">
        <w:rPr>
          <w:rFonts w:ascii="Garamond" w:hAnsi="Garamond" w:cs="Calibri"/>
          <w:sz w:val="23"/>
          <w:szCs w:val="23"/>
          <w:lang w:eastAsia="ja-JP"/>
        </w:rPr>
        <w:t xml:space="preserve">describe </w:t>
      </w:r>
      <w:r w:rsidR="000B38A0">
        <w:rPr>
          <w:rFonts w:ascii="Garamond" w:hAnsi="Garamond" w:cs="Calibri"/>
          <w:sz w:val="23"/>
          <w:szCs w:val="23"/>
          <w:lang w:eastAsia="ja-JP"/>
        </w:rPr>
        <w:t xml:space="preserve">how </w:t>
      </w:r>
      <w:r w:rsidRPr="001C3498">
        <w:rPr>
          <w:rFonts w:ascii="Garamond" w:hAnsi="Garamond" w:cs="Calibri"/>
          <w:sz w:val="23"/>
          <w:szCs w:val="23"/>
          <w:lang w:eastAsia="ja-JP"/>
        </w:rPr>
        <w:t>various initiatives and organization</w:t>
      </w:r>
      <w:r w:rsidR="000B38A0">
        <w:rPr>
          <w:rFonts w:ascii="Garamond" w:hAnsi="Garamond" w:cs="Calibri"/>
          <w:sz w:val="23"/>
          <w:szCs w:val="23"/>
          <w:lang w:eastAsia="ja-JP"/>
        </w:rPr>
        <w:t>al</w:t>
      </w:r>
      <w:r w:rsidRPr="001C3498">
        <w:rPr>
          <w:rFonts w:ascii="Garamond" w:hAnsi="Garamond" w:cs="Calibri"/>
          <w:sz w:val="23"/>
          <w:szCs w:val="23"/>
          <w:lang w:eastAsia="ja-JP"/>
        </w:rPr>
        <w:t xml:space="preserve"> chan</w:t>
      </w:r>
      <w:r w:rsidR="001C3498">
        <w:rPr>
          <w:rFonts w:ascii="Garamond" w:hAnsi="Garamond" w:cs="Calibri"/>
          <w:sz w:val="23"/>
          <w:szCs w:val="23"/>
          <w:lang w:eastAsia="ja-JP"/>
        </w:rPr>
        <w:t>ges align with BSRI (See Table 5</w:t>
      </w:r>
      <w:r w:rsidRPr="001C3498">
        <w:rPr>
          <w:rFonts w:ascii="Garamond" w:hAnsi="Garamond" w:cs="Calibri"/>
          <w:sz w:val="23"/>
          <w:szCs w:val="23"/>
          <w:lang w:eastAsia="ja-JP"/>
        </w:rPr>
        <w:t xml:space="preserve">).  Site visit observations show that approximately 15 percent of schools (n=4) do not see BSRI as the focus of improvement efforts. </w:t>
      </w:r>
      <w:r w:rsidR="001C3498">
        <w:rPr>
          <w:rFonts w:ascii="Garamond" w:hAnsi="Garamond" w:cs="Calibri"/>
          <w:sz w:val="23"/>
          <w:szCs w:val="23"/>
          <w:lang w:eastAsia="ja-JP"/>
        </w:rPr>
        <w:t>Out of three years of site visits,</w:t>
      </w:r>
      <w:r w:rsidRPr="001C3498">
        <w:rPr>
          <w:rFonts w:ascii="Garamond" w:hAnsi="Garamond" w:cs="Calibri"/>
          <w:sz w:val="23"/>
          <w:szCs w:val="23"/>
          <w:lang w:eastAsia="ja-JP"/>
        </w:rPr>
        <w:t xml:space="preserve"> only two schools</w:t>
      </w:r>
      <w:r w:rsidR="001C3498" w:rsidRPr="001C3498">
        <w:rPr>
          <w:rStyle w:val="FootnoteReference"/>
          <w:rFonts w:ascii="Garamond" w:hAnsi="Garamond" w:cs="Calibri"/>
          <w:sz w:val="23"/>
          <w:szCs w:val="23"/>
          <w:lang w:eastAsia="ja-JP"/>
        </w:rPr>
        <w:footnoteReference w:id="8"/>
      </w:r>
      <w:r w:rsidRPr="001C3498">
        <w:rPr>
          <w:rFonts w:ascii="Garamond" w:hAnsi="Garamond" w:cs="Calibri"/>
          <w:sz w:val="23"/>
          <w:szCs w:val="23"/>
          <w:lang w:eastAsia="ja-JP"/>
        </w:rPr>
        <w:t xml:space="preserve"> stated that BSRI was not the focus of improvement efforts during 2 or more years of site visits.</w:t>
      </w:r>
    </w:p>
    <w:p w14:paraId="4063BA39" w14:textId="77777777" w:rsidR="00C34C25" w:rsidRPr="001C3498" w:rsidRDefault="00C34C25" w:rsidP="005936F9">
      <w:pPr>
        <w:rPr>
          <w:rFonts w:ascii="Garamond" w:hAnsi="Garamond" w:cs="Calibri"/>
          <w:szCs w:val="24"/>
          <w:lang w:eastAsia="ja-JP"/>
        </w:rPr>
      </w:pPr>
    </w:p>
    <w:p w14:paraId="2C1D3ACD" w14:textId="76D3CF94" w:rsidR="00C34C25" w:rsidRPr="001C3498" w:rsidRDefault="001C3498" w:rsidP="001F4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libri" w:hAnsi="Calibri" w:cs="Calibri"/>
          <w:b/>
          <w:szCs w:val="24"/>
          <w:lang w:eastAsia="ja-JP"/>
        </w:rPr>
      </w:pPr>
      <w:r w:rsidRPr="001C3498">
        <w:rPr>
          <w:rFonts w:ascii="Garamond" w:hAnsi="Garamond" w:cs="Calibri"/>
          <w:b/>
          <w:sz w:val="22"/>
          <w:szCs w:val="22"/>
          <w:lang w:eastAsia="ja-JP"/>
        </w:rPr>
        <w:t>Table 5. The</w:t>
      </w:r>
      <w:r>
        <w:rPr>
          <w:rFonts w:ascii="Garamond" w:hAnsi="Garamond" w:cs="Calibri"/>
          <w:b/>
          <w:sz w:val="22"/>
          <w:szCs w:val="22"/>
          <w:lang w:eastAsia="ja-JP"/>
        </w:rPr>
        <w:t xml:space="preserve"> number of </w:t>
      </w:r>
      <w:r w:rsidRPr="001C3498">
        <w:rPr>
          <w:rFonts w:ascii="Garamond" w:hAnsi="Garamond" w:cs="Calibri"/>
          <w:b/>
          <w:sz w:val="22"/>
          <w:szCs w:val="22"/>
          <w:lang w:eastAsia="ja-JP"/>
        </w:rPr>
        <w:t>s</w:t>
      </w:r>
      <w:r>
        <w:rPr>
          <w:rFonts w:ascii="Garamond" w:hAnsi="Garamond" w:cs="Calibri"/>
          <w:b/>
          <w:sz w:val="22"/>
          <w:szCs w:val="22"/>
          <w:lang w:eastAsia="ja-JP"/>
        </w:rPr>
        <w:t>chools that</w:t>
      </w:r>
      <w:r w:rsidRPr="001C3498">
        <w:rPr>
          <w:rFonts w:ascii="Garamond" w:hAnsi="Garamond" w:cs="Calibri"/>
          <w:b/>
          <w:sz w:val="22"/>
          <w:szCs w:val="22"/>
          <w:lang w:eastAsia="ja-JP"/>
        </w:rPr>
        <w:t xml:space="preserve"> state that BSRI is the focus o</w:t>
      </w:r>
      <w:r w:rsidR="001F488A">
        <w:rPr>
          <w:rFonts w:ascii="Garamond" w:hAnsi="Garamond" w:cs="Calibri"/>
          <w:b/>
          <w:sz w:val="22"/>
          <w:szCs w:val="22"/>
          <w:lang w:eastAsia="ja-JP"/>
        </w:rPr>
        <w:t>f improvement efforts</w:t>
      </w:r>
      <w:r w:rsidRPr="001C3498">
        <w:rPr>
          <w:rFonts w:ascii="Garamond" w:hAnsi="Garamond" w:cs="Calibri"/>
          <w:b/>
          <w:sz w:val="22"/>
          <w:szCs w:val="22"/>
          <w:lang w:eastAsia="ja-JP"/>
        </w:rPr>
        <w:t xml:space="preserve"> </w:t>
      </w: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1260"/>
        <w:gridCol w:w="1260"/>
        <w:gridCol w:w="1350"/>
      </w:tblGrid>
      <w:tr w:rsidR="001C3498" w14:paraId="7D6CE52C" w14:textId="77777777" w:rsidTr="001F488A">
        <w:tc>
          <w:tcPr>
            <w:tcW w:w="5508" w:type="dxa"/>
            <w:tcMar>
              <w:top w:w="100" w:type="nil"/>
              <w:right w:w="100" w:type="nil"/>
            </w:tcMar>
            <w:vAlign w:val="center"/>
          </w:tcPr>
          <w:p w14:paraId="78659E77" w14:textId="2DD2D2CD" w:rsidR="001C3498" w:rsidRPr="001C3498" w:rsidRDefault="001C3498" w:rsidP="001C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Cs w:val="24"/>
                <w:lang w:eastAsia="ja-JP"/>
              </w:rPr>
            </w:pPr>
          </w:p>
        </w:tc>
        <w:tc>
          <w:tcPr>
            <w:tcW w:w="1260" w:type="dxa"/>
            <w:tcMar>
              <w:top w:w="100" w:type="nil"/>
              <w:right w:w="100" w:type="nil"/>
            </w:tcMar>
            <w:vAlign w:val="bottom"/>
          </w:tcPr>
          <w:p w14:paraId="58D18AAF" w14:textId="77777777" w:rsidR="001C3498" w:rsidRPr="001C3498" w:rsidRDefault="001C3498" w:rsidP="001C3498">
            <w:pPr>
              <w:jc w:val="center"/>
              <w:rPr>
                <w:rFonts w:ascii="Garamond" w:eastAsia="Times New Roman" w:hAnsi="Garamond"/>
                <w:color w:val="000000"/>
                <w:sz w:val="22"/>
                <w:szCs w:val="22"/>
              </w:rPr>
            </w:pPr>
            <w:r w:rsidRPr="001C3498">
              <w:rPr>
                <w:rFonts w:ascii="Garamond" w:eastAsia="Times New Roman" w:hAnsi="Garamond"/>
                <w:color w:val="000000"/>
                <w:sz w:val="22"/>
                <w:szCs w:val="22"/>
              </w:rPr>
              <w:t xml:space="preserve">2012 </w:t>
            </w:r>
          </w:p>
          <w:p w14:paraId="6D7D2CD2" w14:textId="23438767" w:rsidR="001C3498" w:rsidRPr="001C3498" w:rsidRDefault="001C3498">
            <w:pPr>
              <w:widowControl w:val="0"/>
              <w:autoSpaceDE w:val="0"/>
              <w:autoSpaceDN w:val="0"/>
              <w:adjustRightInd w:val="0"/>
              <w:jc w:val="center"/>
              <w:rPr>
                <w:rFonts w:ascii="Garamond" w:hAnsi="Garamond" w:cs="Calibri"/>
                <w:sz w:val="22"/>
                <w:szCs w:val="22"/>
                <w:lang w:eastAsia="ja-JP"/>
              </w:rPr>
            </w:pPr>
            <w:r>
              <w:rPr>
                <w:rFonts w:ascii="Garamond" w:eastAsia="Times New Roman" w:hAnsi="Garamond"/>
                <w:color w:val="000000"/>
                <w:sz w:val="22"/>
                <w:szCs w:val="22"/>
              </w:rPr>
              <w:t>(25</w:t>
            </w:r>
            <w:r w:rsidRPr="001C3498">
              <w:rPr>
                <w:rFonts w:ascii="Garamond" w:eastAsia="Times New Roman" w:hAnsi="Garamond"/>
                <w:color w:val="000000"/>
                <w:sz w:val="22"/>
                <w:szCs w:val="22"/>
              </w:rPr>
              <w:t xml:space="preserve"> schools)</w:t>
            </w:r>
          </w:p>
        </w:tc>
        <w:tc>
          <w:tcPr>
            <w:tcW w:w="1260" w:type="dxa"/>
            <w:tcMar>
              <w:top w:w="100" w:type="nil"/>
              <w:right w:w="100" w:type="nil"/>
            </w:tcMar>
            <w:vAlign w:val="bottom"/>
          </w:tcPr>
          <w:p w14:paraId="77B72DB1" w14:textId="77777777" w:rsidR="001C3498" w:rsidRPr="001C3498" w:rsidRDefault="001C3498" w:rsidP="001C3498">
            <w:pPr>
              <w:jc w:val="center"/>
              <w:rPr>
                <w:rFonts w:ascii="Garamond" w:eastAsia="Times New Roman" w:hAnsi="Garamond"/>
                <w:color w:val="000000"/>
                <w:sz w:val="22"/>
                <w:szCs w:val="22"/>
              </w:rPr>
            </w:pPr>
            <w:r w:rsidRPr="001C3498">
              <w:rPr>
                <w:rFonts w:ascii="Garamond" w:eastAsia="Times New Roman" w:hAnsi="Garamond"/>
                <w:color w:val="000000"/>
                <w:sz w:val="22"/>
                <w:szCs w:val="22"/>
              </w:rPr>
              <w:t xml:space="preserve">2013 </w:t>
            </w:r>
          </w:p>
          <w:p w14:paraId="762D5C36" w14:textId="4960DBD5" w:rsidR="001C3498" w:rsidRPr="001C3498" w:rsidRDefault="001C3498">
            <w:pPr>
              <w:widowControl w:val="0"/>
              <w:autoSpaceDE w:val="0"/>
              <w:autoSpaceDN w:val="0"/>
              <w:adjustRightInd w:val="0"/>
              <w:jc w:val="center"/>
              <w:rPr>
                <w:rFonts w:ascii="Garamond" w:hAnsi="Garamond" w:cs="Calibri"/>
                <w:sz w:val="22"/>
                <w:szCs w:val="22"/>
                <w:lang w:eastAsia="ja-JP"/>
              </w:rPr>
            </w:pPr>
            <w:r w:rsidRPr="001C3498">
              <w:rPr>
                <w:rFonts w:ascii="Garamond" w:eastAsia="Times New Roman" w:hAnsi="Garamond"/>
                <w:color w:val="000000"/>
                <w:sz w:val="22"/>
                <w:szCs w:val="22"/>
              </w:rPr>
              <w:t>(27 schools)</w:t>
            </w:r>
          </w:p>
        </w:tc>
        <w:tc>
          <w:tcPr>
            <w:tcW w:w="1350" w:type="dxa"/>
            <w:tcMar>
              <w:top w:w="100" w:type="nil"/>
              <w:right w:w="100" w:type="nil"/>
            </w:tcMar>
            <w:vAlign w:val="bottom"/>
          </w:tcPr>
          <w:p w14:paraId="22B0C143" w14:textId="77777777" w:rsidR="001C3498" w:rsidRPr="001C3498" w:rsidRDefault="001C3498" w:rsidP="001C3498">
            <w:pPr>
              <w:jc w:val="center"/>
              <w:rPr>
                <w:rFonts w:ascii="Garamond" w:eastAsia="Times New Roman" w:hAnsi="Garamond"/>
                <w:color w:val="000000"/>
                <w:sz w:val="22"/>
                <w:szCs w:val="22"/>
              </w:rPr>
            </w:pPr>
            <w:r w:rsidRPr="001C3498">
              <w:rPr>
                <w:rFonts w:ascii="Garamond" w:eastAsia="Times New Roman" w:hAnsi="Garamond"/>
                <w:color w:val="000000"/>
                <w:sz w:val="22"/>
                <w:szCs w:val="22"/>
              </w:rPr>
              <w:t xml:space="preserve">2014 </w:t>
            </w:r>
          </w:p>
          <w:p w14:paraId="4537816C" w14:textId="4C8A7BC1" w:rsidR="001C3498" w:rsidRPr="001C3498" w:rsidRDefault="001C3498">
            <w:pPr>
              <w:widowControl w:val="0"/>
              <w:autoSpaceDE w:val="0"/>
              <w:autoSpaceDN w:val="0"/>
              <w:adjustRightInd w:val="0"/>
              <w:jc w:val="center"/>
              <w:rPr>
                <w:rFonts w:ascii="Garamond" w:hAnsi="Garamond" w:cs="Calibri"/>
                <w:sz w:val="22"/>
                <w:szCs w:val="22"/>
                <w:lang w:eastAsia="ja-JP"/>
              </w:rPr>
            </w:pPr>
            <w:r w:rsidRPr="001C3498">
              <w:rPr>
                <w:rFonts w:ascii="Garamond" w:eastAsia="Times New Roman" w:hAnsi="Garamond"/>
                <w:color w:val="000000"/>
                <w:sz w:val="22"/>
                <w:szCs w:val="22"/>
              </w:rPr>
              <w:t>(33 schools)</w:t>
            </w:r>
          </w:p>
        </w:tc>
      </w:tr>
      <w:tr w:rsidR="003A70F7" w14:paraId="49DA661F" w14:textId="77777777" w:rsidTr="000107E3">
        <w:trPr>
          <w:trHeight w:val="544"/>
        </w:trPr>
        <w:tc>
          <w:tcPr>
            <w:tcW w:w="5508" w:type="dxa"/>
            <w:tcMar>
              <w:top w:w="100" w:type="nil"/>
              <w:right w:w="100" w:type="nil"/>
            </w:tcMar>
            <w:vAlign w:val="center"/>
          </w:tcPr>
          <w:p w14:paraId="55A0BA20" w14:textId="77777777" w:rsidR="00C34C25" w:rsidRPr="001C3498" w:rsidRDefault="00C34C25">
            <w:pPr>
              <w:widowControl w:val="0"/>
              <w:autoSpaceDE w:val="0"/>
              <w:autoSpaceDN w:val="0"/>
              <w:adjustRightInd w:val="0"/>
              <w:rPr>
                <w:rFonts w:ascii="Garamond" w:hAnsi="Garamond" w:cs="Calibri"/>
                <w:sz w:val="22"/>
                <w:szCs w:val="22"/>
                <w:lang w:eastAsia="ja-JP"/>
              </w:rPr>
            </w:pPr>
            <w:r w:rsidRPr="001C3498">
              <w:rPr>
                <w:rFonts w:ascii="Garamond" w:hAnsi="Garamond" w:cs="Calibri"/>
                <w:sz w:val="22"/>
                <w:szCs w:val="22"/>
                <w:lang w:eastAsia="ja-JP"/>
              </w:rPr>
              <w:t>Principal and over 75% of teachers state that BSRI is the focus of improvement efforts</w:t>
            </w:r>
          </w:p>
        </w:tc>
        <w:tc>
          <w:tcPr>
            <w:tcW w:w="1260" w:type="dxa"/>
            <w:tcMar>
              <w:top w:w="100" w:type="nil"/>
              <w:right w:w="100" w:type="nil"/>
            </w:tcMar>
            <w:vAlign w:val="center"/>
          </w:tcPr>
          <w:p w14:paraId="10D6D3D5" w14:textId="77777777" w:rsidR="00C34C25"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16</w:t>
            </w:r>
          </w:p>
          <w:p w14:paraId="12114242" w14:textId="2538E822" w:rsidR="001C3498" w:rsidRPr="001C3498" w:rsidRDefault="001C3498">
            <w:pPr>
              <w:widowControl w:val="0"/>
              <w:autoSpaceDE w:val="0"/>
              <w:autoSpaceDN w:val="0"/>
              <w:adjustRightInd w:val="0"/>
              <w:jc w:val="center"/>
              <w:rPr>
                <w:rFonts w:ascii="Garamond" w:hAnsi="Garamond" w:cs="Calibri"/>
                <w:sz w:val="22"/>
                <w:szCs w:val="22"/>
                <w:lang w:eastAsia="ja-JP"/>
              </w:rPr>
            </w:pPr>
            <w:r>
              <w:rPr>
                <w:rFonts w:ascii="Garamond" w:hAnsi="Garamond" w:cs="Calibri"/>
                <w:sz w:val="22"/>
                <w:szCs w:val="22"/>
                <w:lang w:eastAsia="ja-JP"/>
              </w:rPr>
              <w:t>(</w:t>
            </w:r>
            <w:r w:rsidRPr="001C3498">
              <w:rPr>
                <w:rFonts w:ascii="Garamond" w:hAnsi="Garamond" w:cs="Calibri"/>
                <w:sz w:val="22"/>
                <w:szCs w:val="22"/>
                <w:lang w:eastAsia="ja-JP"/>
              </w:rPr>
              <w:t>64.0%</w:t>
            </w:r>
            <w:r>
              <w:rPr>
                <w:rFonts w:ascii="Garamond" w:hAnsi="Garamond" w:cs="Calibri"/>
                <w:sz w:val="22"/>
                <w:szCs w:val="22"/>
                <w:lang w:eastAsia="ja-JP"/>
              </w:rPr>
              <w:t>)</w:t>
            </w:r>
          </w:p>
        </w:tc>
        <w:tc>
          <w:tcPr>
            <w:tcW w:w="1260" w:type="dxa"/>
            <w:tcMar>
              <w:top w:w="100" w:type="nil"/>
              <w:right w:w="100" w:type="nil"/>
            </w:tcMar>
            <w:vAlign w:val="center"/>
          </w:tcPr>
          <w:p w14:paraId="34E1AC0D" w14:textId="77777777" w:rsidR="00C34C25"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22</w:t>
            </w:r>
          </w:p>
          <w:p w14:paraId="3B278F48" w14:textId="6A28697B" w:rsidR="001C3498" w:rsidRPr="001C3498" w:rsidRDefault="001C3498">
            <w:pPr>
              <w:widowControl w:val="0"/>
              <w:autoSpaceDE w:val="0"/>
              <w:autoSpaceDN w:val="0"/>
              <w:adjustRightInd w:val="0"/>
              <w:jc w:val="center"/>
              <w:rPr>
                <w:rFonts w:ascii="Garamond" w:hAnsi="Garamond" w:cs="Calibri"/>
                <w:sz w:val="22"/>
                <w:szCs w:val="22"/>
                <w:lang w:eastAsia="ja-JP"/>
              </w:rPr>
            </w:pPr>
            <w:r>
              <w:rPr>
                <w:rFonts w:ascii="Garamond" w:hAnsi="Garamond" w:cs="Calibri"/>
                <w:sz w:val="22"/>
                <w:szCs w:val="22"/>
                <w:lang w:eastAsia="ja-JP"/>
              </w:rPr>
              <w:t>(</w:t>
            </w:r>
            <w:r w:rsidRPr="001C3498">
              <w:rPr>
                <w:rFonts w:ascii="Garamond" w:hAnsi="Garamond" w:cs="Calibri"/>
                <w:sz w:val="22"/>
                <w:szCs w:val="22"/>
                <w:lang w:eastAsia="ja-JP"/>
              </w:rPr>
              <w:t>81.5%</w:t>
            </w:r>
            <w:r>
              <w:rPr>
                <w:rFonts w:ascii="Garamond" w:hAnsi="Garamond" w:cs="Calibri"/>
                <w:sz w:val="22"/>
                <w:szCs w:val="22"/>
                <w:lang w:eastAsia="ja-JP"/>
              </w:rPr>
              <w:t>)</w:t>
            </w:r>
          </w:p>
        </w:tc>
        <w:tc>
          <w:tcPr>
            <w:tcW w:w="1350" w:type="dxa"/>
            <w:tcMar>
              <w:top w:w="100" w:type="nil"/>
              <w:right w:w="100" w:type="nil"/>
            </w:tcMar>
            <w:vAlign w:val="center"/>
          </w:tcPr>
          <w:p w14:paraId="58760111" w14:textId="77777777" w:rsidR="00C34C25"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24</w:t>
            </w:r>
          </w:p>
          <w:p w14:paraId="77B0848F" w14:textId="6A6AD5CC" w:rsidR="001C3498" w:rsidRPr="001C3498" w:rsidRDefault="001C3498">
            <w:pPr>
              <w:widowControl w:val="0"/>
              <w:autoSpaceDE w:val="0"/>
              <w:autoSpaceDN w:val="0"/>
              <w:adjustRightInd w:val="0"/>
              <w:jc w:val="center"/>
              <w:rPr>
                <w:rFonts w:ascii="Garamond" w:hAnsi="Garamond" w:cs="Calibri"/>
                <w:sz w:val="22"/>
                <w:szCs w:val="22"/>
                <w:lang w:eastAsia="ja-JP"/>
              </w:rPr>
            </w:pPr>
            <w:r>
              <w:rPr>
                <w:rFonts w:ascii="Garamond" w:hAnsi="Garamond" w:cs="Calibri"/>
                <w:sz w:val="22"/>
                <w:szCs w:val="22"/>
                <w:lang w:eastAsia="ja-JP"/>
              </w:rPr>
              <w:t>(</w:t>
            </w:r>
            <w:r w:rsidRPr="001C3498">
              <w:rPr>
                <w:rFonts w:ascii="Garamond" w:hAnsi="Garamond" w:cs="Calibri"/>
                <w:sz w:val="22"/>
                <w:szCs w:val="22"/>
                <w:lang w:eastAsia="ja-JP"/>
              </w:rPr>
              <w:t>72.7%</w:t>
            </w:r>
            <w:r>
              <w:rPr>
                <w:rFonts w:ascii="Garamond" w:hAnsi="Garamond" w:cs="Calibri"/>
                <w:sz w:val="22"/>
                <w:szCs w:val="22"/>
                <w:lang w:eastAsia="ja-JP"/>
              </w:rPr>
              <w:t>)</w:t>
            </w:r>
          </w:p>
        </w:tc>
      </w:tr>
      <w:tr w:rsidR="003A70F7" w14:paraId="374B5127" w14:textId="77777777" w:rsidTr="000107E3">
        <w:trPr>
          <w:trHeight w:val="544"/>
        </w:trPr>
        <w:tc>
          <w:tcPr>
            <w:tcW w:w="5508" w:type="dxa"/>
            <w:tcMar>
              <w:top w:w="100" w:type="nil"/>
              <w:right w:w="100" w:type="nil"/>
            </w:tcMar>
            <w:vAlign w:val="center"/>
          </w:tcPr>
          <w:p w14:paraId="5A8C9CFC" w14:textId="77777777" w:rsidR="00C34C25" w:rsidRPr="001C3498" w:rsidRDefault="00C34C25">
            <w:pPr>
              <w:widowControl w:val="0"/>
              <w:autoSpaceDE w:val="0"/>
              <w:autoSpaceDN w:val="0"/>
              <w:adjustRightInd w:val="0"/>
              <w:rPr>
                <w:rFonts w:ascii="Garamond" w:hAnsi="Garamond" w:cs="Calibri"/>
                <w:sz w:val="22"/>
                <w:szCs w:val="22"/>
                <w:lang w:eastAsia="ja-JP"/>
              </w:rPr>
            </w:pPr>
            <w:r w:rsidRPr="001C3498">
              <w:rPr>
                <w:rFonts w:ascii="Garamond" w:hAnsi="Garamond" w:cs="Calibri"/>
                <w:sz w:val="22"/>
                <w:szCs w:val="22"/>
                <w:lang w:eastAsia="ja-JP"/>
              </w:rPr>
              <w:t>Principal and 25 to 75 % of teachers state that BSRI is the focus of improvement efforts</w:t>
            </w:r>
          </w:p>
        </w:tc>
        <w:tc>
          <w:tcPr>
            <w:tcW w:w="1260" w:type="dxa"/>
            <w:tcMar>
              <w:top w:w="100" w:type="nil"/>
              <w:right w:w="100" w:type="nil"/>
            </w:tcMar>
            <w:vAlign w:val="center"/>
          </w:tcPr>
          <w:p w14:paraId="5F6F54B3"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5</w:t>
            </w:r>
          </w:p>
        </w:tc>
        <w:tc>
          <w:tcPr>
            <w:tcW w:w="1260" w:type="dxa"/>
            <w:tcMar>
              <w:top w:w="100" w:type="nil"/>
              <w:right w:w="100" w:type="nil"/>
            </w:tcMar>
            <w:vAlign w:val="center"/>
          </w:tcPr>
          <w:p w14:paraId="4D11391C"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1</w:t>
            </w:r>
          </w:p>
        </w:tc>
        <w:tc>
          <w:tcPr>
            <w:tcW w:w="1350" w:type="dxa"/>
            <w:tcMar>
              <w:top w:w="100" w:type="nil"/>
              <w:right w:w="100" w:type="nil"/>
            </w:tcMar>
            <w:vAlign w:val="center"/>
          </w:tcPr>
          <w:p w14:paraId="28C8B819"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5</w:t>
            </w:r>
          </w:p>
        </w:tc>
      </w:tr>
      <w:tr w:rsidR="003A70F7" w14:paraId="3829FF29" w14:textId="77777777" w:rsidTr="000107E3">
        <w:trPr>
          <w:trHeight w:val="544"/>
        </w:trPr>
        <w:tc>
          <w:tcPr>
            <w:tcW w:w="5508" w:type="dxa"/>
            <w:tcMar>
              <w:top w:w="100" w:type="nil"/>
              <w:right w:w="100" w:type="nil"/>
            </w:tcMar>
            <w:vAlign w:val="center"/>
          </w:tcPr>
          <w:p w14:paraId="5F75163D" w14:textId="5670070F" w:rsidR="00C34C25" w:rsidRPr="001C3498" w:rsidRDefault="00C34C25" w:rsidP="003A70F7">
            <w:pPr>
              <w:widowControl w:val="0"/>
              <w:autoSpaceDE w:val="0"/>
              <w:autoSpaceDN w:val="0"/>
              <w:adjustRightInd w:val="0"/>
              <w:rPr>
                <w:rFonts w:ascii="Garamond" w:hAnsi="Garamond" w:cs="Calibri"/>
                <w:sz w:val="22"/>
                <w:szCs w:val="22"/>
                <w:lang w:eastAsia="ja-JP"/>
              </w:rPr>
            </w:pPr>
            <w:r w:rsidRPr="001C3498">
              <w:rPr>
                <w:rFonts w:ascii="Garamond" w:hAnsi="Garamond" w:cs="Calibri"/>
                <w:sz w:val="22"/>
                <w:szCs w:val="22"/>
                <w:lang w:eastAsia="ja-JP"/>
              </w:rPr>
              <w:t xml:space="preserve">Principal and less </w:t>
            </w:r>
            <w:r w:rsidR="003A70F7" w:rsidRPr="001C3498">
              <w:rPr>
                <w:rFonts w:ascii="Garamond" w:hAnsi="Garamond" w:cs="Calibri"/>
                <w:sz w:val="22"/>
                <w:szCs w:val="22"/>
                <w:lang w:eastAsia="ja-JP"/>
              </w:rPr>
              <w:t>than</w:t>
            </w:r>
            <w:r w:rsidRPr="001C3498">
              <w:rPr>
                <w:rFonts w:ascii="Garamond" w:hAnsi="Garamond" w:cs="Calibri"/>
                <w:sz w:val="22"/>
                <w:szCs w:val="22"/>
                <w:lang w:eastAsia="ja-JP"/>
              </w:rPr>
              <w:t xml:space="preserve"> 25 % of teachers</w:t>
            </w:r>
          </w:p>
        </w:tc>
        <w:tc>
          <w:tcPr>
            <w:tcW w:w="1260" w:type="dxa"/>
            <w:tcMar>
              <w:top w:w="100" w:type="nil"/>
              <w:right w:w="100" w:type="nil"/>
            </w:tcMar>
            <w:vAlign w:val="center"/>
          </w:tcPr>
          <w:p w14:paraId="29E31088"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1</w:t>
            </w:r>
          </w:p>
        </w:tc>
        <w:tc>
          <w:tcPr>
            <w:tcW w:w="1260" w:type="dxa"/>
            <w:tcMar>
              <w:top w:w="100" w:type="nil"/>
              <w:right w:w="100" w:type="nil"/>
            </w:tcMar>
            <w:vAlign w:val="center"/>
          </w:tcPr>
          <w:p w14:paraId="06FDFA3E"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0</w:t>
            </w:r>
          </w:p>
        </w:tc>
        <w:tc>
          <w:tcPr>
            <w:tcW w:w="1350" w:type="dxa"/>
            <w:tcMar>
              <w:top w:w="100" w:type="nil"/>
              <w:right w:w="100" w:type="nil"/>
            </w:tcMar>
            <w:vAlign w:val="center"/>
          </w:tcPr>
          <w:p w14:paraId="5875BEEA"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2</w:t>
            </w:r>
          </w:p>
        </w:tc>
      </w:tr>
      <w:tr w:rsidR="003A70F7" w14:paraId="79D93507" w14:textId="77777777" w:rsidTr="000107E3">
        <w:trPr>
          <w:trHeight w:val="544"/>
        </w:trPr>
        <w:tc>
          <w:tcPr>
            <w:tcW w:w="5508" w:type="dxa"/>
            <w:tcMar>
              <w:top w:w="100" w:type="nil"/>
              <w:right w:w="100" w:type="nil"/>
            </w:tcMar>
            <w:vAlign w:val="center"/>
          </w:tcPr>
          <w:p w14:paraId="3E2E8DCE" w14:textId="77777777" w:rsidR="00C34C25" w:rsidRPr="001C3498" w:rsidRDefault="00C34C25">
            <w:pPr>
              <w:widowControl w:val="0"/>
              <w:autoSpaceDE w:val="0"/>
              <w:autoSpaceDN w:val="0"/>
              <w:adjustRightInd w:val="0"/>
              <w:rPr>
                <w:rFonts w:ascii="Garamond" w:hAnsi="Garamond" w:cs="Calibri"/>
                <w:sz w:val="22"/>
                <w:szCs w:val="22"/>
                <w:lang w:eastAsia="ja-JP"/>
              </w:rPr>
            </w:pPr>
            <w:r w:rsidRPr="001C3498">
              <w:rPr>
                <w:rFonts w:ascii="Garamond" w:hAnsi="Garamond" w:cs="Calibri"/>
                <w:sz w:val="22"/>
                <w:szCs w:val="22"/>
                <w:lang w:eastAsia="ja-JP"/>
              </w:rPr>
              <w:t>The principal does not state that BSRI is the focus</w:t>
            </w:r>
          </w:p>
        </w:tc>
        <w:tc>
          <w:tcPr>
            <w:tcW w:w="1260" w:type="dxa"/>
            <w:tcMar>
              <w:top w:w="100" w:type="nil"/>
              <w:right w:w="100" w:type="nil"/>
            </w:tcMar>
            <w:vAlign w:val="center"/>
          </w:tcPr>
          <w:p w14:paraId="1B02DD5F"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3</w:t>
            </w:r>
          </w:p>
        </w:tc>
        <w:tc>
          <w:tcPr>
            <w:tcW w:w="1260" w:type="dxa"/>
            <w:tcMar>
              <w:top w:w="100" w:type="nil"/>
              <w:right w:w="100" w:type="nil"/>
            </w:tcMar>
            <w:vAlign w:val="center"/>
          </w:tcPr>
          <w:p w14:paraId="57F34E91"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4</w:t>
            </w:r>
          </w:p>
        </w:tc>
        <w:tc>
          <w:tcPr>
            <w:tcW w:w="1350" w:type="dxa"/>
            <w:tcMar>
              <w:top w:w="100" w:type="nil"/>
              <w:right w:w="100" w:type="nil"/>
            </w:tcMar>
            <w:vAlign w:val="center"/>
          </w:tcPr>
          <w:p w14:paraId="2C19EE56" w14:textId="77777777" w:rsidR="00C34C25" w:rsidRPr="001C3498" w:rsidRDefault="00C34C25">
            <w:pPr>
              <w:widowControl w:val="0"/>
              <w:autoSpaceDE w:val="0"/>
              <w:autoSpaceDN w:val="0"/>
              <w:adjustRightInd w:val="0"/>
              <w:jc w:val="center"/>
              <w:rPr>
                <w:rFonts w:ascii="Garamond" w:hAnsi="Garamond" w:cs="Calibri"/>
                <w:sz w:val="22"/>
                <w:szCs w:val="22"/>
                <w:lang w:eastAsia="ja-JP"/>
              </w:rPr>
            </w:pPr>
            <w:r w:rsidRPr="001C3498">
              <w:rPr>
                <w:rFonts w:ascii="Garamond" w:hAnsi="Garamond" w:cs="Calibri"/>
                <w:sz w:val="22"/>
                <w:szCs w:val="22"/>
                <w:lang w:eastAsia="ja-JP"/>
              </w:rPr>
              <w:t>2</w:t>
            </w:r>
          </w:p>
        </w:tc>
      </w:tr>
    </w:tbl>
    <w:p w14:paraId="47F78231" w14:textId="77777777" w:rsidR="00C34C25" w:rsidRDefault="00C34C25"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5EA88636" w14:textId="77777777" w:rsidR="000107E3" w:rsidRDefault="000107E3">
      <w:pPr>
        <w:rPr>
          <w:rFonts w:ascii="Garamond" w:hAnsi="Garamond" w:cs="Calibri"/>
          <w:b/>
          <w:sz w:val="23"/>
          <w:szCs w:val="23"/>
          <w:lang w:eastAsia="ja-JP"/>
        </w:rPr>
      </w:pPr>
      <w:r>
        <w:rPr>
          <w:rFonts w:ascii="Garamond" w:hAnsi="Garamond" w:cs="Calibri"/>
          <w:b/>
          <w:sz w:val="23"/>
          <w:szCs w:val="23"/>
          <w:lang w:eastAsia="ja-JP"/>
        </w:rPr>
        <w:br w:type="page"/>
      </w:r>
    </w:p>
    <w:p w14:paraId="25A1E8C6" w14:textId="495861B0" w:rsidR="00C34C25" w:rsidRPr="00644B47" w:rsidRDefault="00F676FB" w:rsidP="001F4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rPr>
          <w:rFonts w:ascii="Garamond" w:hAnsi="Garamond" w:cs="Calibri"/>
          <w:b/>
          <w:sz w:val="23"/>
          <w:szCs w:val="23"/>
          <w:lang w:eastAsia="ja-JP"/>
        </w:rPr>
      </w:pPr>
      <w:r w:rsidRPr="00644B47">
        <w:rPr>
          <w:rFonts w:ascii="Garamond" w:hAnsi="Garamond" w:cs="Calibri"/>
          <w:b/>
          <w:sz w:val="23"/>
          <w:szCs w:val="23"/>
          <w:lang w:eastAsia="ja-JP"/>
        </w:rPr>
        <w:lastRenderedPageBreak/>
        <w:t>Descriptive Finding #10</w:t>
      </w:r>
      <w:r w:rsidR="00C34C25" w:rsidRPr="00644B47">
        <w:rPr>
          <w:rFonts w:ascii="Garamond" w:hAnsi="Garamond" w:cs="Calibri"/>
          <w:b/>
          <w:sz w:val="23"/>
          <w:szCs w:val="23"/>
          <w:lang w:eastAsia="ja-JP"/>
        </w:rPr>
        <w:t xml:space="preserve">: </w:t>
      </w:r>
      <w:r w:rsidRPr="00644B47">
        <w:rPr>
          <w:rFonts w:ascii="Garamond" w:hAnsi="Garamond" w:cs="Calibri"/>
          <w:b/>
          <w:sz w:val="23"/>
          <w:szCs w:val="23"/>
          <w:lang w:eastAsia="ja-JP"/>
        </w:rPr>
        <w:t xml:space="preserve">BSRI schools are consistently using assessments to monitor and place students in reading groups and </w:t>
      </w:r>
      <w:r w:rsidR="00644B47" w:rsidRPr="00644B47">
        <w:rPr>
          <w:rFonts w:ascii="Garamond" w:hAnsi="Garamond" w:cs="Calibri"/>
          <w:b/>
          <w:sz w:val="23"/>
          <w:szCs w:val="23"/>
          <w:lang w:eastAsia="ja-JP"/>
        </w:rPr>
        <w:t>for interventions</w:t>
      </w:r>
      <w:r w:rsidR="001F488A">
        <w:rPr>
          <w:rFonts w:ascii="Garamond" w:hAnsi="Garamond" w:cs="Calibri"/>
          <w:b/>
          <w:sz w:val="23"/>
          <w:szCs w:val="23"/>
          <w:lang w:eastAsia="ja-JP"/>
        </w:rPr>
        <w:t>.</w:t>
      </w:r>
      <w:r w:rsidR="00644B47" w:rsidRPr="00644B47">
        <w:rPr>
          <w:rFonts w:ascii="Garamond" w:hAnsi="Garamond" w:cs="Calibri"/>
          <w:b/>
          <w:sz w:val="23"/>
          <w:szCs w:val="23"/>
          <w:lang w:eastAsia="ja-JP"/>
        </w:rPr>
        <w:t xml:space="preserve"> </w:t>
      </w:r>
    </w:p>
    <w:p w14:paraId="39F2672C" w14:textId="77BEB45A" w:rsidR="00F676FB" w:rsidRPr="00F676FB" w:rsidRDefault="001F488A"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As detailed in Descriptive F</w:t>
      </w:r>
      <w:r w:rsidR="00F676FB" w:rsidRPr="00F676FB">
        <w:rPr>
          <w:rFonts w:ascii="Garamond" w:hAnsi="Garamond" w:cs="Calibri"/>
          <w:sz w:val="23"/>
          <w:szCs w:val="23"/>
          <w:lang w:eastAsia="ja-JP"/>
        </w:rPr>
        <w:t xml:space="preserve">inding #7, 78 percent of BSRI schools have assessments in place (predominately DIBELS and GRADE) to monitor and place all students in groups at least 2 to 3 times a month. The remaining 10 schools reported using assessments to monitor students on a monthly or slightly less than monthly (e.g., every 6 weeks) basis. However, data shows that there were 10 schools (in 2013 or 2014) in which less than 50 percent of teachers used DIBELS or GRADE and relied predominately on DIBELS as the primary assessment.  </w:t>
      </w:r>
    </w:p>
    <w:p w14:paraId="28FB31DA" w14:textId="77777777" w:rsidR="001F488A" w:rsidRDefault="001F488A"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b/>
          <w:sz w:val="23"/>
          <w:szCs w:val="23"/>
          <w:lang w:eastAsia="ja-JP"/>
        </w:rPr>
      </w:pPr>
    </w:p>
    <w:p w14:paraId="3C9C2D9A" w14:textId="097E5B1C" w:rsidR="00C34C25" w:rsidRPr="00E570DB" w:rsidRDefault="00644B47"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r w:rsidRPr="00DA7A5B">
        <w:rPr>
          <w:rFonts w:ascii="Garamond" w:hAnsi="Garamond" w:cs="Calibri"/>
          <w:b/>
          <w:sz w:val="23"/>
          <w:szCs w:val="23"/>
          <w:lang w:eastAsia="ja-JP"/>
        </w:rPr>
        <w:t>Descriptive Finding #11</w:t>
      </w:r>
      <w:r w:rsidR="00C34C25" w:rsidRPr="00DA7A5B">
        <w:rPr>
          <w:rFonts w:ascii="Garamond" w:hAnsi="Garamond" w:cs="Calibri"/>
          <w:b/>
          <w:sz w:val="23"/>
          <w:szCs w:val="23"/>
          <w:lang w:eastAsia="ja-JP"/>
        </w:rPr>
        <w:t xml:space="preserve">: Structures and </w:t>
      </w:r>
      <w:r w:rsidR="00EE0945">
        <w:rPr>
          <w:rFonts w:ascii="Garamond" w:hAnsi="Garamond" w:cs="Calibri"/>
          <w:b/>
          <w:sz w:val="23"/>
          <w:szCs w:val="23"/>
          <w:lang w:eastAsia="ja-JP"/>
        </w:rPr>
        <w:t>Practices are in p</w:t>
      </w:r>
      <w:r w:rsidR="00C34C25" w:rsidRPr="00DA7A5B">
        <w:rPr>
          <w:rFonts w:ascii="Garamond" w:hAnsi="Garamond" w:cs="Calibri"/>
          <w:b/>
          <w:sz w:val="23"/>
          <w:szCs w:val="23"/>
          <w:lang w:eastAsia="ja-JP"/>
        </w:rPr>
        <w:t xml:space="preserve">lace to support data use and </w:t>
      </w:r>
      <w:r w:rsidR="00EE0945">
        <w:rPr>
          <w:rFonts w:ascii="Garamond" w:hAnsi="Garamond" w:cs="Calibri"/>
          <w:b/>
          <w:sz w:val="23"/>
          <w:szCs w:val="23"/>
          <w:lang w:eastAsia="ja-JP"/>
        </w:rPr>
        <w:t>improvement of</w:t>
      </w:r>
      <w:r w:rsidR="00C34C25" w:rsidRPr="00DA7A5B">
        <w:rPr>
          <w:rFonts w:ascii="Garamond" w:hAnsi="Garamond" w:cs="Calibri"/>
          <w:b/>
          <w:sz w:val="23"/>
          <w:szCs w:val="23"/>
          <w:lang w:eastAsia="ja-JP"/>
        </w:rPr>
        <w:t xml:space="preserve"> literacy instruction</w:t>
      </w:r>
      <w:r w:rsidR="00EE0945">
        <w:rPr>
          <w:rFonts w:ascii="Garamond" w:hAnsi="Garamond" w:cs="Calibri"/>
          <w:b/>
          <w:sz w:val="23"/>
          <w:szCs w:val="23"/>
          <w:lang w:eastAsia="ja-JP"/>
        </w:rPr>
        <w:t>.</w:t>
      </w:r>
    </w:p>
    <w:p w14:paraId="4E8E535F" w14:textId="77777777" w:rsidR="00C34C25" w:rsidRPr="00DA7A5B" w:rsidRDefault="00C34C25"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p>
    <w:p w14:paraId="5522A8B4" w14:textId="6D6A4B37" w:rsidR="00644B47" w:rsidRPr="00DA7A5B" w:rsidRDefault="00EE0945" w:rsidP="00E57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sidRPr="00DA7A5B">
        <w:rPr>
          <w:rFonts w:ascii="Garamond" w:hAnsi="Garamond" w:cs="Calibri"/>
          <w:noProof/>
          <w:sz w:val="23"/>
          <w:szCs w:val="23"/>
        </w:rPr>
        <mc:AlternateContent>
          <mc:Choice Requires="wps">
            <w:drawing>
              <wp:anchor distT="0" distB="0" distL="114300" distR="114300" simplePos="0" relativeHeight="251661312" behindDoc="0" locked="0" layoutInCell="1" allowOverlap="1" wp14:anchorId="5D81B295" wp14:editId="222A3261">
                <wp:simplePos x="0" y="0"/>
                <wp:positionH relativeFrom="column">
                  <wp:posOffset>3206115</wp:posOffset>
                </wp:positionH>
                <wp:positionV relativeFrom="paragraph">
                  <wp:posOffset>543560</wp:posOffset>
                </wp:positionV>
                <wp:extent cx="3314700" cy="2286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2AF7C0" w14:textId="4FA166A4" w:rsidR="002948EC" w:rsidRPr="00644B47" w:rsidRDefault="002948EC">
                            <w:pPr>
                              <w:rPr>
                                <w:rFonts w:ascii="Garamond" w:hAnsi="Garamond"/>
                                <w:sz w:val="23"/>
                                <w:szCs w:val="23"/>
                              </w:rPr>
                            </w:pPr>
                            <w:r w:rsidRPr="00644B47">
                              <w:rPr>
                                <w:rFonts w:ascii="Garamond" w:hAnsi="Garamond"/>
                                <w:sz w:val="23"/>
                                <w:szCs w:val="23"/>
                              </w:rPr>
                              <w:t>Key structures and practices that reflect an intentional allocation of time towards practices that support literacy instruction.</w:t>
                            </w:r>
                          </w:p>
                          <w:p w14:paraId="779A4C9E"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Teacher-led small group guided instruction at a teaching table</w:t>
                            </w:r>
                          </w:p>
                          <w:p w14:paraId="1C256980"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Teacher use of Guided Reading</w:t>
                            </w:r>
                          </w:p>
                          <w:p w14:paraId="79B91FE1" w14:textId="1A43E9D9" w:rsidR="002948EC"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Coaching provided by literacy coaches</w:t>
                            </w:r>
                          </w:p>
                          <w:p w14:paraId="47DB6B0F" w14:textId="47A704A7" w:rsidR="002948EC" w:rsidRPr="00644B47" w:rsidRDefault="002948EC" w:rsidP="00644B47">
                            <w:pPr>
                              <w:pStyle w:val="ListParagraph"/>
                              <w:numPr>
                                <w:ilvl w:val="0"/>
                                <w:numId w:val="9"/>
                              </w:numPr>
                              <w:ind w:left="540"/>
                              <w:rPr>
                                <w:rFonts w:ascii="Garamond" w:hAnsi="Garamond" w:cs="Calibri"/>
                                <w:sz w:val="23"/>
                                <w:szCs w:val="23"/>
                                <w:lang w:eastAsia="ja-JP"/>
                              </w:rPr>
                            </w:pPr>
                            <w:r>
                              <w:rPr>
                                <w:rFonts w:ascii="Garamond" w:hAnsi="Garamond" w:cs="Calibri"/>
                                <w:sz w:val="23"/>
                                <w:szCs w:val="23"/>
                                <w:lang w:eastAsia="ja-JP"/>
                              </w:rPr>
                              <w:t>Walkthroughs</w:t>
                            </w:r>
                          </w:p>
                          <w:p w14:paraId="6DE465D1" w14:textId="4C61E705"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 xml:space="preserve">Use of Data Meetings </w:t>
                            </w:r>
                          </w:p>
                          <w:p w14:paraId="20656BC7" w14:textId="62E87E5C"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 xml:space="preserve">Frequency of Data Team Meetings </w:t>
                            </w:r>
                          </w:p>
                          <w:p w14:paraId="05CFA789"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Use of Common Planning time</w:t>
                            </w:r>
                          </w:p>
                          <w:p w14:paraId="5CF235E0" w14:textId="77777777" w:rsidR="002948EC" w:rsidRPr="00644B47" w:rsidRDefault="002948EC" w:rsidP="00644B47">
                            <w:pPr>
                              <w:pStyle w:val="ListParagraph"/>
                              <w:numPr>
                                <w:ilvl w:val="0"/>
                                <w:numId w:val="9"/>
                              </w:numPr>
                              <w:ind w:left="540"/>
                              <w:rPr>
                                <w:rFonts w:ascii="Garamond" w:hAnsi="Garamond"/>
                                <w:sz w:val="23"/>
                                <w:szCs w:val="23"/>
                              </w:rPr>
                            </w:pPr>
                            <w:r w:rsidRPr="00644B47">
                              <w:rPr>
                                <w:rFonts w:ascii="Garamond" w:hAnsi="Garamond" w:cs="Calibri"/>
                                <w:sz w:val="23"/>
                                <w:szCs w:val="23"/>
                                <w:lang w:eastAsia="ja-JP"/>
                              </w:rPr>
                              <w:t>Frequency of grade level common planning time</w:t>
                            </w:r>
                          </w:p>
                          <w:p w14:paraId="1B24035A" w14:textId="77777777" w:rsidR="002948EC" w:rsidRPr="00644B47" w:rsidRDefault="002948EC">
                            <w:pPr>
                              <w:rPr>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1B295" id="Text Box 3" o:spid="_x0000_s1028" type="#_x0000_t202" style="position:absolute;margin-left:252.45pt;margin-top:42.8pt;width:261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" filled="f" stroked="f">
                <v:textbox>
                  <w:txbxContent>
                    <w:p w14:paraId="512AF7C0" w14:textId="4FA166A4" w:rsidR="002948EC" w:rsidRPr="00644B47" w:rsidRDefault="002948EC">
                      <w:pPr>
                        <w:rPr>
                          <w:rFonts w:ascii="Garamond" w:hAnsi="Garamond"/>
                          <w:sz w:val="23"/>
                          <w:szCs w:val="23"/>
                        </w:rPr>
                      </w:pPr>
                      <w:r w:rsidRPr="00644B47">
                        <w:rPr>
                          <w:rFonts w:ascii="Garamond" w:hAnsi="Garamond"/>
                          <w:sz w:val="23"/>
                          <w:szCs w:val="23"/>
                        </w:rPr>
                        <w:t>Key structures and practices that reflect an intentional allocation of time towards practices that support literacy instruction.</w:t>
                      </w:r>
                    </w:p>
                    <w:p w14:paraId="779A4C9E"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Teacher-led small group guided instruction at a teaching table</w:t>
                      </w:r>
                    </w:p>
                    <w:p w14:paraId="1C256980"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Teacher use of Guided Reading</w:t>
                      </w:r>
                    </w:p>
                    <w:p w14:paraId="79B91FE1" w14:textId="1A43E9D9" w:rsidR="002948EC"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Coaching provided by literacy coaches</w:t>
                      </w:r>
                    </w:p>
                    <w:p w14:paraId="47DB6B0F" w14:textId="47A704A7" w:rsidR="002948EC" w:rsidRPr="00644B47" w:rsidRDefault="002948EC" w:rsidP="00644B47">
                      <w:pPr>
                        <w:pStyle w:val="ListParagraph"/>
                        <w:numPr>
                          <w:ilvl w:val="0"/>
                          <w:numId w:val="9"/>
                        </w:numPr>
                        <w:ind w:left="540"/>
                        <w:rPr>
                          <w:rFonts w:ascii="Garamond" w:hAnsi="Garamond" w:cs="Calibri"/>
                          <w:sz w:val="23"/>
                          <w:szCs w:val="23"/>
                          <w:lang w:eastAsia="ja-JP"/>
                        </w:rPr>
                      </w:pPr>
                      <w:r>
                        <w:rPr>
                          <w:rFonts w:ascii="Garamond" w:hAnsi="Garamond" w:cs="Calibri"/>
                          <w:sz w:val="23"/>
                          <w:szCs w:val="23"/>
                          <w:lang w:eastAsia="ja-JP"/>
                        </w:rPr>
                        <w:t>Walkthroughs</w:t>
                      </w:r>
                    </w:p>
                    <w:p w14:paraId="6DE465D1" w14:textId="4C61E705"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 xml:space="preserve">Use of Data Meetings </w:t>
                      </w:r>
                    </w:p>
                    <w:p w14:paraId="20656BC7" w14:textId="62E87E5C"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 xml:space="preserve">Frequency of Data Team Meetings </w:t>
                      </w:r>
                    </w:p>
                    <w:p w14:paraId="05CFA789" w14:textId="77777777" w:rsidR="002948EC" w:rsidRPr="00644B47" w:rsidRDefault="002948EC" w:rsidP="00644B47">
                      <w:pPr>
                        <w:pStyle w:val="ListParagraph"/>
                        <w:numPr>
                          <w:ilvl w:val="0"/>
                          <w:numId w:val="9"/>
                        </w:numPr>
                        <w:ind w:left="540"/>
                        <w:rPr>
                          <w:rFonts w:ascii="Garamond" w:hAnsi="Garamond" w:cs="Calibri"/>
                          <w:sz w:val="23"/>
                          <w:szCs w:val="23"/>
                          <w:lang w:eastAsia="ja-JP"/>
                        </w:rPr>
                      </w:pPr>
                      <w:r w:rsidRPr="00644B47">
                        <w:rPr>
                          <w:rFonts w:ascii="Garamond" w:hAnsi="Garamond" w:cs="Calibri"/>
                          <w:sz w:val="23"/>
                          <w:szCs w:val="23"/>
                          <w:lang w:eastAsia="ja-JP"/>
                        </w:rPr>
                        <w:t>Use of Common Planning time</w:t>
                      </w:r>
                    </w:p>
                    <w:p w14:paraId="5CF235E0" w14:textId="77777777" w:rsidR="002948EC" w:rsidRPr="00644B47" w:rsidRDefault="002948EC" w:rsidP="00644B47">
                      <w:pPr>
                        <w:pStyle w:val="ListParagraph"/>
                        <w:numPr>
                          <w:ilvl w:val="0"/>
                          <w:numId w:val="9"/>
                        </w:numPr>
                        <w:ind w:left="540"/>
                        <w:rPr>
                          <w:rFonts w:ascii="Garamond" w:hAnsi="Garamond"/>
                          <w:sz w:val="23"/>
                          <w:szCs w:val="23"/>
                        </w:rPr>
                      </w:pPr>
                      <w:r w:rsidRPr="00644B47">
                        <w:rPr>
                          <w:rFonts w:ascii="Garamond" w:hAnsi="Garamond" w:cs="Calibri"/>
                          <w:sz w:val="23"/>
                          <w:szCs w:val="23"/>
                          <w:lang w:eastAsia="ja-JP"/>
                        </w:rPr>
                        <w:t>Frequency of grade level common planning time</w:t>
                      </w:r>
                    </w:p>
                    <w:p w14:paraId="1B24035A" w14:textId="77777777" w:rsidR="002948EC" w:rsidRPr="00644B47" w:rsidRDefault="002948EC">
                      <w:pPr>
                        <w:rPr>
                          <w:sz w:val="23"/>
                          <w:szCs w:val="23"/>
                        </w:rPr>
                      </w:pPr>
                    </w:p>
                  </w:txbxContent>
                </v:textbox>
                <w10:wrap type="square"/>
              </v:shape>
            </w:pict>
          </mc:Fallback>
        </mc:AlternateContent>
      </w:r>
      <w:r w:rsidR="00644B47" w:rsidRPr="00DA7A5B">
        <w:rPr>
          <w:rFonts w:ascii="Garamond" w:hAnsi="Garamond" w:cs="Calibri"/>
          <w:sz w:val="23"/>
          <w:szCs w:val="23"/>
          <w:lang w:eastAsia="ja-JP"/>
        </w:rPr>
        <w:t xml:space="preserve">The site visit protocol and the teacher survey include items </w:t>
      </w:r>
      <w:r w:rsidR="00DA7A5B">
        <w:rPr>
          <w:rFonts w:ascii="Garamond" w:hAnsi="Garamond" w:cs="Calibri"/>
          <w:sz w:val="23"/>
          <w:szCs w:val="23"/>
          <w:lang w:eastAsia="ja-JP"/>
        </w:rPr>
        <w:t>that measure</w:t>
      </w:r>
      <w:r w:rsidR="00644B47" w:rsidRPr="00DA7A5B">
        <w:rPr>
          <w:rFonts w:ascii="Garamond" w:hAnsi="Garamond" w:cs="Calibri"/>
          <w:sz w:val="23"/>
          <w:szCs w:val="23"/>
          <w:lang w:eastAsia="ja-JP"/>
        </w:rPr>
        <w:t xml:space="preserve"> </w:t>
      </w:r>
      <w:r w:rsidR="00644B47" w:rsidRPr="00EE0945">
        <w:rPr>
          <w:rFonts w:ascii="Garamond" w:hAnsi="Garamond" w:cs="Calibri"/>
          <w:b/>
          <w:sz w:val="23"/>
          <w:szCs w:val="23"/>
          <w:lang w:eastAsia="ja-JP"/>
        </w:rPr>
        <w:t>the extent to which the</w:t>
      </w:r>
      <w:r w:rsidR="00DA7A5B" w:rsidRPr="00EE0945">
        <w:rPr>
          <w:rFonts w:ascii="Garamond" w:hAnsi="Garamond" w:cs="Calibri"/>
          <w:b/>
          <w:sz w:val="23"/>
          <w:szCs w:val="23"/>
          <w:lang w:eastAsia="ja-JP"/>
        </w:rPr>
        <w:t xml:space="preserve"> school </w:t>
      </w:r>
      <w:r w:rsidR="00644B47" w:rsidRPr="00EE0945">
        <w:rPr>
          <w:rFonts w:ascii="Garamond" w:hAnsi="Garamond" w:cs="Calibri"/>
          <w:b/>
          <w:sz w:val="23"/>
          <w:szCs w:val="23"/>
          <w:lang w:eastAsia="ja-JP"/>
        </w:rPr>
        <w:t>allocated time toward</w:t>
      </w:r>
      <w:r w:rsidR="00DA7A5B" w:rsidRPr="00EE0945">
        <w:rPr>
          <w:rFonts w:ascii="Garamond" w:hAnsi="Garamond" w:cs="Calibri"/>
          <w:b/>
          <w:sz w:val="23"/>
          <w:szCs w:val="23"/>
          <w:lang w:eastAsia="ja-JP"/>
        </w:rPr>
        <w:t>s</w:t>
      </w:r>
      <w:r w:rsidR="00644B47" w:rsidRPr="00EE0945">
        <w:rPr>
          <w:rFonts w:ascii="Garamond" w:hAnsi="Garamond" w:cs="Calibri"/>
          <w:b/>
          <w:sz w:val="23"/>
          <w:szCs w:val="23"/>
          <w:lang w:eastAsia="ja-JP"/>
        </w:rPr>
        <w:t xml:space="preserve"> certain practices</w:t>
      </w:r>
      <w:r w:rsidR="00644B47" w:rsidRPr="00DA7A5B">
        <w:rPr>
          <w:rFonts w:ascii="Garamond" w:hAnsi="Garamond" w:cs="Calibri"/>
          <w:sz w:val="23"/>
          <w:szCs w:val="23"/>
          <w:lang w:eastAsia="ja-JP"/>
        </w:rPr>
        <w:t xml:space="preserve"> defined by BSRI as essential to improving literacy instruction</w:t>
      </w:r>
      <w:r w:rsidR="00DA7A5B">
        <w:rPr>
          <w:rFonts w:ascii="Garamond" w:hAnsi="Garamond" w:cs="Calibri"/>
          <w:sz w:val="23"/>
          <w:szCs w:val="23"/>
          <w:lang w:eastAsia="ja-JP"/>
        </w:rPr>
        <w:t xml:space="preserve"> and </w:t>
      </w:r>
      <w:r w:rsidR="00DA7A5B" w:rsidRPr="00EE0945">
        <w:rPr>
          <w:rFonts w:ascii="Garamond" w:hAnsi="Garamond" w:cs="Calibri"/>
          <w:b/>
          <w:sz w:val="23"/>
          <w:szCs w:val="23"/>
          <w:lang w:eastAsia="ja-JP"/>
        </w:rPr>
        <w:t>whether leaders and teachers actively use these structures and practices</w:t>
      </w:r>
      <w:r w:rsidR="00644B47" w:rsidRPr="00DA7A5B">
        <w:rPr>
          <w:rFonts w:ascii="Garamond" w:hAnsi="Garamond" w:cs="Calibri"/>
          <w:sz w:val="23"/>
          <w:szCs w:val="23"/>
          <w:lang w:eastAsia="ja-JP"/>
        </w:rPr>
        <w:t xml:space="preserve">.  </w:t>
      </w:r>
      <w:r w:rsidR="00C34C25" w:rsidRPr="00DA7A5B">
        <w:rPr>
          <w:rFonts w:ascii="Garamond" w:hAnsi="Garamond" w:cs="Calibri"/>
          <w:sz w:val="23"/>
          <w:szCs w:val="23"/>
          <w:lang w:eastAsia="ja-JP"/>
        </w:rPr>
        <w:t xml:space="preserve">The site visit data provides an external view of whether </w:t>
      </w:r>
      <w:r w:rsidR="00644B47" w:rsidRPr="00DA7A5B">
        <w:rPr>
          <w:rFonts w:ascii="Garamond" w:hAnsi="Garamond" w:cs="Calibri"/>
          <w:sz w:val="23"/>
          <w:szCs w:val="23"/>
          <w:lang w:eastAsia="ja-JP"/>
        </w:rPr>
        <w:t>these</w:t>
      </w:r>
      <w:r w:rsidR="00C34C25" w:rsidRPr="00DA7A5B">
        <w:rPr>
          <w:rFonts w:ascii="Garamond" w:hAnsi="Garamond" w:cs="Calibri"/>
          <w:sz w:val="23"/>
          <w:szCs w:val="23"/>
          <w:lang w:eastAsia="ja-JP"/>
        </w:rPr>
        <w:t xml:space="preserve"> structures and practices are being used in each school and across school</w:t>
      </w:r>
      <w:r w:rsidR="00644B47" w:rsidRPr="00DA7A5B">
        <w:rPr>
          <w:rFonts w:ascii="Garamond" w:hAnsi="Garamond" w:cs="Calibri"/>
          <w:sz w:val="23"/>
          <w:szCs w:val="23"/>
          <w:lang w:eastAsia="ja-JP"/>
        </w:rPr>
        <w:t>s</w:t>
      </w:r>
      <w:r w:rsidR="00C34C25" w:rsidRPr="00DA7A5B">
        <w:rPr>
          <w:rFonts w:ascii="Garamond" w:hAnsi="Garamond" w:cs="Calibri"/>
          <w:sz w:val="23"/>
          <w:szCs w:val="23"/>
          <w:lang w:eastAsia="ja-JP"/>
        </w:rPr>
        <w:t xml:space="preserve">. Teacher survey data regarding the use of these practices is a measure of actual teacher </w:t>
      </w:r>
      <w:r w:rsidR="00644B47" w:rsidRPr="00DA7A5B">
        <w:rPr>
          <w:rFonts w:ascii="Garamond" w:hAnsi="Garamond" w:cs="Calibri"/>
          <w:sz w:val="23"/>
          <w:szCs w:val="23"/>
          <w:lang w:eastAsia="ja-JP"/>
        </w:rPr>
        <w:t xml:space="preserve">use of these structures and practices. </w:t>
      </w:r>
      <w:r w:rsidR="00DA7A5B">
        <w:rPr>
          <w:rFonts w:ascii="Garamond" w:hAnsi="Garamond" w:cs="Calibri"/>
          <w:sz w:val="23"/>
          <w:szCs w:val="23"/>
          <w:lang w:eastAsia="ja-JP"/>
        </w:rPr>
        <w:t>The site visit and teacher survey data closely align and the site visit data is presented below as it provides a concise picture of school-level implementation</w:t>
      </w:r>
      <w:r w:rsidR="004B6E27">
        <w:rPr>
          <w:rFonts w:ascii="Garamond" w:hAnsi="Garamond" w:cs="Calibri"/>
          <w:sz w:val="23"/>
          <w:szCs w:val="23"/>
          <w:lang w:eastAsia="ja-JP"/>
        </w:rPr>
        <w:t xml:space="preserve">. </w:t>
      </w:r>
      <w:r w:rsidR="004D09BB">
        <w:rPr>
          <w:rFonts w:ascii="Garamond" w:hAnsi="Garamond" w:cs="Calibri"/>
          <w:sz w:val="23"/>
          <w:szCs w:val="23"/>
          <w:lang w:eastAsia="ja-JP"/>
        </w:rPr>
        <w:t>Chart 3</w:t>
      </w:r>
      <w:r w:rsidR="00DA7A5B">
        <w:rPr>
          <w:rFonts w:ascii="Garamond" w:hAnsi="Garamond" w:cs="Calibri"/>
          <w:sz w:val="23"/>
          <w:szCs w:val="23"/>
          <w:lang w:eastAsia="ja-JP"/>
        </w:rPr>
        <w:t xml:space="preserve"> </w:t>
      </w:r>
      <w:r w:rsidR="004B6E27">
        <w:rPr>
          <w:rFonts w:ascii="Garamond" w:hAnsi="Garamond" w:cs="Calibri"/>
          <w:sz w:val="23"/>
          <w:szCs w:val="23"/>
          <w:lang w:eastAsia="ja-JP"/>
        </w:rPr>
        <w:t xml:space="preserve">(below) </w:t>
      </w:r>
      <w:r w:rsidR="00DA7A5B">
        <w:rPr>
          <w:rFonts w:ascii="Garamond" w:hAnsi="Garamond" w:cs="Calibri"/>
          <w:sz w:val="23"/>
          <w:szCs w:val="23"/>
          <w:lang w:eastAsia="ja-JP"/>
        </w:rPr>
        <w:t xml:space="preserve">and </w:t>
      </w:r>
      <w:r w:rsidR="004D09BB">
        <w:rPr>
          <w:rFonts w:ascii="Garamond" w:hAnsi="Garamond" w:cs="Calibri"/>
          <w:sz w:val="23"/>
          <w:szCs w:val="23"/>
          <w:lang w:eastAsia="ja-JP"/>
        </w:rPr>
        <w:t>Table</w:t>
      </w:r>
      <w:r w:rsidR="00DA7A5B">
        <w:rPr>
          <w:rFonts w:ascii="Garamond" w:hAnsi="Garamond" w:cs="Calibri"/>
          <w:sz w:val="23"/>
          <w:szCs w:val="23"/>
          <w:lang w:eastAsia="ja-JP"/>
        </w:rPr>
        <w:t xml:space="preserve"> </w:t>
      </w:r>
      <w:r w:rsidR="000107E3">
        <w:rPr>
          <w:rFonts w:ascii="Garamond" w:hAnsi="Garamond" w:cs="Calibri"/>
          <w:sz w:val="23"/>
          <w:szCs w:val="23"/>
          <w:lang w:eastAsia="ja-JP"/>
        </w:rPr>
        <w:t>6</w:t>
      </w:r>
      <w:r w:rsidR="004B6E27">
        <w:rPr>
          <w:rFonts w:ascii="Garamond" w:hAnsi="Garamond" w:cs="Calibri"/>
          <w:sz w:val="23"/>
          <w:szCs w:val="23"/>
          <w:lang w:eastAsia="ja-JP"/>
        </w:rPr>
        <w:t xml:space="preserve"> provide</w:t>
      </w:r>
      <w:r w:rsidR="00DA7A5B">
        <w:rPr>
          <w:rFonts w:ascii="Garamond" w:hAnsi="Garamond" w:cs="Calibri"/>
          <w:sz w:val="23"/>
          <w:szCs w:val="23"/>
          <w:lang w:eastAsia="ja-JP"/>
        </w:rPr>
        <w:t xml:space="preserve"> annual and summative fin</w:t>
      </w:r>
      <w:r w:rsidR="004B6E27">
        <w:rPr>
          <w:rFonts w:ascii="Garamond" w:hAnsi="Garamond" w:cs="Calibri"/>
          <w:sz w:val="23"/>
          <w:szCs w:val="23"/>
          <w:lang w:eastAsia="ja-JP"/>
        </w:rPr>
        <w:t xml:space="preserve">dings from the site visit data depicting the percent of schools judged to be “fully implementing” and “fully and partially implementing” each practice. </w:t>
      </w:r>
    </w:p>
    <w:p w14:paraId="5D815174" w14:textId="77777777" w:rsidR="004D09BB" w:rsidRDefault="004D09BB"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p>
    <w:p w14:paraId="451EB92A" w14:textId="585C6100" w:rsidR="004D09BB" w:rsidRPr="00DA7A5B" w:rsidRDefault="005110DE"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sz w:val="23"/>
          <w:szCs w:val="23"/>
          <w:lang w:eastAsia="ja-JP"/>
        </w:rPr>
      </w:pPr>
      <w:r>
        <w:rPr>
          <w:noProof/>
        </w:rPr>
        <w:drawing>
          <wp:inline distT="0" distB="0" distL="0" distR="0" wp14:anchorId="6B021D21" wp14:editId="6C04711D">
            <wp:extent cx="6295602" cy="3202305"/>
            <wp:effectExtent l="0" t="0" r="2921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2EACE4" w14:textId="1801FAE0" w:rsidR="00DA7A5B" w:rsidRDefault="00DA7A5B" w:rsidP="00DA7A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6EA5F80C" w14:textId="4AD57A4C" w:rsidR="00656BD1" w:rsidRDefault="00656BD1" w:rsidP="00FB35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lastRenderedPageBreak/>
        <w:t xml:space="preserve">Looking at 2013 and 2014 date, </w:t>
      </w:r>
      <w:r w:rsidRPr="00656BD1">
        <w:rPr>
          <w:rFonts w:ascii="Garamond" w:hAnsi="Garamond" w:cs="Calibri"/>
          <w:b/>
          <w:sz w:val="23"/>
          <w:szCs w:val="23"/>
          <w:lang w:eastAsia="ja-JP"/>
        </w:rPr>
        <w:t>classroom walkthroughs</w:t>
      </w:r>
      <w:r w:rsidRPr="00DA7A5B">
        <w:rPr>
          <w:rFonts w:ascii="Garamond" w:hAnsi="Garamond" w:cs="Calibri"/>
          <w:sz w:val="23"/>
          <w:szCs w:val="23"/>
          <w:lang w:eastAsia="ja-JP"/>
        </w:rPr>
        <w:t xml:space="preserve">, </w:t>
      </w:r>
      <w:r w:rsidRPr="00656BD1">
        <w:rPr>
          <w:rFonts w:ascii="Garamond" w:hAnsi="Garamond" w:cs="Calibri"/>
          <w:b/>
          <w:sz w:val="23"/>
          <w:szCs w:val="23"/>
          <w:lang w:eastAsia="ja-JP"/>
        </w:rPr>
        <w:t>data team</w:t>
      </w:r>
      <w:r w:rsidRPr="00DA7A5B">
        <w:rPr>
          <w:rFonts w:ascii="Garamond" w:hAnsi="Garamond" w:cs="Calibri"/>
          <w:sz w:val="23"/>
          <w:szCs w:val="23"/>
          <w:lang w:eastAsia="ja-JP"/>
        </w:rPr>
        <w:t xml:space="preserve"> </w:t>
      </w:r>
      <w:r w:rsidRPr="00656BD1">
        <w:rPr>
          <w:rFonts w:ascii="Garamond" w:hAnsi="Garamond" w:cs="Calibri"/>
          <w:b/>
          <w:sz w:val="23"/>
          <w:szCs w:val="23"/>
          <w:lang w:eastAsia="ja-JP"/>
        </w:rPr>
        <w:t>meetings</w:t>
      </w:r>
      <w:r w:rsidRPr="00DA7A5B">
        <w:rPr>
          <w:rFonts w:ascii="Garamond" w:hAnsi="Garamond" w:cs="Calibri"/>
          <w:sz w:val="23"/>
          <w:szCs w:val="23"/>
          <w:lang w:eastAsia="ja-JP"/>
        </w:rPr>
        <w:t xml:space="preserve">, and </w:t>
      </w:r>
      <w:r w:rsidRPr="00656BD1">
        <w:rPr>
          <w:rFonts w:ascii="Garamond" w:hAnsi="Garamond" w:cs="Calibri"/>
          <w:b/>
          <w:sz w:val="23"/>
          <w:szCs w:val="23"/>
          <w:lang w:eastAsia="ja-JP"/>
        </w:rPr>
        <w:t>common planning time</w:t>
      </w:r>
      <w:r w:rsidRPr="00DA7A5B">
        <w:rPr>
          <w:rFonts w:ascii="Garamond" w:hAnsi="Garamond" w:cs="Calibri"/>
          <w:sz w:val="23"/>
          <w:szCs w:val="23"/>
          <w:lang w:eastAsia="ja-JP"/>
        </w:rPr>
        <w:t xml:space="preserve"> were documented as well-established practices in nearly all BSRI schools (44 of 46 schools reported using Walkthroughs, 42 of 46 schools had partially or fully established regularly scheduled data team meetings, and 43 of 46 had structured grade-level common planning time).</w:t>
      </w:r>
      <w:r>
        <w:rPr>
          <w:rFonts w:ascii="Garamond" w:hAnsi="Garamond" w:cs="Calibri"/>
          <w:sz w:val="23"/>
          <w:szCs w:val="23"/>
          <w:lang w:eastAsia="ja-JP"/>
        </w:rPr>
        <w:t xml:space="preserve"> </w:t>
      </w:r>
      <w:r w:rsidR="00E570DB">
        <w:rPr>
          <w:rFonts w:ascii="Garamond" w:hAnsi="Garamond" w:cs="Calibri"/>
          <w:sz w:val="23"/>
          <w:szCs w:val="23"/>
          <w:lang w:eastAsia="ja-JP"/>
        </w:rPr>
        <w:t>S</w:t>
      </w:r>
      <w:r w:rsidR="00E570DB" w:rsidRPr="00DA7A5B">
        <w:rPr>
          <w:rFonts w:ascii="Garamond" w:hAnsi="Garamond" w:cs="Calibri"/>
          <w:sz w:val="23"/>
          <w:szCs w:val="23"/>
          <w:lang w:eastAsia="ja-JP"/>
        </w:rPr>
        <w:t>chools reported convening data team meetings in accordance with BSRI expectations (e.g., 3 times a year) while only 60</w:t>
      </w:r>
      <w:r w:rsidR="00E570DB">
        <w:rPr>
          <w:rFonts w:ascii="Garamond" w:hAnsi="Garamond" w:cs="Calibri"/>
          <w:sz w:val="23"/>
          <w:szCs w:val="23"/>
          <w:lang w:eastAsia="ja-JP"/>
        </w:rPr>
        <w:t>.9</w:t>
      </w:r>
      <w:r w:rsidR="00EE0945">
        <w:rPr>
          <w:rFonts w:ascii="Garamond" w:hAnsi="Garamond" w:cs="Calibri"/>
          <w:sz w:val="23"/>
          <w:szCs w:val="23"/>
          <w:lang w:eastAsia="ja-JP"/>
        </w:rPr>
        <w:t xml:space="preserve"> percent</w:t>
      </w:r>
      <w:r w:rsidR="00E570DB" w:rsidRPr="00DA7A5B">
        <w:rPr>
          <w:rFonts w:ascii="Garamond" w:hAnsi="Garamond" w:cs="Calibri"/>
          <w:sz w:val="23"/>
          <w:szCs w:val="23"/>
          <w:lang w:eastAsia="ja-JP"/>
        </w:rPr>
        <w:t xml:space="preserve"> of schools convened grade-level common planning time meetings weekly or at least 2 or more times a month.  </w:t>
      </w:r>
      <w:r>
        <w:rPr>
          <w:rFonts w:ascii="Garamond" w:hAnsi="Garamond" w:cs="Calibri"/>
          <w:sz w:val="23"/>
          <w:szCs w:val="23"/>
          <w:lang w:eastAsia="ja-JP"/>
        </w:rPr>
        <w:t>Of particular note is evidence that the full implementation of common planning time among BSRI schools declined in</w:t>
      </w:r>
      <w:r w:rsidRPr="00DA7A5B">
        <w:rPr>
          <w:rFonts w:ascii="Garamond" w:hAnsi="Garamond" w:cs="Calibri"/>
          <w:sz w:val="23"/>
          <w:szCs w:val="23"/>
          <w:lang w:eastAsia="ja-JP"/>
        </w:rPr>
        <w:t xml:space="preserve"> 201</w:t>
      </w:r>
      <w:r>
        <w:rPr>
          <w:rFonts w:ascii="Garamond" w:hAnsi="Garamond" w:cs="Calibri"/>
          <w:sz w:val="23"/>
          <w:szCs w:val="23"/>
          <w:lang w:eastAsia="ja-JP"/>
        </w:rPr>
        <w:t>4 to</w:t>
      </w:r>
      <w:r w:rsidR="00EE0945">
        <w:rPr>
          <w:rFonts w:ascii="Garamond" w:hAnsi="Garamond" w:cs="Calibri"/>
          <w:sz w:val="23"/>
          <w:szCs w:val="23"/>
          <w:lang w:eastAsia="ja-JP"/>
        </w:rPr>
        <w:t xml:space="preserve"> 33 percent (11 of 33 schools) from 84 percent in 2012 and 67 percent</w:t>
      </w:r>
      <w:r>
        <w:rPr>
          <w:rFonts w:ascii="Garamond" w:hAnsi="Garamond" w:cs="Calibri"/>
          <w:sz w:val="23"/>
          <w:szCs w:val="23"/>
          <w:lang w:eastAsia="ja-JP"/>
        </w:rPr>
        <w:t xml:space="preserve"> in 2013. </w:t>
      </w:r>
    </w:p>
    <w:p w14:paraId="0E2D285C" w14:textId="77777777" w:rsidR="00656BD1" w:rsidRDefault="00656BD1" w:rsidP="00F237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p>
    <w:p w14:paraId="5902D099" w14:textId="245F8F5D" w:rsidR="004D09BB" w:rsidRPr="00DA7A5B" w:rsidRDefault="00E570DB" w:rsidP="00F237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BSRI s</w:t>
      </w:r>
      <w:r w:rsidR="004D09BB" w:rsidRPr="00DA7A5B">
        <w:rPr>
          <w:rFonts w:ascii="Garamond" w:hAnsi="Garamond" w:cs="Calibri"/>
          <w:sz w:val="23"/>
          <w:szCs w:val="23"/>
          <w:lang w:eastAsia="ja-JP"/>
        </w:rPr>
        <w:t xml:space="preserve">chools are using key instructional practices </w:t>
      </w:r>
      <w:r>
        <w:rPr>
          <w:rFonts w:ascii="Garamond" w:hAnsi="Garamond" w:cs="Calibri"/>
          <w:sz w:val="23"/>
          <w:szCs w:val="23"/>
          <w:lang w:eastAsia="ja-JP"/>
        </w:rPr>
        <w:t>(</w:t>
      </w:r>
      <w:r w:rsidR="004D09BB" w:rsidRPr="00F23724">
        <w:rPr>
          <w:rFonts w:ascii="Garamond" w:hAnsi="Garamond" w:cs="Calibri"/>
          <w:b/>
          <w:sz w:val="23"/>
          <w:szCs w:val="23"/>
          <w:lang w:eastAsia="ja-JP"/>
        </w:rPr>
        <w:t>teacher-led small group</w:t>
      </w:r>
      <w:r w:rsidRPr="00F23724">
        <w:rPr>
          <w:rFonts w:ascii="Garamond" w:hAnsi="Garamond" w:cs="Calibri"/>
          <w:b/>
          <w:sz w:val="23"/>
          <w:szCs w:val="23"/>
          <w:lang w:eastAsia="ja-JP"/>
        </w:rPr>
        <w:t xml:space="preserve"> instruction</w:t>
      </w:r>
      <w:r>
        <w:rPr>
          <w:rFonts w:ascii="Garamond" w:hAnsi="Garamond" w:cs="Calibri"/>
          <w:sz w:val="23"/>
          <w:szCs w:val="23"/>
          <w:lang w:eastAsia="ja-JP"/>
        </w:rPr>
        <w:t xml:space="preserve"> and </w:t>
      </w:r>
      <w:r w:rsidRPr="00F23724">
        <w:rPr>
          <w:rFonts w:ascii="Garamond" w:hAnsi="Garamond" w:cs="Calibri"/>
          <w:b/>
          <w:sz w:val="23"/>
          <w:szCs w:val="23"/>
          <w:lang w:eastAsia="ja-JP"/>
        </w:rPr>
        <w:t>guided reading</w:t>
      </w:r>
      <w:r>
        <w:rPr>
          <w:rFonts w:ascii="Garamond" w:hAnsi="Garamond" w:cs="Calibri"/>
          <w:sz w:val="23"/>
          <w:szCs w:val="23"/>
          <w:lang w:eastAsia="ja-JP"/>
        </w:rPr>
        <w:t>)</w:t>
      </w:r>
      <w:r w:rsidR="004D09BB" w:rsidRPr="00DA7A5B">
        <w:rPr>
          <w:rFonts w:ascii="Garamond" w:hAnsi="Garamond" w:cs="Calibri"/>
          <w:sz w:val="23"/>
          <w:szCs w:val="23"/>
          <w:lang w:eastAsia="ja-JP"/>
        </w:rPr>
        <w:t xml:space="preserve"> although full implementation of these practices (</w:t>
      </w:r>
      <w:r>
        <w:rPr>
          <w:rFonts w:ascii="Garamond" w:hAnsi="Garamond" w:cs="Calibri"/>
          <w:sz w:val="23"/>
          <w:szCs w:val="23"/>
          <w:lang w:eastAsia="ja-JP"/>
        </w:rPr>
        <w:t>e.g., evident in</w:t>
      </w:r>
      <w:r w:rsidR="004D09BB" w:rsidRPr="00DA7A5B">
        <w:rPr>
          <w:rFonts w:ascii="Garamond" w:hAnsi="Garamond" w:cs="Calibri"/>
          <w:sz w:val="23"/>
          <w:szCs w:val="23"/>
          <w:lang w:eastAsia="ja-JP"/>
        </w:rPr>
        <w:t xml:space="preserve"> all classrooms and with a high degree of fidelity) was observed in </w:t>
      </w:r>
      <w:r>
        <w:rPr>
          <w:rFonts w:ascii="Garamond" w:hAnsi="Garamond" w:cs="Calibri"/>
          <w:sz w:val="23"/>
          <w:szCs w:val="23"/>
          <w:lang w:eastAsia="ja-JP"/>
        </w:rPr>
        <w:t>less than half of BSRI schools. Specifically, teacher-led small group instruction was reported as fully implemented in</w:t>
      </w:r>
      <w:r w:rsidR="004D09BB" w:rsidRPr="00DA7A5B">
        <w:rPr>
          <w:rFonts w:ascii="Garamond" w:hAnsi="Garamond" w:cs="Calibri"/>
          <w:sz w:val="23"/>
          <w:szCs w:val="23"/>
          <w:lang w:eastAsia="ja-JP"/>
        </w:rPr>
        <w:t xml:space="preserve"> </w:t>
      </w:r>
      <w:r w:rsidR="00C749DC">
        <w:rPr>
          <w:rFonts w:ascii="Garamond" w:hAnsi="Garamond" w:cs="Calibri"/>
          <w:sz w:val="23"/>
          <w:szCs w:val="23"/>
          <w:lang w:eastAsia="ja-JP"/>
        </w:rPr>
        <w:t>19 of 46 schools (</w:t>
      </w:r>
      <w:r w:rsidR="00C749DC" w:rsidRPr="00DA7A5B">
        <w:rPr>
          <w:rFonts w:ascii="Garamond" w:hAnsi="Garamond" w:cs="Calibri"/>
          <w:sz w:val="23"/>
          <w:szCs w:val="23"/>
          <w:lang w:eastAsia="ja-JP"/>
        </w:rPr>
        <w:t>41</w:t>
      </w:r>
      <w:r w:rsidR="00EE0945">
        <w:rPr>
          <w:rFonts w:ascii="Garamond" w:hAnsi="Garamond" w:cs="Calibri"/>
          <w:sz w:val="23"/>
          <w:szCs w:val="23"/>
          <w:lang w:eastAsia="ja-JP"/>
        </w:rPr>
        <w:t>.3 percent</w:t>
      </w:r>
      <w:r w:rsidR="00C749DC">
        <w:rPr>
          <w:rFonts w:ascii="Garamond" w:hAnsi="Garamond" w:cs="Calibri"/>
          <w:sz w:val="23"/>
          <w:szCs w:val="23"/>
          <w:lang w:eastAsia="ja-JP"/>
        </w:rPr>
        <w:t>)</w:t>
      </w:r>
      <w:r>
        <w:rPr>
          <w:rFonts w:ascii="Garamond" w:hAnsi="Garamond" w:cs="Calibri"/>
          <w:sz w:val="23"/>
          <w:szCs w:val="23"/>
          <w:lang w:eastAsia="ja-JP"/>
        </w:rPr>
        <w:t xml:space="preserve"> and teacher us</w:t>
      </w:r>
      <w:r w:rsidR="002948EC">
        <w:rPr>
          <w:rFonts w:ascii="Garamond" w:hAnsi="Garamond" w:cs="Calibri"/>
          <w:sz w:val="23"/>
          <w:szCs w:val="23"/>
          <w:lang w:eastAsia="ja-JP"/>
        </w:rPr>
        <w:t>e</w:t>
      </w:r>
      <w:r>
        <w:rPr>
          <w:rFonts w:ascii="Garamond" w:hAnsi="Garamond" w:cs="Calibri"/>
          <w:sz w:val="23"/>
          <w:szCs w:val="23"/>
          <w:lang w:eastAsia="ja-JP"/>
        </w:rPr>
        <w:t xml:space="preserve"> of guided reading </w:t>
      </w:r>
      <w:r w:rsidR="002948EC">
        <w:rPr>
          <w:rFonts w:ascii="Garamond" w:hAnsi="Garamond" w:cs="Calibri"/>
          <w:sz w:val="23"/>
          <w:szCs w:val="23"/>
          <w:lang w:eastAsia="ja-JP"/>
        </w:rPr>
        <w:t xml:space="preserve">was </w:t>
      </w:r>
      <w:r>
        <w:rPr>
          <w:rFonts w:ascii="Garamond" w:hAnsi="Garamond" w:cs="Calibri"/>
          <w:sz w:val="23"/>
          <w:szCs w:val="23"/>
          <w:lang w:eastAsia="ja-JP"/>
        </w:rPr>
        <w:t xml:space="preserve">reported </w:t>
      </w:r>
      <w:r w:rsidR="002948EC">
        <w:rPr>
          <w:rFonts w:ascii="Garamond" w:hAnsi="Garamond" w:cs="Calibri"/>
          <w:sz w:val="23"/>
          <w:szCs w:val="23"/>
          <w:lang w:eastAsia="ja-JP"/>
        </w:rPr>
        <w:t>as</w:t>
      </w:r>
      <w:r>
        <w:rPr>
          <w:rFonts w:ascii="Garamond" w:hAnsi="Garamond" w:cs="Calibri"/>
          <w:sz w:val="23"/>
          <w:szCs w:val="23"/>
          <w:lang w:eastAsia="ja-JP"/>
        </w:rPr>
        <w:t xml:space="preserve"> fully implemented in </w:t>
      </w:r>
      <w:r w:rsidR="00C749DC">
        <w:rPr>
          <w:rFonts w:ascii="Garamond" w:hAnsi="Garamond" w:cs="Calibri"/>
          <w:sz w:val="23"/>
          <w:szCs w:val="23"/>
          <w:lang w:eastAsia="ja-JP"/>
        </w:rPr>
        <w:t>4 of 46 schools (</w:t>
      </w:r>
      <w:r w:rsidR="00EE0945">
        <w:rPr>
          <w:rFonts w:ascii="Garamond" w:hAnsi="Garamond" w:cs="Calibri"/>
          <w:sz w:val="23"/>
          <w:szCs w:val="23"/>
          <w:lang w:eastAsia="ja-JP"/>
        </w:rPr>
        <w:t>8.7 percent</w:t>
      </w:r>
      <w:r w:rsidR="00C749DC">
        <w:rPr>
          <w:rFonts w:ascii="Garamond" w:hAnsi="Garamond" w:cs="Calibri"/>
          <w:sz w:val="23"/>
          <w:szCs w:val="23"/>
          <w:lang w:eastAsia="ja-JP"/>
        </w:rPr>
        <w:t xml:space="preserve">). </w:t>
      </w:r>
    </w:p>
    <w:p w14:paraId="385AF297" w14:textId="77777777" w:rsidR="004D09BB" w:rsidRDefault="004D09BB" w:rsidP="00DA7A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2E98D2BB" w14:textId="2D54B262" w:rsidR="00EE0945" w:rsidRPr="00EE0945" w:rsidRDefault="00EE0945" w:rsidP="00EE09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Garamond" w:hAnsi="Garamond" w:cs="Calibri"/>
          <w:b/>
          <w:sz w:val="23"/>
          <w:szCs w:val="23"/>
          <w:lang w:eastAsia="ja-JP"/>
        </w:rPr>
      </w:pPr>
      <w:r w:rsidRPr="00EE0945">
        <w:rPr>
          <w:rFonts w:ascii="Garamond" w:hAnsi="Garamond" w:cs="Calibri"/>
          <w:b/>
          <w:sz w:val="23"/>
          <w:szCs w:val="23"/>
          <w:lang w:eastAsia="ja-JP"/>
        </w:rPr>
        <w:t>Table 6. BSRI Implementation of structures and practices intended to support literacy instruction.</w:t>
      </w: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170"/>
        <w:gridCol w:w="1170"/>
        <w:gridCol w:w="1350"/>
        <w:gridCol w:w="1800"/>
      </w:tblGrid>
      <w:tr w:rsidR="00C749DC" w:rsidRPr="00DA7A5B" w14:paraId="4404B952" w14:textId="77777777" w:rsidTr="00EE0945">
        <w:tc>
          <w:tcPr>
            <w:tcW w:w="3888" w:type="dxa"/>
            <w:tcMar>
              <w:top w:w="100" w:type="nil"/>
              <w:right w:w="100" w:type="nil"/>
            </w:tcMar>
            <w:vAlign w:val="center"/>
          </w:tcPr>
          <w:p w14:paraId="6AAB6970" w14:textId="77777777" w:rsidR="00DA7A5B" w:rsidRPr="00DA7A5B" w:rsidRDefault="00DA7A5B">
            <w:pPr>
              <w:widowControl w:val="0"/>
              <w:autoSpaceDE w:val="0"/>
              <w:autoSpaceDN w:val="0"/>
              <w:adjustRightInd w:val="0"/>
              <w:rPr>
                <w:rFonts w:ascii="Garamond" w:hAnsi="Garamond" w:cs="Calibri"/>
                <w:sz w:val="20"/>
                <w:lang w:eastAsia="ja-JP"/>
              </w:rPr>
            </w:pPr>
          </w:p>
        </w:tc>
        <w:tc>
          <w:tcPr>
            <w:tcW w:w="1170" w:type="dxa"/>
            <w:tcMar>
              <w:top w:w="100" w:type="nil"/>
              <w:right w:w="100" w:type="nil"/>
            </w:tcMar>
            <w:vAlign w:val="center"/>
          </w:tcPr>
          <w:p w14:paraId="4CF8D9E2"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2012</w:t>
            </w:r>
          </w:p>
        </w:tc>
        <w:tc>
          <w:tcPr>
            <w:tcW w:w="1170" w:type="dxa"/>
            <w:tcMar>
              <w:top w:w="100" w:type="nil"/>
              <w:right w:w="100" w:type="nil"/>
            </w:tcMar>
            <w:vAlign w:val="center"/>
          </w:tcPr>
          <w:p w14:paraId="01CB9809"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2013</w:t>
            </w:r>
          </w:p>
        </w:tc>
        <w:tc>
          <w:tcPr>
            <w:tcW w:w="1350" w:type="dxa"/>
            <w:tcMar>
              <w:top w:w="100" w:type="nil"/>
              <w:right w:w="100" w:type="nil"/>
            </w:tcMar>
            <w:vAlign w:val="center"/>
          </w:tcPr>
          <w:p w14:paraId="7A94381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2014</w:t>
            </w:r>
          </w:p>
        </w:tc>
        <w:tc>
          <w:tcPr>
            <w:tcW w:w="1800" w:type="dxa"/>
            <w:tcMar>
              <w:top w:w="100" w:type="nil"/>
              <w:right w:w="100" w:type="nil"/>
            </w:tcMar>
            <w:vAlign w:val="center"/>
          </w:tcPr>
          <w:p w14:paraId="23385AEB" w14:textId="550A2192"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Most Recent Year (2013 or 2014</w:t>
            </w:r>
            <w:r w:rsidR="003337D3">
              <w:rPr>
                <w:rFonts w:ascii="Garamond" w:hAnsi="Garamond" w:cs="Calibri"/>
                <w:sz w:val="20"/>
                <w:lang w:eastAsia="ja-JP"/>
              </w:rPr>
              <w:t>)</w:t>
            </w:r>
          </w:p>
        </w:tc>
      </w:tr>
      <w:tr w:rsidR="00C749DC" w:rsidRPr="00DA7A5B" w14:paraId="2B40E422" w14:textId="77777777" w:rsidTr="008B336B">
        <w:trPr>
          <w:trHeight w:val="257"/>
        </w:trPr>
        <w:tc>
          <w:tcPr>
            <w:tcW w:w="3888" w:type="dxa"/>
            <w:tcMar>
              <w:top w:w="100" w:type="nil"/>
              <w:right w:w="100" w:type="nil"/>
            </w:tcMar>
            <w:vAlign w:val="center"/>
          </w:tcPr>
          <w:p w14:paraId="0446515D" w14:textId="77777777" w:rsidR="00DA7A5B" w:rsidRPr="00DA7A5B" w:rsidRDefault="00DA7A5B">
            <w:pPr>
              <w:widowControl w:val="0"/>
              <w:autoSpaceDE w:val="0"/>
              <w:autoSpaceDN w:val="0"/>
              <w:adjustRightInd w:val="0"/>
              <w:rPr>
                <w:rFonts w:ascii="Garamond" w:hAnsi="Garamond" w:cs="Calibri"/>
                <w:sz w:val="20"/>
                <w:lang w:eastAsia="ja-JP"/>
              </w:rPr>
            </w:pPr>
          </w:p>
        </w:tc>
        <w:tc>
          <w:tcPr>
            <w:tcW w:w="1170" w:type="dxa"/>
            <w:tcMar>
              <w:top w:w="100" w:type="nil"/>
              <w:right w:w="100" w:type="nil"/>
            </w:tcMar>
            <w:vAlign w:val="center"/>
          </w:tcPr>
          <w:p w14:paraId="18AC16B5"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n=25</w:t>
            </w:r>
          </w:p>
        </w:tc>
        <w:tc>
          <w:tcPr>
            <w:tcW w:w="1170" w:type="dxa"/>
            <w:tcMar>
              <w:top w:w="100" w:type="nil"/>
              <w:right w:w="100" w:type="nil"/>
            </w:tcMar>
            <w:vAlign w:val="center"/>
          </w:tcPr>
          <w:p w14:paraId="1CEFE0E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n=27</w:t>
            </w:r>
          </w:p>
        </w:tc>
        <w:tc>
          <w:tcPr>
            <w:tcW w:w="1350" w:type="dxa"/>
            <w:tcMar>
              <w:top w:w="100" w:type="nil"/>
              <w:right w:w="100" w:type="nil"/>
            </w:tcMar>
            <w:vAlign w:val="center"/>
          </w:tcPr>
          <w:p w14:paraId="39935B1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n=33</w:t>
            </w:r>
          </w:p>
        </w:tc>
        <w:tc>
          <w:tcPr>
            <w:tcW w:w="1800" w:type="dxa"/>
            <w:tcMar>
              <w:top w:w="100" w:type="nil"/>
              <w:right w:w="100" w:type="nil"/>
            </w:tcMar>
            <w:vAlign w:val="center"/>
          </w:tcPr>
          <w:p w14:paraId="6519D658"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n=46</w:t>
            </w:r>
          </w:p>
        </w:tc>
      </w:tr>
      <w:tr w:rsidR="00C749DC" w:rsidRPr="00DA7A5B" w14:paraId="09F9C60D" w14:textId="77777777" w:rsidTr="008B336B">
        <w:trPr>
          <w:trHeight w:val="257"/>
        </w:trPr>
        <w:tc>
          <w:tcPr>
            <w:tcW w:w="5058" w:type="dxa"/>
            <w:gridSpan w:val="2"/>
            <w:tcBorders>
              <w:bottom w:val="single" w:sz="4" w:space="0" w:color="auto"/>
            </w:tcBorders>
            <w:tcMar>
              <w:top w:w="100" w:type="nil"/>
              <w:right w:w="100" w:type="nil"/>
            </w:tcMar>
            <w:vAlign w:val="center"/>
          </w:tcPr>
          <w:p w14:paraId="119E9C13" w14:textId="78F118AA" w:rsidR="004B6E27" w:rsidRPr="004B6E27" w:rsidRDefault="004B6E27" w:rsidP="004B6E27">
            <w:pPr>
              <w:widowControl w:val="0"/>
              <w:autoSpaceDE w:val="0"/>
              <w:autoSpaceDN w:val="0"/>
              <w:adjustRightInd w:val="0"/>
              <w:rPr>
                <w:rFonts w:ascii="Garamond" w:hAnsi="Garamond" w:cs="Calibri"/>
                <w:b/>
                <w:bCs/>
                <w:sz w:val="20"/>
                <w:lang w:eastAsia="ja-JP"/>
              </w:rPr>
            </w:pPr>
            <w:r w:rsidRPr="00DA7A5B">
              <w:rPr>
                <w:rFonts w:ascii="Garamond" w:hAnsi="Garamond" w:cs="Calibri"/>
                <w:b/>
                <w:bCs/>
                <w:sz w:val="20"/>
                <w:lang w:eastAsia="ja-JP"/>
              </w:rPr>
              <w:t xml:space="preserve">Teacher-led small group guided instruction </w:t>
            </w:r>
          </w:p>
        </w:tc>
        <w:tc>
          <w:tcPr>
            <w:tcW w:w="1170" w:type="dxa"/>
            <w:tcBorders>
              <w:bottom w:val="single" w:sz="4" w:space="0" w:color="auto"/>
            </w:tcBorders>
            <w:tcMar>
              <w:top w:w="100" w:type="nil"/>
              <w:right w:w="100" w:type="nil"/>
            </w:tcMar>
            <w:vAlign w:val="center"/>
          </w:tcPr>
          <w:p w14:paraId="0CD6475E"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Borders>
              <w:bottom w:val="single" w:sz="4" w:space="0" w:color="auto"/>
            </w:tcBorders>
            <w:tcMar>
              <w:top w:w="100" w:type="nil"/>
              <w:right w:w="100" w:type="nil"/>
            </w:tcMar>
            <w:vAlign w:val="center"/>
          </w:tcPr>
          <w:p w14:paraId="137C990C"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Borders>
              <w:bottom w:val="single" w:sz="4" w:space="0" w:color="auto"/>
            </w:tcBorders>
            <w:tcMar>
              <w:top w:w="100" w:type="nil"/>
              <w:right w:w="100" w:type="nil"/>
            </w:tcMar>
            <w:vAlign w:val="center"/>
          </w:tcPr>
          <w:p w14:paraId="2E08282B"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75D4331E" w14:textId="77777777" w:rsidTr="008B336B">
        <w:trPr>
          <w:trHeight w:val="257"/>
        </w:trPr>
        <w:tc>
          <w:tcPr>
            <w:tcW w:w="3888" w:type="dxa"/>
            <w:tcBorders>
              <w:top w:val="single" w:sz="4" w:space="0" w:color="auto"/>
              <w:bottom w:val="nil"/>
            </w:tcBorders>
            <w:tcMar>
              <w:top w:w="100" w:type="nil"/>
              <w:right w:w="100" w:type="nil"/>
            </w:tcMar>
            <w:vAlign w:val="center"/>
          </w:tcPr>
          <w:p w14:paraId="4E2F9EB0" w14:textId="4D85F82F" w:rsidR="00DA7A5B" w:rsidRPr="00DA7A5B" w:rsidRDefault="00DA7A5B">
            <w:pPr>
              <w:widowControl w:val="0"/>
              <w:autoSpaceDE w:val="0"/>
              <w:autoSpaceDN w:val="0"/>
              <w:adjustRightInd w:val="0"/>
              <w:jc w:val="right"/>
              <w:rPr>
                <w:rFonts w:ascii="Garamond" w:hAnsi="Garamond" w:cs="Calibri"/>
                <w:sz w:val="20"/>
                <w:lang w:eastAsia="ja-JP"/>
              </w:rPr>
            </w:pPr>
            <w:r w:rsidRPr="00DA7A5B">
              <w:rPr>
                <w:rFonts w:ascii="Garamond" w:hAnsi="Garamond" w:cs="Calibri"/>
                <w:sz w:val="20"/>
                <w:lang w:eastAsia="ja-JP"/>
              </w:rPr>
              <w:t>Full Implementation</w:t>
            </w:r>
          </w:p>
        </w:tc>
        <w:tc>
          <w:tcPr>
            <w:tcW w:w="1170" w:type="dxa"/>
            <w:tcBorders>
              <w:top w:val="single" w:sz="4" w:space="0" w:color="auto"/>
              <w:bottom w:val="nil"/>
            </w:tcBorders>
            <w:tcMar>
              <w:top w:w="100" w:type="nil"/>
              <w:right w:w="100" w:type="nil"/>
            </w:tcMar>
            <w:vAlign w:val="center"/>
          </w:tcPr>
          <w:p w14:paraId="13E7A819"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28.0%</w:t>
            </w:r>
          </w:p>
        </w:tc>
        <w:tc>
          <w:tcPr>
            <w:tcW w:w="1170" w:type="dxa"/>
            <w:tcBorders>
              <w:top w:val="single" w:sz="4" w:space="0" w:color="auto"/>
              <w:bottom w:val="nil"/>
            </w:tcBorders>
            <w:tcMar>
              <w:top w:w="100" w:type="nil"/>
              <w:right w:w="100" w:type="nil"/>
            </w:tcMar>
            <w:vAlign w:val="center"/>
          </w:tcPr>
          <w:p w14:paraId="3928789C"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37.0%</w:t>
            </w:r>
          </w:p>
        </w:tc>
        <w:tc>
          <w:tcPr>
            <w:tcW w:w="1350" w:type="dxa"/>
            <w:tcBorders>
              <w:top w:val="single" w:sz="4" w:space="0" w:color="auto"/>
              <w:bottom w:val="nil"/>
            </w:tcBorders>
            <w:tcMar>
              <w:top w:w="100" w:type="nil"/>
              <w:right w:w="100" w:type="nil"/>
            </w:tcMar>
            <w:vAlign w:val="center"/>
          </w:tcPr>
          <w:p w14:paraId="60A7D4FB"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45.5%</w:t>
            </w:r>
          </w:p>
        </w:tc>
        <w:tc>
          <w:tcPr>
            <w:tcW w:w="1800" w:type="dxa"/>
            <w:tcBorders>
              <w:top w:val="single" w:sz="4" w:space="0" w:color="auto"/>
              <w:bottom w:val="nil"/>
            </w:tcBorders>
            <w:tcMar>
              <w:top w:w="100" w:type="nil"/>
              <w:right w:w="100" w:type="nil"/>
            </w:tcMar>
            <w:vAlign w:val="center"/>
          </w:tcPr>
          <w:p w14:paraId="21A298F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41.3%</w:t>
            </w:r>
          </w:p>
        </w:tc>
      </w:tr>
      <w:tr w:rsidR="00C749DC" w:rsidRPr="00DA7A5B" w14:paraId="085A2783" w14:textId="77777777" w:rsidTr="008B336B">
        <w:trPr>
          <w:trHeight w:val="257"/>
        </w:trPr>
        <w:tc>
          <w:tcPr>
            <w:tcW w:w="3888" w:type="dxa"/>
            <w:tcBorders>
              <w:top w:val="nil"/>
            </w:tcBorders>
            <w:tcMar>
              <w:top w:w="100" w:type="nil"/>
              <w:right w:w="100" w:type="nil"/>
            </w:tcMar>
            <w:vAlign w:val="center"/>
          </w:tcPr>
          <w:p w14:paraId="68BA06D9" w14:textId="278F01B6" w:rsidR="00DA7A5B" w:rsidRPr="00DA7A5B" w:rsidRDefault="00DA7A5B">
            <w:pPr>
              <w:widowControl w:val="0"/>
              <w:autoSpaceDE w:val="0"/>
              <w:autoSpaceDN w:val="0"/>
              <w:adjustRightInd w:val="0"/>
              <w:jc w:val="right"/>
              <w:rPr>
                <w:rFonts w:ascii="Garamond" w:hAnsi="Garamond" w:cs="Calibri"/>
                <w:sz w:val="20"/>
                <w:lang w:eastAsia="ja-JP"/>
              </w:rPr>
            </w:pPr>
            <w:r w:rsidRPr="00DA7A5B">
              <w:rPr>
                <w:rFonts w:ascii="Garamond" w:hAnsi="Garamond" w:cs="Calibri"/>
                <w:sz w:val="20"/>
                <w:lang w:eastAsia="ja-JP"/>
              </w:rPr>
              <w:t>Full or Partial Implementation</w:t>
            </w:r>
          </w:p>
        </w:tc>
        <w:tc>
          <w:tcPr>
            <w:tcW w:w="1170" w:type="dxa"/>
            <w:tcBorders>
              <w:top w:val="nil"/>
            </w:tcBorders>
            <w:tcMar>
              <w:top w:w="100" w:type="nil"/>
              <w:right w:w="100" w:type="nil"/>
            </w:tcMar>
            <w:vAlign w:val="center"/>
          </w:tcPr>
          <w:p w14:paraId="43A5A3E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96.0%</w:t>
            </w:r>
          </w:p>
        </w:tc>
        <w:tc>
          <w:tcPr>
            <w:tcW w:w="1170" w:type="dxa"/>
            <w:tcBorders>
              <w:top w:val="nil"/>
            </w:tcBorders>
            <w:tcMar>
              <w:top w:w="100" w:type="nil"/>
              <w:right w:w="100" w:type="nil"/>
            </w:tcMar>
            <w:vAlign w:val="center"/>
          </w:tcPr>
          <w:p w14:paraId="448D8C11"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88.9%</w:t>
            </w:r>
          </w:p>
        </w:tc>
        <w:tc>
          <w:tcPr>
            <w:tcW w:w="1350" w:type="dxa"/>
            <w:tcBorders>
              <w:top w:val="nil"/>
            </w:tcBorders>
            <w:tcMar>
              <w:top w:w="100" w:type="nil"/>
              <w:right w:w="100" w:type="nil"/>
            </w:tcMar>
            <w:vAlign w:val="center"/>
          </w:tcPr>
          <w:p w14:paraId="05433608"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800" w:type="dxa"/>
            <w:tcBorders>
              <w:top w:val="nil"/>
            </w:tcBorders>
            <w:tcMar>
              <w:top w:w="100" w:type="nil"/>
              <w:right w:w="100" w:type="nil"/>
            </w:tcMar>
            <w:vAlign w:val="center"/>
          </w:tcPr>
          <w:p w14:paraId="7E7C79D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95.7%</w:t>
            </w:r>
          </w:p>
        </w:tc>
      </w:tr>
      <w:tr w:rsidR="00C749DC" w:rsidRPr="00DA7A5B" w14:paraId="690BB615" w14:textId="77777777" w:rsidTr="008B336B">
        <w:trPr>
          <w:trHeight w:val="257"/>
        </w:trPr>
        <w:tc>
          <w:tcPr>
            <w:tcW w:w="5058" w:type="dxa"/>
            <w:gridSpan w:val="2"/>
            <w:tcMar>
              <w:top w:w="100" w:type="nil"/>
              <w:right w:w="100" w:type="nil"/>
            </w:tcMar>
            <w:vAlign w:val="center"/>
          </w:tcPr>
          <w:p w14:paraId="79C914CB" w14:textId="13B8344E"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Teacher use of guided reading</w:t>
            </w:r>
          </w:p>
        </w:tc>
        <w:tc>
          <w:tcPr>
            <w:tcW w:w="1170" w:type="dxa"/>
            <w:tcMar>
              <w:top w:w="100" w:type="nil"/>
              <w:right w:w="100" w:type="nil"/>
            </w:tcMar>
            <w:vAlign w:val="center"/>
          </w:tcPr>
          <w:p w14:paraId="322F9B92"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676FF233"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4CAB7747"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07797417" w14:textId="77777777" w:rsidTr="008B336B">
        <w:trPr>
          <w:trHeight w:val="257"/>
        </w:trPr>
        <w:tc>
          <w:tcPr>
            <w:tcW w:w="3888" w:type="dxa"/>
            <w:tcBorders>
              <w:bottom w:val="nil"/>
            </w:tcBorders>
            <w:tcMar>
              <w:top w:w="100" w:type="nil"/>
              <w:right w:w="100" w:type="nil"/>
            </w:tcMar>
            <w:vAlign w:val="center"/>
          </w:tcPr>
          <w:p w14:paraId="015534ED" w14:textId="4C025B9A"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3CDC0DCA"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16.0%</w:t>
            </w:r>
          </w:p>
        </w:tc>
        <w:tc>
          <w:tcPr>
            <w:tcW w:w="1170" w:type="dxa"/>
            <w:tcBorders>
              <w:bottom w:val="nil"/>
            </w:tcBorders>
            <w:tcMar>
              <w:top w:w="100" w:type="nil"/>
              <w:right w:w="100" w:type="nil"/>
            </w:tcMar>
            <w:vAlign w:val="center"/>
          </w:tcPr>
          <w:p w14:paraId="6109BFD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22.2%</w:t>
            </w:r>
          </w:p>
        </w:tc>
        <w:tc>
          <w:tcPr>
            <w:tcW w:w="1350" w:type="dxa"/>
            <w:tcBorders>
              <w:bottom w:val="nil"/>
            </w:tcBorders>
            <w:tcMar>
              <w:top w:w="100" w:type="nil"/>
              <w:right w:w="100" w:type="nil"/>
            </w:tcMar>
            <w:vAlign w:val="center"/>
          </w:tcPr>
          <w:p w14:paraId="4E12A9E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6.1%</w:t>
            </w:r>
          </w:p>
        </w:tc>
        <w:tc>
          <w:tcPr>
            <w:tcW w:w="1800" w:type="dxa"/>
            <w:tcBorders>
              <w:bottom w:val="nil"/>
            </w:tcBorders>
            <w:tcMar>
              <w:top w:w="100" w:type="nil"/>
              <w:right w:w="100" w:type="nil"/>
            </w:tcMar>
            <w:vAlign w:val="center"/>
          </w:tcPr>
          <w:p w14:paraId="3D0BC46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8.7%</w:t>
            </w:r>
          </w:p>
        </w:tc>
      </w:tr>
      <w:tr w:rsidR="00C749DC" w:rsidRPr="00DA7A5B" w14:paraId="17FC8112" w14:textId="77777777" w:rsidTr="008B336B">
        <w:trPr>
          <w:trHeight w:val="257"/>
        </w:trPr>
        <w:tc>
          <w:tcPr>
            <w:tcW w:w="3888" w:type="dxa"/>
            <w:tcBorders>
              <w:top w:val="nil"/>
            </w:tcBorders>
            <w:tcMar>
              <w:top w:w="100" w:type="nil"/>
              <w:right w:w="100" w:type="nil"/>
            </w:tcMar>
            <w:vAlign w:val="center"/>
          </w:tcPr>
          <w:p w14:paraId="59674855" w14:textId="1E48C75B"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6A4EC4A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80.0%</w:t>
            </w:r>
          </w:p>
        </w:tc>
        <w:tc>
          <w:tcPr>
            <w:tcW w:w="1170" w:type="dxa"/>
            <w:tcBorders>
              <w:top w:val="nil"/>
            </w:tcBorders>
            <w:tcMar>
              <w:top w:w="100" w:type="nil"/>
              <w:right w:w="100" w:type="nil"/>
            </w:tcMar>
            <w:vAlign w:val="center"/>
          </w:tcPr>
          <w:p w14:paraId="6ADA804C"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70.4%</w:t>
            </w:r>
          </w:p>
        </w:tc>
        <w:tc>
          <w:tcPr>
            <w:tcW w:w="1350" w:type="dxa"/>
            <w:tcBorders>
              <w:top w:val="nil"/>
            </w:tcBorders>
            <w:tcMar>
              <w:top w:w="100" w:type="nil"/>
              <w:right w:w="100" w:type="nil"/>
            </w:tcMar>
            <w:vAlign w:val="center"/>
          </w:tcPr>
          <w:p w14:paraId="5B78D0B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75.8%</w:t>
            </w:r>
          </w:p>
        </w:tc>
        <w:tc>
          <w:tcPr>
            <w:tcW w:w="1800" w:type="dxa"/>
            <w:tcBorders>
              <w:top w:val="nil"/>
            </w:tcBorders>
            <w:tcMar>
              <w:top w:w="100" w:type="nil"/>
              <w:right w:w="100" w:type="nil"/>
            </w:tcMar>
            <w:vAlign w:val="center"/>
          </w:tcPr>
          <w:p w14:paraId="44EB753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76.1%</w:t>
            </w:r>
          </w:p>
        </w:tc>
      </w:tr>
      <w:tr w:rsidR="00C749DC" w:rsidRPr="00DA7A5B" w14:paraId="1410A3CB" w14:textId="77777777" w:rsidTr="008B336B">
        <w:trPr>
          <w:trHeight w:val="257"/>
        </w:trPr>
        <w:tc>
          <w:tcPr>
            <w:tcW w:w="5058" w:type="dxa"/>
            <w:gridSpan w:val="2"/>
            <w:tcMar>
              <w:top w:w="100" w:type="nil"/>
              <w:right w:w="100" w:type="nil"/>
            </w:tcMar>
            <w:vAlign w:val="center"/>
          </w:tcPr>
          <w:p w14:paraId="3978746B" w14:textId="6DD5F624"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Coaching provided by literacy coaches</w:t>
            </w:r>
          </w:p>
        </w:tc>
        <w:tc>
          <w:tcPr>
            <w:tcW w:w="1170" w:type="dxa"/>
            <w:tcMar>
              <w:top w:w="100" w:type="nil"/>
              <w:right w:w="100" w:type="nil"/>
            </w:tcMar>
            <w:vAlign w:val="center"/>
          </w:tcPr>
          <w:p w14:paraId="5D16F76C"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551EE02C"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1C8ACE14"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1383BA90" w14:textId="77777777" w:rsidTr="008B336B">
        <w:trPr>
          <w:trHeight w:val="257"/>
        </w:trPr>
        <w:tc>
          <w:tcPr>
            <w:tcW w:w="3888" w:type="dxa"/>
            <w:tcBorders>
              <w:bottom w:val="nil"/>
            </w:tcBorders>
            <w:tcMar>
              <w:top w:w="100" w:type="nil"/>
              <w:right w:w="100" w:type="nil"/>
            </w:tcMar>
            <w:vAlign w:val="center"/>
          </w:tcPr>
          <w:p w14:paraId="5D686402" w14:textId="5909E4FB"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08D1829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64.0%</w:t>
            </w:r>
          </w:p>
        </w:tc>
        <w:tc>
          <w:tcPr>
            <w:tcW w:w="1170" w:type="dxa"/>
            <w:tcBorders>
              <w:bottom w:val="nil"/>
            </w:tcBorders>
            <w:tcMar>
              <w:top w:w="100" w:type="nil"/>
              <w:right w:w="100" w:type="nil"/>
            </w:tcMar>
            <w:vAlign w:val="center"/>
          </w:tcPr>
          <w:p w14:paraId="688B7082"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63.0%</w:t>
            </w:r>
          </w:p>
        </w:tc>
        <w:tc>
          <w:tcPr>
            <w:tcW w:w="1350" w:type="dxa"/>
            <w:tcBorders>
              <w:bottom w:val="nil"/>
            </w:tcBorders>
            <w:tcMar>
              <w:top w:w="100" w:type="nil"/>
              <w:right w:w="100" w:type="nil"/>
            </w:tcMar>
            <w:vAlign w:val="center"/>
          </w:tcPr>
          <w:p w14:paraId="4868180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72.7%</w:t>
            </w:r>
          </w:p>
        </w:tc>
        <w:tc>
          <w:tcPr>
            <w:tcW w:w="1800" w:type="dxa"/>
            <w:tcBorders>
              <w:bottom w:val="nil"/>
            </w:tcBorders>
            <w:tcMar>
              <w:top w:w="100" w:type="nil"/>
              <w:right w:w="100" w:type="nil"/>
            </w:tcMar>
            <w:vAlign w:val="center"/>
          </w:tcPr>
          <w:p w14:paraId="5C6E6E2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69.6%</w:t>
            </w:r>
          </w:p>
        </w:tc>
      </w:tr>
      <w:tr w:rsidR="00C749DC" w:rsidRPr="00DA7A5B" w14:paraId="217466F8" w14:textId="77777777" w:rsidTr="008B336B">
        <w:trPr>
          <w:trHeight w:val="257"/>
        </w:trPr>
        <w:tc>
          <w:tcPr>
            <w:tcW w:w="3888" w:type="dxa"/>
            <w:tcBorders>
              <w:top w:val="nil"/>
            </w:tcBorders>
            <w:tcMar>
              <w:top w:w="100" w:type="nil"/>
              <w:right w:w="100" w:type="nil"/>
            </w:tcMar>
            <w:vAlign w:val="center"/>
          </w:tcPr>
          <w:p w14:paraId="3F98E03C" w14:textId="4EF0B6A6"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66DF20EE"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96.0%</w:t>
            </w:r>
          </w:p>
        </w:tc>
        <w:tc>
          <w:tcPr>
            <w:tcW w:w="1170" w:type="dxa"/>
            <w:tcBorders>
              <w:top w:val="nil"/>
            </w:tcBorders>
            <w:tcMar>
              <w:top w:w="100" w:type="nil"/>
              <w:right w:w="100" w:type="nil"/>
            </w:tcMar>
            <w:vAlign w:val="center"/>
          </w:tcPr>
          <w:p w14:paraId="18FF411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88.9%</w:t>
            </w:r>
          </w:p>
        </w:tc>
        <w:tc>
          <w:tcPr>
            <w:tcW w:w="1350" w:type="dxa"/>
            <w:tcBorders>
              <w:top w:val="nil"/>
            </w:tcBorders>
            <w:tcMar>
              <w:top w:w="100" w:type="nil"/>
              <w:right w:w="100" w:type="nil"/>
            </w:tcMar>
            <w:vAlign w:val="center"/>
          </w:tcPr>
          <w:p w14:paraId="13703DFD"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87.9%</w:t>
            </w:r>
          </w:p>
        </w:tc>
        <w:tc>
          <w:tcPr>
            <w:tcW w:w="1800" w:type="dxa"/>
            <w:tcBorders>
              <w:top w:val="nil"/>
            </w:tcBorders>
            <w:tcMar>
              <w:top w:w="100" w:type="nil"/>
              <w:right w:w="100" w:type="nil"/>
            </w:tcMar>
            <w:vAlign w:val="center"/>
          </w:tcPr>
          <w:p w14:paraId="5406BC58"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87.0%</w:t>
            </w:r>
          </w:p>
        </w:tc>
      </w:tr>
      <w:tr w:rsidR="00C749DC" w:rsidRPr="00DA7A5B" w14:paraId="18027CD5" w14:textId="77777777" w:rsidTr="008B336B">
        <w:trPr>
          <w:trHeight w:val="257"/>
        </w:trPr>
        <w:tc>
          <w:tcPr>
            <w:tcW w:w="5058" w:type="dxa"/>
            <w:gridSpan w:val="2"/>
            <w:tcMar>
              <w:top w:w="100" w:type="nil"/>
              <w:right w:w="100" w:type="nil"/>
            </w:tcMar>
            <w:vAlign w:val="center"/>
          </w:tcPr>
          <w:p w14:paraId="32F3785D" w14:textId="734A6664"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Data Meetings</w:t>
            </w:r>
          </w:p>
        </w:tc>
        <w:tc>
          <w:tcPr>
            <w:tcW w:w="1170" w:type="dxa"/>
            <w:tcMar>
              <w:top w:w="100" w:type="nil"/>
              <w:right w:w="100" w:type="nil"/>
            </w:tcMar>
            <w:vAlign w:val="center"/>
          </w:tcPr>
          <w:p w14:paraId="415D5F14"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36154D32"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6A3F4337"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515CD7B6" w14:textId="77777777" w:rsidTr="008B336B">
        <w:trPr>
          <w:trHeight w:val="257"/>
        </w:trPr>
        <w:tc>
          <w:tcPr>
            <w:tcW w:w="3888" w:type="dxa"/>
            <w:tcBorders>
              <w:bottom w:val="nil"/>
            </w:tcBorders>
            <w:tcMar>
              <w:top w:w="100" w:type="nil"/>
              <w:right w:w="100" w:type="nil"/>
            </w:tcMar>
            <w:vAlign w:val="center"/>
          </w:tcPr>
          <w:p w14:paraId="327BC7C7" w14:textId="0E244515"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51ABF34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170" w:type="dxa"/>
            <w:tcBorders>
              <w:bottom w:val="nil"/>
            </w:tcBorders>
            <w:tcMar>
              <w:top w:w="100" w:type="nil"/>
              <w:right w:w="100" w:type="nil"/>
            </w:tcMar>
            <w:vAlign w:val="center"/>
          </w:tcPr>
          <w:p w14:paraId="4CA20B9E"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96.3%</w:t>
            </w:r>
          </w:p>
        </w:tc>
        <w:tc>
          <w:tcPr>
            <w:tcW w:w="1350" w:type="dxa"/>
            <w:tcBorders>
              <w:bottom w:val="nil"/>
            </w:tcBorders>
            <w:tcMar>
              <w:top w:w="100" w:type="nil"/>
              <w:right w:w="100" w:type="nil"/>
            </w:tcMar>
            <w:vAlign w:val="center"/>
          </w:tcPr>
          <w:p w14:paraId="7FA4982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72.7%</w:t>
            </w:r>
          </w:p>
        </w:tc>
        <w:tc>
          <w:tcPr>
            <w:tcW w:w="1800" w:type="dxa"/>
            <w:tcBorders>
              <w:bottom w:val="nil"/>
            </w:tcBorders>
            <w:tcMar>
              <w:top w:w="100" w:type="nil"/>
              <w:right w:w="100" w:type="nil"/>
            </w:tcMar>
            <w:vAlign w:val="center"/>
          </w:tcPr>
          <w:p w14:paraId="686DA4EC"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78.3%</w:t>
            </w:r>
          </w:p>
        </w:tc>
      </w:tr>
      <w:tr w:rsidR="00C749DC" w:rsidRPr="00DA7A5B" w14:paraId="511742D3" w14:textId="77777777" w:rsidTr="008B336B">
        <w:trPr>
          <w:trHeight w:val="257"/>
        </w:trPr>
        <w:tc>
          <w:tcPr>
            <w:tcW w:w="3888" w:type="dxa"/>
            <w:tcBorders>
              <w:top w:val="nil"/>
            </w:tcBorders>
            <w:tcMar>
              <w:top w:w="100" w:type="nil"/>
              <w:right w:w="100" w:type="nil"/>
            </w:tcMar>
            <w:vAlign w:val="center"/>
          </w:tcPr>
          <w:p w14:paraId="71CC431F" w14:textId="248B3578"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4437EC9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170" w:type="dxa"/>
            <w:tcBorders>
              <w:top w:val="nil"/>
            </w:tcBorders>
            <w:tcMar>
              <w:top w:w="100" w:type="nil"/>
              <w:right w:w="100" w:type="nil"/>
            </w:tcMar>
            <w:vAlign w:val="center"/>
          </w:tcPr>
          <w:p w14:paraId="307BCE65"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350" w:type="dxa"/>
            <w:tcBorders>
              <w:top w:val="nil"/>
            </w:tcBorders>
            <w:tcMar>
              <w:top w:w="100" w:type="nil"/>
              <w:right w:w="100" w:type="nil"/>
            </w:tcMar>
            <w:vAlign w:val="center"/>
          </w:tcPr>
          <w:p w14:paraId="18A9D05C"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87.9%</w:t>
            </w:r>
          </w:p>
        </w:tc>
        <w:tc>
          <w:tcPr>
            <w:tcW w:w="1800" w:type="dxa"/>
            <w:tcBorders>
              <w:top w:val="nil"/>
            </w:tcBorders>
            <w:tcMar>
              <w:top w:w="100" w:type="nil"/>
              <w:right w:w="100" w:type="nil"/>
            </w:tcMar>
            <w:vAlign w:val="center"/>
          </w:tcPr>
          <w:p w14:paraId="45AB20D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91.3%</w:t>
            </w:r>
          </w:p>
        </w:tc>
      </w:tr>
      <w:tr w:rsidR="00C749DC" w:rsidRPr="00DA7A5B" w14:paraId="213CE3D2" w14:textId="77777777" w:rsidTr="008B336B">
        <w:trPr>
          <w:trHeight w:val="257"/>
        </w:trPr>
        <w:tc>
          <w:tcPr>
            <w:tcW w:w="5058" w:type="dxa"/>
            <w:gridSpan w:val="2"/>
            <w:tcMar>
              <w:top w:w="100" w:type="nil"/>
              <w:right w:w="100" w:type="nil"/>
            </w:tcMar>
            <w:vAlign w:val="center"/>
          </w:tcPr>
          <w:p w14:paraId="2B758208" w14:textId="3477FBA7"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Walkthroughs</w:t>
            </w:r>
          </w:p>
        </w:tc>
        <w:tc>
          <w:tcPr>
            <w:tcW w:w="1170" w:type="dxa"/>
            <w:tcMar>
              <w:top w:w="100" w:type="nil"/>
              <w:right w:w="100" w:type="nil"/>
            </w:tcMar>
            <w:vAlign w:val="center"/>
          </w:tcPr>
          <w:p w14:paraId="560A28A0"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5EC5530C"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530FD3CB"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0AB89AB7" w14:textId="77777777" w:rsidTr="008B336B">
        <w:trPr>
          <w:trHeight w:val="257"/>
        </w:trPr>
        <w:tc>
          <w:tcPr>
            <w:tcW w:w="3888" w:type="dxa"/>
            <w:tcBorders>
              <w:bottom w:val="nil"/>
            </w:tcBorders>
            <w:tcMar>
              <w:top w:w="100" w:type="nil"/>
              <w:right w:w="100" w:type="nil"/>
            </w:tcMar>
            <w:vAlign w:val="center"/>
          </w:tcPr>
          <w:p w14:paraId="37FCB74C" w14:textId="070CA3A9"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7510A77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68.0%</w:t>
            </w:r>
          </w:p>
        </w:tc>
        <w:tc>
          <w:tcPr>
            <w:tcW w:w="1170" w:type="dxa"/>
            <w:tcBorders>
              <w:bottom w:val="nil"/>
            </w:tcBorders>
            <w:tcMar>
              <w:top w:w="100" w:type="nil"/>
              <w:right w:w="100" w:type="nil"/>
            </w:tcMar>
            <w:vAlign w:val="center"/>
          </w:tcPr>
          <w:p w14:paraId="1AF462C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85.2%</w:t>
            </w:r>
          </w:p>
        </w:tc>
        <w:tc>
          <w:tcPr>
            <w:tcW w:w="1350" w:type="dxa"/>
            <w:tcBorders>
              <w:bottom w:val="nil"/>
            </w:tcBorders>
            <w:tcMar>
              <w:top w:w="100" w:type="nil"/>
              <w:right w:w="100" w:type="nil"/>
            </w:tcMar>
            <w:vAlign w:val="center"/>
          </w:tcPr>
          <w:p w14:paraId="2C7F611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97.0%</w:t>
            </w:r>
          </w:p>
        </w:tc>
        <w:tc>
          <w:tcPr>
            <w:tcW w:w="1800" w:type="dxa"/>
            <w:tcBorders>
              <w:bottom w:val="nil"/>
            </w:tcBorders>
            <w:tcMar>
              <w:top w:w="100" w:type="nil"/>
              <w:right w:w="100" w:type="nil"/>
            </w:tcMar>
            <w:vAlign w:val="center"/>
          </w:tcPr>
          <w:p w14:paraId="2DBB6FB1"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95.7%</w:t>
            </w:r>
          </w:p>
        </w:tc>
      </w:tr>
      <w:tr w:rsidR="00C749DC" w:rsidRPr="00DA7A5B" w14:paraId="4EB3F447" w14:textId="77777777" w:rsidTr="008B336B">
        <w:trPr>
          <w:trHeight w:val="257"/>
        </w:trPr>
        <w:tc>
          <w:tcPr>
            <w:tcW w:w="3888" w:type="dxa"/>
            <w:tcBorders>
              <w:top w:val="nil"/>
            </w:tcBorders>
            <w:tcMar>
              <w:top w:w="100" w:type="nil"/>
              <w:right w:w="100" w:type="nil"/>
            </w:tcMar>
            <w:vAlign w:val="center"/>
          </w:tcPr>
          <w:p w14:paraId="671427E8" w14:textId="188415E9"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0B4BEFC9"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80.0%</w:t>
            </w:r>
          </w:p>
        </w:tc>
        <w:tc>
          <w:tcPr>
            <w:tcW w:w="1170" w:type="dxa"/>
            <w:tcBorders>
              <w:top w:val="nil"/>
            </w:tcBorders>
            <w:tcMar>
              <w:top w:w="100" w:type="nil"/>
              <w:right w:w="100" w:type="nil"/>
            </w:tcMar>
            <w:vAlign w:val="center"/>
          </w:tcPr>
          <w:p w14:paraId="7B3AB93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350" w:type="dxa"/>
            <w:tcBorders>
              <w:top w:val="nil"/>
            </w:tcBorders>
            <w:tcMar>
              <w:top w:w="100" w:type="nil"/>
              <w:right w:w="100" w:type="nil"/>
            </w:tcMar>
            <w:vAlign w:val="center"/>
          </w:tcPr>
          <w:p w14:paraId="16DFC8CC"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97.0%</w:t>
            </w:r>
          </w:p>
        </w:tc>
        <w:tc>
          <w:tcPr>
            <w:tcW w:w="1800" w:type="dxa"/>
            <w:tcBorders>
              <w:top w:val="nil"/>
            </w:tcBorders>
            <w:tcMar>
              <w:top w:w="100" w:type="nil"/>
              <w:right w:w="100" w:type="nil"/>
            </w:tcMar>
            <w:vAlign w:val="center"/>
          </w:tcPr>
          <w:p w14:paraId="222709E9"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97.8%</w:t>
            </w:r>
          </w:p>
        </w:tc>
      </w:tr>
      <w:tr w:rsidR="00C749DC" w:rsidRPr="00DA7A5B" w14:paraId="509860A3" w14:textId="77777777" w:rsidTr="008B336B">
        <w:trPr>
          <w:trHeight w:val="257"/>
        </w:trPr>
        <w:tc>
          <w:tcPr>
            <w:tcW w:w="5058" w:type="dxa"/>
            <w:gridSpan w:val="2"/>
            <w:tcMar>
              <w:top w:w="100" w:type="nil"/>
              <w:right w:w="100" w:type="nil"/>
            </w:tcMar>
            <w:vAlign w:val="center"/>
          </w:tcPr>
          <w:p w14:paraId="23DD7C2D" w14:textId="2EC9199D"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Common Planning Time</w:t>
            </w:r>
          </w:p>
        </w:tc>
        <w:tc>
          <w:tcPr>
            <w:tcW w:w="1170" w:type="dxa"/>
            <w:tcMar>
              <w:top w:w="100" w:type="nil"/>
              <w:right w:w="100" w:type="nil"/>
            </w:tcMar>
            <w:vAlign w:val="center"/>
          </w:tcPr>
          <w:p w14:paraId="02F1A1A5"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0AD2DB83"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563BD648"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6DEB5F45" w14:textId="77777777" w:rsidTr="008B336B">
        <w:trPr>
          <w:trHeight w:val="257"/>
        </w:trPr>
        <w:tc>
          <w:tcPr>
            <w:tcW w:w="3888" w:type="dxa"/>
            <w:tcBorders>
              <w:bottom w:val="nil"/>
            </w:tcBorders>
            <w:tcMar>
              <w:top w:w="100" w:type="nil"/>
              <w:right w:w="100" w:type="nil"/>
            </w:tcMar>
            <w:vAlign w:val="center"/>
          </w:tcPr>
          <w:p w14:paraId="00C02BA1" w14:textId="7A5AE1B1"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67566DDE"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84.0%</w:t>
            </w:r>
          </w:p>
        </w:tc>
        <w:tc>
          <w:tcPr>
            <w:tcW w:w="1170" w:type="dxa"/>
            <w:tcBorders>
              <w:bottom w:val="nil"/>
            </w:tcBorders>
            <w:tcMar>
              <w:top w:w="100" w:type="nil"/>
              <w:right w:w="100" w:type="nil"/>
            </w:tcMar>
            <w:vAlign w:val="center"/>
          </w:tcPr>
          <w:p w14:paraId="79C1C832"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66.7%</w:t>
            </w:r>
          </w:p>
        </w:tc>
        <w:tc>
          <w:tcPr>
            <w:tcW w:w="1350" w:type="dxa"/>
            <w:tcBorders>
              <w:bottom w:val="nil"/>
            </w:tcBorders>
            <w:tcMar>
              <w:top w:w="100" w:type="nil"/>
              <w:right w:w="100" w:type="nil"/>
            </w:tcMar>
            <w:vAlign w:val="center"/>
          </w:tcPr>
          <w:p w14:paraId="1A2A16B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33.3%</w:t>
            </w:r>
          </w:p>
        </w:tc>
        <w:tc>
          <w:tcPr>
            <w:tcW w:w="1800" w:type="dxa"/>
            <w:tcBorders>
              <w:bottom w:val="nil"/>
            </w:tcBorders>
            <w:tcMar>
              <w:top w:w="100" w:type="nil"/>
              <w:right w:w="100" w:type="nil"/>
            </w:tcMar>
            <w:vAlign w:val="center"/>
          </w:tcPr>
          <w:p w14:paraId="5BB5F0F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45.7%</w:t>
            </w:r>
          </w:p>
        </w:tc>
      </w:tr>
      <w:tr w:rsidR="00C749DC" w:rsidRPr="00DA7A5B" w14:paraId="67CF1B36" w14:textId="77777777" w:rsidTr="008B336B">
        <w:trPr>
          <w:trHeight w:val="257"/>
        </w:trPr>
        <w:tc>
          <w:tcPr>
            <w:tcW w:w="3888" w:type="dxa"/>
            <w:tcBorders>
              <w:top w:val="nil"/>
            </w:tcBorders>
            <w:tcMar>
              <w:top w:w="100" w:type="nil"/>
              <w:right w:w="100" w:type="nil"/>
            </w:tcMar>
            <w:vAlign w:val="center"/>
          </w:tcPr>
          <w:p w14:paraId="79B2C4D6" w14:textId="5B95E31D"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5A363FCD"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96.0%</w:t>
            </w:r>
          </w:p>
        </w:tc>
        <w:tc>
          <w:tcPr>
            <w:tcW w:w="1170" w:type="dxa"/>
            <w:tcBorders>
              <w:top w:val="nil"/>
            </w:tcBorders>
            <w:tcMar>
              <w:top w:w="100" w:type="nil"/>
              <w:right w:w="100" w:type="nil"/>
            </w:tcMar>
            <w:vAlign w:val="center"/>
          </w:tcPr>
          <w:p w14:paraId="6E3A714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92.6%</w:t>
            </w:r>
          </w:p>
        </w:tc>
        <w:tc>
          <w:tcPr>
            <w:tcW w:w="1350" w:type="dxa"/>
            <w:tcBorders>
              <w:top w:val="nil"/>
            </w:tcBorders>
            <w:tcMar>
              <w:top w:w="100" w:type="nil"/>
              <w:right w:w="100" w:type="nil"/>
            </w:tcMar>
            <w:vAlign w:val="center"/>
          </w:tcPr>
          <w:p w14:paraId="531816B8"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75.8%</w:t>
            </w:r>
          </w:p>
        </w:tc>
        <w:tc>
          <w:tcPr>
            <w:tcW w:w="1800" w:type="dxa"/>
            <w:tcBorders>
              <w:top w:val="nil"/>
            </w:tcBorders>
            <w:tcMar>
              <w:top w:w="100" w:type="nil"/>
              <w:right w:w="100" w:type="nil"/>
            </w:tcMar>
            <w:vAlign w:val="center"/>
          </w:tcPr>
          <w:p w14:paraId="5E2C6297"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80.4%</w:t>
            </w:r>
          </w:p>
        </w:tc>
      </w:tr>
      <w:tr w:rsidR="00C749DC" w:rsidRPr="00DA7A5B" w14:paraId="7C63FB10" w14:textId="77777777" w:rsidTr="008B336B">
        <w:trPr>
          <w:trHeight w:val="257"/>
        </w:trPr>
        <w:tc>
          <w:tcPr>
            <w:tcW w:w="5058" w:type="dxa"/>
            <w:gridSpan w:val="2"/>
            <w:tcMar>
              <w:top w:w="100" w:type="nil"/>
              <w:right w:w="100" w:type="nil"/>
            </w:tcMar>
            <w:vAlign w:val="center"/>
          </w:tcPr>
          <w:p w14:paraId="1E6F331F" w14:textId="6D118884" w:rsidR="004B6E27" w:rsidRPr="00DA7A5B" w:rsidRDefault="004B6E27" w:rsidP="004B6E27">
            <w:pPr>
              <w:widowControl w:val="0"/>
              <w:autoSpaceDE w:val="0"/>
              <w:autoSpaceDN w:val="0"/>
              <w:adjustRightInd w:val="0"/>
              <w:rPr>
                <w:rFonts w:ascii="Garamond" w:hAnsi="Garamond" w:cs="Calibri"/>
                <w:sz w:val="20"/>
                <w:lang w:eastAsia="ja-JP"/>
              </w:rPr>
            </w:pPr>
            <w:r w:rsidRPr="00DA7A5B">
              <w:rPr>
                <w:rFonts w:ascii="Garamond" w:hAnsi="Garamond" w:cs="Calibri"/>
                <w:b/>
                <w:bCs/>
                <w:sz w:val="20"/>
                <w:lang w:eastAsia="ja-JP"/>
              </w:rPr>
              <w:t>Frequency of Data Team Meetings</w:t>
            </w:r>
          </w:p>
        </w:tc>
        <w:tc>
          <w:tcPr>
            <w:tcW w:w="1170" w:type="dxa"/>
            <w:tcMar>
              <w:top w:w="100" w:type="nil"/>
              <w:right w:w="100" w:type="nil"/>
            </w:tcMar>
            <w:vAlign w:val="center"/>
          </w:tcPr>
          <w:p w14:paraId="2B08F4B8"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11A10320"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690192A7"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11C01C3B" w14:textId="77777777" w:rsidTr="008B336B">
        <w:trPr>
          <w:trHeight w:val="257"/>
        </w:trPr>
        <w:tc>
          <w:tcPr>
            <w:tcW w:w="3888" w:type="dxa"/>
            <w:tcBorders>
              <w:bottom w:val="nil"/>
            </w:tcBorders>
            <w:tcMar>
              <w:top w:w="100" w:type="nil"/>
              <w:right w:w="100" w:type="nil"/>
            </w:tcMar>
            <w:vAlign w:val="center"/>
          </w:tcPr>
          <w:p w14:paraId="22A39252" w14:textId="6DE6E435"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783110DA"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170" w:type="dxa"/>
            <w:tcBorders>
              <w:bottom w:val="nil"/>
            </w:tcBorders>
            <w:tcMar>
              <w:top w:w="100" w:type="nil"/>
              <w:right w:w="100" w:type="nil"/>
            </w:tcMar>
            <w:vAlign w:val="center"/>
          </w:tcPr>
          <w:p w14:paraId="0D607CD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92.6%</w:t>
            </w:r>
          </w:p>
        </w:tc>
        <w:tc>
          <w:tcPr>
            <w:tcW w:w="1350" w:type="dxa"/>
            <w:tcBorders>
              <w:bottom w:val="nil"/>
            </w:tcBorders>
            <w:tcMar>
              <w:top w:w="100" w:type="nil"/>
              <w:right w:w="100" w:type="nil"/>
            </w:tcMar>
            <w:vAlign w:val="center"/>
          </w:tcPr>
          <w:p w14:paraId="49A1676B"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97.0%</w:t>
            </w:r>
          </w:p>
        </w:tc>
        <w:tc>
          <w:tcPr>
            <w:tcW w:w="1800" w:type="dxa"/>
            <w:tcBorders>
              <w:bottom w:val="nil"/>
            </w:tcBorders>
            <w:tcMar>
              <w:top w:w="100" w:type="nil"/>
              <w:right w:w="100" w:type="nil"/>
            </w:tcMar>
            <w:vAlign w:val="center"/>
          </w:tcPr>
          <w:p w14:paraId="500959A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97.8%</w:t>
            </w:r>
          </w:p>
        </w:tc>
      </w:tr>
      <w:tr w:rsidR="00C749DC" w:rsidRPr="00DA7A5B" w14:paraId="696DFDFA" w14:textId="77777777" w:rsidTr="008B336B">
        <w:trPr>
          <w:trHeight w:val="257"/>
        </w:trPr>
        <w:tc>
          <w:tcPr>
            <w:tcW w:w="3888" w:type="dxa"/>
            <w:tcBorders>
              <w:top w:val="nil"/>
            </w:tcBorders>
            <w:tcMar>
              <w:top w:w="100" w:type="nil"/>
              <w:right w:w="100" w:type="nil"/>
            </w:tcMar>
            <w:vAlign w:val="center"/>
          </w:tcPr>
          <w:p w14:paraId="1207B364" w14:textId="65E13C14"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4C79C065"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100.0%</w:t>
            </w:r>
          </w:p>
        </w:tc>
        <w:tc>
          <w:tcPr>
            <w:tcW w:w="1170" w:type="dxa"/>
            <w:tcBorders>
              <w:top w:val="nil"/>
            </w:tcBorders>
            <w:tcMar>
              <w:top w:w="100" w:type="nil"/>
              <w:right w:w="100" w:type="nil"/>
            </w:tcMar>
            <w:vAlign w:val="center"/>
          </w:tcPr>
          <w:p w14:paraId="75D6BDF3"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96.3%</w:t>
            </w:r>
          </w:p>
        </w:tc>
        <w:tc>
          <w:tcPr>
            <w:tcW w:w="1350" w:type="dxa"/>
            <w:tcBorders>
              <w:top w:val="nil"/>
            </w:tcBorders>
            <w:tcMar>
              <w:top w:w="100" w:type="nil"/>
              <w:right w:w="100" w:type="nil"/>
            </w:tcMar>
            <w:vAlign w:val="center"/>
          </w:tcPr>
          <w:p w14:paraId="4A421C9F"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97.0%</w:t>
            </w:r>
          </w:p>
        </w:tc>
        <w:tc>
          <w:tcPr>
            <w:tcW w:w="1800" w:type="dxa"/>
            <w:tcBorders>
              <w:top w:val="nil"/>
            </w:tcBorders>
            <w:tcMar>
              <w:top w:w="100" w:type="nil"/>
              <w:right w:w="100" w:type="nil"/>
            </w:tcMar>
            <w:vAlign w:val="center"/>
          </w:tcPr>
          <w:p w14:paraId="6550D7A7"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97.8%</w:t>
            </w:r>
          </w:p>
        </w:tc>
      </w:tr>
      <w:tr w:rsidR="00C749DC" w:rsidRPr="00DA7A5B" w14:paraId="7420FD09" w14:textId="77777777" w:rsidTr="008B336B">
        <w:trPr>
          <w:trHeight w:val="257"/>
        </w:trPr>
        <w:tc>
          <w:tcPr>
            <w:tcW w:w="5058" w:type="dxa"/>
            <w:gridSpan w:val="2"/>
            <w:tcMar>
              <w:top w:w="100" w:type="nil"/>
              <w:right w:w="100" w:type="nil"/>
            </w:tcMar>
            <w:vAlign w:val="center"/>
          </w:tcPr>
          <w:p w14:paraId="3BB557A2" w14:textId="7BA1601C" w:rsidR="004B6E27" w:rsidRPr="00DA7A5B" w:rsidRDefault="004B6E27" w:rsidP="004B6E27">
            <w:pPr>
              <w:widowControl w:val="0"/>
              <w:autoSpaceDE w:val="0"/>
              <w:autoSpaceDN w:val="0"/>
              <w:adjustRightInd w:val="0"/>
              <w:rPr>
                <w:rFonts w:ascii="Garamond" w:hAnsi="Garamond" w:cs="Calibri"/>
                <w:b/>
                <w:bCs/>
                <w:sz w:val="20"/>
                <w:lang w:eastAsia="ja-JP"/>
              </w:rPr>
            </w:pPr>
            <w:r w:rsidRPr="00DA7A5B">
              <w:rPr>
                <w:rFonts w:ascii="Garamond" w:hAnsi="Garamond" w:cs="Calibri"/>
                <w:b/>
                <w:bCs/>
                <w:sz w:val="20"/>
                <w:lang w:eastAsia="ja-JP"/>
              </w:rPr>
              <w:t>Frequency of common planning time</w:t>
            </w:r>
          </w:p>
        </w:tc>
        <w:tc>
          <w:tcPr>
            <w:tcW w:w="1170" w:type="dxa"/>
            <w:tcMar>
              <w:top w:w="100" w:type="nil"/>
              <w:right w:w="100" w:type="nil"/>
            </w:tcMar>
            <w:vAlign w:val="center"/>
          </w:tcPr>
          <w:p w14:paraId="22CD0BD5"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350" w:type="dxa"/>
            <w:tcMar>
              <w:top w:w="100" w:type="nil"/>
              <w:right w:w="100" w:type="nil"/>
            </w:tcMar>
            <w:vAlign w:val="center"/>
          </w:tcPr>
          <w:p w14:paraId="2F4BB502" w14:textId="77777777" w:rsidR="004B6E27" w:rsidRPr="00DA7A5B" w:rsidRDefault="004B6E27">
            <w:pPr>
              <w:widowControl w:val="0"/>
              <w:autoSpaceDE w:val="0"/>
              <w:autoSpaceDN w:val="0"/>
              <w:adjustRightInd w:val="0"/>
              <w:jc w:val="center"/>
              <w:rPr>
                <w:rFonts w:ascii="Garamond" w:hAnsi="Garamond" w:cs="Calibri"/>
                <w:sz w:val="20"/>
                <w:lang w:eastAsia="ja-JP"/>
              </w:rPr>
            </w:pPr>
          </w:p>
        </w:tc>
        <w:tc>
          <w:tcPr>
            <w:tcW w:w="1800" w:type="dxa"/>
            <w:tcMar>
              <w:top w:w="100" w:type="nil"/>
              <w:right w:w="100" w:type="nil"/>
            </w:tcMar>
            <w:vAlign w:val="center"/>
          </w:tcPr>
          <w:p w14:paraId="066BE446" w14:textId="77777777" w:rsidR="004B6E27" w:rsidRPr="00DA7A5B" w:rsidRDefault="004B6E27">
            <w:pPr>
              <w:widowControl w:val="0"/>
              <w:autoSpaceDE w:val="0"/>
              <w:autoSpaceDN w:val="0"/>
              <w:adjustRightInd w:val="0"/>
              <w:jc w:val="center"/>
              <w:rPr>
                <w:rFonts w:ascii="Garamond" w:hAnsi="Garamond" w:cs="Calibri"/>
                <w:sz w:val="20"/>
                <w:lang w:eastAsia="ja-JP"/>
              </w:rPr>
            </w:pPr>
          </w:p>
        </w:tc>
      </w:tr>
      <w:tr w:rsidR="00C749DC" w:rsidRPr="00DA7A5B" w14:paraId="4EB1E9EC" w14:textId="77777777" w:rsidTr="008B336B">
        <w:trPr>
          <w:trHeight w:val="257"/>
        </w:trPr>
        <w:tc>
          <w:tcPr>
            <w:tcW w:w="3888" w:type="dxa"/>
            <w:tcBorders>
              <w:bottom w:val="nil"/>
            </w:tcBorders>
            <w:tcMar>
              <w:top w:w="100" w:type="nil"/>
              <w:right w:w="100" w:type="nil"/>
            </w:tcMar>
            <w:vAlign w:val="center"/>
          </w:tcPr>
          <w:p w14:paraId="30983789" w14:textId="5A0F3639"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Implementation</w:t>
            </w:r>
          </w:p>
        </w:tc>
        <w:tc>
          <w:tcPr>
            <w:tcW w:w="1170" w:type="dxa"/>
            <w:tcBorders>
              <w:bottom w:val="nil"/>
            </w:tcBorders>
            <w:tcMar>
              <w:top w:w="100" w:type="nil"/>
              <w:right w:w="100" w:type="nil"/>
            </w:tcMar>
            <w:vAlign w:val="center"/>
          </w:tcPr>
          <w:p w14:paraId="5A974096"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64.0%</w:t>
            </w:r>
          </w:p>
        </w:tc>
        <w:tc>
          <w:tcPr>
            <w:tcW w:w="1170" w:type="dxa"/>
            <w:tcBorders>
              <w:bottom w:val="nil"/>
            </w:tcBorders>
            <w:tcMar>
              <w:top w:w="100" w:type="nil"/>
              <w:right w:w="100" w:type="nil"/>
            </w:tcMar>
            <w:vAlign w:val="center"/>
          </w:tcPr>
          <w:p w14:paraId="77958EB5"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63.0%</w:t>
            </w:r>
          </w:p>
        </w:tc>
        <w:tc>
          <w:tcPr>
            <w:tcW w:w="1350" w:type="dxa"/>
            <w:tcBorders>
              <w:bottom w:val="nil"/>
            </w:tcBorders>
            <w:tcMar>
              <w:top w:w="100" w:type="nil"/>
              <w:right w:w="100" w:type="nil"/>
            </w:tcMar>
            <w:vAlign w:val="center"/>
          </w:tcPr>
          <w:p w14:paraId="3F90BC40"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45.5%</w:t>
            </w:r>
          </w:p>
        </w:tc>
        <w:tc>
          <w:tcPr>
            <w:tcW w:w="1800" w:type="dxa"/>
            <w:tcBorders>
              <w:bottom w:val="nil"/>
            </w:tcBorders>
            <w:tcMar>
              <w:top w:w="100" w:type="nil"/>
              <w:right w:w="100" w:type="nil"/>
            </w:tcMar>
            <w:vAlign w:val="center"/>
          </w:tcPr>
          <w:p w14:paraId="2E92BEE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52.2%</w:t>
            </w:r>
          </w:p>
        </w:tc>
      </w:tr>
      <w:tr w:rsidR="00C749DC" w:rsidRPr="00DA7A5B" w14:paraId="384BFF73" w14:textId="77777777" w:rsidTr="008B336B">
        <w:trPr>
          <w:trHeight w:val="257"/>
        </w:trPr>
        <w:tc>
          <w:tcPr>
            <w:tcW w:w="3888" w:type="dxa"/>
            <w:tcBorders>
              <w:top w:val="nil"/>
            </w:tcBorders>
            <w:tcMar>
              <w:top w:w="100" w:type="nil"/>
              <w:right w:w="100" w:type="nil"/>
            </w:tcMar>
            <w:vAlign w:val="center"/>
          </w:tcPr>
          <w:p w14:paraId="1A67EC50" w14:textId="5B0CD554" w:rsidR="00DA7A5B" w:rsidRPr="00DA7A5B" w:rsidRDefault="004B6E27">
            <w:pPr>
              <w:widowControl w:val="0"/>
              <w:autoSpaceDE w:val="0"/>
              <w:autoSpaceDN w:val="0"/>
              <w:adjustRightInd w:val="0"/>
              <w:jc w:val="right"/>
              <w:rPr>
                <w:rFonts w:ascii="Garamond" w:hAnsi="Garamond" w:cs="Calibri"/>
                <w:sz w:val="20"/>
                <w:lang w:eastAsia="ja-JP"/>
              </w:rPr>
            </w:pPr>
            <w:r>
              <w:rPr>
                <w:rFonts w:ascii="Garamond" w:hAnsi="Garamond" w:cs="Calibri"/>
                <w:sz w:val="20"/>
                <w:lang w:eastAsia="ja-JP"/>
              </w:rPr>
              <w:t xml:space="preserve"> </w:t>
            </w:r>
            <w:r w:rsidR="00DA7A5B" w:rsidRPr="00DA7A5B">
              <w:rPr>
                <w:rFonts w:ascii="Garamond" w:hAnsi="Garamond" w:cs="Calibri"/>
                <w:sz w:val="20"/>
                <w:lang w:eastAsia="ja-JP"/>
              </w:rPr>
              <w:t xml:space="preserve"> Full or Partial Implementation</w:t>
            </w:r>
          </w:p>
        </w:tc>
        <w:tc>
          <w:tcPr>
            <w:tcW w:w="1170" w:type="dxa"/>
            <w:tcBorders>
              <w:top w:val="nil"/>
            </w:tcBorders>
            <w:tcMar>
              <w:top w:w="100" w:type="nil"/>
              <w:right w:w="100" w:type="nil"/>
            </w:tcMar>
            <w:vAlign w:val="center"/>
          </w:tcPr>
          <w:p w14:paraId="1FE169EB"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76.0%</w:t>
            </w:r>
          </w:p>
        </w:tc>
        <w:tc>
          <w:tcPr>
            <w:tcW w:w="1170" w:type="dxa"/>
            <w:tcBorders>
              <w:top w:val="nil"/>
            </w:tcBorders>
            <w:tcMar>
              <w:top w:w="100" w:type="nil"/>
              <w:right w:w="100" w:type="nil"/>
            </w:tcMar>
            <w:vAlign w:val="center"/>
          </w:tcPr>
          <w:p w14:paraId="25A92055"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74.1%</w:t>
            </w:r>
          </w:p>
        </w:tc>
        <w:tc>
          <w:tcPr>
            <w:tcW w:w="1350" w:type="dxa"/>
            <w:tcBorders>
              <w:top w:val="nil"/>
            </w:tcBorders>
            <w:tcMar>
              <w:top w:w="100" w:type="nil"/>
              <w:right w:w="100" w:type="nil"/>
            </w:tcMar>
            <w:vAlign w:val="center"/>
          </w:tcPr>
          <w:p w14:paraId="644A2D0D"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54.5%</w:t>
            </w:r>
          </w:p>
        </w:tc>
        <w:tc>
          <w:tcPr>
            <w:tcW w:w="1800" w:type="dxa"/>
            <w:tcBorders>
              <w:top w:val="nil"/>
            </w:tcBorders>
            <w:tcMar>
              <w:top w:w="100" w:type="nil"/>
              <w:right w:w="100" w:type="nil"/>
            </w:tcMar>
            <w:vAlign w:val="center"/>
          </w:tcPr>
          <w:p w14:paraId="0CAF3334" w14:textId="77777777" w:rsidR="00DA7A5B" w:rsidRPr="00DA7A5B" w:rsidRDefault="00DA7A5B">
            <w:pPr>
              <w:widowControl w:val="0"/>
              <w:autoSpaceDE w:val="0"/>
              <w:autoSpaceDN w:val="0"/>
              <w:adjustRightInd w:val="0"/>
              <w:jc w:val="center"/>
              <w:rPr>
                <w:rFonts w:ascii="Garamond" w:hAnsi="Garamond" w:cs="Calibri"/>
                <w:sz w:val="20"/>
                <w:lang w:eastAsia="ja-JP"/>
              </w:rPr>
            </w:pPr>
            <w:r w:rsidRPr="00DA7A5B">
              <w:rPr>
                <w:rFonts w:ascii="Garamond" w:hAnsi="Garamond" w:cs="Calibri"/>
                <w:sz w:val="20"/>
                <w:lang w:eastAsia="ja-JP"/>
              </w:rPr>
              <w:t>60.9%</w:t>
            </w:r>
          </w:p>
        </w:tc>
      </w:tr>
    </w:tbl>
    <w:p w14:paraId="70244DC9" w14:textId="77777777" w:rsidR="00C34C25" w:rsidRDefault="00C34C25"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3BC90172" w14:textId="77777777" w:rsidR="00C34C25" w:rsidRDefault="00C34C25"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01C3CF86" w14:textId="77777777" w:rsidR="00E057DD" w:rsidRDefault="00E057DD"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sectPr w:rsidR="00E057DD" w:rsidSect="000C47B6">
          <w:pgSz w:w="12240" w:h="15840"/>
          <w:pgMar w:top="1296" w:right="1152" w:bottom="1152" w:left="1152" w:header="720" w:footer="720" w:gutter="0"/>
          <w:cols w:space="720"/>
        </w:sectPr>
      </w:pPr>
    </w:p>
    <w:p w14:paraId="3177517F" w14:textId="69654619" w:rsidR="00F67073" w:rsidRPr="00991AAA" w:rsidRDefault="005377F5" w:rsidP="00F67073">
      <w:pPr>
        <w:rPr>
          <w:rFonts w:ascii="Garamond" w:hAnsi="Garamond"/>
          <w:b/>
          <w:color w:val="1F497D" w:themeColor="text2"/>
          <w:sz w:val="23"/>
          <w:szCs w:val="23"/>
        </w:rPr>
      </w:pPr>
      <w:r w:rsidRPr="00991AAA">
        <w:rPr>
          <w:rFonts w:ascii="Garamond" w:hAnsi="Garamond"/>
          <w:b/>
          <w:color w:val="1F497D" w:themeColor="text2"/>
          <w:sz w:val="23"/>
          <w:szCs w:val="23"/>
        </w:rPr>
        <w:lastRenderedPageBreak/>
        <w:t>Part 4</w:t>
      </w:r>
      <w:r w:rsidR="00F67073" w:rsidRPr="00991AAA">
        <w:rPr>
          <w:rFonts w:ascii="Garamond" w:hAnsi="Garamond"/>
          <w:b/>
          <w:color w:val="1F497D" w:themeColor="text2"/>
          <w:sz w:val="23"/>
          <w:szCs w:val="23"/>
        </w:rPr>
        <w:t>: Medium Outcomes – Leadership and Teacher Behaviors</w:t>
      </w:r>
    </w:p>
    <w:p w14:paraId="497E3760" w14:textId="77777777" w:rsidR="00F67073" w:rsidRDefault="00F67073" w:rsidP="00F67073">
      <w:pPr>
        <w:rPr>
          <w:rFonts w:ascii="Garamond" w:hAnsi="Garamond"/>
          <w:sz w:val="23"/>
          <w:szCs w:val="23"/>
        </w:rPr>
      </w:pPr>
    </w:p>
    <w:p w14:paraId="0A1F273C" w14:textId="465CD21C" w:rsidR="00F67073" w:rsidRPr="001C3498" w:rsidRDefault="00F67073" w:rsidP="00FB35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Improving literacy instruction is predicated upon leaders (the principal and school-based reading coach) and teachers actively using BSRI structures, practices, and strategies. The principal is expected to demonstrate effective</w:t>
      </w:r>
      <w:r w:rsidRPr="00EE0945">
        <w:rPr>
          <w:rFonts w:ascii="Garamond" w:hAnsi="Garamond" w:cs="Calibri"/>
          <w:b/>
          <w:sz w:val="23"/>
          <w:szCs w:val="23"/>
          <w:lang w:eastAsia="ja-JP"/>
        </w:rPr>
        <w:t xml:space="preserve"> collaborative use of data and effective instructional leadership</w:t>
      </w:r>
      <w:r>
        <w:rPr>
          <w:rFonts w:ascii="Garamond" w:hAnsi="Garamond" w:cs="Calibri"/>
          <w:sz w:val="23"/>
          <w:szCs w:val="23"/>
          <w:lang w:eastAsia="ja-JP"/>
        </w:rPr>
        <w:t>. The school-based</w:t>
      </w:r>
      <w:r w:rsidRPr="001C3498">
        <w:rPr>
          <w:rFonts w:ascii="Garamond" w:hAnsi="Garamond" w:cs="Calibri"/>
          <w:sz w:val="23"/>
          <w:szCs w:val="23"/>
          <w:lang w:eastAsia="ja-JP"/>
        </w:rPr>
        <w:t xml:space="preserve"> </w:t>
      </w:r>
      <w:r>
        <w:rPr>
          <w:rFonts w:ascii="Garamond" w:hAnsi="Garamond" w:cs="Calibri"/>
          <w:sz w:val="23"/>
          <w:szCs w:val="23"/>
          <w:lang w:eastAsia="ja-JP"/>
        </w:rPr>
        <w:t xml:space="preserve">reading coach is expected to </w:t>
      </w:r>
      <w:r w:rsidRPr="00EE0945">
        <w:rPr>
          <w:rFonts w:ascii="Garamond" w:hAnsi="Garamond" w:cs="Calibri"/>
          <w:b/>
          <w:sz w:val="23"/>
          <w:szCs w:val="23"/>
          <w:lang w:eastAsia="ja-JP"/>
        </w:rPr>
        <w:t>manage the assignment of students to reading groups and of interventions to students</w:t>
      </w:r>
      <w:r>
        <w:rPr>
          <w:rFonts w:ascii="Garamond" w:hAnsi="Garamond" w:cs="Calibri"/>
          <w:sz w:val="23"/>
          <w:szCs w:val="23"/>
          <w:lang w:eastAsia="ja-JP"/>
        </w:rPr>
        <w:t xml:space="preserve">, as well as provide </w:t>
      </w:r>
      <w:r w:rsidRPr="00EE0945">
        <w:rPr>
          <w:rFonts w:ascii="Garamond" w:hAnsi="Garamond" w:cs="Calibri"/>
          <w:b/>
          <w:sz w:val="23"/>
          <w:szCs w:val="23"/>
          <w:lang w:eastAsia="ja-JP"/>
        </w:rPr>
        <w:t>effective instructional leadership</w:t>
      </w:r>
      <w:r>
        <w:rPr>
          <w:rFonts w:ascii="Garamond" w:hAnsi="Garamond" w:cs="Calibri"/>
          <w:sz w:val="23"/>
          <w:szCs w:val="23"/>
          <w:lang w:eastAsia="ja-JP"/>
        </w:rPr>
        <w:t xml:space="preserve">. And teachers are expected to </w:t>
      </w:r>
      <w:r w:rsidRPr="00EE0945">
        <w:rPr>
          <w:rFonts w:ascii="Garamond" w:hAnsi="Garamond" w:cs="Calibri"/>
          <w:b/>
          <w:sz w:val="23"/>
          <w:szCs w:val="23"/>
          <w:lang w:eastAsia="ja-JP"/>
        </w:rPr>
        <w:t>establish a productive classroom environment and use BSRI instructional strategies</w:t>
      </w:r>
      <w:r>
        <w:rPr>
          <w:rFonts w:ascii="Garamond" w:hAnsi="Garamond" w:cs="Calibri"/>
          <w:sz w:val="23"/>
          <w:szCs w:val="23"/>
          <w:lang w:eastAsia="ja-JP"/>
        </w:rPr>
        <w:t xml:space="preserve">, including using data to inform instruction and interventions. Overall, BSRI strives to help schools cultivate an environment that is conducive to the active sharing of ideas, strategies, and practices among teachers and ensure that teachers receive targeted, teacher-specific support as needed to improve literacy instruction. </w:t>
      </w:r>
    </w:p>
    <w:p w14:paraId="1DDBE9BF" w14:textId="77777777" w:rsidR="00EB6CAE" w:rsidRDefault="00F67073" w:rsidP="00EB6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Cs w:val="24"/>
          <w:lang w:eastAsia="ja-JP"/>
        </w:rPr>
      </w:pPr>
      <w:r w:rsidRPr="001C3498">
        <w:rPr>
          <w:rFonts w:ascii="Garamond" w:hAnsi="Garamond" w:cs="Calibri"/>
          <w:noProof/>
          <w:sz w:val="23"/>
          <w:szCs w:val="23"/>
        </w:rPr>
        <mc:AlternateContent>
          <mc:Choice Requires="wps">
            <w:drawing>
              <wp:anchor distT="0" distB="0" distL="114300" distR="114300" simplePos="0" relativeHeight="251664384" behindDoc="0" locked="0" layoutInCell="1" allowOverlap="1" wp14:anchorId="347F669D" wp14:editId="19E49EEA">
                <wp:simplePos x="0" y="0"/>
                <wp:positionH relativeFrom="column">
                  <wp:posOffset>120015</wp:posOffset>
                </wp:positionH>
                <wp:positionV relativeFrom="paragraph">
                  <wp:posOffset>81915</wp:posOffset>
                </wp:positionV>
                <wp:extent cx="5829300" cy="1695450"/>
                <wp:effectExtent l="0" t="0" r="38100" b="31750"/>
                <wp:wrapTopAndBottom/>
                <wp:docPr id="7" name="Text Box 7"/>
                <wp:cNvGraphicFramePr/>
                <a:graphic xmlns:a="http://schemas.openxmlformats.org/drawingml/2006/main">
                  <a:graphicData uri="http://schemas.microsoft.com/office/word/2010/wordprocessingShape">
                    <wps:wsp>
                      <wps:cNvSpPr txBox="1"/>
                      <wps:spPr>
                        <a:xfrm>
                          <a:off x="0" y="0"/>
                          <a:ext cx="5829300" cy="1695450"/>
                        </a:xfrm>
                        <a:prstGeom prst="rect">
                          <a:avLst/>
                        </a:prstGeom>
                        <a:ln w="6350" cmpd="sng"/>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1">
                          <a:schemeClr val="lt1"/>
                        </a:fillRef>
                        <a:effectRef idx="0">
                          <a:schemeClr val="accent1"/>
                        </a:effectRef>
                        <a:fontRef idx="minor">
                          <a:schemeClr val="dk1"/>
                        </a:fontRef>
                      </wps:style>
                      <wps:txbx>
                        <w:txbxContent>
                          <w:p w14:paraId="03E8D075" w14:textId="357409BF" w:rsidR="002948EC" w:rsidRPr="001C3498" w:rsidRDefault="002948EC" w:rsidP="00F67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Garamond" w:hAnsi="Garamond" w:cs="Calibri"/>
                                <w:b/>
                                <w:sz w:val="23"/>
                                <w:szCs w:val="23"/>
                                <w:lang w:eastAsia="ja-JP"/>
                              </w:rPr>
                            </w:pPr>
                            <w:r w:rsidRPr="001C3498">
                              <w:rPr>
                                <w:rFonts w:ascii="Garamond" w:hAnsi="Garamond" w:cs="Calibri"/>
                                <w:b/>
                                <w:sz w:val="23"/>
                                <w:szCs w:val="23"/>
                                <w:lang w:eastAsia="ja-JP"/>
                              </w:rPr>
                              <w:t>Questions regarding</w:t>
                            </w:r>
                            <w:r>
                              <w:rPr>
                                <w:rFonts w:ascii="Garamond" w:hAnsi="Garamond" w:cs="Calibri"/>
                                <w:b/>
                                <w:sz w:val="23"/>
                                <w:szCs w:val="23"/>
                                <w:lang w:eastAsia="ja-JP"/>
                              </w:rPr>
                              <w:t xml:space="preserve"> Leadership and Teacher Behaviors</w:t>
                            </w:r>
                          </w:p>
                          <w:p w14:paraId="1591D580" w14:textId="731B956E" w:rsidR="002948EC"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How are principals supporting teachers and what are the distinguishing features of principal instructional leadership?</w:t>
                            </w:r>
                          </w:p>
                          <w:p w14:paraId="396B819F" w14:textId="3D4D4C6B"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How are school-based reading coaches supporting teachers and what are the distinguishing features of reading coach instructional leadership?</w:t>
                            </w:r>
                          </w:p>
                          <w:p w14:paraId="16B83D6F" w14:textId="497E7E44"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What constitutes “effective” instructional leadership in BSRI schools?</w:t>
                            </w:r>
                          </w:p>
                          <w:p w14:paraId="35198C10" w14:textId="1F180D17" w:rsidR="002948EC"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To what extent are teachers actively using BSRI instructional practices?</w:t>
                            </w:r>
                          </w:p>
                          <w:p w14:paraId="771C989F" w14:textId="3C317308"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To what extent are schools cultivating a culture that is conducive to improvement and the sharing of ideas and best practices?</w:t>
                            </w:r>
                          </w:p>
                          <w:p w14:paraId="301F1941" w14:textId="77777777" w:rsidR="002948EC" w:rsidRDefault="002948EC" w:rsidP="00F670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F669D" id="Text Box 7" o:spid="_x0000_s1029" type="#_x0000_t202" style="position:absolute;margin-left:9.45pt;margin-top:6.45pt;width:459pt;height:1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" fillcolor="white [3201]" strokecolor="#4f81bd [3204]" strokeweight=".5pt">
                <v:textbox>
                  <w:txbxContent>
                    <w:p w14:paraId="03E8D075" w14:textId="357409BF" w:rsidR="002948EC" w:rsidRPr="001C3498" w:rsidRDefault="002948EC" w:rsidP="00F67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Garamond" w:hAnsi="Garamond" w:cs="Calibri"/>
                          <w:b/>
                          <w:sz w:val="23"/>
                          <w:szCs w:val="23"/>
                          <w:lang w:eastAsia="ja-JP"/>
                        </w:rPr>
                      </w:pPr>
                      <w:r w:rsidRPr="001C3498">
                        <w:rPr>
                          <w:rFonts w:ascii="Garamond" w:hAnsi="Garamond" w:cs="Calibri"/>
                          <w:b/>
                          <w:sz w:val="23"/>
                          <w:szCs w:val="23"/>
                          <w:lang w:eastAsia="ja-JP"/>
                        </w:rPr>
                        <w:t>Questions regarding</w:t>
                      </w:r>
                      <w:r>
                        <w:rPr>
                          <w:rFonts w:ascii="Garamond" w:hAnsi="Garamond" w:cs="Calibri"/>
                          <w:b/>
                          <w:sz w:val="23"/>
                          <w:szCs w:val="23"/>
                          <w:lang w:eastAsia="ja-JP"/>
                        </w:rPr>
                        <w:t xml:space="preserve"> Leadership and Teacher Behaviors</w:t>
                      </w:r>
                    </w:p>
                    <w:p w14:paraId="1591D580" w14:textId="731B956E" w:rsidR="002948EC"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How are principals supporting teachers and what are the distinguishing features of principal instructional leadership?</w:t>
                      </w:r>
                    </w:p>
                    <w:p w14:paraId="396B819F" w14:textId="3D4D4C6B"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How are school-based reading coaches supporting teachers and what are the distinguishing features of reading coach instructional leadership?</w:t>
                      </w:r>
                    </w:p>
                    <w:p w14:paraId="16B83D6F" w14:textId="497E7E44"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What constitutes “effective” instructional leadership in BSRI schools?</w:t>
                      </w:r>
                    </w:p>
                    <w:p w14:paraId="35198C10" w14:textId="1F180D17" w:rsidR="002948EC"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To what extent are teachers actively using BSRI instructional practices?</w:t>
                      </w:r>
                    </w:p>
                    <w:p w14:paraId="771C989F" w14:textId="3C317308" w:rsidR="002948EC" w:rsidRPr="001C3498" w:rsidRDefault="002948EC" w:rsidP="00F67073">
                      <w:pPr>
                        <w:pStyle w:val="ListParagraph"/>
                        <w:widowControl w:val="0"/>
                        <w:numPr>
                          <w:ilvl w:val="0"/>
                          <w:numId w:val="8"/>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ascii="Garamond" w:hAnsi="Garamond" w:cs="Calibri"/>
                          <w:sz w:val="23"/>
                          <w:szCs w:val="23"/>
                          <w:lang w:eastAsia="ja-JP"/>
                        </w:rPr>
                      </w:pPr>
                      <w:r>
                        <w:rPr>
                          <w:rFonts w:ascii="Garamond" w:hAnsi="Garamond" w:cs="Calibri"/>
                          <w:sz w:val="23"/>
                          <w:szCs w:val="23"/>
                          <w:lang w:eastAsia="ja-JP"/>
                        </w:rPr>
                        <w:t>To what extent are schools cultivating a culture that is conducive to improvement and the sharing of ideas and best practices?</w:t>
                      </w:r>
                    </w:p>
                    <w:p w14:paraId="301F1941" w14:textId="77777777" w:rsidR="002948EC" w:rsidRDefault="002948EC" w:rsidP="00F67073"/>
                  </w:txbxContent>
                </v:textbox>
                <w10:wrap type="topAndBottom"/>
              </v:shape>
            </w:pict>
          </mc:Fallback>
        </mc:AlternateContent>
      </w:r>
    </w:p>
    <w:p w14:paraId="1F02A3E3" w14:textId="09C60EF8" w:rsidR="00E057DD" w:rsidRPr="00EB6CAE" w:rsidRDefault="00670299" w:rsidP="00FB35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Cs w:val="24"/>
          <w:lang w:eastAsia="ja-JP"/>
        </w:rPr>
      </w:pPr>
      <w:r w:rsidRPr="00670299">
        <w:rPr>
          <w:rFonts w:ascii="Garamond" w:hAnsi="Garamond"/>
          <w:sz w:val="23"/>
          <w:szCs w:val="23"/>
        </w:rPr>
        <w:t xml:space="preserve">The analysis of </w:t>
      </w:r>
      <w:r w:rsidR="00E057DD" w:rsidRPr="00670299">
        <w:rPr>
          <w:rFonts w:ascii="Garamond" w:hAnsi="Garamond"/>
          <w:sz w:val="23"/>
          <w:szCs w:val="23"/>
        </w:rPr>
        <w:t xml:space="preserve">Principal </w:t>
      </w:r>
      <w:r w:rsidRPr="00670299">
        <w:rPr>
          <w:rFonts w:ascii="Garamond" w:hAnsi="Garamond"/>
          <w:sz w:val="23"/>
          <w:szCs w:val="23"/>
        </w:rPr>
        <w:t xml:space="preserve">and Reading Coach </w:t>
      </w:r>
      <w:r w:rsidR="00E057DD" w:rsidRPr="00670299">
        <w:rPr>
          <w:rFonts w:ascii="Garamond" w:hAnsi="Garamond"/>
          <w:sz w:val="23"/>
          <w:szCs w:val="23"/>
        </w:rPr>
        <w:t xml:space="preserve">Leadership </w:t>
      </w:r>
      <w:r w:rsidRPr="00670299">
        <w:rPr>
          <w:rFonts w:ascii="Garamond" w:hAnsi="Garamond"/>
          <w:sz w:val="23"/>
          <w:szCs w:val="23"/>
        </w:rPr>
        <w:t xml:space="preserve">is organized around the following </w:t>
      </w:r>
      <w:r w:rsidRPr="0083406B">
        <w:rPr>
          <w:rFonts w:ascii="Garamond" w:hAnsi="Garamond"/>
          <w:b/>
          <w:sz w:val="23"/>
          <w:szCs w:val="23"/>
        </w:rPr>
        <w:t>leadership behaviors</w:t>
      </w:r>
      <w:r w:rsidR="0083406B">
        <w:rPr>
          <w:rFonts w:ascii="Garamond" w:hAnsi="Garamond"/>
          <w:sz w:val="23"/>
          <w:szCs w:val="23"/>
        </w:rPr>
        <w:t xml:space="preserve"> (listed below) and a set of </w:t>
      </w:r>
      <w:r w:rsidR="0083406B" w:rsidRPr="00EB6CAE">
        <w:rPr>
          <w:rFonts w:ascii="Garamond" w:hAnsi="Garamond"/>
          <w:b/>
          <w:sz w:val="23"/>
          <w:szCs w:val="23"/>
        </w:rPr>
        <w:t>Leadership Attributes</w:t>
      </w:r>
      <w:r w:rsidR="0083406B">
        <w:rPr>
          <w:rFonts w:ascii="Garamond" w:hAnsi="Garamond"/>
          <w:sz w:val="23"/>
          <w:szCs w:val="23"/>
        </w:rPr>
        <w:t xml:space="preserve"> (listed below, with greater detail provided in Appendix C). </w:t>
      </w:r>
      <w:r w:rsidR="00EB6CAE">
        <w:rPr>
          <w:rFonts w:ascii="Garamond" w:hAnsi="Garamond"/>
          <w:sz w:val="23"/>
          <w:szCs w:val="23"/>
        </w:rPr>
        <w:t xml:space="preserve"> Our analysis of leadership behaviors includes a description of leadership trends among all BSRI schools followed by a more detailed analysis of differences in lead</w:t>
      </w:r>
      <w:r w:rsidR="00A32AA5">
        <w:rPr>
          <w:rFonts w:ascii="Garamond" w:hAnsi="Garamond"/>
          <w:sz w:val="23"/>
          <w:szCs w:val="23"/>
        </w:rPr>
        <w:t xml:space="preserve">ership behaviors across schools that may inform program improvement as well as subsequent evaluations and research. </w:t>
      </w:r>
    </w:p>
    <w:p w14:paraId="0DF3C7CC" w14:textId="77777777" w:rsidR="00670299" w:rsidRDefault="00670299" w:rsidP="00E057DD">
      <w:pPr>
        <w:rPr>
          <w:rFonts w:ascii="Garamond" w:hAnsi="Garamond"/>
          <w:sz w:val="23"/>
          <w:szCs w:val="23"/>
        </w:rPr>
      </w:pPr>
    </w:p>
    <w:p w14:paraId="41EE69B8" w14:textId="37474830" w:rsidR="00EB6CAE" w:rsidRPr="00EB6CAE" w:rsidRDefault="00EB6CAE" w:rsidP="00EB6CAE">
      <w:pPr>
        <w:spacing w:after="80"/>
        <w:rPr>
          <w:rFonts w:ascii="Garamond" w:hAnsi="Garamond"/>
          <w:b/>
          <w:sz w:val="23"/>
          <w:szCs w:val="23"/>
        </w:rPr>
      </w:pPr>
      <w:r w:rsidRPr="00EB6CAE">
        <w:rPr>
          <w:rFonts w:ascii="Garamond" w:hAnsi="Garamond"/>
          <w:b/>
          <w:sz w:val="23"/>
          <w:szCs w:val="23"/>
        </w:rPr>
        <w:t>Table 7. Principal and School-Based Literacy Coach Measure</w:t>
      </w:r>
      <w:r w:rsidR="000B38A0">
        <w:rPr>
          <w:rFonts w:ascii="Garamond" w:hAnsi="Garamond"/>
          <w:b/>
          <w:sz w:val="23"/>
          <w:szCs w:val="23"/>
        </w:rPr>
        <w:t>s of</w:t>
      </w:r>
      <w:r w:rsidRPr="00EB6CAE">
        <w:rPr>
          <w:rFonts w:ascii="Garamond" w:hAnsi="Garamond"/>
          <w:b/>
          <w:sz w:val="23"/>
          <w:szCs w:val="23"/>
        </w:rPr>
        <w:t xml:space="preserve"> Leadership Behaviors and Actions</w:t>
      </w:r>
    </w:p>
    <w:tbl>
      <w:tblPr>
        <w:tblStyle w:val="TableGrid"/>
        <w:tblW w:w="10008" w:type="dxa"/>
        <w:tblBorders>
          <w:top w:val="none" w:sz="0" w:space="0" w:color="auto"/>
          <w:left w:val="none" w:sz="0" w:space="0" w:color="auto"/>
          <w:right w:val="none" w:sz="0" w:space="0" w:color="auto"/>
        </w:tblBorders>
        <w:tblLook w:val="04A0" w:firstRow="1" w:lastRow="0" w:firstColumn="1" w:lastColumn="0" w:noHBand="0" w:noVBand="1"/>
      </w:tblPr>
      <w:tblGrid>
        <w:gridCol w:w="4068"/>
        <w:gridCol w:w="5940"/>
      </w:tblGrid>
      <w:tr w:rsidR="0083406B" w14:paraId="722F9AF0" w14:textId="77777777" w:rsidTr="00991AAA">
        <w:tc>
          <w:tcPr>
            <w:tcW w:w="4068" w:type="dxa"/>
          </w:tcPr>
          <w:p w14:paraId="7E91380A" w14:textId="7A674A4E" w:rsidR="00670299" w:rsidRPr="00E22A02" w:rsidRDefault="00EF0259" w:rsidP="009E264E">
            <w:pPr>
              <w:jc w:val="center"/>
              <w:rPr>
                <w:rFonts w:ascii="Garamond" w:hAnsi="Garamond"/>
                <w:b/>
                <w:sz w:val="22"/>
                <w:szCs w:val="22"/>
              </w:rPr>
            </w:pPr>
            <w:r w:rsidRPr="00E22A02">
              <w:rPr>
                <w:rFonts w:ascii="Garamond" w:hAnsi="Garamond"/>
                <w:b/>
                <w:sz w:val="22"/>
                <w:szCs w:val="22"/>
              </w:rPr>
              <w:t>Leadership Behaviors</w:t>
            </w:r>
          </w:p>
        </w:tc>
        <w:tc>
          <w:tcPr>
            <w:tcW w:w="5940" w:type="dxa"/>
          </w:tcPr>
          <w:p w14:paraId="241FC75A" w14:textId="4B1CBD1C" w:rsidR="00670299" w:rsidRPr="00E22A02" w:rsidRDefault="009E264E" w:rsidP="009E264E">
            <w:pPr>
              <w:jc w:val="center"/>
              <w:rPr>
                <w:rFonts w:ascii="Garamond" w:hAnsi="Garamond"/>
                <w:b/>
                <w:sz w:val="22"/>
                <w:szCs w:val="22"/>
              </w:rPr>
            </w:pPr>
            <w:r w:rsidRPr="00E22A02">
              <w:rPr>
                <w:rFonts w:ascii="Garamond" w:hAnsi="Garamond"/>
                <w:b/>
                <w:sz w:val="22"/>
                <w:szCs w:val="22"/>
              </w:rPr>
              <w:t>Description</w:t>
            </w:r>
          </w:p>
        </w:tc>
      </w:tr>
      <w:tr w:rsidR="0083406B" w14:paraId="3503992D" w14:textId="77777777" w:rsidTr="00991AAA">
        <w:tc>
          <w:tcPr>
            <w:tcW w:w="4068" w:type="dxa"/>
            <w:vAlign w:val="center"/>
          </w:tcPr>
          <w:p w14:paraId="2757E1D3" w14:textId="1E121F21" w:rsidR="00670299" w:rsidRPr="00E22A02" w:rsidRDefault="00670299" w:rsidP="0083406B">
            <w:pPr>
              <w:rPr>
                <w:rFonts w:ascii="Garamond" w:hAnsi="Garamond"/>
                <w:sz w:val="22"/>
                <w:szCs w:val="22"/>
              </w:rPr>
            </w:pPr>
            <w:r w:rsidRPr="00E22A02">
              <w:rPr>
                <w:rFonts w:ascii="Garamond" w:hAnsi="Garamond"/>
                <w:b/>
                <w:sz w:val="22"/>
                <w:szCs w:val="22"/>
              </w:rPr>
              <w:t>Frequency</w:t>
            </w:r>
            <w:r w:rsidRPr="00E22A02">
              <w:rPr>
                <w:rFonts w:ascii="Garamond" w:hAnsi="Garamond"/>
                <w:sz w:val="22"/>
                <w:szCs w:val="22"/>
              </w:rPr>
              <w:t xml:space="preserve"> of Principal and School-based Reading Coach </w:t>
            </w:r>
            <w:r w:rsidRPr="00E22A02">
              <w:rPr>
                <w:rFonts w:ascii="Garamond" w:hAnsi="Garamond"/>
                <w:b/>
                <w:sz w:val="22"/>
                <w:szCs w:val="22"/>
              </w:rPr>
              <w:t>Interactions</w:t>
            </w:r>
            <w:r w:rsidRPr="00E22A02">
              <w:rPr>
                <w:rFonts w:ascii="Garamond" w:hAnsi="Garamond"/>
                <w:sz w:val="22"/>
                <w:szCs w:val="22"/>
              </w:rPr>
              <w:t xml:space="preserve"> with Teachers</w:t>
            </w:r>
          </w:p>
        </w:tc>
        <w:tc>
          <w:tcPr>
            <w:tcW w:w="5940" w:type="dxa"/>
          </w:tcPr>
          <w:p w14:paraId="717F2036" w14:textId="4CFD6BFA" w:rsidR="00670299" w:rsidRPr="00E22A02" w:rsidRDefault="00670299" w:rsidP="0083406B">
            <w:pPr>
              <w:rPr>
                <w:rFonts w:ascii="Garamond" w:hAnsi="Garamond"/>
                <w:sz w:val="22"/>
                <w:szCs w:val="22"/>
              </w:rPr>
            </w:pPr>
            <w:r w:rsidRPr="00E22A02">
              <w:rPr>
                <w:rFonts w:ascii="Garamond" w:hAnsi="Garamond"/>
                <w:sz w:val="22"/>
                <w:szCs w:val="22"/>
              </w:rPr>
              <w:t>How often does the principal visit teachers in classrooms?</w:t>
            </w:r>
          </w:p>
        </w:tc>
      </w:tr>
      <w:tr w:rsidR="0083406B" w14:paraId="3892938D" w14:textId="77777777" w:rsidTr="00991AAA">
        <w:tc>
          <w:tcPr>
            <w:tcW w:w="4068" w:type="dxa"/>
            <w:vAlign w:val="center"/>
          </w:tcPr>
          <w:p w14:paraId="66181A01" w14:textId="25DB94E0" w:rsidR="00670299" w:rsidRPr="00E22A02" w:rsidRDefault="00670299" w:rsidP="0083406B">
            <w:pPr>
              <w:rPr>
                <w:rFonts w:ascii="Garamond" w:hAnsi="Garamond"/>
                <w:sz w:val="22"/>
                <w:szCs w:val="22"/>
              </w:rPr>
            </w:pPr>
            <w:r w:rsidRPr="00E22A02">
              <w:rPr>
                <w:rFonts w:ascii="Garamond" w:hAnsi="Garamond"/>
                <w:b/>
                <w:sz w:val="22"/>
                <w:szCs w:val="22"/>
              </w:rPr>
              <w:t>Content</w:t>
            </w:r>
            <w:r w:rsidRPr="00E22A02">
              <w:rPr>
                <w:rFonts w:ascii="Garamond" w:hAnsi="Garamond"/>
                <w:sz w:val="22"/>
                <w:szCs w:val="22"/>
              </w:rPr>
              <w:t xml:space="preserve"> of Principal and School-based Reading Coach </w:t>
            </w:r>
            <w:r w:rsidRPr="00E22A02">
              <w:rPr>
                <w:rFonts w:ascii="Garamond" w:hAnsi="Garamond"/>
                <w:b/>
                <w:sz w:val="22"/>
                <w:szCs w:val="22"/>
              </w:rPr>
              <w:t>Interactions</w:t>
            </w:r>
            <w:r w:rsidRPr="00E22A02">
              <w:rPr>
                <w:rFonts w:ascii="Garamond" w:hAnsi="Garamond"/>
                <w:sz w:val="22"/>
                <w:szCs w:val="22"/>
              </w:rPr>
              <w:t xml:space="preserve"> with Teachers</w:t>
            </w:r>
          </w:p>
        </w:tc>
        <w:tc>
          <w:tcPr>
            <w:tcW w:w="5940" w:type="dxa"/>
          </w:tcPr>
          <w:p w14:paraId="6CDE90E5" w14:textId="77777777" w:rsidR="00670299" w:rsidRPr="00E22A02" w:rsidRDefault="00670299" w:rsidP="0083406B">
            <w:pPr>
              <w:rPr>
                <w:rFonts w:ascii="Garamond" w:hAnsi="Garamond"/>
                <w:b/>
                <w:sz w:val="22"/>
                <w:szCs w:val="22"/>
              </w:rPr>
            </w:pPr>
            <w:r w:rsidRPr="00E22A02">
              <w:rPr>
                <w:rFonts w:ascii="Garamond" w:hAnsi="Garamond"/>
                <w:sz w:val="22"/>
                <w:szCs w:val="22"/>
              </w:rPr>
              <w:t>What is the content/focus of principal visits?</w:t>
            </w:r>
          </w:p>
          <w:p w14:paraId="45AA7D37" w14:textId="74C748A0" w:rsidR="00670299" w:rsidRPr="00E22A02" w:rsidRDefault="00670299" w:rsidP="0083406B">
            <w:pPr>
              <w:pStyle w:val="ListParagraph"/>
              <w:numPr>
                <w:ilvl w:val="0"/>
                <w:numId w:val="16"/>
              </w:numPr>
              <w:rPr>
                <w:rFonts w:ascii="Garamond" w:hAnsi="Garamond"/>
                <w:b/>
                <w:sz w:val="22"/>
                <w:szCs w:val="22"/>
              </w:rPr>
            </w:pPr>
            <w:r w:rsidRPr="00E22A02">
              <w:rPr>
                <w:rFonts w:ascii="Garamond" w:hAnsi="Garamond"/>
                <w:sz w:val="22"/>
                <w:szCs w:val="22"/>
              </w:rPr>
              <w:t>Peer Observations, Formal Observations, Informal Observations, Provide Informal Feedback</w:t>
            </w:r>
          </w:p>
        </w:tc>
      </w:tr>
      <w:tr w:rsidR="0083406B" w14:paraId="234A2265" w14:textId="77777777" w:rsidTr="00991AAA">
        <w:tc>
          <w:tcPr>
            <w:tcW w:w="4068" w:type="dxa"/>
            <w:vAlign w:val="center"/>
          </w:tcPr>
          <w:p w14:paraId="6A3369A1" w14:textId="683BC6F1" w:rsidR="00670299" w:rsidRPr="00E22A02" w:rsidRDefault="00670299" w:rsidP="0083406B">
            <w:pPr>
              <w:rPr>
                <w:rFonts w:ascii="Garamond" w:hAnsi="Garamond"/>
                <w:sz w:val="22"/>
                <w:szCs w:val="22"/>
              </w:rPr>
            </w:pPr>
            <w:r w:rsidRPr="00E22A02">
              <w:rPr>
                <w:rFonts w:ascii="Garamond" w:hAnsi="Garamond"/>
                <w:sz w:val="22"/>
                <w:szCs w:val="22"/>
              </w:rPr>
              <w:t xml:space="preserve">Principal or School-based Reading Coach </w:t>
            </w:r>
            <w:r w:rsidRPr="00E22A02">
              <w:rPr>
                <w:rFonts w:ascii="Garamond" w:hAnsi="Garamond"/>
                <w:b/>
                <w:sz w:val="22"/>
                <w:szCs w:val="22"/>
              </w:rPr>
              <w:t>Leadership Attributes</w:t>
            </w:r>
          </w:p>
        </w:tc>
        <w:tc>
          <w:tcPr>
            <w:tcW w:w="5940" w:type="dxa"/>
          </w:tcPr>
          <w:p w14:paraId="4A8F6F96" w14:textId="28CDCBBA" w:rsidR="00670299" w:rsidRPr="00E22A02" w:rsidRDefault="00670299" w:rsidP="0083406B">
            <w:pPr>
              <w:rPr>
                <w:rFonts w:ascii="Garamond" w:hAnsi="Garamond"/>
                <w:sz w:val="22"/>
                <w:szCs w:val="22"/>
              </w:rPr>
            </w:pPr>
            <w:r w:rsidRPr="00E22A02">
              <w:rPr>
                <w:rFonts w:ascii="Garamond" w:hAnsi="Garamond"/>
                <w:sz w:val="22"/>
                <w:szCs w:val="22"/>
              </w:rPr>
              <w:t>T</w:t>
            </w:r>
            <w:r w:rsidR="000B38A0">
              <w:rPr>
                <w:rFonts w:ascii="Garamond" w:hAnsi="Garamond"/>
                <w:sz w:val="22"/>
                <w:szCs w:val="22"/>
              </w:rPr>
              <w:t>eacher perception of leadership</w:t>
            </w:r>
            <w:r w:rsidRPr="00E22A02">
              <w:rPr>
                <w:rFonts w:ascii="Garamond" w:hAnsi="Garamond"/>
                <w:sz w:val="22"/>
                <w:szCs w:val="22"/>
              </w:rPr>
              <w:t xml:space="preserve"> in the following areas:</w:t>
            </w:r>
          </w:p>
          <w:p w14:paraId="3CDD649D" w14:textId="06F31E08" w:rsidR="00670299" w:rsidRPr="00E22A02" w:rsidRDefault="00670299" w:rsidP="0083406B">
            <w:pPr>
              <w:pStyle w:val="ListParagraph"/>
              <w:numPr>
                <w:ilvl w:val="0"/>
                <w:numId w:val="16"/>
              </w:numPr>
              <w:rPr>
                <w:rFonts w:ascii="Garamond" w:hAnsi="Garamond"/>
                <w:sz w:val="22"/>
                <w:szCs w:val="22"/>
              </w:rPr>
            </w:pPr>
            <w:r w:rsidRPr="00E22A02">
              <w:rPr>
                <w:rFonts w:ascii="Garamond" w:hAnsi="Garamond"/>
                <w:sz w:val="22"/>
                <w:szCs w:val="22"/>
              </w:rPr>
              <w:t xml:space="preserve">Student Specific Focus </w:t>
            </w:r>
          </w:p>
          <w:p w14:paraId="1CDC51AB" w14:textId="35FEB1AE" w:rsidR="00670299" w:rsidRPr="00E22A02" w:rsidRDefault="00670299" w:rsidP="0083406B">
            <w:pPr>
              <w:pStyle w:val="ListParagraph"/>
              <w:numPr>
                <w:ilvl w:val="0"/>
                <w:numId w:val="16"/>
              </w:numPr>
              <w:rPr>
                <w:rFonts w:ascii="Garamond" w:hAnsi="Garamond"/>
                <w:sz w:val="22"/>
                <w:szCs w:val="22"/>
              </w:rPr>
            </w:pPr>
            <w:r w:rsidRPr="00E22A02">
              <w:rPr>
                <w:rFonts w:ascii="Garamond" w:hAnsi="Garamond"/>
                <w:sz w:val="22"/>
                <w:szCs w:val="22"/>
              </w:rPr>
              <w:t xml:space="preserve">Accountability to instructional expectations </w:t>
            </w:r>
          </w:p>
          <w:p w14:paraId="25584C6B" w14:textId="131801B9" w:rsidR="00670299" w:rsidRPr="00E22A02" w:rsidRDefault="00670299" w:rsidP="0083406B">
            <w:pPr>
              <w:pStyle w:val="ListParagraph"/>
              <w:numPr>
                <w:ilvl w:val="0"/>
                <w:numId w:val="16"/>
              </w:numPr>
              <w:rPr>
                <w:rFonts w:ascii="Garamond" w:hAnsi="Garamond"/>
                <w:sz w:val="22"/>
                <w:szCs w:val="22"/>
              </w:rPr>
            </w:pPr>
            <w:r w:rsidRPr="00E22A02">
              <w:rPr>
                <w:rFonts w:ascii="Garamond" w:hAnsi="Garamond"/>
                <w:sz w:val="22"/>
                <w:szCs w:val="22"/>
              </w:rPr>
              <w:t xml:space="preserve">Shared Decision Making </w:t>
            </w:r>
          </w:p>
          <w:p w14:paraId="7D277356" w14:textId="5C430B5E" w:rsidR="00670299" w:rsidRPr="00E22A02" w:rsidRDefault="00670299" w:rsidP="0083406B">
            <w:pPr>
              <w:pStyle w:val="ListParagraph"/>
              <w:numPr>
                <w:ilvl w:val="0"/>
                <w:numId w:val="16"/>
              </w:numPr>
              <w:rPr>
                <w:rFonts w:ascii="Garamond" w:hAnsi="Garamond"/>
                <w:sz w:val="22"/>
                <w:szCs w:val="22"/>
              </w:rPr>
            </w:pPr>
            <w:r w:rsidRPr="00E22A02">
              <w:rPr>
                <w:rFonts w:ascii="Garamond" w:hAnsi="Garamond"/>
                <w:sz w:val="22"/>
                <w:szCs w:val="22"/>
              </w:rPr>
              <w:t xml:space="preserve">Instructional Expectations and High Standards </w:t>
            </w:r>
          </w:p>
          <w:p w14:paraId="5168246C" w14:textId="4E16D054" w:rsidR="00670299" w:rsidRPr="00E22A02" w:rsidRDefault="00EF0259" w:rsidP="0083406B">
            <w:pPr>
              <w:pStyle w:val="ListParagraph"/>
              <w:numPr>
                <w:ilvl w:val="0"/>
                <w:numId w:val="16"/>
              </w:numPr>
              <w:rPr>
                <w:rFonts w:ascii="Garamond" w:hAnsi="Garamond"/>
                <w:sz w:val="22"/>
                <w:szCs w:val="22"/>
              </w:rPr>
            </w:pPr>
            <w:r w:rsidRPr="00E22A02">
              <w:rPr>
                <w:rFonts w:ascii="Garamond" w:hAnsi="Garamond"/>
                <w:sz w:val="22"/>
                <w:szCs w:val="22"/>
              </w:rPr>
              <w:t>Deep understanding of literacy instruction and how students learn</w:t>
            </w:r>
          </w:p>
        </w:tc>
      </w:tr>
      <w:tr w:rsidR="0083406B" w14:paraId="3229E35E" w14:textId="77777777" w:rsidTr="00991AAA">
        <w:tc>
          <w:tcPr>
            <w:tcW w:w="4068" w:type="dxa"/>
            <w:vAlign w:val="center"/>
          </w:tcPr>
          <w:p w14:paraId="6E164A64" w14:textId="2D4C4606" w:rsidR="00670299" w:rsidRPr="00E22A02" w:rsidRDefault="00670299" w:rsidP="0083406B">
            <w:pPr>
              <w:rPr>
                <w:rFonts w:ascii="Garamond" w:hAnsi="Garamond"/>
                <w:sz w:val="22"/>
                <w:szCs w:val="22"/>
              </w:rPr>
            </w:pPr>
            <w:r w:rsidRPr="00E22A02">
              <w:rPr>
                <w:rFonts w:ascii="Garamond" w:hAnsi="Garamond"/>
                <w:sz w:val="22"/>
                <w:szCs w:val="22"/>
              </w:rPr>
              <w:t xml:space="preserve">Principal or School-based Reading Coach </w:t>
            </w:r>
            <w:r w:rsidRPr="00E22A02">
              <w:rPr>
                <w:rFonts w:ascii="Garamond" w:hAnsi="Garamond"/>
                <w:b/>
                <w:sz w:val="22"/>
                <w:szCs w:val="22"/>
              </w:rPr>
              <w:t>participation in common planning time</w:t>
            </w:r>
          </w:p>
        </w:tc>
        <w:tc>
          <w:tcPr>
            <w:tcW w:w="5940" w:type="dxa"/>
          </w:tcPr>
          <w:p w14:paraId="6830C607" w14:textId="37D3C6C3" w:rsidR="00670299" w:rsidRPr="00E22A02" w:rsidRDefault="00EF0259" w:rsidP="0083406B">
            <w:pPr>
              <w:rPr>
                <w:rFonts w:ascii="Garamond" w:hAnsi="Garamond"/>
                <w:sz w:val="22"/>
                <w:szCs w:val="22"/>
              </w:rPr>
            </w:pPr>
            <w:r w:rsidRPr="00E22A02">
              <w:rPr>
                <w:rFonts w:ascii="Garamond" w:hAnsi="Garamond"/>
                <w:sz w:val="22"/>
                <w:szCs w:val="22"/>
              </w:rPr>
              <w:t>Frequency of participation</w:t>
            </w:r>
          </w:p>
        </w:tc>
      </w:tr>
      <w:tr w:rsidR="0083406B" w14:paraId="374F9A11" w14:textId="77777777" w:rsidTr="00991AAA">
        <w:tc>
          <w:tcPr>
            <w:tcW w:w="4068" w:type="dxa"/>
            <w:vAlign w:val="center"/>
          </w:tcPr>
          <w:p w14:paraId="0C046B69" w14:textId="573D872E" w:rsidR="00670299" w:rsidRPr="00E22A02" w:rsidRDefault="00670299" w:rsidP="0083406B">
            <w:pPr>
              <w:rPr>
                <w:rFonts w:ascii="Garamond" w:hAnsi="Garamond"/>
                <w:sz w:val="22"/>
                <w:szCs w:val="22"/>
              </w:rPr>
            </w:pPr>
            <w:r w:rsidRPr="00E22A02">
              <w:rPr>
                <w:rFonts w:ascii="Garamond" w:hAnsi="Garamond"/>
                <w:sz w:val="22"/>
                <w:szCs w:val="22"/>
              </w:rPr>
              <w:t xml:space="preserve">Principal or School-based Reading Coach </w:t>
            </w:r>
            <w:r w:rsidRPr="00E22A02">
              <w:rPr>
                <w:rFonts w:ascii="Garamond" w:hAnsi="Garamond"/>
                <w:b/>
                <w:sz w:val="22"/>
                <w:szCs w:val="22"/>
              </w:rPr>
              <w:t>participation in Data Team Meetings</w:t>
            </w:r>
          </w:p>
        </w:tc>
        <w:tc>
          <w:tcPr>
            <w:tcW w:w="5940" w:type="dxa"/>
          </w:tcPr>
          <w:p w14:paraId="209961F4" w14:textId="527D06F9" w:rsidR="00670299" w:rsidRPr="00E22A02" w:rsidRDefault="00EF0259" w:rsidP="0083406B">
            <w:pPr>
              <w:rPr>
                <w:rFonts w:ascii="Garamond" w:hAnsi="Garamond"/>
                <w:sz w:val="22"/>
                <w:szCs w:val="22"/>
              </w:rPr>
            </w:pPr>
            <w:r w:rsidRPr="00E22A02">
              <w:rPr>
                <w:rFonts w:ascii="Garamond" w:hAnsi="Garamond"/>
                <w:sz w:val="22"/>
                <w:szCs w:val="22"/>
              </w:rPr>
              <w:t>Frequency and Impact of participation</w:t>
            </w:r>
          </w:p>
        </w:tc>
      </w:tr>
      <w:tr w:rsidR="0083406B" w14:paraId="259884B6" w14:textId="77777777" w:rsidTr="00991AAA">
        <w:tc>
          <w:tcPr>
            <w:tcW w:w="4068" w:type="dxa"/>
            <w:vAlign w:val="center"/>
          </w:tcPr>
          <w:p w14:paraId="03D66282" w14:textId="65232C80" w:rsidR="00670299" w:rsidRPr="00E22A02" w:rsidRDefault="00670299" w:rsidP="0083406B">
            <w:pPr>
              <w:rPr>
                <w:rFonts w:ascii="Garamond" w:hAnsi="Garamond"/>
                <w:sz w:val="22"/>
                <w:szCs w:val="22"/>
              </w:rPr>
            </w:pPr>
            <w:r w:rsidRPr="00E22A02">
              <w:rPr>
                <w:rFonts w:ascii="Garamond" w:hAnsi="Garamond"/>
                <w:sz w:val="22"/>
                <w:szCs w:val="22"/>
              </w:rPr>
              <w:t>Impact of one-on-one meetings b/w principal and teachers</w:t>
            </w:r>
          </w:p>
        </w:tc>
        <w:tc>
          <w:tcPr>
            <w:tcW w:w="5940" w:type="dxa"/>
          </w:tcPr>
          <w:p w14:paraId="528DD105" w14:textId="21815A06" w:rsidR="00670299" w:rsidRPr="00E22A02" w:rsidRDefault="00EF0259" w:rsidP="0083406B">
            <w:pPr>
              <w:rPr>
                <w:rFonts w:ascii="Garamond" w:hAnsi="Garamond"/>
                <w:sz w:val="22"/>
                <w:szCs w:val="22"/>
              </w:rPr>
            </w:pPr>
            <w:r w:rsidRPr="00E22A02">
              <w:rPr>
                <w:rFonts w:ascii="Garamond" w:hAnsi="Garamond"/>
                <w:sz w:val="22"/>
                <w:szCs w:val="22"/>
              </w:rPr>
              <w:t>Reported impact</w:t>
            </w:r>
          </w:p>
        </w:tc>
      </w:tr>
    </w:tbl>
    <w:p w14:paraId="6D05BEA4" w14:textId="0DB5996F" w:rsidR="003F3C17" w:rsidRPr="00B42A4B" w:rsidRDefault="00EF0259">
      <w:pPr>
        <w:rPr>
          <w:rFonts w:ascii="Garamond" w:hAnsi="Garamond" w:cs="Calibri"/>
          <w:sz w:val="23"/>
          <w:szCs w:val="23"/>
          <w:lang w:eastAsia="ja-JP"/>
        </w:rPr>
      </w:pPr>
      <w:r>
        <w:rPr>
          <w:rFonts w:ascii="Garamond" w:hAnsi="Garamond" w:cs="Calibri"/>
          <w:sz w:val="23"/>
          <w:szCs w:val="23"/>
          <w:lang w:eastAsia="ja-JP"/>
        </w:rPr>
        <w:br w:type="page"/>
      </w:r>
      <w:r w:rsidR="003F3C17" w:rsidRPr="003F3C17">
        <w:rPr>
          <w:rFonts w:ascii="Garamond" w:hAnsi="Garamond" w:cs="Calibri"/>
          <w:b/>
          <w:sz w:val="23"/>
          <w:szCs w:val="23"/>
          <w:lang w:eastAsia="ja-JP"/>
        </w:rPr>
        <w:lastRenderedPageBreak/>
        <w:t>Descriptive Finding #</w:t>
      </w:r>
      <w:r w:rsidR="00BD17DA">
        <w:rPr>
          <w:rFonts w:ascii="Garamond" w:hAnsi="Garamond" w:cs="Calibri"/>
          <w:b/>
          <w:sz w:val="23"/>
          <w:szCs w:val="23"/>
          <w:lang w:eastAsia="ja-JP"/>
        </w:rPr>
        <w:t>12</w:t>
      </w:r>
      <w:r w:rsidR="003F3C17" w:rsidRPr="003F3C17">
        <w:rPr>
          <w:rFonts w:ascii="Garamond" w:hAnsi="Garamond" w:cs="Calibri"/>
          <w:b/>
          <w:sz w:val="23"/>
          <w:szCs w:val="23"/>
          <w:lang w:eastAsia="ja-JP"/>
        </w:rPr>
        <w:t>: Principal and Reading Coach Behaviors</w:t>
      </w:r>
    </w:p>
    <w:p w14:paraId="589D4B09" w14:textId="024466FC" w:rsidR="0083406B" w:rsidRDefault="00784A4F" w:rsidP="00224CAA">
      <w:pPr>
        <w:spacing w:before="120" w:after="120" w:line="264" w:lineRule="auto"/>
        <w:rPr>
          <w:rFonts w:ascii="Garamond" w:hAnsi="Garamond" w:cs="Calibri"/>
          <w:sz w:val="23"/>
          <w:szCs w:val="23"/>
          <w:lang w:eastAsia="ja-JP"/>
        </w:rPr>
      </w:pPr>
      <w:r>
        <w:rPr>
          <w:rFonts w:ascii="Garamond" w:hAnsi="Garamond" w:cs="Calibri"/>
          <w:sz w:val="23"/>
          <w:szCs w:val="23"/>
          <w:lang w:eastAsia="ja-JP"/>
        </w:rPr>
        <w:t xml:space="preserve">Table 8 </w:t>
      </w:r>
      <w:r w:rsidRPr="00784A4F">
        <w:rPr>
          <w:rFonts w:ascii="Garamond" w:hAnsi="Garamond" w:cs="Calibri"/>
          <w:sz w:val="23"/>
          <w:szCs w:val="23"/>
          <w:lang w:eastAsia="ja-JP"/>
        </w:rPr>
        <w:t>provides a high-level descriptive summary of principal and reading coach behaviors, based on the 2014 teacher survey data. The descriptive data provides a starting point for understanding current leadership practices in BSRI schools and how different levels of principal and reading coach leadership may impact teacher behaviors and schools’ overall ability to improve literacy instruction.</w:t>
      </w:r>
    </w:p>
    <w:p w14:paraId="1F7C5691" w14:textId="5858962F" w:rsidR="00A32AA5" w:rsidRPr="00A32AA5" w:rsidRDefault="00A32AA5" w:rsidP="00A32AA5">
      <w:pPr>
        <w:spacing w:after="120"/>
        <w:rPr>
          <w:rFonts w:ascii="Garamond" w:hAnsi="Garamond" w:cs="Calibri"/>
          <w:b/>
          <w:sz w:val="23"/>
          <w:szCs w:val="23"/>
          <w:lang w:eastAsia="ja-JP"/>
        </w:rPr>
      </w:pPr>
      <w:r w:rsidRPr="00A32AA5">
        <w:rPr>
          <w:rFonts w:ascii="Garamond" w:hAnsi="Garamond" w:cs="Calibri"/>
          <w:b/>
          <w:sz w:val="23"/>
          <w:szCs w:val="23"/>
          <w:lang w:eastAsia="ja-JP"/>
        </w:rPr>
        <w:t>Table 8. Leadership Trends among all BSRI schools</w:t>
      </w:r>
    </w:p>
    <w:tbl>
      <w:tblPr>
        <w:tblStyle w:val="TableGrid"/>
        <w:tblW w:w="10152" w:type="dxa"/>
        <w:tblBorders>
          <w:top w:val="none" w:sz="0" w:space="0" w:color="auto"/>
          <w:left w:val="none" w:sz="0" w:space="0" w:color="auto"/>
          <w:right w:val="none" w:sz="0" w:space="0" w:color="auto"/>
        </w:tblBorders>
        <w:tblLook w:val="04A0" w:firstRow="1" w:lastRow="0" w:firstColumn="1" w:lastColumn="0" w:noHBand="0" w:noVBand="1"/>
      </w:tblPr>
      <w:tblGrid>
        <w:gridCol w:w="2358"/>
        <w:gridCol w:w="3960"/>
        <w:gridCol w:w="3834"/>
      </w:tblGrid>
      <w:tr w:rsidR="009E264E" w14:paraId="17B02469" w14:textId="114AB987" w:rsidTr="00991AAA">
        <w:tc>
          <w:tcPr>
            <w:tcW w:w="2358" w:type="dxa"/>
          </w:tcPr>
          <w:p w14:paraId="0A206E3A" w14:textId="77777777" w:rsidR="009E264E" w:rsidRPr="009E264E" w:rsidRDefault="009E264E" w:rsidP="009E264E">
            <w:pPr>
              <w:jc w:val="center"/>
              <w:rPr>
                <w:rFonts w:ascii="Garamond" w:hAnsi="Garamond"/>
                <w:b/>
                <w:sz w:val="23"/>
                <w:szCs w:val="23"/>
              </w:rPr>
            </w:pPr>
            <w:r w:rsidRPr="009E264E">
              <w:rPr>
                <w:rFonts w:ascii="Garamond" w:hAnsi="Garamond"/>
                <w:b/>
                <w:sz w:val="23"/>
                <w:szCs w:val="23"/>
              </w:rPr>
              <w:t>Leadership Behaviors</w:t>
            </w:r>
          </w:p>
        </w:tc>
        <w:tc>
          <w:tcPr>
            <w:tcW w:w="3960" w:type="dxa"/>
          </w:tcPr>
          <w:p w14:paraId="193169AF" w14:textId="4D02ED42" w:rsidR="009E264E" w:rsidRPr="009E264E" w:rsidRDefault="009E264E" w:rsidP="009E264E">
            <w:pPr>
              <w:jc w:val="center"/>
              <w:rPr>
                <w:rFonts w:ascii="Garamond" w:hAnsi="Garamond"/>
                <w:b/>
                <w:sz w:val="23"/>
                <w:szCs w:val="23"/>
              </w:rPr>
            </w:pPr>
            <w:r>
              <w:rPr>
                <w:rFonts w:ascii="Garamond" w:hAnsi="Garamond"/>
                <w:b/>
                <w:sz w:val="23"/>
                <w:szCs w:val="23"/>
              </w:rPr>
              <w:t>Principal</w:t>
            </w:r>
          </w:p>
        </w:tc>
        <w:tc>
          <w:tcPr>
            <w:tcW w:w="3834" w:type="dxa"/>
          </w:tcPr>
          <w:p w14:paraId="7ABC2BE8" w14:textId="43990730" w:rsidR="009E264E" w:rsidRDefault="009E264E" w:rsidP="009E264E">
            <w:pPr>
              <w:jc w:val="center"/>
              <w:rPr>
                <w:rFonts w:ascii="Garamond" w:hAnsi="Garamond"/>
                <w:b/>
                <w:sz w:val="23"/>
                <w:szCs w:val="23"/>
              </w:rPr>
            </w:pPr>
            <w:r>
              <w:rPr>
                <w:rFonts w:ascii="Garamond" w:hAnsi="Garamond"/>
                <w:b/>
                <w:sz w:val="23"/>
                <w:szCs w:val="23"/>
              </w:rPr>
              <w:t>Reading Coach</w:t>
            </w:r>
          </w:p>
        </w:tc>
      </w:tr>
      <w:tr w:rsidR="00563F09" w14:paraId="7F777F87" w14:textId="1FED6882" w:rsidTr="00991AAA">
        <w:trPr>
          <w:trHeight w:val="1350"/>
        </w:trPr>
        <w:tc>
          <w:tcPr>
            <w:tcW w:w="2358" w:type="dxa"/>
          </w:tcPr>
          <w:p w14:paraId="5B718EB5" w14:textId="77777777" w:rsidR="00563F09" w:rsidRPr="009E264E" w:rsidRDefault="00563F09" w:rsidP="009E264E">
            <w:pPr>
              <w:rPr>
                <w:rFonts w:ascii="Garamond" w:hAnsi="Garamond"/>
                <w:sz w:val="20"/>
              </w:rPr>
            </w:pPr>
            <w:r w:rsidRPr="009E264E">
              <w:rPr>
                <w:rFonts w:ascii="Garamond" w:hAnsi="Garamond"/>
                <w:b/>
                <w:sz w:val="20"/>
              </w:rPr>
              <w:t>Frequency</w:t>
            </w:r>
            <w:r w:rsidRPr="009E264E">
              <w:rPr>
                <w:rFonts w:ascii="Garamond" w:hAnsi="Garamond"/>
                <w:sz w:val="20"/>
              </w:rPr>
              <w:t xml:space="preserve"> of Principal and School-based Reading Coach </w:t>
            </w:r>
            <w:r w:rsidRPr="009E264E">
              <w:rPr>
                <w:rFonts w:ascii="Garamond" w:hAnsi="Garamond"/>
                <w:b/>
                <w:sz w:val="20"/>
              </w:rPr>
              <w:t>Interactions</w:t>
            </w:r>
            <w:r w:rsidRPr="009E264E">
              <w:rPr>
                <w:rFonts w:ascii="Garamond" w:hAnsi="Garamond"/>
                <w:sz w:val="20"/>
              </w:rPr>
              <w:t xml:space="preserve"> with Teachers</w:t>
            </w:r>
          </w:p>
        </w:tc>
        <w:tc>
          <w:tcPr>
            <w:tcW w:w="3960" w:type="dxa"/>
          </w:tcPr>
          <w:p w14:paraId="0454E01D" w14:textId="0008E44A" w:rsidR="00563F09" w:rsidRPr="007466F3" w:rsidRDefault="00563F09" w:rsidP="009E264E">
            <w:pPr>
              <w:rPr>
                <w:rFonts w:ascii="Garamond" w:hAnsi="Garamond"/>
                <w:sz w:val="20"/>
              </w:rPr>
            </w:pPr>
            <w:r w:rsidRPr="007466F3">
              <w:rPr>
                <w:rFonts w:ascii="Garamond" w:hAnsi="Garamond"/>
                <w:sz w:val="20"/>
              </w:rPr>
              <w:t>17 percent of teachers report that principal visits classroom once a week or more.</w:t>
            </w:r>
          </w:p>
          <w:p w14:paraId="278646B6" w14:textId="77777777" w:rsidR="00563F09" w:rsidRPr="007466F3" w:rsidRDefault="00563F09" w:rsidP="009E264E">
            <w:pPr>
              <w:rPr>
                <w:rFonts w:ascii="Garamond" w:hAnsi="Garamond"/>
                <w:sz w:val="20"/>
              </w:rPr>
            </w:pPr>
          </w:p>
          <w:p w14:paraId="4D53BDDF" w14:textId="6FE2BC0F" w:rsidR="00563F09" w:rsidRPr="007466F3" w:rsidRDefault="00563F09" w:rsidP="009E264E">
            <w:pPr>
              <w:rPr>
                <w:rFonts w:ascii="Garamond" w:hAnsi="Garamond"/>
                <w:sz w:val="20"/>
              </w:rPr>
            </w:pPr>
            <w:r w:rsidRPr="007466F3">
              <w:rPr>
                <w:rFonts w:ascii="Garamond" w:hAnsi="Garamond"/>
                <w:sz w:val="20"/>
              </w:rPr>
              <w:t xml:space="preserve">57 percent report that principal visits </w:t>
            </w:r>
            <w:r w:rsidR="000B38A0">
              <w:rPr>
                <w:rFonts w:ascii="Garamond" w:hAnsi="Garamond"/>
                <w:sz w:val="20"/>
              </w:rPr>
              <w:t>classroom less than once a week but more than once a month.</w:t>
            </w:r>
          </w:p>
        </w:tc>
        <w:tc>
          <w:tcPr>
            <w:tcW w:w="3834" w:type="dxa"/>
          </w:tcPr>
          <w:p w14:paraId="7EAAC0A8" w14:textId="5250C89B" w:rsidR="00563F09" w:rsidRPr="007466F3" w:rsidRDefault="00563F09" w:rsidP="00563F09">
            <w:pPr>
              <w:rPr>
                <w:rFonts w:ascii="Garamond" w:hAnsi="Garamond"/>
                <w:sz w:val="20"/>
              </w:rPr>
            </w:pPr>
            <w:r w:rsidRPr="007466F3">
              <w:rPr>
                <w:rFonts w:ascii="Garamond" w:hAnsi="Garamond"/>
                <w:sz w:val="20"/>
              </w:rPr>
              <w:t>14 percent of teachers report that literacy coach visits classroom once a week or more</w:t>
            </w:r>
          </w:p>
          <w:p w14:paraId="77ADEC55" w14:textId="77777777" w:rsidR="00563F09" w:rsidRPr="007466F3" w:rsidRDefault="00563F09" w:rsidP="00563F09">
            <w:pPr>
              <w:rPr>
                <w:rFonts w:ascii="Garamond" w:hAnsi="Garamond"/>
                <w:sz w:val="20"/>
              </w:rPr>
            </w:pPr>
          </w:p>
          <w:p w14:paraId="71CEF533" w14:textId="7C393968" w:rsidR="00563F09" w:rsidRPr="007466F3" w:rsidRDefault="00563F09" w:rsidP="009E264E">
            <w:pPr>
              <w:rPr>
                <w:rFonts w:ascii="Garamond" w:hAnsi="Garamond"/>
                <w:sz w:val="20"/>
              </w:rPr>
            </w:pPr>
          </w:p>
        </w:tc>
      </w:tr>
      <w:tr w:rsidR="00563F09" w14:paraId="127429C9" w14:textId="2BA1ABA7" w:rsidTr="00991AAA">
        <w:trPr>
          <w:trHeight w:val="1350"/>
        </w:trPr>
        <w:tc>
          <w:tcPr>
            <w:tcW w:w="2358" w:type="dxa"/>
          </w:tcPr>
          <w:p w14:paraId="266463B8" w14:textId="77777777" w:rsidR="00563F09" w:rsidRPr="009E264E" w:rsidRDefault="00563F09" w:rsidP="009E264E">
            <w:pPr>
              <w:rPr>
                <w:rFonts w:ascii="Garamond" w:hAnsi="Garamond"/>
                <w:sz w:val="20"/>
              </w:rPr>
            </w:pPr>
            <w:r w:rsidRPr="009E264E">
              <w:rPr>
                <w:rFonts w:ascii="Garamond" w:hAnsi="Garamond"/>
                <w:b/>
                <w:sz w:val="20"/>
              </w:rPr>
              <w:t>Content</w:t>
            </w:r>
            <w:r w:rsidRPr="009E264E">
              <w:rPr>
                <w:rFonts w:ascii="Garamond" w:hAnsi="Garamond"/>
                <w:sz w:val="20"/>
              </w:rPr>
              <w:t xml:space="preserve"> of Principal and School-based </w:t>
            </w:r>
            <w:r w:rsidRPr="00784A4F">
              <w:rPr>
                <w:rFonts w:ascii="Garamond" w:hAnsi="Garamond"/>
                <w:sz w:val="20"/>
              </w:rPr>
              <w:t>Reading</w:t>
            </w:r>
            <w:r w:rsidRPr="009E264E">
              <w:rPr>
                <w:rFonts w:ascii="Garamond" w:hAnsi="Garamond"/>
                <w:sz w:val="20"/>
              </w:rPr>
              <w:t xml:space="preserve"> Coach </w:t>
            </w:r>
            <w:r w:rsidRPr="009E264E">
              <w:rPr>
                <w:rFonts w:ascii="Garamond" w:hAnsi="Garamond"/>
                <w:b/>
                <w:sz w:val="20"/>
              </w:rPr>
              <w:t>Interactions</w:t>
            </w:r>
            <w:r w:rsidRPr="009E264E">
              <w:rPr>
                <w:rFonts w:ascii="Garamond" w:hAnsi="Garamond"/>
                <w:sz w:val="20"/>
              </w:rPr>
              <w:t xml:space="preserve"> with Teachers</w:t>
            </w:r>
          </w:p>
        </w:tc>
        <w:tc>
          <w:tcPr>
            <w:tcW w:w="3960" w:type="dxa"/>
          </w:tcPr>
          <w:p w14:paraId="5BA11962" w14:textId="77777777" w:rsidR="00563F09" w:rsidRPr="007466F3" w:rsidRDefault="00563F09" w:rsidP="009E264E">
            <w:pPr>
              <w:rPr>
                <w:rFonts w:ascii="Garamond" w:hAnsi="Garamond"/>
                <w:sz w:val="20"/>
              </w:rPr>
            </w:pPr>
            <w:r w:rsidRPr="007466F3">
              <w:rPr>
                <w:rFonts w:ascii="Garamond" w:hAnsi="Garamond"/>
                <w:sz w:val="20"/>
              </w:rPr>
              <w:t xml:space="preserve">Most frequent types of interaction: </w:t>
            </w:r>
          </w:p>
          <w:p w14:paraId="47C65243" w14:textId="6A9B57E1" w:rsidR="00563F09" w:rsidRPr="007466F3" w:rsidRDefault="00563F09" w:rsidP="00C93458">
            <w:pPr>
              <w:ind w:left="96"/>
              <w:rPr>
                <w:rFonts w:ascii="Garamond" w:hAnsi="Garamond"/>
                <w:sz w:val="20"/>
              </w:rPr>
            </w:pPr>
            <w:r w:rsidRPr="007466F3">
              <w:rPr>
                <w:rFonts w:ascii="Garamond" w:hAnsi="Garamond"/>
                <w:sz w:val="20"/>
              </w:rPr>
              <w:t>Formal Observation: 51 percent of the time.</w:t>
            </w:r>
          </w:p>
          <w:p w14:paraId="124C415C" w14:textId="52DF05DD" w:rsidR="00563F09" w:rsidRPr="007466F3" w:rsidRDefault="00563F09" w:rsidP="00C93458">
            <w:pPr>
              <w:ind w:left="96"/>
              <w:rPr>
                <w:rFonts w:ascii="Garamond" w:hAnsi="Garamond"/>
                <w:sz w:val="20"/>
              </w:rPr>
            </w:pPr>
            <w:r w:rsidRPr="007466F3">
              <w:rPr>
                <w:rFonts w:ascii="Garamond" w:hAnsi="Garamond"/>
                <w:sz w:val="20"/>
              </w:rPr>
              <w:t>Informal Check In: 62 percent of the time.</w:t>
            </w:r>
          </w:p>
        </w:tc>
        <w:tc>
          <w:tcPr>
            <w:tcW w:w="3834" w:type="dxa"/>
          </w:tcPr>
          <w:p w14:paraId="3603063E" w14:textId="77777777" w:rsidR="00563F09" w:rsidRPr="007466F3" w:rsidRDefault="00563F09" w:rsidP="00563F09">
            <w:pPr>
              <w:rPr>
                <w:rFonts w:ascii="Garamond" w:hAnsi="Garamond"/>
                <w:sz w:val="20"/>
              </w:rPr>
            </w:pPr>
            <w:r w:rsidRPr="007466F3">
              <w:rPr>
                <w:rFonts w:ascii="Garamond" w:hAnsi="Garamond"/>
                <w:sz w:val="20"/>
              </w:rPr>
              <w:t>Most frequent types of interaction:</w:t>
            </w:r>
          </w:p>
          <w:p w14:paraId="5CC0C320" w14:textId="3398A36E" w:rsidR="00563F09" w:rsidRPr="007466F3" w:rsidRDefault="000B38A0" w:rsidP="00563F09">
            <w:pPr>
              <w:ind w:left="162"/>
              <w:rPr>
                <w:rFonts w:ascii="Garamond" w:hAnsi="Garamond"/>
                <w:sz w:val="20"/>
              </w:rPr>
            </w:pPr>
            <w:r>
              <w:rPr>
                <w:rFonts w:ascii="Garamond" w:hAnsi="Garamond"/>
                <w:sz w:val="20"/>
              </w:rPr>
              <w:t>Informal Check In: 33 percent of the time.</w:t>
            </w:r>
          </w:p>
          <w:p w14:paraId="7442DE89" w14:textId="2222FEE0" w:rsidR="00563F09" w:rsidRPr="007466F3" w:rsidRDefault="00563F09" w:rsidP="000B38A0">
            <w:pPr>
              <w:ind w:left="162"/>
              <w:rPr>
                <w:rFonts w:ascii="Garamond" w:hAnsi="Garamond"/>
                <w:sz w:val="20"/>
              </w:rPr>
            </w:pPr>
            <w:r w:rsidRPr="007466F3">
              <w:rPr>
                <w:rFonts w:ascii="Garamond" w:hAnsi="Garamond"/>
                <w:sz w:val="20"/>
              </w:rPr>
              <w:t xml:space="preserve">Model Instructional Strategies: </w:t>
            </w:r>
            <w:r w:rsidR="000B38A0">
              <w:rPr>
                <w:rFonts w:ascii="Garamond" w:hAnsi="Garamond"/>
                <w:sz w:val="20"/>
              </w:rPr>
              <w:t>30 percent of the time.</w:t>
            </w:r>
          </w:p>
        </w:tc>
      </w:tr>
      <w:tr w:rsidR="00563F09" w14:paraId="06CD6B37" w14:textId="446028CD" w:rsidTr="00991AAA">
        <w:trPr>
          <w:trHeight w:val="1350"/>
        </w:trPr>
        <w:tc>
          <w:tcPr>
            <w:tcW w:w="2358" w:type="dxa"/>
          </w:tcPr>
          <w:p w14:paraId="0D73C2D0" w14:textId="77777777" w:rsidR="00563F09" w:rsidRPr="009E264E" w:rsidRDefault="00563F09" w:rsidP="009E264E">
            <w:pPr>
              <w:rPr>
                <w:rFonts w:ascii="Garamond" w:hAnsi="Garamond"/>
                <w:sz w:val="20"/>
              </w:rPr>
            </w:pPr>
            <w:r w:rsidRPr="009E264E">
              <w:rPr>
                <w:rFonts w:ascii="Garamond" w:hAnsi="Garamond"/>
                <w:sz w:val="20"/>
              </w:rPr>
              <w:t xml:space="preserve">Principal or School-based Reading Coach </w:t>
            </w:r>
            <w:r w:rsidRPr="009E264E">
              <w:rPr>
                <w:rFonts w:ascii="Garamond" w:hAnsi="Garamond"/>
                <w:b/>
                <w:sz w:val="20"/>
              </w:rPr>
              <w:t>Leadership Attributes</w:t>
            </w:r>
          </w:p>
        </w:tc>
        <w:tc>
          <w:tcPr>
            <w:tcW w:w="3960" w:type="dxa"/>
          </w:tcPr>
          <w:p w14:paraId="236F7AF9" w14:textId="1CF5FBAD" w:rsidR="00563F09" w:rsidRPr="007466F3" w:rsidRDefault="00563F09" w:rsidP="009E264E">
            <w:pPr>
              <w:rPr>
                <w:rFonts w:ascii="Garamond" w:hAnsi="Garamond"/>
                <w:sz w:val="20"/>
              </w:rPr>
            </w:pPr>
            <w:r w:rsidRPr="007466F3">
              <w:rPr>
                <w:rFonts w:ascii="Garamond" w:hAnsi="Garamond"/>
                <w:sz w:val="20"/>
              </w:rPr>
              <w:t>Between 80 and 90 percent of teachers “somewhat agree” or “strongly agree” with Leadership Attribute items (Appendix C).</w:t>
            </w:r>
          </w:p>
        </w:tc>
        <w:tc>
          <w:tcPr>
            <w:tcW w:w="3834" w:type="dxa"/>
          </w:tcPr>
          <w:p w14:paraId="380A2434" w14:textId="0A9C7ADF" w:rsidR="00563F09" w:rsidRPr="007466F3" w:rsidRDefault="00563F09" w:rsidP="007466F3">
            <w:pPr>
              <w:rPr>
                <w:rFonts w:ascii="Garamond" w:hAnsi="Garamond"/>
                <w:sz w:val="20"/>
              </w:rPr>
            </w:pPr>
            <w:r w:rsidRPr="007466F3">
              <w:rPr>
                <w:rFonts w:ascii="Garamond" w:hAnsi="Garamond"/>
                <w:sz w:val="20"/>
              </w:rPr>
              <w:t>Between 70 and 100 percent of teachers “somewhat agree” or “strongly agree” with Leadership Attribute items</w:t>
            </w:r>
            <w:r w:rsidR="007466F3" w:rsidRPr="007466F3">
              <w:rPr>
                <w:rFonts w:ascii="Garamond" w:hAnsi="Garamond"/>
                <w:sz w:val="20"/>
              </w:rPr>
              <w:t>.</w:t>
            </w:r>
          </w:p>
        </w:tc>
      </w:tr>
      <w:tr w:rsidR="00563F09" w14:paraId="13F89ADB" w14:textId="781BAFA9" w:rsidTr="00991AAA">
        <w:trPr>
          <w:trHeight w:val="1350"/>
        </w:trPr>
        <w:tc>
          <w:tcPr>
            <w:tcW w:w="2358" w:type="dxa"/>
          </w:tcPr>
          <w:p w14:paraId="1196DEC5" w14:textId="77777777" w:rsidR="00563F09" w:rsidRPr="009E264E" w:rsidRDefault="00563F09" w:rsidP="009E264E">
            <w:pPr>
              <w:rPr>
                <w:rFonts w:ascii="Garamond" w:hAnsi="Garamond"/>
                <w:sz w:val="20"/>
              </w:rPr>
            </w:pPr>
            <w:r w:rsidRPr="009E264E">
              <w:rPr>
                <w:rFonts w:ascii="Garamond" w:hAnsi="Garamond"/>
                <w:sz w:val="20"/>
              </w:rPr>
              <w:t xml:space="preserve">Principal or School-based Reading Coach </w:t>
            </w:r>
            <w:r w:rsidRPr="009E264E">
              <w:rPr>
                <w:rFonts w:ascii="Garamond" w:hAnsi="Garamond"/>
                <w:b/>
                <w:sz w:val="20"/>
              </w:rPr>
              <w:t>participation in common planning time</w:t>
            </w:r>
          </w:p>
        </w:tc>
        <w:tc>
          <w:tcPr>
            <w:tcW w:w="3960" w:type="dxa"/>
          </w:tcPr>
          <w:p w14:paraId="6269C756" w14:textId="23C4EB59" w:rsidR="00563F09" w:rsidRPr="007466F3" w:rsidRDefault="00563F09" w:rsidP="009E264E">
            <w:pPr>
              <w:rPr>
                <w:rFonts w:ascii="Garamond" w:hAnsi="Garamond"/>
                <w:sz w:val="20"/>
              </w:rPr>
            </w:pPr>
            <w:r w:rsidRPr="007466F3">
              <w:rPr>
                <w:rFonts w:ascii="Garamond" w:hAnsi="Garamond"/>
                <w:sz w:val="20"/>
              </w:rPr>
              <w:t xml:space="preserve">40 percent of teachers state that the principal participates in CPT at least once a month or more. </w:t>
            </w:r>
          </w:p>
          <w:p w14:paraId="2032A878" w14:textId="77777777" w:rsidR="00563F09" w:rsidRPr="007466F3" w:rsidRDefault="00563F09" w:rsidP="009E264E">
            <w:pPr>
              <w:rPr>
                <w:rFonts w:ascii="Garamond" w:hAnsi="Garamond"/>
                <w:sz w:val="20"/>
              </w:rPr>
            </w:pPr>
          </w:p>
          <w:p w14:paraId="63ECF179" w14:textId="0C4C8272" w:rsidR="00563F09" w:rsidRPr="007466F3" w:rsidRDefault="00563F09" w:rsidP="009E264E">
            <w:pPr>
              <w:rPr>
                <w:rFonts w:ascii="Garamond" w:hAnsi="Garamond"/>
                <w:sz w:val="20"/>
              </w:rPr>
            </w:pPr>
            <w:r w:rsidRPr="007466F3">
              <w:rPr>
                <w:rFonts w:ascii="Garamond" w:hAnsi="Garamond"/>
                <w:sz w:val="20"/>
              </w:rPr>
              <w:t>20 percent of teachers state that the principal never participates.</w:t>
            </w:r>
          </w:p>
        </w:tc>
        <w:tc>
          <w:tcPr>
            <w:tcW w:w="3834" w:type="dxa"/>
          </w:tcPr>
          <w:p w14:paraId="523D3EA9" w14:textId="13C26696" w:rsidR="00563F09" w:rsidRPr="007466F3" w:rsidRDefault="00563F09" w:rsidP="00563F09">
            <w:pPr>
              <w:rPr>
                <w:rFonts w:ascii="Garamond" w:hAnsi="Garamond"/>
                <w:sz w:val="20"/>
              </w:rPr>
            </w:pPr>
            <w:r w:rsidRPr="007466F3">
              <w:rPr>
                <w:rFonts w:ascii="Garamond" w:hAnsi="Garamond"/>
                <w:sz w:val="20"/>
              </w:rPr>
              <w:t>17 percent of teachers state that the literacy coach participates in CPT at least once a week</w:t>
            </w:r>
          </w:p>
          <w:p w14:paraId="1299C7FE" w14:textId="77777777" w:rsidR="00563F09" w:rsidRPr="007466F3" w:rsidRDefault="00563F09" w:rsidP="00563F09">
            <w:pPr>
              <w:rPr>
                <w:rFonts w:ascii="Garamond" w:hAnsi="Garamond"/>
                <w:sz w:val="20"/>
              </w:rPr>
            </w:pPr>
          </w:p>
          <w:p w14:paraId="309A12A6" w14:textId="56B09B90" w:rsidR="00563F09" w:rsidRPr="007466F3" w:rsidRDefault="00563F09" w:rsidP="00563F09">
            <w:pPr>
              <w:rPr>
                <w:rFonts w:ascii="Garamond" w:hAnsi="Garamond"/>
                <w:sz w:val="20"/>
              </w:rPr>
            </w:pPr>
            <w:r w:rsidRPr="007466F3">
              <w:rPr>
                <w:rFonts w:ascii="Garamond" w:hAnsi="Garamond"/>
                <w:sz w:val="20"/>
              </w:rPr>
              <w:t xml:space="preserve">54 percent of teachers state that the literacy coach participates in CPT at least once a month. </w:t>
            </w:r>
          </w:p>
          <w:p w14:paraId="21CA26B3" w14:textId="77777777" w:rsidR="00563F09" w:rsidRPr="007466F3" w:rsidRDefault="00563F09" w:rsidP="00563F09">
            <w:pPr>
              <w:rPr>
                <w:rFonts w:ascii="Garamond" w:hAnsi="Garamond"/>
                <w:sz w:val="20"/>
              </w:rPr>
            </w:pPr>
          </w:p>
          <w:p w14:paraId="592EDF41" w14:textId="29BC8175" w:rsidR="00563F09" w:rsidRPr="007466F3" w:rsidRDefault="00563F09" w:rsidP="009E264E">
            <w:pPr>
              <w:rPr>
                <w:rFonts w:ascii="Garamond" w:hAnsi="Garamond"/>
                <w:sz w:val="20"/>
              </w:rPr>
            </w:pPr>
            <w:r w:rsidRPr="007466F3">
              <w:rPr>
                <w:rFonts w:ascii="Garamond" w:hAnsi="Garamond"/>
                <w:sz w:val="20"/>
              </w:rPr>
              <w:t>21 percent of teachers state that the literacy coach never participates in CPT.</w:t>
            </w:r>
          </w:p>
        </w:tc>
      </w:tr>
      <w:tr w:rsidR="00563F09" w14:paraId="4FE2C873" w14:textId="76379A00" w:rsidTr="00991AAA">
        <w:trPr>
          <w:trHeight w:val="1350"/>
        </w:trPr>
        <w:tc>
          <w:tcPr>
            <w:tcW w:w="2358" w:type="dxa"/>
          </w:tcPr>
          <w:p w14:paraId="43598C9D" w14:textId="77777777" w:rsidR="00563F09" w:rsidRPr="009E264E" w:rsidRDefault="00563F09" w:rsidP="009E264E">
            <w:pPr>
              <w:rPr>
                <w:rFonts w:ascii="Garamond" w:hAnsi="Garamond"/>
                <w:sz w:val="20"/>
              </w:rPr>
            </w:pPr>
            <w:r w:rsidRPr="009E264E">
              <w:rPr>
                <w:rFonts w:ascii="Garamond" w:hAnsi="Garamond"/>
                <w:sz w:val="20"/>
              </w:rPr>
              <w:t xml:space="preserve">Principal or School-based Reading Coach </w:t>
            </w:r>
            <w:r w:rsidRPr="009E264E">
              <w:rPr>
                <w:rFonts w:ascii="Garamond" w:hAnsi="Garamond"/>
                <w:b/>
                <w:sz w:val="20"/>
              </w:rPr>
              <w:t>participation in Data Team Meetings</w:t>
            </w:r>
          </w:p>
        </w:tc>
        <w:tc>
          <w:tcPr>
            <w:tcW w:w="3960" w:type="dxa"/>
          </w:tcPr>
          <w:p w14:paraId="04CB9613" w14:textId="3896D79D" w:rsidR="00563F09" w:rsidRPr="007466F3" w:rsidRDefault="00563F09" w:rsidP="009E264E">
            <w:pPr>
              <w:rPr>
                <w:rFonts w:ascii="Garamond" w:hAnsi="Garamond"/>
                <w:sz w:val="20"/>
              </w:rPr>
            </w:pPr>
            <w:r w:rsidRPr="007466F3">
              <w:rPr>
                <w:rFonts w:ascii="Garamond" w:hAnsi="Garamond"/>
                <w:sz w:val="20"/>
              </w:rPr>
              <w:t>70 percent of teachers “somewhat agree” or “strongly agree” that principals lead data team meetings.</w:t>
            </w:r>
          </w:p>
        </w:tc>
        <w:tc>
          <w:tcPr>
            <w:tcW w:w="3834" w:type="dxa"/>
          </w:tcPr>
          <w:p w14:paraId="4E1BE696" w14:textId="21E8FE74" w:rsidR="00563F09" w:rsidRPr="007466F3" w:rsidRDefault="00563F09" w:rsidP="009E264E">
            <w:pPr>
              <w:rPr>
                <w:rFonts w:ascii="Garamond" w:hAnsi="Garamond"/>
                <w:sz w:val="20"/>
              </w:rPr>
            </w:pPr>
            <w:r w:rsidRPr="007466F3">
              <w:rPr>
                <w:rFonts w:ascii="Garamond" w:hAnsi="Garamond"/>
                <w:sz w:val="20"/>
              </w:rPr>
              <w:t>No applicable question</w:t>
            </w:r>
          </w:p>
        </w:tc>
      </w:tr>
      <w:tr w:rsidR="00563F09" w14:paraId="0EC30965" w14:textId="1F69FA9C" w:rsidTr="00991AAA">
        <w:trPr>
          <w:trHeight w:val="1350"/>
        </w:trPr>
        <w:tc>
          <w:tcPr>
            <w:tcW w:w="2358" w:type="dxa"/>
          </w:tcPr>
          <w:p w14:paraId="4A30D12C" w14:textId="77777777" w:rsidR="00563F09" w:rsidRPr="009E264E" w:rsidRDefault="00563F09" w:rsidP="009E264E">
            <w:pPr>
              <w:rPr>
                <w:rFonts w:ascii="Garamond" w:hAnsi="Garamond"/>
                <w:sz w:val="20"/>
              </w:rPr>
            </w:pPr>
            <w:r w:rsidRPr="009E264E">
              <w:rPr>
                <w:rFonts w:ascii="Garamond" w:hAnsi="Garamond"/>
                <w:sz w:val="20"/>
              </w:rPr>
              <w:t>Impact of one-on-one meetings b/w principal and teachers</w:t>
            </w:r>
          </w:p>
        </w:tc>
        <w:tc>
          <w:tcPr>
            <w:tcW w:w="3960" w:type="dxa"/>
          </w:tcPr>
          <w:p w14:paraId="4DD56651" w14:textId="796DB5D9" w:rsidR="00563F09" w:rsidRPr="007466F3" w:rsidRDefault="00563F09" w:rsidP="009E264E">
            <w:pPr>
              <w:rPr>
                <w:rFonts w:ascii="Garamond" w:hAnsi="Garamond"/>
                <w:sz w:val="20"/>
              </w:rPr>
            </w:pPr>
            <w:r w:rsidRPr="007466F3">
              <w:rPr>
                <w:rFonts w:ascii="Garamond" w:hAnsi="Garamond"/>
                <w:sz w:val="20"/>
              </w:rPr>
              <w:t>26 percent of teachers feel that one-on-one meetings with the principal impact their literacy practice to a great or very great extent.</w:t>
            </w:r>
          </w:p>
        </w:tc>
        <w:tc>
          <w:tcPr>
            <w:tcW w:w="3834" w:type="dxa"/>
          </w:tcPr>
          <w:p w14:paraId="3FBFFEA6" w14:textId="11AE2DAF" w:rsidR="00563F09" w:rsidRPr="007466F3" w:rsidRDefault="00563F09" w:rsidP="009E264E">
            <w:pPr>
              <w:rPr>
                <w:rFonts w:ascii="Garamond" w:hAnsi="Garamond"/>
                <w:sz w:val="20"/>
              </w:rPr>
            </w:pPr>
            <w:r w:rsidRPr="007466F3">
              <w:rPr>
                <w:rFonts w:ascii="Garamond" w:hAnsi="Garamond"/>
                <w:sz w:val="20"/>
              </w:rPr>
              <w:t>61 percent of teachers feel that one-on-one meetings with the literacy coach impact their literacy practice to a great or very great extent.</w:t>
            </w:r>
          </w:p>
        </w:tc>
      </w:tr>
    </w:tbl>
    <w:p w14:paraId="57A0A357" w14:textId="4079D4F3" w:rsidR="00EF0259" w:rsidRDefault="00EF0259">
      <w:pPr>
        <w:rPr>
          <w:rFonts w:ascii="Garamond" w:hAnsi="Garamond" w:cs="Calibri"/>
          <w:sz w:val="23"/>
          <w:szCs w:val="23"/>
          <w:lang w:eastAsia="ja-JP"/>
        </w:rPr>
      </w:pPr>
    </w:p>
    <w:p w14:paraId="389041BB" w14:textId="77777777" w:rsidR="002174C7" w:rsidRDefault="002174C7">
      <w:pPr>
        <w:rPr>
          <w:rFonts w:ascii="Garamond" w:hAnsi="Garamond" w:cs="Calibri"/>
          <w:b/>
          <w:sz w:val="23"/>
          <w:szCs w:val="23"/>
          <w:lang w:eastAsia="ja-JP"/>
        </w:rPr>
      </w:pPr>
      <w:r>
        <w:rPr>
          <w:rFonts w:ascii="Garamond" w:hAnsi="Garamond" w:cs="Calibri"/>
          <w:b/>
          <w:sz w:val="23"/>
          <w:szCs w:val="23"/>
          <w:lang w:eastAsia="ja-JP"/>
        </w:rPr>
        <w:br w:type="page"/>
      </w:r>
    </w:p>
    <w:p w14:paraId="5C86DA42" w14:textId="4C26AA34" w:rsidR="00511E27" w:rsidRDefault="00511E27" w:rsidP="00E622D6">
      <w:pPr>
        <w:spacing w:after="120"/>
        <w:rPr>
          <w:rFonts w:ascii="Garamond" w:hAnsi="Garamond" w:cs="Calibri"/>
          <w:b/>
          <w:sz w:val="23"/>
          <w:szCs w:val="23"/>
          <w:lang w:eastAsia="ja-JP"/>
        </w:rPr>
      </w:pPr>
      <w:r w:rsidRPr="003F3C17">
        <w:rPr>
          <w:rFonts w:ascii="Garamond" w:hAnsi="Garamond" w:cs="Calibri"/>
          <w:b/>
          <w:sz w:val="23"/>
          <w:szCs w:val="23"/>
          <w:lang w:eastAsia="ja-JP"/>
        </w:rPr>
        <w:lastRenderedPageBreak/>
        <w:t>Descriptive Finding #</w:t>
      </w:r>
      <w:r w:rsidR="00BD17DA">
        <w:rPr>
          <w:rFonts w:ascii="Garamond" w:hAnsi="Garamond" w:cs="Calibri"/>
          <w:b/>
          <w:sz w:val="23"/>
          <w:szCs w:val="23"/>
          <w:lang w:eastAsia="ja-JP"/>
        </w:rPr>
        <w:t>13</w:t>
      </w:r>
      <w:r w:rsidRPr="003F3C17">
        <w:rPr>
          <w:rFonts w:ascii="Garamond" w:hAnsi="Garamond" w:cs="Calibri"/>
          <w:b/>
          <w:sz w:val="23"/>
          <w:szCs w:val="23"/>
          <w:lang w:eastAsia="ja-JP"/>
        </w:rPr>
        <w:t xml:space="preserve">: </w:t>
      </w:r>
      <w:r>
        <w:rPr>
          <w:rFonts w:ascii="Garamond" w:hAnsi="Garamond" w:cs="Calibri"/>
          <w:b/>
          <w:sz w:val="23"/>
          <w:szCs w:val="23"/>
          <w:lang w:eastAsia="ja-JP"/>
        </w:rPr>
        <w:t xml:space="preserve">Significant differences in </w:t>
      </w:r>
      <w:r w:rsidRPr="003F3C17">
        <w:rPr>
          <w:rFonts w:ascii="Garamond" w:hAnsi="Garamond" w:cs="Calibri"/>
          <w:b/>
          <w:sz w:val="23"/>
          <w:szCs w:val="23"/>
          <w:lang w:eastAsia="ja-JP"/>
        </w:rPr>
        <w:t>Principal and Reading Coach Behaviors</w:t>
      </w:r>
      <w:r>
        <w:rPr>
          <w:rFonts w:ascii="Garamond" w:hAnsi="Garamond" w:cs="Calibri"/>
          <w:b/>
          <w:sz w:val="23"/>
          <w:szCs w:val="23"/>
          <w:lang w:eastAsia="ja-JP"/>
        </w:rPr>
        <w:t xml:space="preserve"> </w:t>
      </w:r>
    </w:p>
    <w:p w14:paraId="3B5189AA" w14:textId="1BFA302E" w:rsidR="00511E27" w:rsidRDefault="00511E27" w:rsidP="00FB359A">
      <w:pPr>
        <w:spacing w:line="264" w:lineRule="auto"/>
        <w:rPr>
          <w:rFonts w:ascii="Garamond" w:hAnsi="Garamond" w:cs="Calibri"/>
          <w:sz w:val="23"/>
          <w:szCs w:val="23"/>
          <w:lang w:eastAsia="ja-JP"/>
        </w:rPr>
      </w:pPr>
      <w:r w:rsidRPr="00511E27">
        <w:rPr>
          <w:rFonts w:ascii="Garamond" w:hAnsi="Garamond" w:cs="Calibri"/>
          <w:sz w:val="23"/>
          <w:szCs w:val="23"/>
          <w:lang w:eastAsia="ja-JP"/>
        </w:rPr>
        <w:t xml:space="preserve">Research </w:t>
      </w:r>
      <w:r w:rsidR="000B38A0">
        <w:rPr>
          <w:rFonts w:ascii="Garamond" w:hAnsi="Garamond" w:cs="Calibri"/>
          <w:sz w:val="23"/>
          <w:szCs w:val="23"/>
          <w:lang w:eastAsia="ja-JP"/>
        </w:rPr>
        <w:t>shows</w:t>
      </w:r>
      <w:r w:rsidRPr="00511E27">
        <w:rPr>
          <w:rFonts w:ascii="Garamond" w:hAnsi="Garamond" w:cs="Calibri"/>
          <w:sz w:val="23"/>
          <w:szCs w:val="23"/>
          <w:lang w:eastAsia="ja-JP"/>
        </w:rPr>
        <w:t xml:space="preserve"> that Instructional </w:t>
      </w:r>
      <w:r>
        <w:rPr>
          <w:rFonts w:ascii="Garamond" w:hAnsi="Garamond" w:cs="Calibri"/>
          <w:sz w:val="23"/>
          <w:szCs w:val="23"/>
          <w:lang w:eastAsia="ja-JP"/>
        </w:rPr>
        <w:t xml:space="preserve">Leadership, in combination with professional development, timely assessments, and targeted interventions, </w:t>
      </w:r>
      <w:r w:rsidRPr="00511E27">
        <w:rPr>
          <w:rFonts w:ascii="Garamond" w:hAnsi="Garamond" w:cs="Calibri"/>
          <w:sz w:val="23"/>
          <w:szCs w:val="23"/>
          <w:lang w:eastAsia="ja-JP"/>
        </w:rPr>
        <w:t xml:space="preserve">is crucial to improving </w:t>
      </w:r>
      <w:r>
        <w:rPr>
          <w:rFonts w:ascii="Garamond" w:hAnsi="Garamond" w:cs="Calibri"/>
          <w:sz w:val="23"/>
          <w:szCs w:val="23"/>
          <w:lang w:eastAsia="ja-JP"/>
        </w:rPr>
        <w:t xml:space="preserve">literacy instruction. However, principals and literacy coaches </w:t>
      </w:r>
      <w:r w:rsidR="00911C18">
        <w:rPr>
          <w:rFonts w:ascii="Garamond" w:hAnsi="Garamond" w:cs="Calibri"/>
          <w:sz w:val="23"/>
          <w:szCs w:val="23"/>
          <w:lang w:eastAsia="ja-JP"/>
        </w:rPr>
        <w:t>may have different perspectives of what instructional leadership means to them individually and how they</w:t>
      </w:r>
      <w:r>
        <w:rPr>
          <w:rFonts w:ascii="Garamond" w:hAnsi="Garamond" w:cs="Calibri"/>
          <w:sz w:val="23"/>
          <w:szCs w:val="23"/>
          <w:lang w:eastAsia="ja-JP"/>
        </w:rPr>
        <w:t xml:space="preserve"> subsequently </w:t>
      </w:r>
      <w:r w:rsidR="00407E93">
        <w:rPr>
          <w:rFonts w:ascii="Garamond" w:hAnsi="Garamond" w:cs="Calibri"/>
          <w:sz w:val="23"/>
          <w:szCs w:val="23"/>
          <w:lang w:eastAsia="ja-JP"/>
        </w:rPr>
        <w:t>turn their beliefs</w:t>
      </w:r>
      <w:r>
        <w:rPr>
          <w:rFonts w:ascii="Garamond" w:hAnsi="Garamond" w:cs="Calibri"/>
          <w:sz w:val="23"/>
          <w:szCs w:val="23"/>
          <w:lang w:eastAsia="ja-JP"/>
        </w:rPr>
        <w:t xml:space="preserve"> into action (e.g., by visiting classrooms and providin</w:t>
      </w:r>
      <w:r w:rsidR="00407E93">
        <w:rPr>
          <w:rFonts w:ascii="Garamond" w:hAnsi="Garamond" w:cs="Calibri"/>
          <w:sz w:val="23"/>
          <w:szCs w:val="23"/>
          <w:lang w:eastAsia="ja-JP"/>
        </w:rPr>
        <w:t>g feedback to teachers)</w:t>
      </w:r>
      <w:r>
        <w:rPr>
          <w:rFonts w:ascii="Garamond" w:hAnsi="Garamond" w:cs="Calibri"/>
          <w:sz w:val="23"/>
          <w:szCs w:val="23"/>
          <w:lang w:eastAsia="ja-JP"/>
        </w:rPr>
        <w:t xml:space="preserve">. To the point, most if not all principals likely believe that they are providing instructional leadership, but their practices and interactions with teachers may differ substantially. </w:t>
      </w:r>
    </w:p>
    <w:p w14:paraId="11CD2E2A" w14:textId="77777777" w:rsidR="00511E27" w:rsidRPr="00260683" w:rsidRDefault="00511E27" w:rsidP="00FB359A">
      <w:pPr>
        <w:spacing w:line="264" w:lineRule="auto"/>
        <w:rPr>
          <w:rFonts w:ascii="Garamond" w:hAnsi="Garamond" w:cs="Calibri"/>
          <w:sz w:val="23"/>
          <w:szCs w:val="23"/>
          <w:lang w:eastAsia="ja-JP"/>
        </w:rPr>
      </w:pPr>
    </w:p>
    <w:p w14:paraId="76157B76" w14:textId="77777777" w:rsidR="00FB359A" w:rsidRDefault="00511E27" w:rsidP="00FB359A">
      <w:pPr>
        <w:spacing w:line="264" w:lineRule="auto"/>
        <w:rPr>
          <w:rFonts w:ascii="Garamond" w:eastAsia="Times New Roman" w:hAnsi="Garamond"/>
          <w:sz w:val="23"/>
          <w:szCs w:val="23"/>
        </w:rPr>
      </w:pPr>
      <w:r w:rsidRPr="00260683">
        <w:rPr>
          <w:rFonts w:ascii="Garamond" w:hAnsi="Garamond" w:cs="Calibri"/>
          <w:sz w:val="23"/>
          <w:szCs w:val="23"/>
          <w:lang w:eastAsia="ja-JP"/>
        </w:rPr>
        <w:t xml:space="preserve">To explore whether leadership actions differed significantly among BSRI schools, we used the constructs and items listed in Table 8 to identify two “clusters” </w:t>
      </w:r>
      <w:r w:rsidR="007E5603" w:rsidRPr="00260683">
        <w:rPr>
          <w:rFonts w:ascii="Garamond" w:eastAsia="Times New Roman" w:hAnsi="Garamond"/>
          <w:sz w:val="23"/>
          <w:szCs w:val="23"/>
        </w:rPr>
        <w:t>or groups of schools that scored significantly different a</w:t>
      </w:r>
      <w:r w:rsidRPr="00260683">
        <w:rPr>
          <w:rFonts w:ascii="Garamond" w:eastAsia="Times New Roman" w:hAnsi="Garamond"/>
          <w:sz w:val="23"/>
          <w:szCs w:val="23"/>
        </w:rPr>
        <w:t xml:space="preserve">cross multiple leadership items. We ran the </w:t>
      </w:r>
      <w:r w:rsidR="00407E93">
        <w:rPr>
          <w:rFonts w:ascii="Garamond" w:eastAsia="Times New Roman" w:hAnsi="Garamond"/>
          <w:sz w:val="23"/>
          <w:szCs w:val="23"/>
        </w:rPr>
        <w:t xml:space="preserve">cluster </w:t>
      </w:r>
      <w:r w:rsidRPr="00260683">
        <w:rPr>
          <w:rFonts w:ascii="Garamond" w:eastAsia="Times New Roman" w:hAnsi="Garamond"/>
          <w:sz w:val="23"/>
          <w:szCs w:val="23"/>
        </w:rPr>
        <w:t xml:space="preserve">analysis </w:t>
      </w:r>
      <w:r w:rsidR="00407E93">
        <w:rPr>
          <w:rFonts w:ascii="Garamond" w:eastAsia="Times New Roman" w:hAnsi="Garamond"/>
          <w:sz w:val="23"/>
          <w:szCs w:val="23"/>
        </w:rPr>
        <w:t>separately for</w:t>
      </w:r>
      <w:r w:rsidRPr="00260683">
        <w:rPr>
          <w:rFonts w:ascii="Garamond" w:eastAsia="Times New Roman" w:hAnsi="Garamond"/>
          <w:sz w:val="23"/>
          <w:szCs w:val="23"/>
        </w:rPr>
        <w:t xml:space="preserve"> </w:t>
      </w:r>
      <w:r w:rsidR="00707B50" w:rsidRPr="00260683">
        <w:rPr>
          <w:rFonts w:ascii="Garamond" w:eastAsia="Times New Roman" w:hAnsi="Garamond"/>
          <w:sz w:val="23"/>
          <w:szCs w:val="23"/>
        </w:rPr>
        <w:t xml:space="preserve">Principal Leadership items and for School-Based Literacy Coach </w:t>
      </w:r>
      <w:r w:rsidR="00707B50" w:rsidRPr="00784A4F">
        <w:rPr>
          <w:rFonts w:ascii="Garamond" w:eastAsia="Times New Roman" w:hAnsi="Garamond"/>
          <w:sz w:val="23"/>
          <w:szCs w:val="23"/>
        </w:rPr>
        <w:t>items.</w:t>
      </w:r>
      <w:r w:rsidR="007E5603" w:rsidRPr="00784A4F">
        <w:rPr>
          <w:rFonts w:ascii="Garamond" w:eastAsia="Times New Roman" w:hAnsi="Garamond"/>
          <w:sz w:val="23"/>
          <w:szCs w:val="23"/>
        </w:rPr>
        <w:t xml:space="preserve"> </w:t>
      </w:r>
      <w:r w:rsidR="00707B50" w:rsidRPr="00784A4F">
        <w:rPr>
          <w:rFonts w:ascii="Garamond" w:eastAsia="Times New Roman" w:hAnsi="Garamond"/>
          <w:sz w:val="23"/>
          <w:szCs w:val="23"/>
        </w:rPr>
        <w:t>Each analysis highlighted two groups (</w:t>
      </w:r>
      <w:r w:rsidR="007E5603" w:rsidRPr="00784A4F">
        <w:rPr>
          <w:rFonts w:ascii="Garamond" w:eastAsia="Times New Roman" w:hAnsi="Garamond"/>
          <w:sz w:val="23"/>
          <w:szCs w:val="23"/>
        </w:rPr>
        <w:t>Group A and Group B</w:t>
      </w:r>
      <w:r w:rsidR="00707B50" w:rsidRPr="00784A4F">
        <w:rPr>
          <w:rFonts w:ascii="Garamond" w:eastAsia="Times New Roman" w:hAnsi="Garamond"/>
          <w:sz w:val="23"/>
          <w:szCs w:val="23"/>
        </w:rPr>
        <w:t>) that scored significantly different on most of the applicable items</w:t>
      </w:r>
      <w:r w:rsidR="00BB1F03" w:rsidRPr="00784A4F">
        <w:rPr>
          <w:rFonts w:ascii="Garamond" w:eastAsia="Times New Roman" w:hAnsi="Garamond"/>
          <w:sz w:val="23"/>
          <w:szCs w:val="23"/>
        </w:rPr>
        <w:t xml:space="preserve">, with schools in </w:t>
      </w:r>
      <w:r w:rsidR="00407E93" w:rsidRPr="00784A4F">
        <w:rPr>
          <w:rFonts w:ascii="Garamond" w:eastAsia="Times New Roman" w:hAnsi="Garamond"/>
          <w:sz w:val="23"/>
          <w:szCs w:val="23"/>
        </w:rPr>
        <w:t xml:space="preserve">Group A </w:t>
      </w:r>
      <w:r w:rsidR="00BB1F03" w:rsidRPr="00784A4F">
        <w:rPr>
          <w:rFonts w:ascii="Garamond" w:eastAsia="Times New Roman" w:hAnsi="Garamond"/>
          <w:sz w:val="23"/>
          <w:szCs w:val="23"/>
        </w:rPr>
        <w:t>having</w:t>
      </w:r>
      <w:r w:rsidR="00407E93" w:rsidRPr="00784A4F">
        <w:rPr>
          <w:rFonts w:ascii="Garamond" w:eastAsia="Times New Roman" w:hAnsi="Garamond"/>
          <w:sz w:val="23"/>
          <w:szCs w:val="23"/>
        </w:rPr>
        <w:t xml:space="preserve"> statistically higher</w:t>
      </w:r>
      <w:r w:rsidR="00BB1F03" w:rsidRPr="00784A4F">
        <w:rPr>
          <w:rFonts w:ascii="Garamond" w:eastAsia="Times New Roman" w:hAnsi="Garamond"/>
          <w:sz w:val="23"/>
          <w:szCs w:val="23"/>
        </w:rPr>
        <w:t xml:space="preserve"> measures</w:t>
      </w:r>
      <w:r w:rsidR="00407E93" w:rsidRPr="00784A4F">
        <w:rPr>
          <w:rFonts w:ascii="Garamond" w:eastAsia="Times New Roman" w:hAnsi="Garamond"/>
          <w:sz w:val="23"/>
          <w:szCs w:val="23"/>
        </w:rPr>
        <w:t xml:space="preserve"> on leadership items and</w:t>
      </w:r>
      <w:r w:rsidR="00407E93">
        <w:rPr>
          <w:rFonts w:ascii="Garamond" w:eastAsia="Times New Roman" w:hAnsi="Garamond"/>
          <w:sz w:val="23"/>
          <w:szCs w:val="23"/>
        </w:rPr>
        <w:t xml:space="preserve"> schools in Group B </w:t>
      </w:r>
      <w:r w:rsidR="00BB1F03">
        <w:rPr>
          <w:rFonts w:ascii="Garamond" w:eastAsia="Times New Roman" w:hAnsi="Garamond"/>
          <w:sz w:val="23"/>
          <w:szCs w:val="23"/>
        </w:rPr>
        <w:t>scoring</w:t>
      </w:r>
      <w:r w:rsidR="00407E93">
        <w:rPr>
          <w:rFonts w:ascii="Garamond" w:eastAsia="Times New Roman" w:hAnsi="Garamond"/>
          <w:sz w:val="23"/>
          <w:szCs w:val="23"/>
        </w:rPr>
        <w:t xml:space="preserve"> lower</w:t>
      </w:r>
      <w:r w:rsidR="00407E93">
        <w:rPr>
          <w:rStyle w:val="FootnoteReference"/>
          <w:rFonts w:ascii="Garamond" w:eastAsia="Times New Roman" w:hAnsi="Garamond"/>
          <w:sz w:val="23"/>
          <w:szCs w:val="23"/>
        </w:rPr>
        <w:footnoteReference w:id="9"/>
      </w:r>
      <w:r w:rsidR="00407E93">
        <w:rPr>
          <w:rFonts w:ascii="Garamond" w:eastAsia="Times New Roman" w:hAnsi="Garamond"/>
          <w:sz w:val="23"/>
          <w:szCs w:val="23"/>
        </w:rPr>
        <w:t xml:space="preserve">. </w:t>
      </w:r>
      <w:r w:rsidR="00260683">
        <w:rPr>
          <w:rFonts w:ascii="Garamond" w:eastAsia="Times New Roman" w:hAnsi="Garamond"/>
          <w:sz w:val="23"/>
          <w:szCs w:val="23"/>
        </w:rPr>
        <w:t>The emergence of two cluster</w:t>
      </w:r>
      <w:r w:rsidR="00E622D6">
        <w:rPr>
          <w:rFonts w:ascii="Garamond" w:eastAsia="Times New Roman" w:hAnsi="Garamond"/>
          <w:sz w:val="23"/>
          <w:szCs w:val="23"/>
        </w:rPr>
        <w:t>s</w:t>
      </w:r>
      <w:r w:rsidR="00260683">
        <w:rPr>
          <w:rFonts w:ascii="Garamond" w:eastAsia="Times New Roman" w:hAnsi="Garamond"/>
          <w:sz w:val="23"/>
          <w:szCs w:val="23"/>
        </w:rPr>
        <w:t>/groups provides statistical evidence that principal and school-based leadership behaviors vary across schools.</w:t>
      </w:r>
      <w:r w:rsidR="00FB359A">
        <w:rPr>
          <w:rFonts w:ascii="Garamond" w:eastAsia="Times New Roman" w:hAnsi="Garamond"/>
          <w:sz w:val="23"/>
          <w:szCs w:val="23"/>
        </w:rPr>
        <w:t xml:space="preserve"> </w:t>
      </w:r>
    </w:p>
    <w:p w14:paraId="572CD4B4" w14:textId="77777777" w:rsidR="00FB359A" w:rsidRDefault="00FB359A" w:rsidP="00FB359A">
      <w:pPr>
        <w:spacing w:line="264" w:lineRule="auto"/>
        <w:rPr>
          <w:rFonts w:ascii="Garamond" w:eastAsia="Times New Roman" w:hAnsi="Garamond"/>
          <w:sz w:val="23"/>
          <w:szCs w:val="23"/>
        </w:rPr>
      </w:pPr>
    </w:p>
    <w:p w14:paraId="47980FAC" w14:textId="312E457F" w:rsidR="007E5603" w:rsidRPr="00260683" w:rsidRDefault="00260683" w:rsidP="00FB359A">
      <w:pPr>
        <w:spacing w:line="264" w:lineRule="auto"/>
        <w:rPr>
          <w:rFonts w:ascii="Garamond" w:eastAsia="Times New Roman" w:hAnsi="Garamond"/>
          <w:sz w:val="23"/>
          <w:szCs w:val="23"/>
        </w:rPr>
      </w:pPr>
      <w:r>
        <w:rPr>
          <w:rFonts w:ascii="Garamond" w:eastAsia="Times New Roman" w:hAnsi="Garamond"/>
          <w:sz w:val="23"/>
          <w:szCs w:val="23"/>
        </w:rPr>
        <w:t>The following display highlights the key differen</w:t>
      </w:r>
      <w:r w:rsidR="00FB359A">
        <w:rPr>
          <w:rFonts w:ascii="Garamond" w:eastAsia="Times New Roman" w:hAnsi="Garamond"/>
          <w:sz w:val="23"/>
          <w:szCs w:val="23"/>
        </w:rPr>
        <w:t xml:space="preserve">ces between Group A and Group B, focusing on the </w:t>
      </w:r>
      <w:r w:rsidR="007E5603" w:rsidRPr="00260683">
        <w:rPr>
          <w:rFonts w:ascii="Garamond" w:eastAsia="Times New Roman" w:hAnsi="Garamond"/>
          <w:b/>
          <w:bCs/>
          <w:sz w:val="23"/>
          <w:szCs w:val="23"/>
        </w:rPr>
        <w:t xml:space="preserve">distinguishing characteristics </w:t>
      </w:r>
      <w:r w:rsidR="007E5603" w:rsidRPr="00260683">
        <w:rPr>
          <w:rFonts w:ascii="Garamond" w:eastAsia="Times New Roman" w:hAnsi="Garamond"/>
          <w:sz w:val="23"/>
          <w:szCs w:val="23"/>
        </w:rPr>
        <w:t xml:space="preserve">of principal </w:t>
      </w:r>
      <w:r w:rsidR="002174C7">
        <w:rPr>
          <w:rFonts w:ascii="Garamond" w:eastAsia="Times New Roman" w:hAnsi="Garamond"/>
          <w:sz w:val="23"/>
          <w:szCs w:val="23"/>
        </w:rPr>
        <w:t xml:space="preserve">and </w:t>
      </w:r>
      <w:r w:rsidR="00FB359A">
        <w:rPr>
          <w:rFonts w:ascii="Garamond" w:eastAsia="Times New Roman" w:hAnsi="Garamond"/>
          <w:sz w:val="23"/>
          <w:szCs w:val="23"/>
        </w:rPr>
        <w:t>literacy</w:t>
      </w:r>
      <w:r w:rsidR="002174C7">
        <w:rPr>
          <w:rFonts w:ascii="Garamond" w:eastAsia="Times New Roman" w:hAnsi="Garamond"/>
          <w:sz w:val="23"/>
          <w:szCs w:val="23"/>
        </w:rPr>
        <w:t xml:space="preserve"> coach </w:t>
      </w:r>
      <w:r w:rsidR="00FB359A">
        <w:rPr>
          <w:rFonts w:ascii="Garamond" w:eastAsia="Times New Roman" w:hAnsi="Garamond"/>
          <w:sz w:val="23"/>
          <w:szCs w:val="23"/>
        </w:rPr>
        <w:t>actions.</w:t>
      </w:r>
    </w:p>
    <w:p w14:paraId="2AC25F08" w14:textId="77777777" w:rsidR="007E5603" w:rsidRDefault="007E5603" w:rsidP="007E5603">
      <w:pPr>
        <w:rPr>
          <w:rFonts w:ascii="Times" w:eastAsia="Times New Roman" w:hAnsi="Times"/>
          <w:sz w:val="20"/>
        </w:rPr>
      </w:pPr>
    </w:p>
    <w:p w14:paraId="1B9BCFF6" w14:textId="4385D2FB" w:rsidR="00FB359A" w:rsidRPr="00FB359A" w:rsidRDefault="00FB359A" w:rsidP="00FB359A">
      <w:pPr>
        <w:spacing w:after="120"/>
        <w:rPr>
          <w:rFonts w:ascii="Garamond" w:eastAsia="Times New Roman" w:hAnsi="Garamond"/>
          <w:b/>
          <w:sz w:val="22"/>
          <w:szCs w:val="22"/>
        </w:rPr>
      </w:pPr>
      <w:r w:rsidRPr="00FB359A">
        <w:rPr>
          <w:rFonts w:ascii="Garamond" w:eastAsia="Times New Roman" w:hAnsi="Garamond"/>
          <w:b/>
          <w:sz w:val="22"/>
          <w:szCs w:val="22"/>
        </w:rPr>
        <w:t>Display 1. Differences in Principal Leadership and School-Based Literacy Coach Leadership Behaviors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18"/>
        <w:gridCol w:w="4734"/>
      </w:tblGrid>
      <w:tr w:rsidR="002174C7" w14:paraId="5308D43B" w14:textId="77777777" w:rsidTr="00FB359A">
        <w:tc>
          <w:tcPr>
            <w:tcW w:w="5418" w:type="dxa"/>
            <w:vAlign w:val="center"/>
          </w:tcPr>
          <w:p w14:paraId="0873BCA3" w14:textId="7FFBAD03" w:rsidR="002174C7" w:rsidRPr="00FB359A" w:rsidRDefault="002174C7" w:rsidP="002174C7">
            <w:pPr>
              <w:jc w:val="center"/>
              <w:rPr>
                <w:rFonts w:ascii="Garamond" w:eastAsia="Times New Roman" w:hAnsi="Garamond"/>
                <w:b/>
                <w:sz w:val="22"/>
                <w:szCs w:val="22"/>
              </w:rPr>
            </w:pPr>
            <w:r w:rsidRPr="00FB359A">
              <w:rPr>
                <w:rFonts w:ascii="Garamond" w:eastAsia="Times New Roman" w:hAnsi="Garamond"/>
                <w:b/>
                <w:sz w:val="22"/>
                <w:szCs w:val="22"/>
              </w:rPr>
              <w:t>Principal Leadership</w:t>
            </w:r>
          </w:p>
        </w:tc>
        <w:tc>
          <w:tcPr>
            <w:tcW w:w="4734" w:type="dxa"/>
            <w:vAlign w:val="center"/>
          </w:tcPr>
          <w:p w14:paraId="5B186C8A" w14:textId="4E0A17DA" w:rsidR="002174C7" w:rsidRPr="00FB359A" w:rsidRDefault="00FB359A" w:rsidP="002174C7">
            <w:pPr>
              <w:jc w:val="center"/>
              <w:rPr>
                <w:rFonts w:ascii="Garamond" w:eastAsia="Times New Roman" w:hAnsi="Garamond"/>
                <w:b/>
                <w:sz w:val="22"/>
                <w:szCs w:val="22"/>
              </w:rPr>
            </w:pPr>
            <w:r>
              <w:rPr>
                <w:rFonts w:ascii="Garamond" w:eastAsia="Times New Roman" w:hAnsi="Garamond"/>
                <w:b/>
                <w:sz w:val="22"/>
                <w:szCs w:val="22"/>
              </w:rPr>
              <w:t>School</w:t>
            </w:r>
            <w:r w:rsidR="002174C7" w:rsidRPr="00FB359A">
              <w:rPr>
                <w:rFonts w:ascii="Garamond" w:eastAsia="Times New Roman" w:hAnsi="Garamond"/>
                <w:b/>
                <w:sz w:val="22"/>
                <w:szCs w:val="22"/>
              </w:rPr>
              <w:t>-based Literacy Coach</w:t>
            </w:r>
          </w:p>
        </w:tc>
      </w:tr>
      <w:tr w:rsidR="002174C7" w14:paraId="4C5E9377" w14:textId="77777777" w:rsidTr="00FB359A">
        <w:tc>
          <w:tcPr>
            <w:tcW w:w="5418" w:type="dxa"/>
          </w:tcPr>
          <w:p w14:paraId="7F8550B8" w14:textId="77777777" w:rsidR="002174C7" w:rsidRPr="00FB359A" w:rsidRDefault="002174C7" w:rsidP="002174C7">
            <w:pPr>
              <w:rPr>
                <w:rFonts w:ascii="Garamond" w:eastAsia="Times New Roman" w:hAnsi="Garamond"/>
                <w:b/>
                <w:sz w:val="22"/>
                <w:szCs w:val="22"/>
              </w:rPr>
            </w:pPr>
            <w:r w:rsidRPr="00FB359A">
              <w:rPr>
                <w:rFonts w:ascii="Garamond" w:eastAsia="Times New Roman" w:hAnsi="Garamond"/>
                <w:b/>
                <w:sz w:val="22"/>
                <w:szCs w:val="22"/>
              </w:rPr>
              <w:t>Schools in Group A are characterized by:</w:t>
            </w:r>
          </w:p>
          <w:p w14:paraId="3876A97E" w14:textId="773C355F" w:rsidR="002174C7" w:rsidRPr="00FB359A" w:rsidRDefault="002174C7" w:rsidP="002174C7">
            <w:pPr>
              <w:pStyle w:val="ListParagraph"/>
              <w:numPr>
                <w:ilvl w:val="0"/>
                <w:numId w:val="32"/>
              </w:numPr>
              <w:ind w:left="450"/>
              <w:rPr>
                <w:rFonts w:ascii="Garamond" w:eastAsia="Times New Roman" w:hAnsi="Garamond"/>
                <w:sz w:val="22"/>
                <w:szCs w:val="22"/>
              </w:rPr>
            </w:pPr>
            <w:r w:rsidRPr="00FB359A">
              <w:rPr>
                <w:rFonts w:ascii="Garamond" w:eastAsia="Times New Roman" w:hAnsi="Garamond"/>
                <w:sz w:val="22"/>
                <w:szCs w:val="22"/>
              </w:rPr>
              <w:t xml:space="preserve">Significantly </w:t>
            </w:r>
            <w:r w:rsidRPr="00FB359A">
              <w:rPr>
                <w:rFonts w:ascii="Garamond" w:eastAsia="Times New Roman" w:hAnsi="Garamond"/>
                <w:b/>
                <w:sz w:val="22"/>
                <w:szCs w:val="22"/>
              </w:rPr>
              <w:t>higher frequency of principal visits to classroom</w:t>
            </w:r>
            <w:r w:rsidR="00FB359A">
              <w:rPr>
                <w:rFonts w:ascii="Garamond" w:eastAsia="Times New Roman" w:hAnsi="Garamond"/>
                <w:b/>
                <w:sz w:val="22"/>
                <w:szCs w:val="22"/>
              </w:rPr>
              <w:t>s</w:t>
            </w:r>
            <w:r w:rsidRPr="00FB359A">
              <w:rPr>
                <w:rFonts w:ascii="Garamond" w:eastAsia="Times New Roman" w:hAnsi="Garamond"/>
                <w:b/>
                <w:sz w:val="22"/>
                <w:szCs w:val="22"/>
              </w:rPr>
              <w:t>*</w:t>
            </w:r>
            <w:r w:rsidRPr="00FB359A">
              <w:rPr>
                <w:rFonts w:ascii="Garamond" w:eastAsia="Times New Roman" w:hAnsi="Garamond"/>
                <w:sz w:val="22"/>
                <w:szCs w:val="22"/>
              </w:rPr>
              <w:t>, although both groups are</w:t>
            </w:r>
            <w:r w:rsidR="00FB359A">
              <w:rPr>
                <w:rFonts w:ascii="Garamond" w:eastAsia="Times New Roman" w:hAnsi="Garamond"/>
                <w:sz w:val="22"/>
                <w:szCs w:val="22"/>
              </w:rPr>
              <w:t xml:space="preserve"> between</w:t>
            </w:r>
            <w:r w:rsidRPr="00FB359A">
              <w:rPr>
                <w:rFonts w:ascii="Garamond" w:eastAsia="Times New Roman" w:hAnsi="Garamond"/>
                <w:sz w:val="22"/>
                <w:szCs w:val="22"/>
              </w:rPr>
              <w:t xml:space="preserve"> </w:t>
            </w:r>
            <w:r w:rsidRPr="00FB359A">
              <w:rPr>
                <w:rFonts w:ascii="Garamond" w:hAnsi="Garamond" w:cs="Arial"/>
                <w:sz w:val="22"/>
                <w:szCs w:val="22"/>
              </w:rPr>
              <w:t>“once a week or more” and “less than once a week but more than once a month”.</w:t>
            </w:r>
          </w:p>
          <w:p w14:paraId="3B5109FC" w14:textId="12FF53EA" w:rsidR="002174C7" w:rsidRPr="00FB359A" w:rsidRDefault="002174C7" w:rsidP="002174C7">
            <w:pPr>
              <w:pStyle w:val="ListParagraph"/>
              <w:numPr>
                <w:ilvl w:val="0"/>
                <w:numId w:val="32"/>
              </w:numPr>
              <w:ind w:left="450"/>
              <w:rPr>
                <w:rFonts w:ascii="Garamond" w:eastAsia="Times New Roman" w:hAnsi="Garamond"/>
                <w:sz w:val="22"/>
                <w:szCs w:val="22"/>
              </w:rPr>
            </w:pPr>
            <w:r w:rsidRPr="00FB359A">
              <w:rPr>
                <w:rFonts w:ascii="Garamond" w:hAnsi="Garamond" w:cs="Arial"/>
                <w:sz w:val="22"/>
                <w:szCs w:val="22"/>
              </w:rPr>
              <w:t xml:space="preserve">Principals using </w:t>
            </w:r>
            <w:r w:rsidRPr="00FB359A">
              <w:rPr>
                <w:rFonts w:ascii="Garamond" w:hAnsi="Garamond" w:cs="Arial"/>
                <w:b/>
                <w:sz w:val="22"/>
                <w:szCs w:val="22"/>
              </w:rPr>
              <w:t>informal check-ins</w:t>
            </w:r>
            <w:r w:rsidRPr="00FB359A">
              <w:rPr>
                <w:rFonts w:ascii="Garamond" w:hAnsi="Garamond" w:cs="Arial"/>
                <w:sz w:val="22"/>
                <w:szCs w:val="22"/>
              </w:rPr>
              <w:t xml:space="preserve"> as a means of visiting classrooms and supporting and monitoring teachers (66 percent compared to 54 percent)</w:t>
            </w:r>
            <w:r w:rsidRPr="00FB359A">
              <w:rPr>
                <w:rFonts w:ascii="Garamond" w:hAnsi="Garamond" w:cs="Arial"/>
                <w:b/>
                <w:sz w:val="22"/>
                <w:szCs w:val="22"/>
              </w:rPr>
              <w:t>**</w:t>
            </w:r>
            <w:r w:rsidRPr="00FB359A">
              <w:rPr>
                <w:rFonts w:ascii="Garamond" w:hAnsi="Garamond" w:cs="Arial"/>
                <w:sz w:val="22"/>
                <w:szCs w:val="22"/>
              </w:rPr>
              <w:t xml:space="preserve">. </w:t>
            </w:r>
          </w:p>
          <w:p w14:paraId="2EF8DFC4" w14:textId="6817045E" w:rsidR="002174C7" w:rsidRPr="00FB359A" w:rsidRDefault="002174C7" w:rsidP="002174C7">
            <w:pPr>
              <w:pStyle w:val="ListParagraph"/>
              <w:numPr>
                <w:ilvl w:val="0"/>
                <w:numId w:val="32"/>
              </w:numPr>
              <w:ind w:left="450"/>
              <w:rPr>
                <w:rFonts w:ascii="Garamond" w:eastAsia="Times New Roman" w:hAnsi="Garamond"/>
                <w:sz w:val="22"/>
                <w:szCs w:val="22"/>
              </w:rPr>
            </w:pPr>
            <w:r w:rsidRPr="00FB359A">
              <w:rPr>
                <w:rFonts w:ascii="Garamond" w:hAnsi="Garamond" w:cs="Arial"/>
                <w:sz w:val="22"/>
                <w:szCs w:val="22"/>
              </w:rPr>
              <w:t xml:space="preserve">Principals using </w:t>
            </w:r>
            <w:r w:rsidRPr="00FB359A">
              <w:rPr>
                <w:rFonts w:ascii="Garamond" w:hAnsi="Garamond" w:cs="Arial"/>
                <w:b/>
                <w:sz w:val="22"/>
                <w:szCs w:val="22"/>
              </w:rPr>
              <w:t>one-on-one meetings to provide implementation support</w:t>
            </w:r>
            <w:r w:rsidRPr="00FB359A">
              <w:rPr>
                <w:rFonts w:ascii="Garamond" w:hAnsi="Garamond" w:cs="Arial"/>
                <w:sz w:val="22"/>
                <w:szCs w:val="22"/>
              </w:rPr>
              <w:t xml:space="preserve"> to teachers that is seen as having a positive impact on teachers’ work (e.g., </w:t>
            </w:r>
            <w:r w:rsidRPr="00FB359A">
              <w:rPr>
                <w:rFonts w:ascii="Garamond" w:eastAsia="Times New Roman" w:hAnsi="Garamond"/>
                <w:sz w:val="22"/>
                <w:szCs w:val="22"/>
              </w:rPr>
              <w:t>teachers report that one-one-one meetings are having a positive impact on implementing literacy strategies between a great extent and a very great extent</w:t>
            </w:r>
            <w:r w:rsidR="000B38A0">
              <w:rPr>
                <w:rFonts w:ascii="Garamond" w:eastAsia="Times New Roman" w:hAnsi="Garamond"/>
                <w:sz w:val="22"/>
                <w:szCs w:val="22"/>
              </w:rPr>
              <w:t>)</w:t>
            </w:r>
            <w:r w:rsidRPr="00FB359A">
              <w:rPr>
                <w:rFonts w:ascii="Garamond" w:eastAsia="Times New Roman" w:hAnsi="Garamond"/>
                <w:b/>
                <w:sz w:val="22"/>
                <w:szCs w:val="22"/>
              </w:rPr>
              <w:t>**</w:t>
            </w:r>
            <w:r w:rsidRPr="00FB359A">
              <w:rPr>
                <w:rFonts w:ascii="Garamond" w:eastAsia="Times New Roman" w:hAnsi="Garamond"/>
                <w:sz w:val="22"/>
                <w:szCs w:val="22"/>
              </w:rPr>
              <w:t xml:space="preserve">. </w:t>
            </w:r>
          </w:p>
          <w:p w14:paraId="1CAD262A" w14:textId="392E86E9" w:rsidR="002174C7" w:rsidRPr="00FB359A" w:rsidRDefault="002174C7" w:rsidP="002174C7">
            <w:pPr>
              <w:pStyle w:val="ListParagraph"/>
              <w:numPr>
                <w:ilvl w:val="0"/>
                <w:numId w:val="32"/>
              </w:numPr>
              <w:ind w:left="450"/>
              <w:rPr>
                <w:rFonts w:ascii="Garamond" w:eastAsia="Times New Roman" w:hAnsi="Garamond"/>
                <w:sz w:val="22"/>
                <w:szCs w:val="22"/>
              </w:rPr>
            </w:pPr>
            <w:r w:rsidRPr="00FB359A">
              <w:rPr>
                <w:rFonts w:ascii="Garamond" w:eastAsia="Times New Roman" w:hAnsi="Garamond"/>
                <w:sz w:val="22"/>
                <w:szCs w:val="22"/>
              </w:rPr>
              <w:t xml:space="preserve">Higher levels of agreement among teachers that </w:t>
            </w:r>
            <w:r w:rsidRPr="00FB359A">
              <w:rPr>
                <w:rFonts w:ascii="Garamond" w:eastAsia="Times New Roman" w:hAnsi="Garamond"/>
                <w:b/>
                <w:sz w:val="22"/>
                <w:szCs w:val="22"/>
              </w:rPr>
              <w:t>the principal is effective in data team meetings</w:t>
            </w:r>
            <w:r w:rsidRPr="00FB359A">
              <w:rPr>
                <w:rFonts w:ascii="Garamond" w:eastAsia="Times New Roman" w:hAnsi="Garamond"/>
                <w:sz w:val="22"/>
                <w:szCs w:val="22"/>
              </w:rPr>
              <w:t>**.</w:t>
            </w:r>
          </w:p>
          <w:p w14:paraId="14C2BD11" w14:textId="627571E0" w:rsidR="002174C7" w:rsidRPr="00FB359A" w:rsidRDefault="002174C7" w:rsidP="00784A4F">
            <w:pPr>
              <w:pStyle w:val="ListParagraph"/>
              <w:numPr>
                <w:ilvl w:val="0"/>
                <w:numId w:val="32"/>
              </w:numPr>
              <w:ind w:left="450"/>
              <w:rPr>
                <w:rFonts w:ascii="Garamond" w:eastAsia="Times New Roman" w:hAnsi="Garamond"/>
                <w:sz w:val="22"/>
                <w:szCs w:val="22"/>
              </w:rPr>
            </w:pPr>
            <w:r w:rsidRPr="00FB359A">
              <w:rPr>
                <w:rFonts w:ascii="Garamond" w:eastAsia="Times New Roman" w:hAnsi="Garamond"/>
                <w:sz w:val="22"/>
                <w:szCs w:val="22"/>
              </w:rPr>
              <w:t xml:space="preserve">Higher levels of agreement on </w:t>
            </w:r>
            <w:r w:rsidRPr="00FB359A">
              <w:rPr>
                <w:rFonts w:ascii="Garamond" w:eastAsia="Times New Roman" w:hAnsi="Garamond"/>
                <w:b/>
                <w:sz w:val="22"/>
                <w:szCs w:val="22"/>
              </w:rPr>
              <w:t>all Principal Attribute items*</w:t>
            </w:r>
            <w:r w:rsidRPr="00FB359A">
              <w:rPr>
                <w:rFonts w:ascii="Garamond" w:eastAsia="Times New Roman" w:hAnsi="Garamond"/>
                <w:sz w:val="22"/>
                <w:szCs w:val="22"/>
              </w:rPr>
              <w:t xml:space="preserve">. </w:t>
            </w:r>
            <w:r w:rsidRPr="00FB359A">
              <w:rPr>
                <w:rFonts w:ascii="Garamond" w:hAnsi="Garamond" w:cs="Arial"/>
                <w:sz w:val="22"/>
                <w:szCs w:val="22"/>
              </w:rPr>
              <w:t xml:space="preserve">Although all averages are between “Somewhat Agree” and “Strongly Agree” (except for daily visits which is between “Somewhat Disagree” and “Somewhat Agree”) there is a significantly higher level of agreement in </w:t>
            </w:r>
            <w:r w:rsidR="00784A4F">
              <w:rPr>
                <w:rFonts w:ascii="Garamond" w:hAnsi="Garamond" w:cs="Arial"/>
                <w:sz w:val="22"/>
                <w:szCs w:val="22"/>
              </w:rPr>
              <w:t xml:space="preserve">Group </w:t>
            </w:r>
            <w:proofErr w:type="gramStart"/>
            <w:r w:rsidR="00784A4F">
              <w:rPr>
                <w:rFonts w:ascii="Garamond" w:hAnsi="Garamond" w:cs="Arial"/>
                <w:sz w:val="22"/>
                <w:szCs w:val="22"/>
              </w:rPr>
              <w:t>A</w:t>
            </w:r>
            <w:proofErr w:type="gramEnd"/>
            <w:r w:rsidRPr="00FB359A">
              <w:rPr>
                <w:rFonts w:ascii="Garamond" w:hAnsi="Garamond" w:cs="Arial"/>
                <w:sz w:val="22"/>
                <w:szCs w:val="22"/>
              </w:rPr>
              <w:t xml:space="preserve"> schools on all leadership attribute items.  </w:t>
            </w:r>
          </w:p>
        </w:tc>
        <w:tc>
          <w:tcPr>
            <w:tcW w:w="4734" w:type="dxa"/>
          </w:tcPr>
          <w:p w14:paraId="250C1977" w14:textId="77777777" w:rsidR="002174C7" w:rsidRPr="00FB359A" w:rsidRDefault="002174C7" w:rsidP="002174C7">
            <w:pPr>
              <w:tabs>
                <w:tab w:val="left" w:pos="2480"/>
              </w:tabs>
              <w:rPr>
                <w:rFonts w:ascii="Garamond" w:eastAsia="Times New Roman" w:hAnsi="Garamond"/>
                <w:b/>
                <w:sz w:val="22"/>
                <w:szCs w:val="22"/>
              </w:rPr>
            </w:pPr>
            <w:r w:rsidRPr="00FB359A">
              <w:rPr>
                <w:rFonts w:ascii="Garamond" w:eastAsia="Times New Roman" w:hAnsi="Garamond"/>
                <w:b/>
                <w:sz w:val="22"/>
                <w:szCs w:val="22"/>
              </w:rPr>
              <w:t>Schools in Group A are characterized by:</w:t>
            </w:r>
          </w:p>
          <w:p w14:paraId="5C39A174" w14:textId="1FECFC40" w:rsidR="002174C7" w:rsidRPr="00FB359A" w:rsidRDefault="002174C7" w:rsidP="002174C7">
            <w:pPr>
              <w:pStyle w:val="ListParagraph"/>
              <w:numPr>
                <w:ilvl w:val="0"/>
                <w:numId w:val="33"/>
              </w:numPr>
              <w:ind w:left="504"/>
              <w:rPr>
                <w:rFonts w:ascii="Garamond" w:eastAsia="Times New Roman" w:hAnsi="Garamond"/>
                <w:sz w:val="22"/>
                <w:szCs w:val="22"/>
              </w:rPr>
            </w:pPr>
            <w:r w:rsidRPr="00FB359A">
              <w:rPr>
                <w:rFonts w:ascii="Garamond" w:eastAsia="Times New Roman" w:hAnsi="Garamond"/>
                <w:sz w:val="22"/>
                <w:szCs w:val="22"/>
              </w:rPr>
              <w:t>School-based coaches engaging in more frequent</w:t>
            </w:r>
            <w:r w:rsidRPr="00FB359A">
              <w:rPr>
                <w:rFonts w:ascii="Garamond" w:eastAsia="Times New Roman" w:hAnsi="Garamond"/>
                <w:b/>
                <w:sz w:val="22"/>
                <w:szCs w:val="22"/>
              </w:rPr>
              <w:t xml:space="preserve"> peer observations, formal observations, and informal check-ins</w:t>
            </w:r>
            <w:r w:rsidRPr="00FB359A">
              <w:rPr>
                <w:rFonts w:ascii="Garamond" w:eastAsia="Times New Roman" w:hAnsi="Garamond"/>
                <w:sz w:val="22"/>
                <w:szCs w:val="22"/>
              </w:rPr>
              <w:t>* and generally visiting classrooms more frequently.</w:t>
            </w:r>
          </w:p>
          <w:p w14:paraId="29F3B3F6" w14:textId="73F87C6B" w:rsidR="002174C7" w:rsidRPr="00FB359A" w:rsidRDefault="002174C7" w:rsidP="002174C7">
            <w:pPr>
              <w:pStyle w:val="ListParagraph"/>
              <w:numPr>
                <w:ilvl w:val="0"/>
                <w:numId w:val="33"/>
              </w:numPr>
              <w:ind w:left="504"/>
              <w:rPr>
                <w:rFonts w:ascii="Garamond" w:eastAsia="Times New Roman" w:hAnsi="Garamond"/>
                <w:sz w:val="22"/>
                <w:szCs w:val="22"/>
              </w:rPr>
            </w:pPr>
            <w:r w:rsidRPr="00FB359A">
              <w:rPr>
                <w:rFonts w:ascii="Garamond" w:eastAsia="Times New Roman" w:hAnsi="Garamond"/>
                <w:sz w:val="22"/>
                <w:szCs w:val="22"/>
              </w:rPr>
              <w:t xml:space="preserve">Significantly higher percentages of teachers reporting that </w:t>
            </w:r>
            <w:r w:rsidRPr="00FB359A">
              <w:rPr>
                <w:rFonts w:ascii="Garamond" w:eastAsia="Times New Roman" w:hAnsi="Garamond"/>
                <w:b/>
                <w:sz w:val="22"/>
                <w:szCs w:val="22"/>
              </w:rPr>
              <w:t>meetings with the school-based coach were helpful</w:t>
            </w:r>
            <w:r w:rsidRPr="00FB359A">
              <w:rPr>
                <w:rFonts w:ascii="Garamond" w:eastAsia="Times New Roman" w:hAnsi="Garamond"/>
                <w:sz w:val="22"/>
                <w:szCs w:val="22"/>
              </w:rPr>
              <w:t xml:space="preserve"> and that </w:t>
            </w:r>
            <w:r w:rsidRPr="00FB359A">
              <w:rPr>
                <w:rFonts w:ascii="Garamond" w:eastAsia="Times New Roman" w:hAnsi="Garamond"/>
                <w:b/>
                <w:sz w:val="22"/>
                <w:szCs w:val="22"/>
              </w:rPr>
              <w:t>improving literacy is a priority of the school-based coach</w:t>
            </w:r>
            <w:r w:rsidRPr="00FB359A">
              <w:rPr>
                <w:rFonts w:ascii="Garamond" w:eastAsia="Times New Roman" w:hAnsi="Garamond"/>
                <w:sz w:val="22"/>
                <w:szCs w:val="22"/>
              </w:rPr>
              <w:t>*.</w:t>
            </w:r>
          </w:p>
          <w:p w14:paraId="054BAF86" w14:textId="77777777" w:rsidR="002174C7" w:rsidRPr="00FB359A" w:rsidRDefault="002174C7" w:rsidP="002174C7">
            <w:pPr>
              <w:pStyle w:val="ListParagraph"/>
              <w:numPr>
                <w:ilvl w:val="0"/>
                <w:numId w:val="33"/>
              </w:numPr>
              <w:ind w:left="504"/>
              <w:rPr>
                <w:rFonts w:ascii="Garamond" w:eastAsia="Times New Roman" w:hAnsi="Garamond"/>
                <w:sz w:val="22"/>
                <w:szCs w:val="22"/>
              </w:rPr>
            </w:pPr>
            <w:r w:rsidRPr="00FB359A">
              <w:rPr>
                <w:rFonts w:ascii="Garamond" w:eastAsia="Times New Roman" w:hAnsi="Garamond"/>
                <w:sz w:val="22"/>
                <w:szCs w:val="22"/>
              </w:rPr>
              <w:t xml:space="preserve">Significantly higher percentages of teachers reporting that the school-based coach: </w:t>
            </w:r>
          </w:p>
          <w:p w14:paraId="43996246" w14:textId="0185E6DE" w:rsidR="002174C7" w:rsidRPr="00FB359A" w:rsidRDefault="002174C7" w:rsidP="002174C7">
            <w:pPr>
              <w:pStyle w:val="ListParagraph"/>
              <w:numPr>
                <w:ilvl w:val="1"/>
                <w:numId w:val="33"/>
              </w:numPr>
              <w:ind w:left="954"/>
              <w:rPr>
                <w:rFonts w:ascii="Garamond" w:eastAsia="Times New Roman" w:hAnsi="Garamond"/>
                <w:sz w:val="22"/>
                <w:szCs w:val="22"/>
              </w:rPr>
            </w:pPr>
            <w:r w:rsidRPr="00FB359A">
              <w:rPr>
                <w:rFonts w:ascii="Garamond" w:eastAsia="Times New Roman" w:hAnsi="Garamond"/>
                <w:sz w:val="22"/>
                <w:szCs w:val="22"/>
              </w:rPr>
              <w:t xml:space="preserve">Is knowledgeable about </w:t>
            </w:r>
            <w:r w:rsidRPr="00FB359A">
              <w:rPr>
                <w:rFonts w:ascii="Garamond" w:eastAsia="Times New Roman" w:hAnsi="Garamond"/>
                <w:b/>
                <w:sz w:val="22"/>
                <w:szCs w:val="22"/>
              </w:rPr>
              <w:t>research-based instructional strategies and practices</w:t>
            </w:r>
            <w:r w:rsidRPr="00FB359A">
              <w:rPr>
                <w:rFonts w:ascii="Garamond" w:eastAsia="Times New Roman" w:hAnsi="Garamond"/>
                <w:sz w:val="22"/>
                <w:szCs w:val="22"/>
              </w:rPr>
              <w:t xml:space="preserve">*. </w:t>
            </w:r>
          </w:p>
          <w:p w14:paraId="6E5BF2EA" w14:textId="3DF3D582" w:rsidR="002174C7" w:rsidRPr="00FB359A" w:rsidRDefault="002174C7" w:rsidP="002174C7">
            <w:pPr>
              <w:pStyle w:val="ListParagraph"/>
              <w:numPr>
                <w:ilvl w:val="1"/>
                <w:numId w:val="33"/>
              </w:numPr>
              <w:ind w:left="954"/>
              <w:rPr>
                <w:rFonts w:ascii="Garamond" w:eastAsia="Times New Roman" w:hAnsi="Garamond"/>
                <w:sz w:val="22"/>
                <w:szCs w:val="22"/>
              </w:rPr>
            </w:pPr>
            <w:r w:rsidRPr="00FB359A">
              <w:rPr>
                <w:rFonts w:ascii="Garamond" w:eastAsia="Times New Roman" w:hAnsi="Garamond"/>
                <w:sz w:val="22"/>
                <w:szCs w:val="22"/>
              </w:rPr>
              <w:t xml:space="preserve">Is knowledgeable about the </w:t>
            </w:r>
            <w:r w:rsidRPr="00FB359A">
              <w:rPr>
                <w:rFonts w:ascii="Garamond" w:eastAsia="Times New Roman" w:hAnsi="Garamond"/>
                <w:b/>
                <w:sz w:val="22"/>
                <w:szCs w:val="22"/>
              </w:rPr>
              <w:t>progress of all students in the building</w:t>
            </w:r>
            <w:r w:rsidRPr="00FB359A">
              <w:rPr>
                <w:rFonts w:ascii="Garamond" w:eastAsia="Times New Roman" w:hAnsi="Garamond"/>
                <w:sz w:val="22"/>
                <w:szCs w:val="22"/>
              </w:rPr>
              <w:t xml:space="preserve">*. </w:t>
            </w:r>
          </w:p>
          <w:p w14:paraId="5882F2E4" w14:textId="46C21059" w:rsidR="002174C7" w:rsidRPr="00FB359A" w:rsidRDefault="002174C7" w:rsidP="002174C7">
            <w:pPr>
              <w:pStyle w:val="ListParagraph"/>
              <w:numPr>
                <w:ilvl w:val="1"/>
                <w:numId w:val="33"/>
              </w:numPr>
              <w:ind w:left="954"/>
              <w:rPr>
                <w:rFonts w:ascii="Garamond" w:eastAsia="Times New Roman" w:hAnsi="Garamond"/>
                <w:sz w:val="22"/>
                <w:szCs w:val="22"/>
              </w:rPr>
            </w:pPr>
            <w:r w:rsidRPr="00FB359A">
              <w:rPr>
                <w:rFonts w:ascii="Garamond" w:eastAsia="Times New Roman" w:hAnsi="Garamond"/>
                <w:sz w:val="22"/>
                <w:szCs w:val="22"/>
              </w:rPr>
              <w:t xml:space="preserve">Actively supports them in </w:t>
            </w:r>
            <w:r w:rsidRPr="00FB359A">
              <w:rPr>
                <w:rFonts w:ascii="Garamond" w:eastAsia="Times New Roman" w:hAnsi="Garamond"/>
                <w:b/>
                <w:sz w:val="22"/>
                <w:szCs w:val="22"/>
              </w:rPr>
              <w:t>implementing BSRI strategies and interventions</w:t>
            </w:r>
            <w:r w:rsidRPr="00FB359A">
              <w:rPr>
                <w:rFonts w:ascii="Garamond" w:eastAsia="Times New Roman" w:hAnsi="Garamond"/>
                <w:sz w:val="22"/>
                <w:szCs w:val="22"/>
              </w:rPr>
              <w:t xml:space="preserve">*. </w:t>
            </w:r>
          </w:p>
          <w:p w14:paraId="32AD06A5" w14:textId="0997AE45" w:rsidR="002174C7" w:rsidRPr="00FB359A" w:rsidRDefault="002174C7" w:rsidP="002174C7">
            <w:pPr>
              <w:pStyle w:val="ListParagraph"/>
              <w:numPr>
                <w:ilvl w:val="1"/>
                <w:numId w:val="33"/>
              </w:numPr>
              <w:ind w:left="954"/>
              <w:rPr>
                <w:rFonts w:ascii="Garamond" w:eastAsia="Times New Roman" w:hAnsi="Garamond"/>
                <w:sz w:val="22"/>
                <w:szCs w:val="22"/>
              </w:rPr>
            </w:pPr>
            <w:r w:rsidRPr="00FB359A">
              <w:rPr>
                <w:rFonts w:ascii="Garamond" w:eastAsia="Times New Roman" w:hAnsi="Garamond"/>
                <w:sz w:val="22"/>
                <w:szCs w:val="22"/>
              </w:rPr>
              <w:t>Provides</w:t>
            </w:r>
            <w:r w:rsidRPr="00FB359A">
              <w:rPr>
                <w:rFonts w:ascii="Garamond" w:eastAsia="Times New Roman" w:hAnsi="Garamond"/>
                <w:b/>
                <w:sz w:val="22"/>
                <w:szCs w:val="22"/>
              </w:rPr>
              <w:t xml:space="preserve"> direct instruction to students</w:t>
            </w:r>
            <w:r w:rsidRPr="00FB359A">
              <w:rPr>
                <w:rFonts w:ascii="Garamond" w:eastAsia="Times New Roman" w:hAnsi="Garamond"/>
                <w:sz w:val="22"/>
                <w:szCs w:val="22"/>
              </w:rPr>
              <w:t xml:space="preserve">**. </w:t>
            </w:r>
          </w:p>
          <w:p w14:paraId="0DDC02A8" w14:textId="77777777" w:rsidR="002174C7" w:rsidRPr="00FB359A" w:rsidRDefault="002174C7" w:rsidP="007E5603">
            <w:pPr>
              <w:rPr>
                <w:rFonts w:ascii="Times" w:eastAsia="Times New Roman" w:hAnsi="Times"/>
                <w:sz w:val="22"/>
                <w:szCs w:val="22"/>
              </w:rPr>
            </w:pPr>
          </w:p>
        </w:tc>
      </w:tr>
    </w:tbl>
    <w:p w14:paraId="28765944" w14:textId="71647A10" w:rsidR="002174C7" w:rsidRPr="00FB359A" w:rsidRDefault="002174C7" w:rsidP="00FB359A">
      <w:pPr>
        <w:jc w:val="right"/>
        <w:rPr>
          <w:rFonts w:ascii="Garamond" w:eastAsia="Times New Roman" w:hAnsi="Garamond"/>
          <w:sz w:val="18"/>
          <w:szCs w:val="18"/>
        </w:rPr>
      </w:pPr>
      <w:r w:rsidRPr="00FB359A">
        <w:rPr>
          <w:rFonts w:ascii="Garamond" w:eastAsia="Times New Roman" w:hAnsi="Garamond"/>
          <w:sz w:val="18"/>
          <w:szCs w:val="18"/>
        </w:rPr>
        <w:t>*Significant p&gt;.01; **Significant p&gt;.05</w:t>
      </w:r>
    </w:p>
    <w:p w14:paraId="5F4B57E6" w14:textId="5C3DFBED" w:rsidR="002174C7" w:rsidRPr="00C44ABF" w:rsidRDefault="00224CAA" w:rsidP="007E5603">
      <w:pPr>
        <w:rPr>
          <w:rFonts w:ascii="Garamond" w:eastAsia="Times New Roman" w:hAnsi="Garamond"/>
          <w:b/>
          <w:sz w:val="23"/>
          <w:szCs w:val="23"/>
        </w:rPr>
      </w:pPr>
      <w:r w:rsidRPr="00C44ABF">
        <w:rPr>
          <w:rFonts w:ascii="Garamond" w:eastAsia="Times New Roman" w:hAnsi="Garamond"/>
          <w:b/>
          <w:sz w:val="23"/>
          <w:szCs w:val="23"/>
        </w:rPr>
        <w:lastRenderedPageBreak/>
        <w:t>Analysis of Principal and Literacy Coach Leadership Behaviors</w:t>
      </w:r>
      <w:r w:rsidR="00C44ABF">
        <w:rPr>
          <w:rStyle w:val="FootnoteReference"/>
          <w:rFonts w:ascii="Garamond" w:eastAsia="Times New Roman" w:hAnsi="Garamond"/>
          <w:b/>
          <w:sz w:val="23"/>
          <w:szCs w:val="23"/>
        </w:rPr>
        <w:footnoteReference w:id="10"/>
      </w:r>
    </w:p>
    <w:p w14:paraId="7BF7FB19" w14:textId="77777777" w:rsidR="00224CAA" w:rsidRDefault="00224CAA" w:rsidP="007E5603">
      <w:pPr>
        <w:rPr>
          <w:rFonts w:ascii="Times" w:eastAsia="Times New Roman" w:hAnsi="Times"/>
          <w:sz w:val="20"/>
        </w:rPr>
      </w:pPr>
    </w:p>
    <w:p w14:paraId="2529CEC1" w14:textId="3878FDFF" w:rsidR="00826FDD" w:rsidRDefault="00224CAA" w:rsidP="007466F3">
      <w:pPr>
        <w:spacing w:line="264" w:lineRule="auto"/>
        <w:rPr>
          <w:rFonts w:ascii="Garamond" w:eastAsia="Times New Roman" w:hAnsi="Garamond"/>
          <w:sz w:val="23"/>
          <w:szCs w:val="23"/>
        </w:rPr>
      </w:pPr>
      <w:r>
        <w:rPr>
          <w:rFonts w:ascii="Garamond" w:eastAsia="Times New Roman" w:hAnsi="Garamond"/>
          <w:sz w:val="23"/>
          <w:szCs w:val="23"/>
        </w:rPr>
        <w:t>The frequency of principal visits to classrooms appears to be a clear leading indicator of principal leadership. Schools in which the principal visits classrooms frequently and provides feedback through formal and informal check-ins are also schools with higher levels of shared decision-making among teachers, higher levels of trust, and a greater sense of shared instructional expectations. There is also a close link between the frequency of principal visits and teachers’ perception of the principal as an effective leader of data team meetings. Whether or not the principal participates in common planning time does not have a statistical relationship to other factors of principal leadership.</w:t>
      </w:r>
    </w:p>
    <w:p w14:paraId="361E037F" w14:textId="77777777" w:rsidR="00224CAA" w:rsidRDefault="00224CAA" w:rsidP="007466F3">
      <w:pPr>
        <w:spacing w:line="264" w:lineRule="auto"/>
        <w:rPr>
          <w:rFonts w:ascii="Garamond" w:eastAsia="Times New Roman" w:hAnsi="Garamond"/>
          <w:sz w:val="23"/>
          <w:szCs w:val="23"/>
        </w:rPr>
      </w:pPr>
    </w:p>
    <w:p w14:paraId="14B4F7D5" w14:textId="30A47450" w:rsidR="00224CAA" w:rsidRDefault="00224CAA" w:rsidP="007466F3">
      <w:pPr>
        <w:spacing w:line="264" w:lineRule="auto"/>
        <w:rPr>
          <w:rFonts w:ascii="Garamond" w:eastAsia="Times New Roman" w:hAnsi="Garamond"/>
          <w:sz w:val="23"/>
          <w:szCs w:val="23"/>
        </w:rPr>
      </w:pPr>
      <w:r>
        <w:rPr>
          <w:rFonts w:ascii="Garamond" w:eastAsia="Times New Roman" w:hAnsi="Garamond"/>
          <w:sz w:val="23"/>
          <w:szCs w:val="23"/>
        </w:rPr>
        <w:t>With respect to the effectiveness of school-based literacy coaches, the data shows that schools in which the literacy coach</w:t>
      </w:r>
      <w:r w:rsidR="00273901">
        <w:rPr>
          <w:rFonts w:ascii="Garamond" w:eastAsia="Times New Roman" w:hAnsi="Garamond"/>
          <w:sz w:val="23"/>
          <w:szCs w:val="23"/>
        </w:rPr>
        <w:t>es are more actively</w:t>
      </w:r>
      <w:r>
        <w:rPr>
          <w:rFonts w:ascii="Garamond" w:eastAsia="Times New Roman" w:hAnsi="Garamond"/>
          <w:sz w:val="23"/>
          <w:szCs w:val="23"/>
        </w:rPr>
        <w:t xml:space="preserve"> </w:t>
      </w:r>
      <w:r w:rsidR="00273901">
        <w:rPr>
          <w:rFonts w:ascii="Garamond" w:eastAsia="Times New Roman" w:hAnsi="Garamond"/>
          <w:sz w:val="23"/>
          <w:szCs w:val="23"/>
        </w:rPr>
        <w:t>engaged</w:t>
      </w:r>
      <w:r>
        <w:rPr>
          <w:rFonts w:ascii="Garamond" w:eastAsia="Times New Roman" w:hAnsi="Garamond"/>
          <w:sz w:val="23"/>
          <w:szCs w:val="23"/>
        </w:rPr>
        <w:t xml:space="preserve"> in peer observations, informal check-ins, and formal observations (in other words,</w:t>
      </w:r>
      <w:r w:rsidR="00BD17DA">
        <w:rPr>
          <w:rFonts w:ascii="Garamond" w:eastAsia="Times New Roman" w:hAnsi="Garamond"/>
          <w:sz w:val="23"/>
          <w:szCs w:val="23"/>
        </w:rPr>
        <w:t xml:space="preserve"> they use</w:t>
      </w:r>
      <w:r>
        <w:rPr>
          <w:rFonts w:ascii="Garamond" w:eastAsia="Times New Roman" w:hAnsi="Garamond"/>
          <w:sz w:val="23"/>
          <w:szCs w:val="23"/>
        </w:rPr>
        <w:t xml:space="preserve"> a variety of strategies to monitor and support teachers) are also schools in which</w:t>
      </w:r>
      <w:r w:rsidR="00C44ABF">
        <w:rPr>
          <w:rFonts w:ascii="Garamond" w:eastAsia="Times New Roman" w:hAnsi="Garamond"/>
          <w:sz w:val="23"/>
          <w:szCs w:val="23"/>
        </w:rPr>
        <w:t xml:space="preserve"> teachers perceive meetings with the literacy coach to be useful and effective. Similarly, teachers’ perception of the literacy coach’s knowledge base (regarding literacy strategies, students in the building) and the extent to which the literacy coach actively works with students are leading indicators</w:t>
      </w:r>
      <w:r w:rsidR="00BD17DA">
        <w:rPr>
          <w:rFonts w:ascii="Garamond" w:eastAsia="Times New Roman" w:hAnsi="Garamond"/>
          <w:sz w:val="23"/>
          <w:szCs w:val="23"/>
        </w:rPr>
        <w:t xml:space="preserve"> of effective instructional leadership</w:t>
      </w:r>
      <w:r w:rsidR="00C44ABF">
        <w:rPr>
          <w:rFonts w:ascii="Garamond" w:eastAsia="Times New Roman" w:hAnsi="Garamond"/>
          <w:sz w:val="23"/>
          <w:szCs w:val="23"/>
        </w:rPr>
        <w:t xml:space="preserve">. However, the extent to which literacy coachers participate in common time, co-teach, and model instructional strategies was not significantly different across groups. </w:t>
      </w:r>
    </w:p>
    <w:p w14:paraId="64E962EF" w14:textId="77777777" w:rsidR="00C44ABF" w:rsidRDefault="00C44ABF" w:rsidP="007466F3">
      <w:pPr>
        <w:spacing w:after="120" w:line="264" w:lineRule="auto"/>
        <w:rPr>
          <w:rFonts w:ascii="Garamond" w:hAnsi="Garamond" w:cs="Calibri"/>
          <w:b/>
          <w:sz w:val="23"/>
          <w:szCs w:val="23"/>
          <w:lang w:eastAsia="ja-JP"/>
        </w:rPr>
      </w:pPr>
    </w:p>
    <w:p w14:paraId="7BED0B2E" w14:textId="14B5A947" w:rsidR="00C44ABF" w:rsidRDefault="00C44ABF" w:rsidP="007466F3">
      <w:pPr>
        <w:spacing w:after="120" w:line="264" w:lineRule="auto"/>
        <w:rPr>
          <w:rFonts w:ascii="Garamond" w:hAnsi="Garamond" w:cs="Calibri"/>
          <w:b/>
          <w:sz w:val="23"/>
          <w:szCs w:val="23"/>
          <w:lang w:eastAsia="ja-JP"/>
        </w:rPr>
      </w:pPr>
      <w:r w:rsidRPr="003F3C17">
        <w:rPr>
          <w:rFonts w:ascii="Garamond" w:hAnsi="Garamond" w:cs="Calibri"/>
          <w:b/>
          <w:sz w:val="23"/>
          <w:szCs w:val="23"/>
          <w:lang w:eastAsia="ja-JP"/>
        </w:rPr>
        <w:t>Descriptive Finding #</w:t>
      </w:r>
      <w:r w:rsidR="005C3008">
        <w:rPr>
          <w:rFonts w:ascii="Garamond" w:hAnsi="Garamond" w:cs="Calibri"/>
          <w:b/>
          <w:sz w:val="23"/>
          <w:szCs w:val="23"/>
          <w:lang w:eastAsia="ja-JP"/>
        </w:rPr>
        <w:t>14</w:t>
      </w:r>
      <w:r w:rsidRPr="003F3C17">
        <w:rPr>
          <w:rFonts w:ascii="Garamond" w:hAnsi="Garamond" w:cs="Calibri"/>
          <w:b/>
          <w:sz w:val="23"/>
          <w:szCs w:val="23"/>
          <w:lang w:eastAsia="ja-JP"/>
        </w:rPr>
        <w:t xml:space="preserve">: </w:t>
      </w:r>
      <w:r w:rsidR="00695901">
        <w:rPr>
          <w:rFonts w:ascii="Garamond" w:hAnsi="Garamond" w:cs="Calibri"/>
          <w:b/>
          <w:sz w:val="23"/>
          <w:szCs w:val="23"/>
          <w:lang w:eastAsia="ja-JP"/>
        </w:rPr>
        <w:t xml:space="preserve">Teacher Behaviors </w:t>
      </w:r>
    </w:p>
    <w:p w14:paraId="5B639778" w14:textId="1FE69451" w:rsidR="005C3008" w:rsidRDefault="005C3008" w:rsidP="007466F3">
      <w:pPr>
        <w:spacing w:line="264" w:lineRule="auto"/>
        <w:rPr>
          <w:rFonts w:ascii="Garamond" w:hAnsi="Garamond" w:cs="Calibri"/>
          <w:sz w:val="23"/>
          <w:szCs w:val="23"/>
          <w:lang w:eastAsia="ja-JP"/>
        </w:rPr>
      </w:pPr>
      <w:r>
        <w:rPr>
          <w:rFonts w:ascii="Garamond" w:hAnsi="Garamond" w:cs="Calibri"/>
          <w:sz w:val="23"/>
          <w:szCs w:val="23"/>
          <w:lang w:eastAsia="ja-JP"/>
        </w:rPr>
        <w:t>The analysis of changes in teacher behaviors is limited to 18 schools (including the i3 schools) that took the teacher survey in 2012 and 2014. Earlier descriptive findings (#s 5, 6, 7, 9, 10, and 11) provide strong evidence that BSRI schools have implemented core program components and using BSRI-recommended literacy strategies and interventions. To the extent that formative assessments, new and more interventions, and a 90-120 minute reading block were new to schools and teachers, we can say with some certainty that teachers’ behaviors have changed over time, in that they are now using new literacy strategies and using data to inform interventions. However, a more precise measure of changes in teacher behavior is whether shifts in teaching behavior lead to changes in students’ experience in the classroom, and ultima</w:t>
      </w:r>
      <w:r w:rsidR="000B38A0">
        <w:rPr>
          <w:rFonts w:ascii="Garamond" w:hAnsi="Garamond" w:cs="Calibri"/>
          <w:sz w:val="23"/>
          <w:szCs w:val="23"/>
          <w:lang w:eastAsia="ja-JP"/>
        </w:rPr>
        <w:t>tely to changes in student</w:t>
      </w:r>
      <w:r>
        <w:rPr>
          <w:rFonts w:ascii="Garamond" w:hAnsi="Garamond" w:cs="Calibri"/>
          <w:sz w:val="23"/>
          <w:szCs w:val="23"/>
          <w:lang w:eastAsia="ja-JP"/>
        </w:rPr>
        <w:t xml:space="preserve"> work (in the classroom and in assessments). </w:t>
      </w:r>
    </w:p>
    <w:p w14:paraId="7A871963" w14:textId="77777777" w:rsidR="005C3008" w:rsidRDefault="005C3008" w:rsidP="007466F3">
      <w:pPr>
        <w:spacing w:line="264" w:lineRule="auto"/>
        <w:rPr>
          <w:rFonts w:ascii="Garamond" w:hAnsi="Garamond" w:cs="Calibri"/>
          <w:sz w:val="23"/>
          <w:szCs w:val="23"/>
          <w:lang w:eastAsia="ja-JP"/>
        </w:rPr>
      </w:pPr>
    </w:p>
    <w:p w14:paraId="3B429037" w14:textId="27BD5F44" w:rsidR="00792CAD" w:rsidRPr="00792CAD" w:rsidRDefault="005C3008" w:rsidP="007466F3">
      <w:pPr>
        <w:spacing w:line="264" w:lineRule="auto"/>
        <w:rPr>
          <w:rFonts w:ascii="Garamond" w:hAnsi="Garamond" w:cs="Calibri"/>
          <w:sz w:val="23"/>
          <w:szCs w:val="23"/>
          <w:lang w:eastAsia="ja-JP"/>
        </w:rPr>
      </w:pPr>
      <w:r>
        <w:rPr>
          <w:rFonts w:ascii="Garamond" w:hAnsi="Garamond" w:cs="Calibri"/>
          <w:sz w:val="23"/>
          <w:szCs w:val="23"/>
          <w:lang w:eastAsia="ja-JP"/>
        </w:rPr>
        <w:t xml:space="preserve">The teacher survey includes a set of items designed to measure how often students are engaged in specific instructional strategies (although still from the perspective of the teacher). </w:t>
      </w:r>
      <w:r w:rsidR="00792CAD">
        <w:rPr>
          <w:rFonts w:ascii="Garamond" w:hAnsi="Garamond" w:cs="Calibri"/>
          <w:sz w:val="23"/>
          <w:szCs w:val="23"/>
          <w:lang w:eastAsia="ja-JP"/>
        </w:rPr>
        <w:t>In the survey, teachers were asked to assess what percent of the day students are engaged in the following instructional activities:</w:t>
      </w:r>
    </w:p>
    <w:p w14:paraId="2D1AFE89" w14:textId="03A358EA" w:rsidR="00792CAD" w:rsidRPr="00792CAD" w:rsidRDefault="00792CAD" w:rsidP="007466F3">
      <w:pPr>
        <w:pStyle w:val="ListParagraph"/>
        <w:numPr>
          <w:ilvl w:val="0"/>
          <w:numId w:val="34"/>
        </w:numPr>
        <w:spacing w:line="264" w:lineRule="auto"/>
        <w:rPr>
          <w:rFonts w:ascii="Garamond" w:eastAsia="Times New Roman" w:hAnsi="Garamond" w:cs="Arial"/>
          <w:b/>
          <w:bCs/>
          <w:sz w:val="23"/>
          <w:szCs w:val="23"/>
        </w:rPr>
      </w:pPr>
      <w:r w:rsidRPr="00792CAD">
        <w:rPr>
          <w:rFonts w:ascii="Garamond" w:eastAsia="Times New Roman" w:hAnsi="Garamond" w:cs="Arial"/>
          <w:b/>
          <w:bCs/>
          <w:sz w:val="23"/>
          <w:szCs w:val="23"/>
        </w:rPr>
        <w:t>Teacher</w:t>
      </w:r>
      <w:r w:rsidRPr="00792CAD">
        <w:rPr>
          <w:rFonts w:ascii="Garamond" w:eastAsia="Times New Roman" w:hAnsi="Garamond" w:cs="Arial"/>
          <w:b/>
          <w:bCs/>
          <w:sz w:val="23"/>
          <w:szCs w:val="23"/>
        </w:rPr>
        <w:softHyphen/>
        <w:t>-led whole group instruction (e.g., initial instruction,  "I do")</w:t>
      </w:r>
    </w:p>
    <w:p w14:paraId="2C96AEB3" w14:textId="41DD3E86" w:rsidR="00792CAD" w:rsidRPr="00792CAD" w:rsidRDefault="00792CAD" w:rsidP="007466F3">
      <w:pPr>
        <w:pStyle w:val="ListParagraph"/>
        <w:numPr>
          <w:ilvl w:val="0"/>
          <w:numId w:val="34"/>
        </w:numPr>
        <w:spacing w:line="264" w:lineRule="auto"/>
        <w:rPr>
          <w:rFonts w:ascii="Garamond" w:hAnsi="Garamond" w:cs="Arial"/>
          <w:b/>
          <w:color w:val="000000"/>
          <w:sz w:val="23"/>
          <w:szCs w:val="23"/>
        </w:rPr>
      </w:pPr>
      <w:r>
        <w:rPr>
          <w:rFonts w:ascii="Garamond" w:hAnsi="Garamond" w:cs="Arial"/>
          <w:b/>
          <w:color w:val="000000"/>
          <w:sz w:val="23"/>
          <w:szCs w:val="23"/>
        </w:rPr>
        <w:t xml:space="preserve">Teacher </w:t>
      </w:r>
      <w:r w:rsidRPr="00792CAD">
        <w:rPr>
          <w:rFonts w:ascii="Garamond" w:hAnsi="Garamond" w:cs="Arial"/>
          <w:b/>
          <w:color w:val="000000"/>
          <w:sz w:val="23"/>
          <w:szCs w:val="23"/>
        </w:rPr>
        <w:t>led small group instruction (e.g., a teaching table,  "We do")</w:t>
      </w:r>
    </w:p>
    <w:p w14:paraId="453213EF" w14:textId="25BF2855" w:rsidR="00792CAD" w:rsidRPr="00792CAD" w:rsidRDefault="00792CAD" w:rsidP="007466F3">
      <w:pPr>
        <w:pStyle w:val="ListParagraph"/>
        <w:numPr>
          <w:ilvl w:val="0"/>
          <w:numId w:val="34"/>
        </w:numPr>
        <w:spacing w:line="264" w:lineRule="auto"/>
        <w:rPr>
          <w:rFonts w:ascii="Garamond" w:hAnsi="Garamond" w:cs="Arial"/>
          <w:b/>
          <w:color w:val="000000"/>
          <w:sz w:val="23"/>
          <w:szCs w:val="23"/>
        </w:rPr>
      </w:pPr>
      <w:r>
        <w:rPr>
          <w:rFonts w:ascii="Garamond" w:hAnsi="Garamond" w:cs="Arial"/>
          <w:b/>
          <w:color w:val="000000"/>
          <w:sz w:val="23"/>
          <w:szCs w:val="23"/>
        </w:rPr>
        <w:t xml:space="preserve">Student </w:t>
      </w:r>
      <w:r w:rsidRPr="00792CAD">
        <w:rPr>
          <w:rFonts w:ascii="Garamond" w:hAnsi="Garamond" w:cs="Arial"/>
          <w:b/>
          <w:color w:val="000000"/>
          <w:sz w:val="23"/>
          <w:szCs w:val="23"/>
        </w:rPr>
        <w:t>directed work: Individual practice</w:t>
      </w:r>
    </w:p>
    <w:p w14:paraId="48EEBB53" w14:textId="56966138" w:rsidR="00792CAD" w:rsidRPr="00792CAD" w:rsidRDefault="00792CAD" w:rsidP="007466F3">
      <w:pPr>
        <w:pStyle w:val="ListParagraph"/>
        <w:numPr>
          <w:ilvl w:val="0"/>
          <w:numId w:val="34"/>
        </w:numPr>
        <w:spacing w:line="264" w:lineRule="auto"/>
        <w:rPr>
          <w:rFonts w:ascii="Garamond" w:hAnsi="Garamond" w:cs="Arial"/>
          <w:b/>
          <w:color w:val="000000"/>
          <w:sz w:val="23"/>
          <w:szCs w:val="23"/>
        </w:rPr>
      </w:pPr>
      <w:r>
        <w:rPr>
          <w:rFonts w:ascii="Garamond" w:hAnsi="Garamond" w:cs="Arial"/>
          <w:b/>
          <w:color w:val="000000"/>
          <w:sz w:val="23"/>
          <w:szCs w:val="23"/>
        </w:rPr>
        <w:t xml:space="preserve">Student </w:t>
      </w:r>
      <w:r w:rsidRPr="00792CAD">
        <w:rPr>
          <w:rFonts w:ascii="Garamond" w:hAnsi="Garamond" w:cs="Arial"/>
          <w:b/>
          <w:color w:val="000000"/>
          <w:sz w:val="23"/>
          <w:szCs w:val="23"/>
        </w:rPr>
        <w:t>directed work: Small group work</w:t>
      </w:r>
    </w:p>
    <w:p w14:paraId="569685E8" w14:textId="2B18A9AD" w:rsidR="00792CAD" w:rsidRPr="00792CAD" w:rsidRDefault="00792CAD" w:rsidP="007466F3">
      <w:pPr>
        <w:pStyle w:val="ListParagraph"/>
        <w:numPr>
          <w:ilvl w:val="0"/>
          <w:numId w:val="34"/>
        </w:numPr>
        <w:spacing w:line="264" w:lineRule="auto"/>
        <w:rPr>
          <w:rFonts w:ascii="Garamond" w:eastAsia="Times New Roman" w:hAnsi="Garamond" w:cs="Arial"/>
          <w:b/>
          <w:bCs/>
          <w:sz w:val="23"/>
          <w:szCs w:val="23"/>
        </w:rPr>
      </w:pPr>
      <w:r w:rsidRPr="00792CAD">
        <w:rPr>
          <w:rFonts w:ascii="Garamond" w:hAnsi="Garamond" w:cs="Arial"/>
          <w:b/>
          <w:color w:val="000000"/>
          <w:sz w:val="23"/>
          <w:szCs w:val="23"/>
        </w:rPr>
        <w:t>Targeted intervention with another adult, in or outside of the classroom</w:t>
      </w:r>
    </w:p>
    <w:p w14:paraId="6EC69C2C" w14:textId="1C907EE7" w:rsidR="00695901" w:rsidRPr="005C3008" w:rsidRDefault="00695901">
      <w:pPr>
        <w:rPr>
          <w:rFonts w:ascii="Garamond" w:hAnsi="Garamond" w:cs="Calibri"/>
          <w:sz w:val="23"/>
          <w:szCs w:val="23"/>
          <w:lang w:eastAsia="ja-JP"/>
        </w:rPr>
      </w:pPr>
    </w:p>
    <w:p w14:paraId="6AB34376" w14:textId="77777777" w:rsidR="007466F3" w:rsidRDefault="007466F3">
      <w:pPr>
        <w:rPr>
          <w:rFonts w:ascii="Garamond" w:hAnsi="Garamond" w:cs="Calibri"/>
          <w:sz w:val="23"/>
          <w:szCs w:val="23"/>
          <w:lang w:eastAsia="ja-JP"/>
        </w:rPr>
      </w:pPr>
      <w:r>
        <w:rPr>
          <w:rFonts w:ascii="Garamond" w:hAnsi="Garamond" w:cs="Calibri"/>
          <w:sz w:val="23"/>
          <w:szCs w:val="23"/>
          <w:lang w:eastAsia="ja-JP"/>
        </w:rPr>
        <w:br w:type="page"/>
      </w:r>
    </w:p>
    <w:p w14:paraId="7C240F6C" w14:textId="4E7E9F54" w:rsidR="00792CAD" w:rsidRDefault="00792CAD" w:rsidP="007466F3">
      <w:pPr>
        <w:spacing w:line="264" w:lineRule="auto"/>
        <w:rPr>
          <w:rFonts w:ascii="Garamond" w:hAnsi="Garamond" w:cs="Calibri"/>
          <w:sz w:val="23"/>
          <w:szCs w:val="23"/>
          <w:lang w:eastAsia="ja-JP"/>
        </w:rPr>
      </w:pPr>
      <w:r w:rsidRPr="00792CAD">
        <w:rPr>
          <w:rFonts w:ascii="Garamond" w:hAnsi="Garamond" w:cs="Calibri"/>
          <w:sz w:val="23"/>
          <w:szCs w:val="23"/>
          <w:lang w:eastAsia="ja-JP"/>
        </w:rPr>
        <w:lastRenderedPageBreak/>
        <w:t>Table 9 and charts 4</w:t>
      </w:r>
      <w:r w:rsidR="008E77BD">
        <w:rPr>
          <w:rFonts w:ascii="Garamond" w:hAnsi="Garamond" w:cs="Calibri"/>
          <w:sz w:val="23"/>
          <w:szCs w:val="23"/>
          <w:lang w:eastAsia="ja-JP"/>
        </w:rPr>
        <w:t xml:space="preserve"> and 5</w:t>
      </w:r>
      <w:r w:rsidRPr="00792CAD">
        <w:rPr>
          <w:rFonts w:ascii="Garamond" w:hAnsi="Garamond" w:cs="Calibri"/>
          <w:sz w:val="23"/>
          <w:szCs w:val="23"/>
          <w:lang w:eastAsia="ja-JP"/>
        </w:rPr>
        <w:t xml:space="preserve"> provide the descriptive data from the 2012 and 2014 teacher survey. </w:t>
      </w:r>
      <w:r>
        <w:rPr>
          <w:rFonts w:ascii="Garamond" w:hAnsi="Garamond" w:cs="Calibri"/>
          <w:sz w:val="23"/>
          <w:szCs w:val="23"/>
          <w:lang w:eastAsia="ja-JP"/>
        </w:rPr>
        <w:t>The following item was the only item found to differ significantly between 2012 and 2014:</w:t>
      </w:r>
    </w:p>
    <w:p w14:paraId="4DFF77CB" w14:textId="262BC2C5" w:rsidR="00792CAD" w:rsidRPr="00792CAD" w:rsidRDefault="00792CAD" w:rsidP="00792CAD">
      <w:pPr>
        <w:pStyle w:val="ListParagraph"/>
        <w:numPr>
          <w:ilvl w:val="0"/>
          <w:numId w:val="35"/>
        </w:numPr>
        <w:rPr>
          <w:rFonts w:ascii="Garamond" w:hAnsi="Garamond" w:cs="Calibri"/>
          <w:sz w:val="23"/>
          <w:szCs w:val="23"/>
          <w:lang w:eastAsia="ja-JP"/>
        </w:rPr>
      </w:pPr>
      <w:r w:rsidRPr="00792CAD">
        <w:rPr>
          <w:rFonts w:ascii="Garamond" w:hAnsi="Garamond" w:cs="Calibri"/>
          <w:sz w:val="23"/>
          <w:szCs w:val="23"/>
          <w:lang w:eastAsia="ja-JP"/>
        </w:rPr>
        <w:t xml:space="preserve">The percent of teachers reporting that students engaged in a targeted intervention with another adult, in or outside of the classroom increased from 16.2 percent to 19.1 percent. </w:t>
      </w:r>
    </w:p>
    <w:tbl>
      <w:tblPr>
        <w:tblW w:w="8730" w:type="dxa"/>
        <w:tblInd w:w="108" w:type="dxa"/>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30"/>
        <w:gridCol w:w="810"/>
        <w:gridCol w:w="990"/>
      </w:tblGrid>
      <w:tr w:rsidR="009C5CB0" w:rsidRPr="009C5CB0" w14:paraId="2F9637B0" w14:textId="77777777" w:rsidTr="007466F3">
        <w:trPr>
          <w:trHeight w:val="765"/>
        </w:trPr>
        <w:tc>
          <w:tcPr>
            <w:tcW w:w="8730" w:type="dxa"/>
            <w:gridSpan w:val="3"/>
            <w:tcBorders>
              <w:bottom w:val="nil"/>
            </w:tcBorders>
            <w:shd w:val="clear" w:color="auto" w:fill="auto"/>
            <w:vAlign w:val="center"/>
            <w:hideMark/>
          </w:tcPr>
          <w:p w14:paraId="7A2FFFEC" w14:textId="77777777" w:rsidR="007466F3" w:rsidRDefault="007466F3" w:rsidP="00792CAD">
            <w:pPr>
              <w:rPr>
                <w:rFonts w:ascii="Garamond" w:eastAsia="Times New Roman" w:hAnsi="Garamond" w:cs="Arial"/>
                <w:b/>
                <w:bCs/>
                <w:sz w:val="23"/>
                <w:szCs w:val="23"/>
              </w:rPr>
            </w:pPr>
          </w:p>
          <w:p w14:paraId="7DE0AE93" w14:textId="48E4AFF9" w:rsidR="007466F3" w:rsidRPr="007466F3" w:rsidRDefault="00792CAD" w:rsidP="00792CAD">
            <w:pPr>
              <w:rPr>
                <w:rFonts w:ascii="Garamond" w:eastAsia="Times New Roman" w:hAnsi="Garamond" w:cs="Arial"/>
                <w:b/>
                <w:bCs/>
                <w:sz w:val="20"/>
              </w:rPr>
            </w:pPr>
            <w:r w:rsidRPr="007466F3">
              <w:rPr>
                <w:rFonts w:ascii="Garamond" w:eastAsia="Times New Roman" w:hAnsi="Garamond" w:cs="Arial"/>
                <w:b/>
                <w:bCs/>
                <w:sz w:val="20"/>
              </w:rPr>
              <w:t>Table 9. Percent of Teachers reporting that their students engage in the listed activity 25 percent or more of the time or 50 % or more of the time.</w:t>
            </w:r>
          </w:p>
        </w:tc>
      </w:tr>
      <w:tr w:rsidR="009C5CB0" w:rsidRPr="009C5CB0" w14:paraId="4ABA60F3" w14:textId="77777777" w:rsidTr="007466F3">
        <w:trPr>
          <w:trHeight w:val="240"/>
        </w:trPr>
        <w:tc>
          <w:tcPr>
            <w:tcW w:w="6930" w:type="dxa"/>
            <w:tcBorders>
              <w:top w:val="nil"/>
            </w:tcBorders>
            <w:shd w:val="clear" w:color="auto" w:fill="auto"/>
            <w:vAlign w:val="bottom"/>
            <w:hideMark/>
          </w:tcPr>
          <w:p w14:paraId="237C2BE5" w14:textId="6E0D6BF9" w:rsidR="009C5CB0" w:rsidRPr="009C5CB0" w:rsidRDefault="009C5CB0" w:rsidP="007466F3">
            <w:pPr>
              <w:ind w:left="162"/>
              <w:rPr>
                <w:rFonts w:ascii="Garamond" w:eastAsia="Times New Roman" w:hAnsi="Garamond" w:cs="Arial"/>
                <w:sz w:val="20"/>
              </w:rPr>
            </w:pPr>
            <w:r w:rsidRPr="009C5CB0">
              <w:rPr>
                <w:rFonts w:ascii="Garamond" w:eastAsia="Times New Roman" w:hAnsi="Garamond" w:cs="Arial"/>
                <w:b/>
                <w:bCs/>
                <w:sz w:val="20"/>
              </w:rPr>
              <w:t>Survey Prompt: During your ELA/literacy class, approximately what percent of the time are your students engaged in:</w:t>
            </w:r>
          </w:p>
        </w:tc>
        <w:tc>
          <w:tcPr>
            <w:tcW w:w="810" w:type="dxa"/>
            <w:tcBorders>
              <w:top w:val="nil"/>
            </w:tcBorders>
            <w:shd w:val="clear" w:color="auto" w:fill="auto"/>
            <w:noWrap/>
            <w:vAlign w:val="center"/>
            <w:hideMark/>
          </w:tcPr>
          <w:p w14:paraId="6DACB02D" w14:textId="2139C5AF"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2012</w:t>
            </w:r>
          </w:p>
        </w:tc>
        <w:tc>
          <w:tcPr>
            <w:tcW w:w="990" w:type="dxa"/>
            <w:tcBorders>
              <w:top w:val="nil"/>
            </w:tcBorders>
            <w:shd w:val="clear" w:color="auto" w:fill="auto"/>
            <w:noWrap/>
            <w:vAlign w:val="center"/>
            <w:hideMark/>
          </w:tcPr>
          <w:p w14:paraId="14EFB333" w14:textId="4061962D"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2014</w:t>
            </w:r>
          </w:p>
        </w:tc>
      </w:tr>
      <w:tr w:rsidR="009C5CB0" w:rsidRPr="009C5CB0" w14:paraId="43AE04FB" w14:textId="77777777" w:rsidTr="007466F3">
        <w:trPr>
          <w:trHeight w:val="305"/>
        </w:trPr>
        <w:tc>
          <w:tcPr>
            <w:tcW w:w="6930" w:type="dxa"/>
            <w:tcBorders>
              <w:bottom w:val="single" w:sz="4" w:space="0" w:color="auto"/>
            </w:tcBorders>
            <w:shd w:val="clear" w:color="auto" w:fill="auto"/>
            <w:vAlign w:val="bottom"/>
            <w:hideMark/>
          </w:tcPr>
          <w:p w14:paraId="6B2637AC" w14:textId="6942BB38" w:rsidR="009C5CB0" w:rsidRPr="009C5CB0" w:rsidRDefault="009C5CB0" w:rsidP="007466F3">
            <w:pPr>
              <w:ind w:left="162"/>
              <w:rPr>
                <w:rFonts w:ascii="Garamond" w:eastAsia="Times New Roman" w:hAnsi="Garamond" w:cs="Arial"/>
                <w:b/>
                <w:bCs/>
                <w:sz w:val="20"/>
              </w:rPr>
            </w:pPr>
            <w:r>
              <w:rPr>
                <w:rFonts w:ascii="Garamond" w:eastAsia="Times New Roman" w:hAnsi="Garamond" w:cs="Arial"/>
                <w:b/>
                <w:bCs/>
                <w:sz w:val="20"/>
              </w:rPr>
              <w:t xml:space="preserve">Teacher </w:t>
            </w:r>
            <w:r w:rsidRPr="009C5CB0">
              <w:rPr>
                <w:rFonts w:ascii="Garamond" w:eastAsia="Times New Roman" w:hAnsi="Garamond" w:cs="Arial"/>
                <w:b/>
                <w:bCs/>
                <w:sz w:val="20"/>
              </w:rPr>
              <w:t>led whole group instruction (e.g., initial instruction,  "I do")</w:t>
            </w:r>
          </w:p>
        </w:tc>
        <w:tc>
          <w:tcPr>
            <w:tcW w:w="810" w:type="dxa"/>
            <w:tcBorders>
              <w:bottom w:val="single" w:sz="4" w:space="0" w:color="auto"/>
            </w:tcBorders>
            <w:shd w:val="clear" w:color="auto" w:fill="auto"/>
            <w:noWrap/>
            <w:vAlign w:val="center"/>
          </w:tcPr>
          <w:p w14:paraId="3432A2D1" w14:textId="5DEA8526" w:rsidR="009C5CB0" w:rsidRPr="009C5CB0" w:rsidRDefault="009C5CB0" w:rsidP="009C5CB0">
            <w:pPr>
              <w:jc w:val="center"/>
              <w:rPr>
                <w:rFonts w:ascii="Garamond" w:eastAsia="Times New Roman" w:hAnsi="Garamond" w:cs="Arial"/>
                <w:sz w:val="20"/>
              </w:rPr>
            </w:pPr>
          </w:p>
        </w:tc>
        <w:tc>
          <w:tcPr>
            <w:tcW w:w="990" w:type="dxa"/>
            <w:tcBorders>
              <w:bottom w:val="single" w:sz="4" w:space="0" w:color="auto"/>
            </w:tcBorders>
            <w:shd w:val="clear" w:color="auto" w:fill="auto"/>
            <w:noWrap/>
            <w:vAlign w:val="center"/>
          </w:tcPr>
          <w:p w14:paraId="159D03F8" w14:textId="3661B85C" w:rsidR="009C5CB0" w:rsidRPr="009C5CB0" w:rsidRDefault="009C5CB0" w:rsidP="009C5CB0">
            <w:pPr>
              <w:jc w:val="center"/>
              <w:rPr>
                <w:rFonts w:ascii="Garamond" w:eastAsia="Times New Roman" w:hAnsi="Garamond" w:cs="Arial"/>
                <w:sz w:val="20"/>
              </w:rPr>
            </w:pPr>
          </w:p>
        </w:tc>
      </w:tr>
      <w:tr w:rsidR="009C5CB0" w:rsidRPr="009C5CB0" w14:paraId="1597F5B5" w14:textId="77777777" w:rsidTr="007466F3">
        <w:trPr>
          <w:trHeight w:val="260"/>
        </w:trPr>
        <w:tc>
          <w:tcPr>
            <w:tcW w:w="6930" w:type="dxa"/>
            <w:tcBorders>
              <w:top w:val="single" w:sz="4" w:space="0" w:color="auto"/>
              <w:bottom w:val="nil"/>
            </w:tcBorders>
            <w:shd w:val="clear" w:color="auto" w:fill="auto"/>
            <w:vAlign w:val="center"/>
            <w:hideMark/>
          </w:tcPr>
          <w:p w14:paraId="0601DA64"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25% or more of the time </w:t>
            </w:r>
          </w:p>
        </w:tc>
        <w:tc>
          <w:tcPr>
            <w:tcW w:w="810" w:type="dxa"/>
            <w:tcBorders>
              <w:top w:val="single" w:sz="4" w:space="0" w:color="auto"/>
              <w:bottom w:val="nil"/>
            </w:tcBorders>
            <w:shd w:val="clear" w:color="auto" w:fill="auto"/>
            <w:noWrap/>
            <w:vAlign w:val="center"/>
            <w:hideMark/>
          </w:tcPr>
          <w:p w14:paraId="1023F391" w14:textId="4EBCB3CD"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29.0</w:t>
            </w:r>
            <w:r>
              <w:rPr>
                <w:rFonts w:ascii="Garamond" w:eastAsia="Times New Roman" w:hAnsi="Garamond" w:cs="Arial"/>
                <w:sz w:val="20"/>
              </w:rPr>
              <w:t>%</w:t>
            </w:r>
          </w:p>
        </w:tc>
        <w:tc>
          <w:tcPr>
            <w:tcW w:w="990" w:type="dxa"/>
            <w:tcBorders>
              <w:top w:val="single" w:sz="4" w:space="0" w:color="auto"/>
              <w:bottom w:val="nil"/>
            </w:tcBorders>
            <w:shd w:val="clear" w:color="auto" w:fill="auto"/>
            <w:noWrap/>
            <w:vAlign w:val="center"/>
            <w:hideMark/>
          </w:tcPr>
          <w:p w14:paraId="4E43AEDB" w14:textId="43ADE015"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31.3</w:t>
            </w:r>
            <w:r>
              <w:rPr>
                <w:rFonts w:ascii="Garamond" w:eastAsia="Times New Roman" w:hAnsi="Garamond" w:cs="Arial"/>
                <w:sz w:val="20"/>
              </w:rPr>
              <w:t>%</w:t>
            </w:r>
          </w:p>
        </w:tc>
      </w:tr>
      <w:tr w:rsidR="009C5CB0" w:rsidRPr="009C5CB0" w14:paraId="510770F9" w14:textId="77777777" w:rsidTr="007466F3">
        <w:trPr>
          <w:trHeight w:val="261"/>
        </w:trPr>
        <w:tc>
          <w:tcPr>
            <w:tcW w:w="6930" w:type="dxa"/>
            <w:tcBorders>
              <w:top w:val="nil"/>
            </w:tcBorders>
            <w:shd w:val="clear" w:color="auto" w:fill="auto"/>
            <w:vAlign w:val="center"/>
            <w:hideMark/>
          </w:tcPr>
          <w:p w14:paraId="01B9D4AF"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50% or more of the time </w:t>
            </w:r>
          </w:p>
        </w:tc>
        <w:tc>
          <w:tcPr>
            <w:tcW w:w="810" w:type="dxa"/>
            <w:tcBorders>
              <w:top w:val="nil"/>
            </w:tcBorders>
            <w:shd w:val="clear" w:color="auto" w:fill="auto"/>
            <w:noWrap/>
            <w:vAlign w:val="center"/>
            <w:hideMark/>
          </w:tcPr>
          <w:p w14:paraId="5120EC54" w14:textId="007A5069"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15.6</w:t>
            </w:r>
            <w:r>
              <w:rPr>
                <w:rFonts w:ascii="Garamond" w:eastAsia="Times New Roman" w:hAnsi="Garamond" w:cs="Arial"/>
                <w:sz w:val="20"/>
              </w:rPr>
              <w:t>%</w:t>
            </w:r>
          </w:p>
        </w:tc>
        <w:tc>
          <w:tcPr>
            <w:tcW w:w="990" w:type="dxa"/>
            <w:tcBorders>
              <w:top w:val="nil"/>
            </w:tcBorders>
            <w:shd w:val="clear" w:color="auto" w:fill="auto"/>
            <w:noWrap/>
            <w:vAlign w:val="center"/>
            <w:hideMark/>
          </w:tcPr>
          <w:p w14:paraId="7717398B" w14:textId="0739C810"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17.5</w:t>
            </w:r>
            <w:r>
              <w:rPr>
                <w:rFonts w:ascii="Garamond" w:eastAsia="Times New Roman" w:hAnsi="Garamond" w:cs="Arial"/>
                <w:sz w:val="20"/>
              </w:rPr>
              <w:t>%</w:t>
            </w:r>
          </w:p>
        </w:tc>
      </w:tr>
      <w:tr w:rsidR="009C5CB0" w:rsidRPr="009C5CB0" w14:paraId="373C2BD7" w14:textId="77777777" w:rsidTr="007466F3">
        <w:trPr>
          <w:trHeight w:val="260"/>
        </w:trPr>
        <w:tc>
          <w:tcPr>
            <w:tcW w:w="6930" w:type="dxa"/>
            <w:tcBorders>
              <w:bottom w:val="single" w:sz="4" w:space="0" w:color="auto"/>
            </w:tcBorders>
            <w:shd w:val="clear" w:color="auto" w:fill="auto"/>
            <w:vAlign w:val="bottom"/>
            <w:hideMark/>
          </w:tcPr>
          <w:p w14:paraId="238740FF" w14:textId="08EBC4CF" w:rsidR="009C5CB0" w:rsidRPr="009C5CB0" w:rsidRDefault="009C5CB0" w:rsidP="007466F3">
            <w:pPr>
              <w:ind w:left="162"/>
              <w:rPr>
                <w:rFonts w:ascii="Garamond" w:eastAsia="Times New Roman" w:hAnsi="Garamond" w:cs="Arial"/>
                <w:b/>
                <w:bCs/>
                <w:sz w:val="20"/>
              </w:rPr>
            </w:pPr>
            <w:r>
              <w:rPr>
                <w:rFonts w:ascii="Garamond" w:eastAsia="Times New Roman" w:hAnsi="Garamond" w:cs="Arial"/>
                <w:b/>
                <w:bCs/>
                <w:sz w:val="20"/>
              </w:rPr>
              <w:t xml:space="preserve">Teacher led </w:t>
            </w:r>
            <w:r w:rsidRPr="009C5CB0">
              <w:rPr>
                <w:rFonts w:ascii="Garamond" w:eastAsia="Times New Roman" w:hAnsi="Garamond" w:cs="Arial"/>
                <w:b/>
                <w:bCs/>
                <w:sz w:val="20"/>
              </w:rPr>
              <w:t>small group instruction (e.g., a teaching table,  "We do")</w:t>
            </w:r>
          </w:p>
        </w:tc>
        <w:tc>
          <w:tcPr>
            <w:tcW w:w="810" w:type="dxa"/>
            <w:tcBorders>
              <w:bottom w:val="single" w:sz="4" w:space="0" w:color="auto"/>
            </w:tcBorders>
            <w:shd w:val="clear" w:color="auto" w:fill="auto"/>
            <w:noWrap/>
            <w:vAlign w:val="center"/>
            <w:hideMark/>
          </w:tcPr>
          <w:p w14:paraId="16D53701" w14:textId="216F7DA9" w:rsidR="009C5CB0" w:rsidRPr="009C5CB0" w:rsidRDefault="009C5CB0" w:rsidP="009C5CB0">
            <w:pPr>
              <w:jc w:val="center"/>
              <w:rPr>
                <w:rFonts w:ascii="Garamond" w:eastAsia="Times New Roman" w:hAnsi="Garamond" w:cs="Arial"/>
                <w:sz w:val="20"/>
              </w:rPr>
            </w:pPr>
          </w:p>
        </w:tc>
        <w:tc>
          <w:tcPr>
            <w:tcW w:w="990" w:type="dxa"/>
            <w:tcBorders>
              <w:bottom w:val="single" w:sz="4" w:space="0" w:color="auto"/>
            </w:tcBorders>
            <w:shd w:val="clear" w:color="auto" w:fill="auto"/>
            <w:noWrap/>
            <w:vAlign w:val="center"/>
            <w:hideMark/>
          </w:tcPr>
          <w:p w14:paraId="0CABD5F7" w14:textId="384A9CD6" w:rsidR="009C5CB0" w:rsidRPr="009C5CB0" w:rsidRDefault="009C5CB0" w:rsidP="009C5CB0">
            <w:pPr>
              <w:jc w:val="center"/>
              <w:rPr>
                <w:rFonts w:ascii="Garamond" w:eastAsia="Times New Roman" w:hAnsi="Garamond" w:cs="Arial"/>
                <w:sz w:val="20"/>
              </w:rPr>
            </w:pPr>
          </w:p>
        </w:tc>
      </w:tr>
      <w:tr w:rsidR="009C5CB0" w:rsidRPr="009C5CB0" w14:paraId="47DDCFA5" w14:textId="77777777" w:rsidTr="007466F3">
        <w:trPr>
          <w:trHeight w:val="233"/>
        </w:trPr>
        <w:tc>
          <w:tcPr>
            <w:tcW w:w="6930" w:type="dxa"/>
            <w:tcBorders>
              <w:top w:val="single" w:sz="4" w:space="0" w:color="auto"/>
              <w:bottom w:val="nil"/>
            </w:tcBorders>
            <w:shd w:val="clear" w:color="auto" w:fill="auto"/>
            <w:vAlign w:val="center"/>
            <w:hideMark/>
          </w:tcPr>
          <w:p w14:paraId="1A6A990C"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25% or more of the time </w:t>
            </w:r>
          </w:p>
        </w:tc>
        <w:tc>
          <w:tcPr>
            <w:tcW w:w="810" w:type="dxa"/>
            <w:tcBorders>
              <w:top w:val="single" w:sz="4" w:space="0" w:color="auto"/>
              <w:bottom w:val="nil"/>
            </w:tcBorders>
            <w:shd w:val="clear" w:color="auto" w:fill="auto"/>
            <w:noWrap/>
            <w:vAlign w:val="center"/>
            <w:hideMark/>
          </w:tcPr>
          <w:p w14:paraId="067E0ED8" w14:textId="6F6B8A42"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57.9</w:t>
            </w:r>
            <w:r>
              <w:rPr>
                <w:rFonts w:ascii="Garamond" w:eastAsia="Times New Roman" w:hAnsi="Garamond" w:cs="Arial"/>
                <w:sz w:val="20"/>
              </w:rPr>
              <w:t>%</w:t>
            </w:r>
          </w:p>
        </w:tc>
        <w:tc>
          <w:tcPr>
            <w:tcW w:w="990" w:type="dxa"/>
            <w:tcBorders>
              <w:top w:val="single" w:sz="4" w:space="0" w:color="auto"/>
              <w:bottom w:val="nil"/>
            </w:tcBorders>
            <w:shd w:val="clear" w:color="auto" w:fill="auto"/>
            <w:noWrap/>
            <w:vAlign w:val="center"/>
            <w:hideMark/>
          </w:tcPr>
          <w:p w14:paraId="2D0C31C3" w14:textId="74129061"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58.9</w:t>
            </w:r>
            <w:r>
              <w:rPr>
                <w:rFonts w:ascii="Garamond" w:eastAsia="Times New Roman" w:hAnsi="Garamond" w:cs="Arial"/>
                <w:sz w:val="20"/>
              </w:rPr>
              <w:t>%</w:t>
            </w:r>
          </w:p>
        </w:tc>
      </w:tr>
      <w:tr w:rsidR="009C5CB0" w:rsidRPr="009C5CB0" w14:paraId="23C2E4CA" w14:textId="77777777" w:rsidTr="007466F3">
        <w:trPr>
          <w:trHeight w:val="270"/>
        </w:trPr>
        <w:tc>
          <w:tcPr>
            <w:tcW w:w="6930" w:type="dxa"/>
            <w:tcBorders>
              <w:top w:val="nil"/>
            </w:tcBorders>
            <w:shd w:val="clear" w:color="auto" w:fill="auto"/>
            <w:vAlign w:val="center"/>
            <w:hideMark/>
          </w:tcPr>
          <w:p w14:paraId="2373C390"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50% or more of the time </w:t>
            </w:r>
          </w:p>
        </w:tc>
        <w:tc>
          <w:tcPr>
            <w:tcW w:w="810" w:type="dxa"/>
            <w:tcBorders>
              <w:top w:val="nil"/>
            </w:tcBorders>
            <w:shd w:val="clear" w:color="auto" w:fill="auto"/>
            <w:noWrap/>
            <w:vAlign w:val="center"/>
            <w:hideMark/>
          </w:tcPr>
          <w:p w14:paraId="2B221DE4" w14:textId="0BA3F613"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32.8</w:t>
            </w:r>
            <w:r>
              <w:rPr>
                <w:rFonts w:ascii="Garamond" w:eastAsia="Times New Roman" w:hAnsi="Garamond" w:cs="Arial"/>
                <w:sz w:val="20"/>
              </w:rPr>
              <w:t>%</w:t>
            </w:r>
          </w:p>
        </w:tc>
        <w:tc>
          <w:tcPr>
            <w:tcW w:w="990" w:type="dxa"/>
            <w:tcBorders>
              <w:top w:val="nil"/>
            </w:tcBorders>
            <w:shd w:val="clear" w:color="auto" w:fill="auto"/>
            <w:noWrap/>
            <w:vAlign w:val="center"/>
            <w:hideMark/>
          </w:tcPr>
          <w:p w14:paraId="56E17E9B" w14:textId="3D11EF35"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33.1</w:t>
            </w:r>
            <w:r>
              <w:rPr>
                <w:rFonts w:ascii="Garamond" w:eastAsia="Times New Roman" w:hAnsi="Garamond" w:cs="Arial"/>
                <w:sz w:val="20"/>
              </w:rPr>
              <w:t>%</w:t>
            </w:r>
          </w:p>
        </w:tc>
      </w:tr>
      <w:tr w:rsidR="009C5CB0" w:rsidRPr="009C5CB0" w14:paraId="71A965F8" w14:textId="77777777" w:rsidTr="007466F3">
        <w:trPr>
          <w:trHeight w:val="206"/>
        </w:trPr>
        <w:tc>
          <w:tcPr>
            <w:tcW w:w="6930" w:type="dxa"/>
            <w:tcBorders>
              <w:bottom w:val="single" w:sz="4" w:space="0" w:color="auto"/>
            </w:tcBorders>
            <w:shd w:val="clear" w:color="auto" w:fill="auto"/>
            <w:vAlign w:val="bottom"/>
            <w:hideMark/>
          </w:tcPr>
          <w:p w14:paraId="3CA35A8D" w14:textId="5E1AAEA7" w:rsidR="009C5CB0" w:rsidRPr="009C5CB0" w:rsidRDefault="009C5CB0" w:rsidP="007466F3">
            <w:pPr>
              <w:ind w:left="162"/>
              <w:rPr>
                <w:rFonts w:ascii="Garamond" w:eastAsia="Times New Roman" w:hAnsi="Garamond" w:cs="Arial"/>
                <w:b/>
                <w:bCs/>
                <w:sz w:val="20"/>
              </w:rPr>
            </w:pPr>
            <w:r w:rsidRPr="009C5CB0">
              <w:rPr>
                <w:rFonts w:ascii="Garamond" w:eastAsia="Times New Roman" w:hAnsi="Garamond" w:cs="Arial"/>
                <w:b/>
                <w:bCs/>
                <w:sz w:val="20"/>
              </w:rPr>
              <w:t xml:space="preserve">Student </w:t>
            </w:r>
            <w:r w:rsidRPr="009C5CB0">
              <w:rPr>
                <w:rFonts w:ascii="Garamond" w:eastAsia="Times New Roman" w:hAnsi="Garamond" w:cs="Arial"/>
                <w:b/>
                <w:bCs/>
                <w:sz w:val="20"/>
              </w:rPr>
              <w:softHyphen/>
              <w:t xml:space="preserve">directed work: Individual practice </w:t>
            </w:r>
          </w:p>
        </w:tc>
        <w:tc>
          <w:tcPr>
            <w:tcW w:w="810" w:type="dxa"/>
            <w:tcBorders>
              <w:bottom w:val="single" w:sz="4" w:space="0" w:color="auto"/>
            </w:tcBorders>
            <w:shd w:val="clear" w:color="auto" w:fill="auto"/>
            <w:noWrap/>
            <w:vAlign w:val="center"/>
            <w:hideMark/>
          </w:tcPr>
          <w:p w14:paraId="61D5B59A" w14:textId="4D346D8C" w:rsidR="009C5CB0" w:rsidRPr="009C5CB0" w:rsidRDefault="009C5CB0" w:rsidP="009C5CB0">
            <w:pPr>
              <w:jc w:val="center"/>
              <w:rPr>
                <w:rFonts w:ascii="Garamond" w:eastAsia="Times New Roman" w:hAnsi="Garamond" w:cs="Arial"/>
                <w:sz w:val="20"/>
              </w:rPr>
            </w:pPr>
          </w:p>
        </w:tc>
        <w:tc>
          <w:tcPr>
            <w:tcW w:w="990" w:type="dxa"/>
            <w:tcBorders>
              <w:bottom w:val="single" w:sz="4" w:space="0" w:color="auto"/>
            </w:tcBorders>
            <w:shd w:val="clear" w:color="auto" w:fill="auto"/>
            <w:noWrap/>
            <w:vAlign w:val="center"/>
            <w:hideMark/>
          </w:tcPr>
          <w:p w14:paraId="5EA4C1BD" w14:textId="6F5B73B1" w:rsidR="009C5CB0" w:rsidRPr="009C5CB0" w:rsidRDefault="009C5CB0" w:rsidP="009C5CB0">
            <w:pPr>
              <w:jc w:val="center"/>
              <w:rPr>
                <w:rFonts w:ascii="Garamond" w:eastAsia="Times New Roman" w:hAnsi="Garamond" w:cs="Arial"/>
                <w:sz w:val="20"/>
              </w:rPr>
            </w:pPr>
          </w:p>
        </w:tc>
      </w:tr>
      <w:tr w:rsidR="009C5CB0" w:rsidRPr="009C5CB0" w14:paraId="2B685433" w14:textId="77777777" w:rsidTr="007466F3">
        <w:trPr>
          <w:trHeight w:val="242"/>
        </w:trPr>
        <w:tc>
          <w:tcPr>
            <w:tcW w:w="6930" w:type="dxa"/>
            <w:tcBorders>
              <w:top w:val="single" w:sz="4" w:space="0" w:color="auto"/>
              <w:bottom w:val="nil"/>
            </w:tcBorders>
            <w:shd w:val="clear" w:color="auto" w:fill="auto"/>
            <w:vAlign w:val="center"/>
            <w:hideMark/>
          </w:tcPr>
          <w:p w14:paraId="0AB9D408"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25% or more of the time </w:t>
            </w:r>
          </w:p>
        </w:tc>
        <w:tc>
          <w:tcPr>
            <w:tcW w:w="810" w:type="dxa"/>
            <w:tcBorders>
              <w:top w:val="single" w:sz="4" w:space="0" w:color="auto"/>
              <w:bottom w:val="nil"/>
            </w:tcBorders>
            <w:shd w:val="clear" w:color="auto" w:fill="auto"/>
            <w:noWrap/>
            <w:vAlign w:val="center"/>
            <w:hideMark/>
          </w:tcPr>
          <w:p w14:paraId="1607F0FB" w14:textId="2C23EBBA"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45.3</w:t>
            </w:r>
            <w:r>
              <w:rPr>
                <w:rFonts w:ascii="Garamond" w:eastAsia="Times New Roman" w:hAnsi="Garamond" w:cs="Arial"/>
                <w:sz w:val="20"/>
              </w:rPr>
              <w:t>%</w:t>
            </w:r>
          </w:p>
        </w:tc>
        <w:tc>
          <w:tcPr>
            <w:tcW w:w="990" w:type="dxa"/>
            <w:tcBorders>
              <w:top w:val="single" w:sz="4" w:space="0" w:color="auto"/>
              <w:bottom w:val="nil"/>
            </w:tcBorders>
            <w:shd w:val="clear" w:color="auto" w:fill="auto"/>
            <w:noWrap/>
            <w:vAlign w:val="center"/>
            <w:hideMark/>
          </w:tcPr>
          <w:p w14:paraId="49B477E4" w14:textId="09CDF3E3"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47.3</w:t>
            </w:r>
            <w:r>
              <w:rPr>
                <w:rFonts w:ascii="Garamond" w:eastAsia="Times New Roman" w:hAnsi="Garamond" w:cs="Arial"/>
                <w:sz w:val="20"/>
              </w:rPr>
              <w:t>%</w:t>
            </w:r>
          </w:p>
        </w:tc>
      </w:tr>
      <w:tr w:rsidR="009C5CB0" w:rsidRPr="009C5CB0" w14:paraId="6D149968" w14:textId="77777777" w:rsidTr="007466F3">
        <w:trPr>
          <w:trHeight w:val="171"/>
        </w:trPr>
        <w:tc>
          <w:tcPr>
            <w:tcW w:w="6930" w:type="dxa"/>
            <w:tcBorders>
              <w:top w:val="nil"/>
            </w:tcBorders>
            <w:shd w:val="clear" w:color="auto" w:fill="auto"/>
            <w:vAlign w:val="center"/>
            <w:hideMark/>
          </w:tcPr>
          <w:p w14:paraId="5C72F15B"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50% or more of the time </w:t>
            </w:r>
          </w:p>
        </w:tc>
        <w:tc>
          <w:tcPr>
            <w:tcW w:w="810" w:type="dxa"/>
            <w:tcBorders>
              <w:top w:val="nil"/>
            </w:tcBorders>
            <w:shd w:val="clear" w:color="auto" w:fill="auto"/>
            <w:noWrap/>
            <w:vAlign w:val="center"/>
            <w:hideMark/>
          </w:tcPr>
          <w:p w14:paraId="40A21F2D" w14:textId="79171A94"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22.2</w:t>
            </w:r>
            <w:r>
              <w:rPr>
                <w:rFonts w:ascii="Garamond" w:eastAsia="Times New Roman" w:hAnsi="Garamond" w:cs="Arial"/>
                <w:sz w:val="20"/>
              </w:rPr>
              <w:t>%</w:t>
            </w:r>
          </w:p>
        </w:tc>
        <w:tc>
          <w:tcPr>
            <w:tcW w:w="990" w:type="dxa"/>
            <w:tcBorders>
              <w:top w:val="nil"/>
            </w:tcBorders>
            <w:shd w:val="clear" w:color="auto" w:fill="auto"/>
            <w:noWrap/>
            <w:vAlign w:val="center"/>
            <w:hideMark/>
          </w:tcPr>
          <w:p w14:paraId="2692E980" w14:textId="1C1C6EA8"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22.3</w:t>
            </w:r>
            <w:r>
              <w:rPr>
                <w:rFonts w:ascii="Garamond" w:eastAsia="Times New Roman" w:hAnsi="Garamond" w:cs="Arial"/>
                <w:sz w:val="20"/>
              </w:rPr>
              <w:t>%</w:t>
            </w:r>
          </w:p>
        </w:tc>
      </w:tr>
      <w:tr w:rsidR="009C5CB0" w:rsidRPr="009C5CB0" w14:paraId="23F328CB" w14:textId="77777777" w:rsidTr="007466F3">
        <w:trPr>
          <w:trHeight w:val="224"/>
        </w:trPr>
        <w:tc>
          <w:tcPr>
            <w:tcW w:w="6930" w:type="dxa"/>
            <w:tcBorders>
              <w:bottom w:val="single" w:sz="4" w:space="0" w:color="auto"/>
            </w:tcBorders>
            <w:shd w:val="clear" w:color="auto" w:fill="auto"/>
            <w:vAlign w:val="bottom"/>
            <w:hideMark/>
          </w:tcPr>
          <w:p w14:paraId="48BD29B2" w14:textId="40AB2245" w:rsidR="009C5CB0" w:rsidRPr="009C5CB0" w:rsidRDefault="009C5CB0" w:rsidP="007466F3">
            <w:pPr>
              <w:ind w:left="162"/>
              <w:rPr>
                <w:rFonts w:ascii="Garamond" w:eastAsia="Times New Roman" w:hAnsi="Garamond" w:cs="Arial"/>
                <w:b/>
                <w:bCs/>
                <w:sz w:val="20"/>
              </w:rPr>
            </w:pPr>
            <w:r w:rsidRPr="009C5CB0">
              <w:rPr>
                <w:rFonts w:ascii="Garamond" w:eastAsia="Times New Roman" w:hAnsi="Garamond" w:cs="Arial"/>
                <w:b/>
                <w:bCs/>
                <w:sz w:val="20"/>
              </w:rPr>
              <w:t>Student</w:t>
            </w:r>
            <w:r w:rsidRPr="009C5CB0">
              <w:rPr>
                <w:rFonts w:ascii="Garamond" w:eastAsia="Times New Roman" w:hAnsi="Garamond" w:cs="Arial"/>
                <w:b/>
                <w:bCs/>
                <w:sz w:val="20"/>
              </w:rPr>
              <w:softHyphen/>
              <w:t xml:space="preserve"> directed work: Small group work</w:t>
            </w:r>
          </w:p>
        </w:tc>
        <w:tc>
          <w:tcPr>
            <w:tcW w:w="810" w:type="dxa"/>
            <w:tcBorders>
              <w:bottom w:val="single" w:sz="4" w:space="0" w:color="auto"/>
            </w:tcBorders>
            <w:shd w:val="clear" w:color="auto" w:fill="auto"/>
            <w:noWrap/>
            <w:vAlign w:val="center"/>
            <w:hideMark/>
          </w:tcPr>
          <w:p w14:paraId="1BF57CE4" w14:textId="2272335B" w:rsidR="009C5CB0" w:rsidRPr="009C5CB0" w:rsidRDefault="009C5CB0" w:rsidP="009C5CB0">
            <w:pPr>
              <w:jc w:val="center"/>
              <w:rPr>
                <w:rFonts w:ascii="Garamond" w:eastAsia="Times New Roman" w:hAnsi="Garamond" w:cs="Arial"/>
                <w:sz w:val="20"/>
              </w:rPr>
            </w:pPr>
          </w:p>
        </w:tc>
        <w:tc>
          <w:tcPr>
            <w:tcW w:w="990" w:type="dxa"/>
            <w:tcBorders>
              <w:bottom w:val="single" w:sz="4" w:space="0" w:color="auto"/>
            </w:tcBorders>
            <w:shd w:val="clear" w:color="auto" w:fill="auto"/>
            <w:noWrap/>
            <w:vAlign w:val="center"/>
            <w:hideMark/>
          </w:tcPr>
          <w:p w14:paraId="33C4E788" w14:textId="1228ECD3" w:rsidR="009C5CB0" w:rsidRPr="009C5CB0" w:rsidRDefault="009C5CB0" w:rsidP="009C5CB0">
            <w:pPr>
              <w:jc w:val="center"/>
              <w:rPr>
                <w:rFonts w:ascii="Garamond" w:eastAsia="Times New Roman" w:hAnsi="Garamond" w:cs="Arial"/>
                <w:sz w:val="20"/>
              </w:rPr>
            </w:pPr>
          </w:p>
        </w:tc>
      </w:tr>
      <w:tr w:rsidR="009C5CB0" w:rsidRPr="009C5CB0" w14:paraId="7EF67BD3" w14:textId="77777777" w:rsidTr="007466F3">
        <w:trPr>
          <w:trHeight w:val="314"/>
        </w:trPr>
        <w:tc>
          <w:tcPr>
            <w:tcW w:w="6930" w:type="dxa"/>
            <w:tcBorders>
              <w:top w:val="single" w:sz="4" w:space="0" w:color="auto"/>
              <w:bottom w:val="nil"/>
            </w:tcBorders>
            <w:shd w:val="clear" w:color="auto" w:fill="auto"/>
            <w:vAlign w:val="center"/>
            <w:hideMark/>
          </w:tcPr>
          <w:p w14:paraId="4270CC29"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25% or more of the time </w:t>
            </w:r>
          </w:p>
        </w:tc>
        <w:tc>
          <w:tcPr>
            <w:tcW w:w="810" w:type="dxa"/>
            <w:tcBorders>
              <w:top w:val="single" w:sz="4" w:space="0" w:color="auto"/>
              <w:bottom w:val="nil"/>
            </w:tcBorders>
            <w:shd w:val="clear" w:color="auto" w:fill="auto"/>
            <w:noWrap/>
            <w:vAlign w:val="center"/>
            <w:hideMark/>
          </w:tcPr>
          <w:p w14:paraId="7C55279E" w14:textId="0663A212"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53.9</w:t>
            </w:r>
            <w:r>
              <w:rPr>
                <w:rFonts w:ascii="Garamond" w:eastAsia="Times New Roman" w:hAnsi="Garamond" w:cs="Arial"/>
                <w:sz w:val="20"/>
              </w:rPr>
              <w:t>%</w:t>
            </w:r>
          </w:p>
        </w:tc>
        <w:tc>
          <w:tcPr>
            <w:tcW w:w="990" w:type="dxa"/>
            <w:tcBorders>
              <w:top w:val="single" w:sz="4" w:space="0" w:color="auto"/>
              <w:bottom w:val="nil"/>
            </w:tcBorders>
            <w:shd w:val="clear" w:color="auto" w:fill="auto"/>
            <w:noWrap/>
            <w:vAlign w:val="center"/>
            <w:hideMark/>
          </w:tcPr>
          <w:p w14:paraId="69DDD9B9" w14:textId="03457EC1"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54.8</w:t>
            </w:r>
            <w:r>
              <w:rPr>
                <w:rFonts w:ascii="Garamond" w:eastAsia="Times New Roman" w:hAnsi="Garamond" w:cs="Arial"/>
                <w:sz w:val="20"/>
              </w:rPr>
              <w:t>%</w:t>
            </w:r>
          </w:p>
        </w:tc>
      </w:tr>
      <w:tr w:rsidR="009C5CB0" w:rsidRPr="009C5CB0" w14:paraId="454701B1" w14:textId="77777777" w:rsidTr="007466F3">
        <w:trPr>
          <w:trHeight w:val="270"/>
        </w:trPr>
        <w:tc>
          <w:tcPr>
            <w:tcW w:w="6930" w:type="dxa"/>
            <w:tcBorders>
              <w:top w:val="nil"/>
            </w:tcBorders>
            <w:shd w:val="clear" w:color="auto" w:fill="auto"/>
            <w:vAlign w:val="center"/>
            <w:hideMark/>
          </w:tcPr>
          <w:p w14:paraId="50F943E3"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50% or more of the time </w:t>
            </w:r>
          </w:p>
        </w:tc>
        <w:tc>
          <w:tcPr>
            <w:tcW w:w="810" w:type="dxa"/>
            <w:tcBorders>
              <w:top w:val="nil"/>
            </w:tcBorders>
            <w:shd w:val="clear" w:color="auto" w:fill="auto"/>
            <w:noWrap/>
            <w:vAlign w:val="center"/>
            <w:hideMark/>
          </w:tcPr>
          <w:p w14:paraId="05AE4D96" w14:textId="374D3B38"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27.6</w:t>
            </w:r>
            <w:r>
              <w:rPr>
                <w:rFonts w:ascii="Garamond" w:eastAsia="Times New Roman" w:hAnsi="Garamond" w:cs="Arial"/>
                <w:sz w:val="20"/>
              </w:rPr>
              <w:t>%</w:t>
            </w:r>
          </w:p>
        </w:tc>
        <w:tc>
          <w:tcPr>
            <w:tcW w:w="990" w:type="dxa"/>
            <w:tcBorders>
              <w:top w:val="nil"/>
            </w:tcBorders>
            <w:shd w:val="clear" w:color="auto" w:fill="auto"/>
            <w:noWrap/>
            <w:vAlign w:val="center"/>
            <w:hideMark/>
          </w:tcPr>
          <w:p w14:paraId="0AE3191C" w14:textId="380A6EB2"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26.1</w:t>
            </w:r>
            <w:r>
              <w:rPr>
                <w:rFonts w:ascii="Garamond" w:eastAsia="Times New Roman" w:hAnsi="Garamond" w:cs="Arial"/>
                <w:sz w:val="20"/>
              </w:rPr>
              <w:t>%</w:t>
            </w:r>
          </w:p>
        </w:tc>
      </w:tr>
      <w:tr w:rsidR="009C5CB0" w:rsidRPr="009C5CB0" w14:paraId="76DA4806" w14:textId="77777777" w:rsidTr="007466F3">
        <w:trPr>
          <w:trHeight w:val="278"/>
        </w:trPr>
        <w:tc>
          <w:tcPr>
            <w:tcW w:w="6930" w:type="dxa"/>
            <w:tcBorders>
              <w:bottom w:val="single" w:sz="4" w:space="0" w:color="auto"/>
            </w:tcBorders>
            <w:shd w:val="clear" w:color="auto" w:fill="auto"/>
            <w:vAlign w:val="bottom"/>
            <w:hideMark/>
          </w:tcPr>
          <w:p w14:paraId="08F05C6C" w14:textId="1F3DDB5E" w:rsidR="009C5CB0" w:rsidRPr="009C5CB0" w:rsidRDefault="009C5CB0" w:rsidP="005F2995">
            <w:pPr>
              <w:ind w:left="162"/>
              <w:rPr>
                <w:rFonts w:ascii="Garamond" w:eastAsia="Times New Roman" w:hAnsi="Garamond" w:cs="Arial"/>
                <w:b/>
                <w:bCs/>
                <w:sz w:val="20"/>
              </w:rPr>
            </w:pPr>
            <w:r w:rsidRPr="009C5CB0">
              <w:rPr>
                <w:rFonts w:ascii="Garamond" w:eastAsia="Times New Roman" w:hAnsi="Garamond" w:cs="Arial"/>
                <w:b/>
                <w:bCs/>
                <w:sz w:val="20"/>
              </w:rPr>
              <w:t>Targeted intervention with a</w:t>
            </w:r>
            <w:r w:rsidR="008579AA">
              <w:rPr>
                <w:rFonts w:ascii="Garamond" w:eastAsia="Times New Roman" w:hAnsi="Garamond" w:cs="Arial"/>
                <w:b/>
                <w:bCs/>
                <w:sz w:val="20"/>
              </w:rPr>
              <w:t>nother adult, in or outside of </w:t>
            </w:r>
            <w:r w:rsidRPr="009C5CB0">
              <w:rPr>
                <w:rFonts w:ascii="Garamond" w:eastAsia="Times New Roman" w:hAnsi="Garamond" w:cs="Arial"/>
                <w:b/>
                <w:bCs/>
                <w:sz w:val="20"/>
              </w:rPr>
              <w:t>the classroom</w:t>
            </w:r>
          </w:p>
        </w:tc>
        <w:tc>
          <w:tcPr>
            <w:tcW w:w="810" w:type="dxa"/>
            <w:tcBorders>
              <w:bottom w:val="single" w:sz="4" w:space="0" w:color="auto"/>
            </w:tcBorders>
            <w:shd w:val="clear" w:color="auto" w:fill="auto"/>
            <w:noWrap/>
            <w:vAlign w:val="center"/>
            <w:hideMark/>
          </w:tcPr>
          <w:p w14:paraId="08165981" w14:textId="19CC0423" w:rsidR="009C5CB0" w:rsidRPr="009C5CB0" w:rsidRDefault="009C5CB0" w:rsidP="009C5CB0">
            <w:pPr>
              <w:jc w:val="center"/>
              <w:rPr>
                <w:rFonts w:ascii="Garamond" w:eastAsia="Times New Roman" w:hAnsi="Garamond" w:cs="Arial"/>
                <w:sz w:val="20"/>
              </w:rPr>
            </w:pPr>
          </w:p>
        </w:tc>
        <w:tc>
          <w:tcPr>
            <w:tcW w:w="990" w:type="dxa"/>
            <w:tcBorders>
              <w:bottom w:val="single" w:sz="4" w:space="0" w:color="auto"/>
            </w:tcBorders>
            <w:shd w:val="clear" w:color="auto" w:fill="auto"/>
            <w:noWrap/>
            <w:vAlign w:val="center"/>
            <w:hideMark/>
          </w:tcPr>
          <w:p w14:paraId="5C745B2A" w14:textId="42C780A4" w:rsidR="009C5CB0" w:rsidRPr="009C5CB0" w:rsidRDefault="009C5CB0" w:rsidP="009C5CB0">
            <w:pPr>
              <w:jc w:val="center"/>
              <w:rPr>
                <w:rFonts w:ascii="Garamond" w:eastAsia="Times New Roman" w:hAnsi="Garamond" w:cs="Arial"/>
                <w:sz w:val="20"/>
              </w:rPr>
            </w:pPr>
          </w:p>
        </w:tc>
      </w:tr>
      <w:tr w:rsidR="009C5CB0" w:rsidRPr="009C5CB0" w14:paraId="3E2EAE43" w14:textId="77777777" w:rsidTr="007466F3">
        <w:trPr>
          <w:trHeight w:val="224"/>
        </w:trPr>
        <w:tc>
          <w:tcPr>
            <w:tcW w:w="6930" w:type="dxa"/>
            <w:tcBorders>
              <w:top w:val="single" w:sz="4" w:space="0" w:color="auto"/>
              <w:bottom w:val="nil"/>
            </w:tcBorders>
            <w:shd w:val="clear" w:color="auto" w:fill="auto"/>
            <w:vAlign w:val="center"/>
            <w:hideMark/>
          </w:tcPr>
          <w:p w14:paraId="2F0A125B"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25% or more of the time </w:t>
            </w:r>
          </w:p>
        </w:tc>
        <w:tc>
          <w:tcPr>
            <w:tcW w:w="810" w:type="dxa"/>
            <w:tcBorders>
              <w:top w:val="single" w:sz="4" w:space="0" w:color="auto"/>
              <w:bottom w:val="nil"/>
            </w:tcBorders>
            <w:shd w:val="clear" w:color="auto" w:fill="auto"/>
            <w:noWrap/>
            <w:vAlign w:val="center"/>
            <w:hideMark/>
          </w:tcPr>
          <w:p w14:paraId="306EF06C" w14:textId="28E5B367"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36.9</w:t>
            </w:r>
            <w:r>
              <w:rPr>
                <w:rFonts w:ascii="Garamond" w:eastAsia="Times New Roman" w:hAnsi="Garamond" w:cs="Arial"/>
                <w:sz w:val="20"/>
              </w:rPr>
              <w:t>%</w:t>
            </w:r>
          </w:p>
        </w:tc>
        <w:tc>
          <w:tcPr>
            <w:tcW w:w="990" w:type="dxa"/>
            <w:tcBorders>
              <w:top w:val="single" w:sz="4" w:space="0" w:color="auto"/>
              <w:bottom w:val="nil"/>
            </w:tcBorders>
            <w:shd w:val="clear" w:color="auto" w:fill="auto"/>
            <w:noWrap/>
            <w:vAlign w:val="center"/>
            <w:hideMark/>
          </w:tcPr>
          <w:p w14:paraId="2B0A1E07" w14:textId="4D962A48"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33.1</w:t>
            </w:r>
            <w:r>
              <w:rPr>
                <w:rFonts w:ascii="Garamond" w:eastAsia="Times New Roman" w:hAnsi="Garamond" w:cs="Arial"/>
                <w:sz w:val="20"/>
              </w:rPr>
              <w:t>%</w:t>
            </w:r>
            <w:r w:rsidR="00762603">
              <w:rPr>
                <w:rFonts w:ascii="Garamond" w:eastAsia="Times New Roman" w:hAnsi="Garamond" w:cs="Arial"/>
                <w:sz w:val="20"/>
              </w:rPr>
              <w:t>**</w:t>
            </w:r>
          </w:p>
        </w:tc>
      </w:tr>
      <w:tr w:rsidR="009C5CB0" w:rsidRPr="009C5CB0" w14:paraId="3D726685" w14:textId="77777777" w:rsidTr="007466F3">
        <w:trPr>
          <w:trHeight w:val="261"/>
        </w:trPr>
        <w:tc>
          <w:tcPr>
            <w:tcW w:w="6930" w:type="dxa"/>
            <w:tcBorders>
              <w:top w:val="nil"/>
            </w:tcBorders>
            <w:shd w:val="clear" w:color="auto" w:fill="auto"/>
            <w:vAlign w:val="center"/>
            <w:hideMark/>
          </w:tcPr>
          <w:p w14:paraId="1FE01144" w14:textId="77777777" w:rsidR="009C5CB0" w:rsidRPr="009C5CB0" w:rsidRDefault="009C5CB0" w:rsidP="009C5CB0">
            <w:pPr>
              <w:jc w:val="right"/>
              <w:rPr>
                <w:rFonts w:ascii="Garamond" w:eastAsia="Times New Roman" w:hAnsi="Garamond" w:cs="Arial"/>
                <w:sz w:val="20"/>
              </w:rPr>
            </w:pPr>
            <w:r w:rsidRPr="009C5CB0">
              <w:rPr>
                <w:rFonts w:ascii="Garamond" w:eastAsia="Times New Roman" w:hAnsi="Garamond" w:cs="Arial"/>
                <w:sz w:val="20"/>
              </w:rPr>
              <w:t xml:space="preserve">Students engaged in activity 50% or more of the time </w:t>
            </w:r>
          </w:p>
        </w:tc>
        <w:tc>
          <w:tcPr>
            <w:tcW w:w="810" w:type="dxa"/>
            <w:tcBorders>
              <w:top w:val="nil"/>
            </w:tcBorders>
            <w:shd w:val="clear" w:color="auto" w:fill="auto"/>
            <w:noWrap/>
            <w:vAlign w:val="center"/>
            <w:hideMark/>
          </w:tcPr>
          <w:p w14:paraId="720317C5" w14:textId="0F204B04"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16.2</w:t>
            </w:r>
            <w:r>
              <w:rPr>
                <w:rFonts w:ascii="Garamond" w:eastAsia="Times New Roman" w:hAnsi="Garamond" w:cs="Arial"/>
                <w:sz w:val="20"/>
              </w:rPr>
              <w:t>%</w:t>
            </w:r>
          </w:p>
        </w:tc>
        <w:tc>
          <w:tcPr>
            <w:tcW w:w="990" w:type="dxa"/>
            <w:tcBorders>
              <w:top w:val="nil"/>
            </w:tcBorders>
            <w:shd w:val="clear" w:color="auto" w:fill="auto"/>
            <w:noWrap/>
            <w:vAlign w:val="center"/>
            <w:hideMark/>
          </w:tcPr>
          <w:p w14:paraId="7BB3D800" w14:textId="6F132C44" w:rsidR="009C5CB0" w:rsidRPr="009C5CB0" w:rsidRDefault="009C5CB0" w:rsidP="009C5CB0">
            <w:pPr>
              <w:jc w:val="center"/>
              <w:rPr>
                <w:rFonts w:ascii="Garamond" w:eastAsia="Times New Roman" w:hAnsi="Garamond" w:cs="Arial"/>
                <w:sz w:val="20"/>
              </w:rPr>
            </w:pPr>
            <w:r w:rsidRPr="009C5CB0">
              <w:rPr>
                <w:rFonts w:ascii="Garamond" w:eastAsia="Times New Roman" w:hAnsi="Garamond" w:cs="Arial"/>
                <w:sz w:val="20"/>
              </w:rPr>
              <w:t>19.1</w:t>
            </w:r>
            <w:r>
              <w:rPr>
                <w:rFonts w:ascii="Garamond" w:eastAsia="Times New Roman" w:hAnsi="Garamond" w:cs="Arial"/>
                <w:sz w:val="20"/>
              </w:rPr>
              <w:t>%</w:t>
            </w:r>
            <w:r w:rsidR="00762603">
              <w:rPr>
                <w:rFonts w:ascii="Garamond" w:eastAsia="Times New Roman" w:hAnsi="Garamond" w:cs="Arial"/>
                <w:sz w:val="20"/>
              </w:rPr>
              <w:t>**</w:t>
            </w:r>
          </w:p>
        </w:tc>
      </w:tr>
    </w:tbl>
    <w:p w14:paraId="237046E0" w14:textId="3621AA13" w:rsidR="00792CAD" w:rsidRDefault="00792CAD">
      <w:pPr>
        <w:rPr>
          <w:rFonts w:ascii="Garamond" w:hAnsi="Garamond" w:cs="Calibri"/>
          <w:b/>
          <w:sz w:val="23"/>
          <w:szCs w:val="23"/>
          <w:lang w:eastAsia="ja-JP"/>
        </w:rPr>
      </w:pPr>
    </w:p>
    <w:p w14:paraId="7359644A" w14:textId="2315673D" w:rsidR="00792CAD" w:rsidRDefault="008579AA" w:rsidP="00695901">
      <w:pPr>
        <w:spacing w:after="120"/>
        <w:rPr>
          <w:rFonts w:ascii="Garamond" w:hAnsi="Garamond" w:cs="Calibri"/>
          <w:b/>
          <w:sz w:val="23"/>
          <w:szCs w:val="23"/>
          <w:lang w:eastAsia="ja-JP"/>
        </w:rPr>
      </w:pPr>
      <w:r>
        <w:rPr>
          <w:noProof/>
        </w:rPr>
        <w:drawing>
          <wp:inline distT="0" distB="0" distL="0" distR="0" wp14:anchorId="50E2B67F" wp14:editId="0A6F5362">
            <wp:extent cx="6067002" cy="2195407"/>
            <wp:effectExtent l="0" t="0" r="38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696850" w14:textId="245774A0" w:rsidR="00792CAD" w:rsidRDefault="008579AA" w:rsidP="00695901">
      <w:pPr>
        <w:spacing w:after="120"/>
        <w:rPr>
          <w:rFonts w:ascii="Garamond" w:hAnsi="Garamond" w:cs="Calibri"/>
          <w:b/>
          <w:sz w:val="23"/>
          <w:szCs w:val="23"/>
          <w:lang w:eastAsia="ja-JP"/>
        </w:rPr>
      </w:pPr>
      <w:r>
        <w:rPr>
          <w:noProof/>
        </w:rPr>
        <w:drawing>
          <wp:inline distT="0" distB="0" distL="0" distR="0" wp14:anchorId="4A21D4F9" wp14:editId="03713033">
            <wp:extent cx="6181302" cy="2131907"/>
            <wp:effectExtent l="0" t="0" r="0"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B763B9" w14:textId="6BD4BB91" w:rsidR="00695901" w:rsidRDefault="00695901" w:rsidP="00695901">
      <w:pPr>
        <w:spacing w:after="120"/>
        <w:rPr>
          <w:rFonts w:ascii="Garamond" w:hAnsi="Garamond" w:cs="Calibri"/>
          <w:b/>
          <w:sz w:val="23"/>
          <w:szCs w:val="23"/>
          <w:lang w:eastAsia="ja-JP"/>
        </w:rPr>
      </w:pPr>
      <w:r w:rsidRPr="003F3C17">
        <w:rPr>
          <w:rFonts w:ascii="Garamond" w:hAnsi="Garamond" w:cs="Calibri"/>
          <w:b/>
          <w:sz w:val="23"/>
          <w:szCs w:val="23"/>
          <w:lang w:eastAsia="ja-JP"/>
        </w:rPr>
        <w:lastRenderedPageBreak/>
        <w:t>Descriptive Finding #</w:t>
      </w:r>
      <w:r w:rsidR="005C3008">
        <w:rPr>
          <w:rFonts w:ascii="Garamond" w:hAnsi="Garamond" w:cs="Calibri"/>
          <w:b/>
          <w:sz w:val="23"/>
          <w:szCs w:val="23"/>
          <w:lang w:eastAsia="ja-JP"/>
        </w:rPr>
        <w:t>15</w:t>
      </w:r>
      <w:r w:rsidRPr="003F3C17">
        <w:rPr>
          <w:rFonts w:ascii="Garamond" w:hAnsi="Garamond" w:cs="Calibri"/>
          <w:b/>
          <w:sz w:val="23"/>
          <w:szCs w:val="23"/>
          <w:lang w:eastAsia="ja-JP"/>
        </w:rPr>
        <w:t xml:space="preserve">: </w:t>
      </w:r>
      <w:r w:rsidR="00B76E96">
        <w:rPr>
          <w:rFonts w:ascii="Garamond" w:hAnsi="Garamond" w:cs="Calibri"/>
          <w:b/>
          <w:sz w:val="23"/>
          <w:szCs w:val="23"/>
          <w:lang w:eastAsia="ja-JP"/>
        </w:rPr>
        <w:t>BSRI efforts are supporting the development of a school-based culture that is conducive to teacher sharing of best practices and continuous improvement</w:t>
      </w:r>
      <w:r w:rsidR="000B38A0">
        <w:rPr>
          <w:rFonts w:ascii="Garamond" w:hAnsi="Garamond" w:cs="Calibri"/>
          <w:b/>
          <w:sz w:val="23"/>
          <w:szCs w:val="23"/>
          <w:lang w:eastAsia="ja-JP"/>
        </w:rPr>
        <w:t>.</w:t>
      </w:r>
      <w:r>
        <w:rPr>
          <w:rFonts w:ascii="Garamond" w:hAnsi="Garamond" w:cs="Calibri"/>
          <w:b/>
          <w:sz w:val="23"/>
          <w:szCs w:val="23"/>
          <w:lang w:eastAsia="ja-JP"/>
        </w:rPr>
        <w:t xml:space="preserve"> </w:t>
      </w:r>
    </w:p>
    <w:p w14:paraId="0D7A3A31" w14:textId="77777777" w:rsidR="007361F3" w:rsidRDefault="00C34C25" w:rsidP="00991A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sidRPr="00C749DC">
        <w:rPr>
          <w:rFonts w:ascii="Garamond" w:hAnsi="Garamond" w:cs="Calibri"/>
          <w:sz w:val="23"/>
          <w:szCs w:val="23"/>
          <w:lang w:eastAsia="ja-JP"/>
        </w:rPr>
        <w:t>Two questions were inserted into the site vi</w:t>
      </w:r>
      <w:r w:rsidR="007361F3">
        <w:rPr>
          <w:rFonts w:ascii="Garamond" w:hAnsi="Garamond" w:cs="Calibri"/>
          <w:sz w:val="23"/>
          <w:szCs w:val="23"/>
          <w:lang w:eastAsia="ja-JP"/>
        </w:rPr>
        <w:t>sit protocol beginning in 2013 to collect data on the culture of the school and the extent to which teachers felt that they received the support needed to improve their instruction. During the site visit, t</w:t>
      </w:r>
      <w:r w:rsidRPr="00C749DC">
        <w:rPr>
          <w:rFonts w:ascii="Garamond" w:hAnsi="Garamond" w:cs="Calibri"/>
          <w:sz w:val="23"/>
          <w:szCs w:val="23"/>
          <w:lang w:eastAsia="ja-JP"/>
        </w:rPr>
        <w:t xml:space="preserve">eachers were asked to respond to </w:t>
      </w:r>
      <w:r w:rsidR="00D84C8A">
        <w:rPr>
          <w:rFonts w:ascii="Garamond" w:hAnsi="Garamond" w:cs="Calibri"/>
          <w:sz w:val="23"/>
          <w:szCs w:val="23"/>
          <w:lang w:eastAsia="ja-JP"/>
        </w:rPr>
        <w:t>the</w:t>
      </w:r>
      <w:r w:rsidRPr="00C749DC">
        <w:rPr>
          <w:rFonts w:ascii="Garamond" w:hAnsi="Garamond" w:cs="Calibri"/>
          <w:sz w:val="23"/>
          <w:szCs w:val="23"/>
          <w:lang w:eastAsia="ja-JP"/>
        </w:rPr>
        <w:t xml:space="preserve"> following prompts: </w:t>
      </w:r>
    </w:p>
    <w:p w14:paraId="3F00D49F" w14:textId="6E7814B0" w:rsidR="007361F3" w:rsidRPr="007361F3" w:rsidRDefault="00C34C25" w:rsidP="00991AAA">
      <w:pPr>
        <w:pStyle w:val="ListParagraph"/>
        <w:widowControl w:val="0"/>
        <w:numPr>
          <w:ilvl w:val="0"/>
          <w:numId w:val="36"/>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line="264" w:lineRule="auto"/>
        <w:rPr>
          <w:rFonts w:ascii="Garamond" w:hAnsi="Garamond" w:cs="Calibri"/>
          <w:sz w:val="23"/>
          <w:szCs w:val="23"/>
          <w:lang w:eastAsia="ja-JP"/>
        </w:rPr>
      </w:pPr>
      <w:r w:rsidRPr="007361F3">
        <w:rPr>
          <w:rFonts w:ascii="Garamond" w:hAnsi="Garamond" w:cs="Calibri"/>
          <w:sz w:val="23"/>
          <w:szCs w:val="23"/>
          <w:lang w:eastAsia="ja-JP"/>
        </w:rPr>
        <w:t>When asked to modify instruct</w:t>
      </w:r>
      <w:r w:rsidR="001826CF">
        <w:rPr>
          <w:rFonts w:ascii="Garamond" w:hAnsi="Garamond" w:cs="Calibri"/>
          <w:sz w:val="23"/>
          <w:szCs w:val="23"/>
          <w:lang w:eastAsia="ja-JP"/>
        </w:rPr>
        <w:t>ion or engage in new activities</w:t>
      </w:r>
      <w:r w:rsidRPr="007361F3">
        <w:rPr>
          <w:rFonts w:ascii="Garamond" w:hAnsi="Garamond" w:cs="Calibri"/>
          <w:sz w:val="23"/>
          <w:szCs w:val="23"/>
          <w:lang w:eastAsia="ja-JP"/>
        </w:rPr>
        <w:t xml:space="preserve">…do you receive support that is ongoing, targeted to </w:t>
      </w:r>
      <w:r w:rsidR="001826CF">
        <w:rPr>
          <w:rFonts w:ascii="Garamond" w:hAnsi="Garamond" w:cs="Calibri"/>
          <w:sz w:val="23"/>
          <w:szCs w:val="23"/>
          <w:lang w:eastAsia="ja-JP"/>
        </w:rPr>
        <w:t>your</w:t>
      </w:r>
      <w:r w:rsidRPr="007361F3">
        <w:rPr>
          <w:rFonts w:ascii="Garamond" w:hAnsi="Garamond" w:cs="Calibri"/>
          <w:sz w:val="23"/>
          <w:szCs w:val="23"/>
          <w:lang w:eastAsia="ja-JP"/>
        </w:rPr>
        <w:t xml:space="preserve"> needs, and intentionally developed by school leaders to support teachers? </w:t>
      </w:r>
    </w:p>
    <w:p w14:paraId="6B22EB22" w14:textId="3F61AF94" w:rsidR="007361F3" w:rsidRDefault="00C34C25" w:rsidP="00991AAA">
      <w:pPr>
        <w:pStyle w:val="ListParagraph"/>
        <w:widowControl w:val="0"/>
        <w:numPr>
          <w:ilvl w:val="0"/>
          <w:numId w:val="36"/>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line="264" w:lineRule="auto"/>
        <w:rPr>
          <w:rFonts w:ascii="Garamond" w:hAnsi="Garamond" w:cs="Calibri"/>
          <w:sz w:val="23"/>
          <w:szCs w:val="23"/>
          <w:lang w:eastAsia="ja-JP"/>
        </w:rPr>
      </w:pPr>
      <w:r w:rsidRPr="007361F3">
        <w:rPr>
          <w:rFonts w:ascii="Garamond" w:hAnsi="Garamond" w:cs="Calibri"/>
          <w:sz w:val="23"/>
          <w:szCs w:val="23"/>
          <w:lang w:eastAsia="ja-JP"/>
        </w:rPr>
        <w:t xml:space="preserve">To what extent does the culture of the school provide an environment in which </w:t>
      </w:r>
      <w:r w:rsidR="001826CF">
        <w:rPr>
          <w:rFonts w:ascii="Garamond" w:hAnsi="Garamond" w:cs="Calibri"/>
          <w:sz w:val="23"/>
          <w:szCs w:val="23"/>
          <w:lang w:eastAsia="ja-JP"/>
        </w:rPr>
        <w:t>you (</w:t>
      </w:r>
      <w:r w:rsidRPr="007361F3">
        <w:rPr>
          <w:rFonts w:ascii="Garamond" w:hAnsi="Garamond" w:cs="Calibri"/>
          <w:sz w:val="23"/>
          <w:szCs w:val="23"/>
          <w:lang w:eastAsia="ja-JP"/>
        </w:rPr>
        <w:t>teachers</w:t>
      </w:r>
      <w:r w:rsidR="001826CF">
        <w:rPr>
          <w:rFonts w:ascii="Garamond" w:hAnsi="Garamond" w:cs="Calibri"/>
          <w:sz w:val="23"/>
          <w:szCs w:val="23"/>
          <w:lang w:eastAsia="ja-JP"/>
        </w:rPr>
        <w:t>)</w:t>
      </w:r>
      <w:r w:rsidRPr="007361F3">
        <w:rPr>
          <w:rFonts w:ascii="Garamond" w:hAnsi="Garamond" w:cs="Calibri"/>
          <w:sz w:val="23"/>
          <w:szCs w:val="23"/>
          <w:lang w:eastAsia="ja-JP"/>
        </w:rPr>
        <w:t xml:space="preserve"> feel safe to actively engage in the sharing of practices, strategies, and ideas about how to improve the school and the school provides the conditions for </w:t>
      </w:r>
      <w:r w:rsidR="001826CF">
        <w:rPr>
          <w:rFonts w:ascii="Garamond" w:hAnsi="Garamond" w:cs="Calibri"/>
          <w:sz w:val="23"/>
          <w:szCs w:val="23"/>
          <w:lang w:eastAsia="ja-JP"/>
        </w:rPr>
        <w:t>you (</w:t>
      </w:r>
      <w:r w:rsidRPr="007361F3">
        <w:rPr>
          <w:rFonts w:ascii="Garamond" w:hAnsi="Garamond" w:cs="Calibri"/>
          <w:sz w:val="23"/>
          <w:szCs w:val="23"/>
          <w:lang w:eastAsia="ja-JP"/>
        </w:rPr>
        <w:t>teachers</w:t>
      </w:r>
      <w:r w:rsidR="001826CF">
        <w:rPr>
          <w:rFonts w:ascii="Garamond" w:hAnsi="Garamond" w:cs="Calibri"/>
          <w:sz w:val="23"/>
          <w:szCs w:val="23"/>
          <w:lang w:eastAsia="ja-JP"/>
        </w:rPr>
        <w:t>)</w:t>
      </w:r>
      <w:r w:rsidRPr="007361F3">
        <w:rPr>
          <w:rFonts w:ascii="Garamond" w:hAnsi="Garamond" w:cs="Calibri"/>
          <w:sz w:val="23"/>
          <w:szCs w:val="23"/>
          <w:lang w:eastAsia="ja-JP"/>
        </w:rPr>
        <w:t xml:space="preserve"> to engage in such activities?  </w:t>
      </w:r>
    </w:p>
    <w:p w14:paraId="29493BC5" w14:textId="0BB43C66" w:rsidR="00C34C25" w:rsidRPr="007361F3" w:rsidRDefault="001826CF" w:rsidP="00991A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sz w:val="23"/>
          <w:szCs w:val="23"/>
          <w:lang w:eastAsia="ja-JP"/>
        </w:rPr>
      </w:pPr>
      <w:r>
        <w:rPr>
          <w:rFonts w:ascii="Garamond" w:hAnsi="Garamond" w:cs="Calibri"/>
          <w:sz w:val="23"/>
          <w:szCs w:val="23"/>
          <w:lang w:eastAsia="ja-JP"/>
        </w:rPr>
        <w:t>As part of the site visit protocol, s</w:t>
      </w:r>
      <w:r w:rsidR="00C34C25" w:rsidRPr="007361F3">
        <w:rPr>
          <w:rFonts w:ascii="Garamond" w:hAnsi="Garamond" w:cs="Calibri"/>
          <w:sz w:val="23"/>
          <w:szCs w:val="23"/>
          <w:lang w:eastAsia="ja-JP"/>
        </w:rPr>
        <w:t>ite visitors were asked to review the collective responses of teachers</w:t>
      </w:r>
      <w:r>
        <w:rPr>
          <w:rFonts w:ascii="Garamond" w:hAnsi="Garamond" w:cs="Calibri"/>
          <w:sz w:val="23"/>
          <w:szCs w:val="23"/>
          <w:lang w:eastAsia="ja-JP"/>
        </w:rPr>
        <w:t xml:space="preserve"> obtained through multiple focus groups</w:t>
      </w:r>
      <w:r w:rsidR="00C34C25" w:rsidRPr="007361F3">
        <w:rPr>
          <w:rFonts w:ascii="Garamond" w:hAnsi="Garamond" w:cs="Calibri"/>
          <w:sz w:val="23"/>
          <w:szCs w:val="23"/>
          <w:lang w:eastAsia="ja-JP"/>
        </w:rPr>
        <w:t xml:space="preserve"> and </w:t>
      </w:r>
      <w:r>
        <w:rPr>
          <w:rFonts w:ascii="Garamond" w:hAnsi="Garamond" w:cs="Calibri"/>
          <w:sz w:val="23"/>
          <w:szCs w:val="23"/>
          <w:lang w:eastAsia="ja-JP"/>
        </w:rPr>
        <w:t>then rate</w:t>
      </w:r>
      <w:r w:rsidR="00C34C25" w:rsidRPr="007361F3">
        <w:rPr>
          <w:rFonts w:ascii="Garamond" w:hAnsi="Garamond" w:cs="Calibri"/>
          <w:sz w:val="23"/>
          <w:szCs w:val="23"/>
          <w:lang w:eastAsia="ja-JP"/>
        </w:rPr>
        <w:t xml:space="preserve"> the school for each item. </w:t>
      </w:r>
      <w:r w:rsidR="00CF72D2">
        <w:rPr>
          <w:rFonts w:ascii="Garamond" w:hAnsi="Garamond" w:cs="Calibri"/>
          <w:sz w:val="23"/>
          <w:szCs w:val="23"/>
          <w:lang w:eastAsia="ja-JP"/>
        </w:rPr>
        <w:t>As displayed in Table 10,</w:t>
      </w:r>
      <w:r>
        <w:rPr>
          <w:rFonts w:ascii="Garamond" w:hAnsi="Garamond" w:cs="Calibri"/>
          <w:sz w:val="23"/>
          <w:szCs w:val="23"/>
          <w:lang w:eastAsia="ja-JP"/>
        </w:rPr>
        <w:t xml:space="preserve"> 22 of 45 schools (48.9 percent</w:t>
      </w:r>
      <w:r w:rsidR="00C34C25" w:rsidRPr="007361F3">
        <w:rPr>
          <w:rFonts w:ascii="Garamond" w:hAnsi="Garamond" w:cs="Calibri"/>
          <w:sz w:val="23"/>
          <w:szCs w:val="23"/>
          <w:lang w:eastAsia="ja-JP"/>
        </w:rPr>
        <w:t>) received the highest rating for teacher support (</w:t>
      </w:r>
      <w:r w:rsidR="00C34C25" w:rsidRPr="001826CF">
        <w:rPr>
          <w:rFonts w:ascii="Garamond" w:hAnsi="Garamond" w:cs="Calibri"/>
          <w:i/>
          <w:sz w:val="23"/>
          <w:szCs w:val="23"/>
          <w:lang w:eastAsia="ja-JP"/>
        </w:rPr>
        <w:t>Teachers receive support that is ongoing, targeted to their needs, and intentionally developed by school leaders to support teach</w:t>
      </w:r>
      <w:r w:rsidRPr="001826CF">
        <w:rPr>
          <w:rFonts w:ascii="Garamond" w:hAnsi="Garamond" w:cs="Calibri"/>
          <w:i/>
          <w:sz w:val="23"/>
          <w:szCs w:val="23"/>
          <w:lang w:eastAsia="ja-JP"/>
        </w:rPr>
        <w:t>ers</w:t>
      </w:r>
      <w:r>
        <w:rPr>
          <w:rFonts w:ascii="Garamond" w:hAnsi="Garamond" w:cs="Calibri"/>
          <w:sz w:val="23"/>
          <w:szCs w:val="23"/>
          <w:lang w:eastAsia="ja-JP"/>
        </w:rPr>
        <w:t>) and 26 of 45 schools (57.8 percent</w:t>
      </w:r>
      <w:r w:rsidR="00C34C25" w:rsidRPr="007361F3">
        <w:rPr>
          <w:rFonts w:ascii="Garamond" w:hAnsi="Garamond" w:cs="Calibri"/>
          <w:sz w:val="23"/>
          <w:szCs w:val="23"/>
          <w:lang w:eastAsia="ja-JP"/>
        </w:rPr>
        <w:t>) received the highest r</w:t>
      </w:r>
      <w:r>
        <w:rPr>
          <w:rFonts w:ascii="Garamond" w:hAnsi="Garamond" w:cs="Calibri"/>
          <w:sz w:val="23"/>
          <w:szCs w:val="23"/>
          <w:lang w:eastAsia="ja-JP"/>
        </w:rPr>
        <w:t>ating for school culture (</w:t>
      </w:r>
      <w:r w:rsidRPr="001826CF">
        <w:rPr>
          <w:rFonts w:ascii="Garamond" w:hAnsi="Garamond" w:cs="Calibri"/>
          <w:i/>
          <w:sz w:val="23"/>
          <w:szCs w:val="23"/>
          <w:lang w:eastAsia="ja-JP"/>
        </w:rPr>
        <w:t>t</w:t>
      </w:r>
      <w:r w:rsidR="00C34C25" w:rsidRPr="001826CF">
        <w:rPr>
          <w:rFonts w:ascii="Garamond" w:hAnsi="Garamond" w:cs="Calibri"/>
          <w:i/>
          <w:sz w:val="23"/>
          <w:szCs w:val="23"/>
          <w:lang w:eastAsia="ja-JP"/>
        </w:rPr>
        <w:t>he school culture provides an environment in which teachers feel safe to actively engage in the sharing of practices, strategies, and ideas about how to improve the school and the school provides the conditions for teachers to engage in such activities</w:t>
      </w:r>
      <w:r w:rsidR="00C34C25" w:rsidRPr="007361F3">
        <w:rPr>
          <w:rFonts w:ascii="Garamond" w:hAnsi="Garamond" w:cs="Calibri"/>
          <w:sz w:val="23"/>
          <w:szCs w:val="23"/>
          <w:lang w:eastAsia="ja-JP"/>
        </w:rPr>
        <w:t>). Of the 15 schools that received site visit</w:t>
      </w:r>
      <w:r>
        <w:rPr>
          <w:rFonts w:ascii="Garamond" w:hAnsi="Garamond" w:cs="Calibri"/>
          <w:sz w:val="23"/>
          <w:szCs w:val="23"/>
          <w:lang w:eastAsia="ja-JP"/>
        </w:rPr>
        <w:t>s in 2013 and 2014, four</w:t>
      </w:r>
      <w:r w:rsidR="00C34C25" w:rsidRPr="007361F3">
        <w:rPr>
          <w:rFonts w:ascii="Garamond" w:hAnsi="Garamond" w:cs="Calibri"/>
          <w:sz w:val="23"/>
          <w:szCs w:val="23"/>
          <w:lang w:eastAsia="ja-JP"/>
        </w:rPr>
        <w:t xml:space="preserve"> moved from a lower rating to the highest rating, suggesting that </w:t>
      </w:r>
      <w:r w:rsidR="00C34C25" w:rsidRPr="001826CF">
        <w:rPr>
          <w:rFonts w:ascii="Garamond" w:hAnsi="Garamond" w:cs="Calibri"/>
          <w:b/>
          <w:sz w:val="23"/>
          <w:szCs w:val="23"/>
          <w:lang w:eastAsia="ja-JP"/>
        </w:rPr>
        <w:t xml:space="preserve">BSRI efforts are supporting the development of a school-based culture conducive to teacher sharing of best practices and </w:t>
      </w:r>
      <w:r w:rsidR="00C749DC" w:rsidRPr="001826CF">
        <w:rPr>
          <w:rFonts w:ascii="Garamond" w:hAnsi="Garamond" w:cs="Calibri"/>
          <w:b/>
          <w:sz w:val="23"/>
          <w:szCs w:val="23"/>
          <w:lang w:eastAsia="ja-JP"/>
        </w:rPr>
        <w:t>continuous</w:t>
      </w:r>
      <w:r w:rsidR="00C34C25" w:rsidRPr="001826CF">
        <w:rPr>
          <w:rFonts w:ascii="Garamond" w:hAnsi="Garamond" w:cs="Calibri"/>
          <w:b/>
          <w:sz w:val="23"/>
          <w:szCs w:val="23"/>
          <w:lang w:eastAsia="ja-JP"/>
        </w:rPr>
        <w:t xml:space="preserve"> improvement.</w:t>
      </w:r>
      <w:r w:rsidR="00C34C25" w:rsidRPr="007361F3">
        <w:rPr>
          <w:rFonts w:ascii="Garamond" w:hAnsi="Garamond" w:cs="Calibri"/>
          <w:sz w:val="23"/>
          <w:szCs w:val="23"/>
          <w:lang w:eastAsia="ja-JP"/>
        </w:rPr>
        <w:t xml:space="preserve"> </w:t>
      </w:r>
    </w:p>
    <w:p w14:paraId="0D9879BA" w14:textId="1B35CB43" w:rsidR="001826CF" w:rsidRPr="00CF72D2" w:rsidRDefault="001826CF"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b/>
          <w:sz w:val="23"/>
          <w:szCs w:val="23"/>
          <w:lang w:eastAsia="ja-JP"/>
        </w:rPr>
      </w:pP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2340"/>
        <w:gridCol w:w="900"/>
      </w:tblGrid>
      <w:tr w:rsidR="002F0CCF" w:rsidRPr="00C749DC" w14:paraId="61438174" w14:textId="77777777" w:rsidTr="002F0CCF">
        <w:tc>
          <w:tcPr>
            <w:tcW w:w="6858" w:type="dxa"/>
            <w:tcMar>
              <w:top w:w="100" w:type="nil"/>
              <w:right w:w="100" w:type="nil"/>
            </w:tcMar>
            <w:vAlign w:val="center"/>
          </w:tcPr>
          <w:p w14:paraId="5C98C18B" w14:textId="047D6681" w:rsidR="00CF72D2" w:rsidRPr="002F0CCF" w:rsidRDefault="00CF72D2" w:rsidP="002F0CCF">
            <w:pPr>
              <w:widowControl w:val="0"/>
              <w:autoSpaceDE w:val="0"/>
              <w:autoSpaceDN w:val="0"/>
              <w:adjustRightInd w:val="0"/>
              <w:ind w:left="-108"/>
              <w:rPr>
                <w:rFonts w:ascii="Garamond" w:hAnsi="Garamond" w:cs="Calibri"/>
                <w:sz w:val="22"/>
                <w:szCs w:val="22"/>
                <w:lang w:eastAsia="ja-JP"/>
              </w:rPr>
            </w:pPr>
            <w:r w:rsidRPr="002F0CCF">
              <w:rPr>
                <w:rFonts w:ascii="Garamond" w:hAnsi="Garamond" w:cs="Calibri"/>
                <w:b/>
                <w:sz w:val="22"/>
                <w:szCs w:val="22"/>
                <w:lang w:eastAsia="ja-JP"/>
              </w:rPr>
              <w:t>Table 10</w:t>
            </w:r>
            <w:r w:rsidR="002F0CCF" w:rsidRPr="002F0CCF">
              <w:rPr>
                <w:rFonts w:ascii="Garamond" w:hAnsi="Garamond" w:cs="Calibri"/>
                <w:b/>
                <w:sz w:val="22"/>
                <w:szCs w:val="22"/>
                <w:lang w:eastAsia="ja-JP"/>
              </w:rPr>
              <w:t xml:space="preserve">. Percent of Schools demonstrating evidence embedded teacher support and culture that enables sharing of practices and ideas </w:t>
            </w:r>
          </w:p>
        </w:tc>
        <w:tc>
          <w:tcPr>
            <w:tcW w:w="3240" w:type="dxa"/>
            <w:gridSpan w:val="2"/>
            <w:vAlign w:val="center"/>
          </w:tcPr>
          <w:p w14:paraId="3E38B951" w14:textId="77777777" w:rsidR="00CF72D2" w:rsidRDefault="00CF72D2" w:rsidP="00C749DC">
            <w:pPr>
              <w:widowControl w:val="0"/>
              <w:autoSpaceDE w:val="0"/>
              <w:autoSpaceDN w:val="0"/>
              <w:adjustRightInd w:val="0"/>
              <w:ind w:left="-108"/>
              <w:jc w:val="right"/>
              <w:rPr>
                <w:rFonts w:ascii="Garamond" w:hAnsi="Garamond" w:cs="Calibri"/>
                <w:sz w:val="22"/>
                <w:szCs w:val="22"/>
                <w:lang w:eastAsia="ja-JP"/>
              </w:rPr>
            </w:pPr>
            <w:r w:rsidRPr="00CF72D2">
              <w:rPr>
                <w:rFonts w:ascii="Garamond" w:hAnsi="Garamond" w:cs="Calibri"/>
                <w:sz w:val="22"/>
                <w:szCs w:val="22"/>
                <w:lang w:eastAsia="ja-JP"/>
              </w:rPr>
              <w:t xml:space="preserve">Percent of Schools in each Category </w:t>
            </w:r>
          </w:p>
          <w:p w14:paraId="782C9455" w14:textId="212A3B42" w:rsidR="00CF72D2" w:rsidRPr="00CF72D2" w:rsidRDefault="00CF72D2" w:rsidP="00C749DC">
            <w:pPr>
              <w:widowControl w:val="0"/>
              <w:autoSpaceDE w:val="0"/>
              <w:autoSpaceDN w:val="0"/>
              <w:adjustRightInd w:val="0"/>
              <w:ind w:left="-108"/>
              <w:jc w:val="right"/>
              <w:rPr>
                <w:rFonts w:ascii="Garamond" w:hAnsi="Garamond" w:cs="Calibri"/>
                <w:sz w:val="22"/>
                <w:szCs w:val="22"/>
                <w:lang w:eastAsia="ja-JP"/>
              </w:rPr>
            </w:pPr>
            <w:r w:rsidRPr="00CF72D2">
              <w:rPr>
                <w:rFonts w:ascii="Garamond" w:hAnsi="Garamond" w:cs="Calibri"/>
                <w:sz w:val="22"/>
                <w:szCs w:val="22"/>
                <w:lang w:eastAsia="ja-JP"/>
              </w:rPr>
              <w:t>(n=45 schools)</w:t>
            </w:r>
          </w:p>
        </w:tc>
      </w:tr>
      <w:tr w:rsidR="00CF72D2" w:rsidRPr="00C749DC" w14:paraId="79C19682" w14:textId="77777777" w:rsidTr="00CF72D2">
        <w:tc>
          <w:tcPr>
            <w:tcW w:w="10098" w:type="dxa"/>
            <w:gridSpan w:val="3"/>
            <w:tcMar>
              <w:top w:w="100" w:type="nil"/>
              <w:right w:w="100" w:type="nil"/>
            </w:tcMar>
            <w:vAlign w:val="center"/>
          </w:tcPr>
          <w:p w14:paraId="41050C9C" w14:textId="189ADD1C" w:rsidR="00CF72D2" w:rsidRPr="00CF72D2" w:rsidRDefault="00CF72D2" w:rsidP="00CF72D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line="264" w:lineRule="auto"/>
              <w:rPr>
                <w:rFonts w:ascii="Garamond" w:hAnsi="Garamond" w:cs="Calibri"/>
                <w:b/>
                <w:sz w:val="20"/>
                <w:lang w:eastAsia="ja-JP"/>
              </w:rPr>
            </w:pPr>
            <w:r w:rsidRPr="00CF72D2">
              <w:rPr>
                <w:rFonts w:ascii="Garamond" w:hAnsi="Garamond" w:cs="Calibri"/>
                <w:b/>
                <w:sz w:val="20"/>
                <w:lang w:eastAsia="ja-JP"/>
              </w:rPr>
              <w:t xml:space="preserve">ITEM: When asked to modify instruction or engage in new activities…do you receive support that is ongoing, targeted to your needs, and intentionally developed by school leaders to support teachers? </w:t>
            </w:r>
          </w:p>
        </w:tc>
      </w:tr>
      <w:tr w:rsidR="00CF72D2" w:rsidRPr="00C749DC" w14:paraId="6A23BA2C" w14:textId="77777777" w:rsidTr="00CF72D2">
        <w:tc>
          <w:tcPr>
            <w:tcW w:w="9198" w:type="dxa"/>
            <w:gridSpan w:val="2"/>
            <w:tcMar>
              <w:top w:w="100" w:type="nil"/>
              <w:right w:w="100" w:type="nil"/>
            </w:tcMar>
            <w:vAlign w:val="center"/>
          </w:tcPr>
          <w:p w14:paraId="75CA33A7" w14:textId="1C7DC922" w:rsidR="00C34C25" w:rsidRPr="00CF72D2" w:rsidRDefault="00C34C25" w:rsidP="00CF72D2">
            <w:pPr>
              <w:widowControl w:val="0"/>
              <w:autoSpaceDE w:val="0"/>
              <w:autoSpaceDN w:val="0"/>
              <w:adjustRightInd w:val="0"/>
              <w:jc w:val="right"/>
              <w:rPr>
                <w:rFonts w:ascii="Garamond" w:hAnsi="Garamond" w:cs="Calibri"/>
                <w:sz w:val="20"/>
                <w:lang w:eastAsia="ja-JP"/>
              </w:rPr>
            </w:pPr>
            <w:r w:rsidRPr="00CF72D2">
              <w:rPr>
                <w:rFonts w:ascii="Garamond" w:hAnsi="Garamond" w:cs="Calibri"/>
                <w:sz w:val="20"/>
                <w:lang w:eastAsia="ja-JP"/>
              </w:rPr>
              <w:t xml:space="preserve">Teachers receive support that is </w:t>
            </w:r>
            <w:r w:rsidRPr="00CF72D2">
              <w:rPr>
                <w:rFonts w:ascii="Garamond" w:hAnsi="Garamond" w:cs="Calibri"/>
                <w:b/>
                <w:sz w:val="20"/>
                <w:lang w:eastAsia="ja-JP"/>
              </w:rPr>
              <w:t>ongoing</w:t>
            </w:r>
            <w:r w:rsidRPr="00CF72D2">
              <w:rPr>
                <w:rFonts w:ascii="Garamond" w:hAnsi="Garamond" w:cs="Calibri"/>
                <w:sz w:val="20"/>
                <w:lang w:eastAsia="ja-JP"/>
              </w:rPr>
              <w:t xml:space="preserve">, </w:t>
            </w:r>
            <w:r w:rsidRPr="00CF72D2">
              <w:rPr>
                <w:rFonts w:ascii="Garamond" w:hAnsi="Garamond" w:cs="Calibri"/>
                <w:b/>
                <w:sz w:val="20"/>
                <w:lang w:eastAsia="ja-JP"/>
              </w:rPr>
              <w:t>targeted to their needs</w:t>
            </w:r>
            <w:r w:rsidRPr="00CF72D2">
              <w:rPr>
                <w:rFonts w:ascii="Garamond" w:hAnsi="Garamond" w:cs="Calibri"/>
                <w:sz w:val="20"/>
                <w:lang w:eastAsia="ja-JP"/>
              </w:rPr>
              <w:t xml:space="preserve">, and </w:t>
            </w:r>
            <w:r w:rsidRPr="00CF72D2">
              <w:rPr>
                <w:rFonts w:ascii="Garamond" w:hAnsi="Garamond" w:cs="Calibri"/>
                <w:b/>
                <w:sz w:val="20"/>
                <w:lang w:eastAsia="ja-JP"/>
              </w:rPr>
              <w:t>intentionally developed by school leaders to support teachers</w:t>
            </w:r>
            <w:r w:rsidR="00CF72D2" w:rsidRPr="00CF72D2">
              <w:rPr>
                <w:rFonts w:ascii="Garamond" w:hAnsi="Garamond" w:cs="Calibri"/>
                <w:b/>
                <w:sz w:val="20"/>
                <w:lang w:eastAsia="ja-JP"/>
              </w:rPr>
              <w:t xml:space="preserve"> (n=22)</w:t>
            </w:r>
            <w:r w:rsidRPr="00CF72D2">
              <w:rPr>
                <w:rFonts w:ascii="Garamond" w:hAnsi="Garamond" w:cs="Calibri"/>
                <w:sz w:val="20"/>
                <w:lang w:eastAsia="ja-JP"/>
              </w:rPr>
              <w:t>.</w:t>
            </w:r>
          </w:p>
        </w:tc>
        <w:tc>
          <w:tcPr>
            <w:tcW w:w="900" w:type="dxa"/>
            <w:tcMar>
              <w:top w:w="100" w:type="nil"/>
              <w:right w:w="100" w:type="nil"/>
            </w:tcMar>
            <w:vAlign w:val="center"/>
          </w:tcPr>
          <w:p w14:paraId="692C78D0"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48.9%</w:t>
            </w:r>
          </w:p>
        </w:tc>
      </w:tr>
      <w:tr w:rsidR="00CF72D2" w:rsidRPr="00C749DC" w14:paraId="3E35148D" w14:textId="77777777" w:rsidTr="00CF72D2">
        <w:tc>
          <w:tcPr>
            <w:tcW w:w="9198" w:type="dxa"/>
            <w:gridSpan w:val="2"/>
            <w:tcMar>
              <w:top w:w="100" w:type="nil"/>
              <w:right w:w="100" w:type="nil"/>
            </w:tcMar>
            <w:vAlign w:val="center"/>
          </w:tcPr>
          <w:p w14:paraId="77AA186D" w14:textId="48BA78AE" w:rsidR="00C34C25" w:rsidRPr="00CF72D2" w:rsidRDefault="00C34C25" w:rsidP="00CF72D2">
            <w:pPr>
              <w:widowControl w:val="0"/>
              <w:autoSpaceDE w:val="0"/>
              <w:autoSpaceDN w:val="0"/>
              <w:adjustRightInd w:val="0"/>
              <w:jc w:val="right"/>
              <w:rPr>
                <w:rFonts w:ascii="Garamond" w:hAnsi="Garamond" w:cs="Calibri"/>
                <w:sz w:val="20"/>
                <w:lang w:eastAsia="ja-JP"/>
              </w:rPr>
            </w:pPr>
            <w:r w:rsidRPr="00CF72D2">
              <w:rPr>
                <w:rFonts w:ascii="Garamond" w:hAnsi="Garamond" w:cs="Calibri"/>
                <w:sz w:val="20"/>
                <w:lang w:eastAsia="ja-JP"/>
              </w:rPr>
              <w:t>Teachers receive ongoing support, but it may not be targeted to individual needs or intentionally developed by school leaders</w:t>
            </w:r>
            <w:r w:rsidR="00CF72D2" w:rsidRPr="00CF72D2">
              <w:rPr>
                <w:rFonts w:ascii="Garamond" w:hAnsi="Garamond" w:cs="Calibri"/>
                <w:sz w:val="20"/>
                <w:lang w:eastAsia="ja-JP"/>
              </w:rPr>
              <w:t xml:space="preserve"> (n=10)</w:t>
            </w:r>
            <w:r w:rsidRPr="00CF72D2">
              <w:rPr>
                <w:rFonts w:ascii="Garamond" w:hAnsi="Garamond" w:cs="Calibri"/>
                <w:sz w:val="20"/>
                <w:lang w:eastAsia="ja-JP"/>
              </w:rPr>
              <w:t xml:space="preserve">. </w:t>
            </w:r>
          </w:p>
        </w:tc>
        <w:tc>
          <w:tcPr>
            <w:tcW w:w="900" w:type="dxa"/>
            <w:tcMar>
              <w:top w:w="100" w:type="nil"/>
              <w:right w:w="100" w:type="nil"/>
            </w:tcMar>
            <w:vAlign w:val="center"/>
          </w:tcPr>
          <w:p w14:paraId="537803C2"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22.2%</w:t>
            </w:r>
          </w:p>
        </w:tc>
      </w:tr>
      <w:tr w:rsidR="00CF72D2" w:rsidRPr="00C749DC" w14:paraId="7620A2D1" w14:textId="77777777" w:rsidTr="00CF72D2">
        <w:tc>
          <w:tcPr>
            <w:tcW w:w="9198" w:type="dxa"/>
            <w:gridSpan w:val="2"/>
            <w:tcMar>
              <w:top w:w="100" w:type="nil"/>
              <w:right w:w="100" w:type="nil"/>
            </w:tcMar>
            <w:vAlign w:val="center"/>
          </w:tcPr>
          <w:p w14:paraId="15622E5B" w14:textId="6BC6E7E0" w:rsidR="00C34C25" w:rsidRPr="00CF72D2" w:rsidRDefault="00C34C25" w:rsidP="00CF72D2">
            <w:pPr>
              <w:widowControl w:val="0"/>
              <w:autoSpaceDE w:val="0"/>
              <w:autoSpaceDN w:val="0"/>
              <w:adjustRightInd w:val="0"/>
              <w:jc w:val="right"/>
              <w:rPr>
                <w:rFonts w:ascii="Garamond" w:hAnsi="Garamond" w:cs="Calibri"/>
                <w:sz w:val="20"/>
                <w:lang w:eastAsia="ja-JP"/>
              </w:rPr>
            </w:pPr>
            <w:r w:rsidRPr="00CF72D2">
              <w:rPr>
                <w:rFonts w:ascii="Garamond" w:hAnsi="Garamond" w:cs="Calibri"/>
                <w:sz w:val="20"/>
                <w:lang w:eastAsia="ja-JP"/>
              </w:rPr>
              <w:t>Teachers receive some support when asked to modify instruction or engage in new behaviors, but the support is not ongoing, to intentionally developed and targeted to individual needs</w:t>
            </w:r>
            <w:r w:rsidR="00CF72D2" w:rsidRPr="00CF72D2">
              <w:rPr>
                <w:rFonts w:ascii="Garamond" w:hAnsi="Garamond" w:cs="Calibri"/>
                <w:sz w:val="20"/>
                <w:lang w:eastAsia="ja-JP"/>
              </w:rPr>
              <w:t xml:space="preserve"> (n=10)</w:t>
            </w:r>
            <w:r w:rsidRPr="00CF72D2">
              <w:rPr>
                <w:rFonts w:ascii="Garamond" w:hAnsi="Garamond" w:cs="Calibri"/>
                <w:sz w:val="20"/>
                <w:lang w:eastAsia="ja-JP"/>
              </w:rPr>
              <w:t xml:space="preserve">. </w:t>
            </w:r>
          </w:p>
        </w:tc>
        <w:tc>
          <w:tcPr>
            <w:tcW w:w="900" w:type="dxa"/>
            <w:tcMar>
              <w:top w:w="100" w:type="nil"/>
              <w:right w:w="100" w:type="nil"/>
            </w:tcMar>
            <w:vAlign w:val="center"/>
          </w:tcPr>
          <w:p w14:paraId="72991752"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22.2%</w:t>
            </w:r>
          </w:p>
        </w:tc>
      </w:tr>
      <w:tr w:rsidR="00CF72D2" w:rsidRPr="00C749DC" w14:paraId="07FB8256" w14:textId="77777777" w:rsidTr="00CF72D2">
        <w:tc>
          <w:tcPr>
            <w:tcW w:w="9198" w:type="dxa"/>
            <w:gridSpan w:val="2"/>
            <w:tcMar>
              <w:top w:w="100" w:type="nil"/>
              <w:right w:w="100" w:type="nil"/>
            </w:tcMar>
            <w:vAlign w:val="center"/>
          </w:tcPr>
          <w:p w14:paraId="5D1319D8" w14:textId="34B4923D" w:rsidR="00C34C25" w:rsidRPr="00CF72D2" w:rsidRDefault="00C34C25" w:rsidP="00CF72D2">
            <w:pPr>
              <w:widowControl w:val="0"/>
              <w:autoSpaceDE w:val="0"/>
              <w:autoSpaceDN w:val="0"/>
              <w:adjustRightInd w:val="0"/>
              <w:jc w:val="right"/>
              <w:rPr>
                <w:rFonts w:ascii="Garamond" w:hAnsi="Garamond" w:cs="Calibri"/>
                <w:sz w:val="20"/>
                <w:lang w:eastAsia="ja-JP"/>
              </w:rPr>
            </w:pPr>
            <w:r w:rsidRPr="00CF72D2">
              <w:rPr>
                <w:rFonts w:ascii="Garamond" w:hAnsi="Garamond" w:cs="Calibri"/>
                <w:sz w:val="20"/>
                <w:lang w:eastAsia="ja-JP"/>
              </w:rPr>
              <w:t>Teachers receive little to no support from leaders or colleague when asked to modify instruction or change behavior</w:t>
            </w:r>
            <w:r w:rsidR="00CF72D2" w:rsidRPr="00CF72D2">
              <w:rPr>
                <w:rFonts w:ascii="Garamond" w:hAnsi="Garamond" w:cs="Calibri"/>
                <w:sz w:val="20"/>
                <w:lang w:eastAsia="ja-JP"/>
              </w:rPr>
              <w:t xml:space="preserve"> (n=3)</w:t>
            </w:r>
            <w:r w:rsidRPr="00CF72D2">
              <w:rPr>
                <w:rFonts w:ascii="Garamond" w:hAnsi="Garamond" w:cs="Calibri"/>
                <w:sz w:val="20"/>
                <w:lang w:eastAsia="ja-JP"/>
              </w:rPr>
              <w:t xml:space="preserve">. </w:t>
            </w:r>
          </w:p>
        </w:tc>
        <w:tc>
          <w:tcPr>
            <w:tcW w:w="900" w:type="dxa"/>
            <w:tcMar>
              <w:top w:w="100" w:type="nil"/>
              <w:right w:w="100" w:type="nil"/>
            </w:tcMar>
            <w:vAlign w:val="center"/>
          </w:tcPr>
          <w:p w14:paraId="40D35F4A"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6.7%</w:t>
            </w:r>
          </w:p>
        </w:tc>
      </w:tr>
      <w:tr w:rsidR="00CF72D2" w:rsidRPr="00C749DC" w14:paraId="634FD70C" w14:textId="77777777" w:rsidTr="00CF72D2">
        <w:tc>
          <w:tcPr>
            <w:tcW w:w="10098" w:type="dxa"/>
            <w:gridSpan w:val="3"/>
            <w:tcMar>
              <w:top w:w="100" w:type="nil"/>
              <w:right w:w="100" w:type="nil"/>
            </w:tcMar>
            <w:vAlign w:val="center"/>
          </w:tcPr>
          <w:p w14:paraId="497331F1" w14:textId="2D4F6F11" w:rsidR="00CF72D2" w:rsidRPr="00CF72D2" w:rsidRDefault="00CF72D2" w:rsidP="00CF72D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line="264" w:lineRule="auto"/>
              <w:rPr>
                <w:rFonts w:ascii="Garamond" w:hAnsi="Garamond" w:cs="Calibri"/>
                <w:b/>
                <w:sz w:val="20"/>
                <w:lang w:eastAsia="ja-JP"/>
              </w:rPr>
            </w:pPr>
            <w:r w:rsidRPr="00CF72D2">
              <w:rPr>
                <w:rFonts w:ascii="Garamond" w:hAnsi="Garamond" w:cs="Calibri"/>
                <w:b/>
                <w:sz w:val="20"/>
                <w:lang w:eastAsia="ja-JP"/>
              </w:rPr>
              <w:t xml:space="preserve">ITEM: To what extent does the culture of the school provide an environment in which teachers feel safe to actively engage in the sharing of practices, strategies, and ideas about how to improve the school and the school provides the conditions for teachers to engage in such activities?  </w:t>
            </w:r>
          </w:p>
        </w:tc>
      </w:tr>
      <w:tr w:rsidR="00CF72D2" w:rsidRPr="00C749DC" w14:paraId="0D530EF0" w14:textId="77777777" w:rsidTr="00CF72D2">
        <w:tc>
          <w:tcPr>
            <w:tcW w:w="9198" w:type="dxa"/>
            <w:gridSpan w:val="2"/>
            <w:tcMar>
              <w:top w:w="100" w:type="nil"/>
              <w:right w:w="100" w:type="nil"/>
            </w:tcMar>
            <w:vAlign w:val="center"/>
          </w:tcPr>
          <w:p w14:paraId="085144B1" w14:textId="0E5AFEA3" w:rsidR="00C34C25" w:rsidRPr="00CF72D2" w:rsidRDefault="00C34C25" w:rsidP="00CF72D2">
            <w:pPr>
              <w:widowControl w:val="0"/>
              <w:autoSpaceDE w:val="0"/>
              <w:autoSpaceDN w:val="0"/>
              <w:adjustRightInd w:val="0"/>
              <w:jc w:val="right"/>
              <w:rPr>
                <w:rFonts w:ascii="Garamond" w:hAnsi="Garamond" w:cs="Cambria"/>
                <w:bCs/>
                <w:sz w:val="20"/>
                <w:lang w:eastAsia="ja-JP"/>
              </w:rPr>
            </w:pPr>
            <w:r w:rsidRPr="00CF72D2">
              <w:rPr>
                <w:rFonts w:ascii="Garamond" w:hAnsi="Garamond" w:cs="Cambria"/>
                <w:bCs/>
                <w:sz w:val="20"/>
                <w:lang w:eastAsia="ja-JP"/>
              </w:rPr>
              <w:t xml:space="preserve">The school culture provides an </w:t>
            </w:r>
            <w:r w:rsidRPr="00CF72D2">
              <w:rPr>
                <w:rFonts w:ascii="Garamond" w:hAnsi="Garamond" w:cs="Cambria"/>
                <w:b/>
                <w:bCs/>
                <w:sz w:val="20"/>
                <w:lang w:eastAsia="ja-JP"/>
              </w:rPr>
              <w:t>environment in which teachers feel safe to actively engage in the sharing of practices, strategies, and ideas</w:t>
            </w:r>
            <w:r w:rsidRPr="00CF72D2">
              <w:rPr>
                <w:rFonts w:ascii="Garamond" w:hAnsi="Garamond" w:cs="Cambria"/>
                <w:bCs/>
                <w:sz w:val="20"/>
                <w:lang w:eastAsia="ja-JP"/>
              </w:rPr>
              <w:t xml:space="preserve"> about how to improve the school and the </w:t>
            </w:r>
            <w:r w:rsidRPr="00CF72D2">
              <w:rPr>
                <w:rFonts w:ascii="Garamond" w:hAnsi="Garamond" w:cs="Cambria"/>
                <w:b/>
                <w:bCs/>
                <w:sz w:val="20"/>
                <w:lang w:eastAsia="ja-JP"/>
              </w:rPr>
              <w:t>school provides the conditions for teachers to engage in such activities</w:t>
            </w:r>
            <w:r w:rsidR="00CF72D2" w:rsidRPr="00CF72D2">
              <w:rPr>
                <w:rFonts w:ascii="Garamond" w:hAnsi="Garamond" w:cs="Cambria"/>
                <w:b/>
                <w:bCs/>
                <w:sz w:val="20"/>
                <w:lang w:eastAsia="ja-JP"/>
              </w:rPr>
              <w:t xml:space="preserve"> (n=26)</w:t>
            </w:r>
            <w:r w:rsidRPr="00CF72D2">
              <w:rPr>
                <w:rFonts w:ascii="Garamond" w:hAnsi="Garamond" w:cs="Cambria"/>
                <w:b/>
                <w:bCs/>
                <w:sz w:val="20"/>
                <w:lang w:eastAsia="ja-JP"/>
              </w:rPr>
              <w:t>.</w:t>
            </w:r>
            <w:r w:rsidRPr="00CF72D2">
              <w:rPr>
                <w:rFonts w:ascii="Garamond" w:hAnsi="Garamond" w:cs="Cambria"/>
                <w:bCs/>
                <w:sz w:val="20"/>
                <w:lang w:eastAsia="ja-JP"/>
              </w:rPr>
              <w:t xml:space="preserve"> </w:t>
            </w:r>
          </w:p>
        </w:tc>
        <w:tc>
          <w:tcPr>
            <w:tcW w:w="900" w:type="dxa"/>
            <w:tcMar>
              <w:top w:w="100" w:type="nil"/>
              <w:right w:w="100" w:type="nil"/>
            </w:tcMar>
            <w:vAlign w:val="center"/>
          </w:tcPr>
          <w:p w14:paraId="30C4EA08"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57.8%</w:t>
            </w:r>
          </w:p>
        </w:tc>
      </w:tr>
      <w:tr w:rsidR="00CF72D2" w:rsidRPr="00C749DC" w14:paraId="5FFD85CC" w14:textId="77777777" w:rsidTr="00CF72D2">
        <w:tc>
          <w:tcPr>
            <w:tcW w:w="9198" w:type="dxa"/>
            <w:gridSpan w:val="2"/>
            <w:tcMar>
              <w:top w:w="100" w:type="nil"/>
              <w:right w:w="100" w:type="nil"/>
            </w:tcMar>
            <w:vAlign w:val="center"/>
          </w:tcPr>
          <w:p w14:paraId="4670B6BC" w14:textId="53E769D6" w:rsidR="00C34C25" w:rsidRPr="00CF72D2" w:rsidRDefault="00C34C25" w:rsidP="00CF72D2">
            <w:pPr>
              <w:widowControl w:val="0"/>
              <w:autoSpaceDE w:val="0"/>
              <w:autoSpaceDN w:val="0"/>
              <w:adjustRightInd w:val="0"/>
              <w:jc w:val="right"/>
              <w:rPr>
                <w:rFonts w:ascii="Garamond" w:hAnsi="Garamond" w:cs="Cambria"/>
                <w:sz w:val="20"/>
                <w:lang w:eastAsia="ja-JP"/>
              </w:rPr>
            </w:pPr>
            <w:r w:rsidRPr="00CF72D2">
              <w:rPr>
                <w:rFonts w:ascii="Garamond" w:hAnsi="Garamond" w:cs="Cambria"/>
                <w:sz w:val="20"/>
                <w:lang w:eastAsia="ja-JP"/>
              </w:rPr>
              <w:t>The school culture provides an environment in which teachers sometimes, but not always, feel safe to actively engage in the sharing of practices, strategies, and ideas about how to improve the school. The school provides some support and conditions for teachers to engage in such activities</w:t>
            </w:r>
            <w:r w:rsidR="00CF72D2" w:rsidRPr="00CF72D2">
              <w:rPr>
                <w:rFonts w:ascii="Garamond" w:hAnsi="Garamond" w:cs="Cambria"/>
                <w:sz w:val="20"/>
                <w:lang w:eastAsia="ja-JP"/>
              </w:rPr>
              <w:t xml:space="preserve"> (n=14)</w:t>
            </w:r>
            <w:r w:rsidRPr="00CF72D2">
              <w:rPr>
                <w:rFonts w:ascii="Garamond" w:hAnsi="Garamond" w:cs="Cambria"/>
                <w:sz w:val="20"/>
                <w:lang w:eastAsia="ja-JP"/>
              </w:rPr>
              <w:t xml:space="preserve">. </w:t>
            </w:r>
          </w:p>
        </w:tc>
        <w:tc>
          <w:tcPr>
            <w:tcW w:w="900" w:type="dxa"/>
            <w:tcMar>
              <w:top w:w="100" w:type="nil"/>
              <w:right w:w="100" w:type="nil"/>
            </w:tcMar>
            <w:vAlign w:val="center"/>
          </w:tcPr>
          <w:p w14:paraId="6D1F2C90"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31.1%</w:t>
            </w:r>
          </w:p>
        </w:tc>
      </w:tr>
      <w:tr w:rsidR="00CF72D2" w:rsidRPr="00C749DC" w14:paraId="4433612F" w14:textId="77777777" w:rsidTr="00CF72D2">
        <w:tc>
          <w:tcPr>
            <w:tcW w:w="9198" w:type="dxa"/>
            <w:gridSpan w:val="2"/>
            <w:tcMar>
              <w:top w:w="100" w:type="nil"/>
              <w:right w:w="100" w:type="nil"/>
            </w:tcMar>
            <w:vAlign w:val="center"/>
          </w:tcPr>
          <w:p w14:paraId="1C02DC1F" w14:textId="6FD4208A" w:rsidR="00C34C25" w:rsidRPr="00CF72D2" w:rsidRDefault="00C34C25" w:rsidP="00CF72D2">
            <w:pPr>
              <w:widowControl w:val="0"/>
              <w:autoSpaceDE w:val="0"/>
              <w:autoSpaceDN w:val="0"/>
              <w:adjustRightInd w:val="0"/>
              <w:jc w:val="right"/>
              <w:rPr>
                <w:rFonts w:ascii="Garamond" w:hAnsi="Garamond" w:cs="Cambria"/>
                <w:sz w:val="20"/>
                <w:lang w:eastAsia="ja-JP"/>
              </w:rPr>
            </w:pPr>
            <w:r w:rsidRPr="00CF72D2">
              <w:rPr>
                <w:rFonts w:ascii="Garamond" w:hAnsi="Garamond" w:cs="Cambria"/>
                <w:sz w:val="20"/>
                <w:lang w:eastAsia="ja-JP"/>
              </w:rPr>
              <w:t>The school culture provides an environment in which teachers feel safe to share ideas and take risks, but do not actively engage in the sharing of practices, strategies, and ideas about how to improve the school. A lack of trust among teachers or a lack of conditions (e.g., planning time or meeting time) may be the reason that teachers do not engage in sharing and collaboration</w:t>
            </w:r>
            <w:r w:rsidR="00CF72D2" w:rsidRPr="00CF72D2">
              <w:rPr>
                <w:rFonts w:ascii="Garamond" w:hAnsi="Garamond" w:cs="Cambria"/>
                <w:sz w:val="20"/>
                <w:lang w:eastAsia="ja-JP"/>
              </w:rPr>
              <w:t xml:space="preserve"> (n=2)</w:t>
            </w:r>
            <w:r w:rsidRPr="00CF72D2">
              <w:rPr>
                <w:rFonts w:ascii="Garamond" w:hAnsi="Garamond" w:cs="Cambria"/>
                <w:sz w:val="20"/>
                <w:lang w:eastAsia="ja-JP"/>
              </w:rPr>
              <w:t xml:space="preserve">. </w:t>
            </w:r>
          </w:p>
        </w:tc>
        <w:tc>
          <w:tcPr>
            <w:tcW w:w="900" w:type="dxa"/>
            <w:tcMar>
              <w:top w:w="100" w:type="nil"/>
              <w:right w:w="100" w:type="nil"/>
            </w:tcMar>
            <w:vAlign w:val="center"/>
          </w:tcPr>
          <w:p w14:paraId="34C35227"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4.4%</w:t>
            </w:r>
          </w:p>
        </w:tc>
      </w:tr>
      <w:tr w:rsidR="00CF72D2" w:rsidRPr="00C749DC" w14:paraId="14FE0F0E" w14:textId="77777777" w:rsidTr="00CF72D2">
        <w:tc>
          <w:tcPr>
            <w:tcW w:w="9198" w:type="dxa"/>
            <w:gridSpan w:val="2"/>
            <w:tcMar>
              <w:top w:w="100" w:type="nil"/>
              <w:right w:w="100" w:type="nil"/>
            </w:tcMar>
            <w:vAlign w:val="center"/>
          </w:tcPr>
          <w:p w14:paraId="022418B3" w14:textId="37F13A41" w:rsidR="00C34C25" w:rsidRPr="00CF72D2" w:rsidRDefault="00C34C25" w:rsidP="00CF72D2">
            <w:pPr>
              <w:widowControl w:val="0"/>
              <w:autoSpaceDE w:val="0"/>
              <w:autoSpaceDN w:val="0"/>
              <w:adjustRightInd w:val="0"/>
              <w:jc w:val="right"/>
              <w:rPr>
                <w:rFonts w:ascii="Garamond" w:hAnsi="Garamond" w:cs="Cambria"/>
                <w:sz w:val="20"/>
                <w:lang w:eastAsia="ja-JP"/>
              </w:rPr>
            </w:pPr>
            <w:r w:rsidRPr="00CF72D2">
              <w:rPr>
                <w:rFonts w:ascii="Garamond" w:hAnsi="Garamond" w:cs="Cambria"/>
                <w:sz w:val="20"/>
                <w:lang w:eastAsia="ja-JP"/>
              </w:rPr>
              <w:t>The school culture does not provide an environment in which teachers feel safe to share ideas and take risks. As a result, teachers do not actively engage in the engage in the sharing of practices, strategies, and ideas about how to improve the school</w:t>
            </w:r>
            <w:r w:rsidR="00CF72D2" w:rsidRPr="00CF72D2">
              <w:rPr>
                <w:rFonts w:ascii="Garamond" w:hAnsi="Garamond" w:cs="Cambria"/>
                <w:sz w:val="20"/>
                <w:lang w:eastAsia="ja-JP"/>
              </w:rPr>
              <w:t xml:space="preserve"> (n=3)</w:t>
            </w:r>
            <w:r w:rsidRPr="00CF72D2">
              <w:rPr>
                <w:rFonts w:ascii="Garamond" w:hAnsi="Garamond" w:cs="Cambria"/>
                <w:sz w:val="20"/>
                <w:lang w:eastAsia="ja-JP"/>
              </w:rPr>
              <w:t>.</w:t>
            </w:r>
          </w:p>
        </w:tc>
        <w:tc>
          <w:tcPr>
            <w:tcW w:w="900" w:type="dxa"/>
            <w:tcMar>
              <w:top w:w="100" w:type="nil"/>
              <w:right w:w="100" w:type="nil"/>
            </w:tcMar>
            <w:vAlign w:val="center"/>
          </w:tcPr>
          <w:p w14:paraId="3DD44F96" w14:textId="77777777" w:rsidR="00C34C25" w:rsidRPr="00CF72D2" w:rsidRDefault="00C34C25">
            <w:pPr>
              <w:widowControl w:val="0"/>
              <w:autoSpaceDE w:val="0"/>
              <w:autoSpaceDN w:val="0"/>
              <w:adjustRightInd w:val="0"/>
              <w:jc w:val="center"/>
              <w:rPr>
                <w:rFonts w:ascii="Garamond" w:hAnsi="Garamond" w:cs="Calibri"/>
                <w:sz w:val="22"/>
                <w:szCs w:val="22"/>
                <w:lang w:eastAsia="ja-JP"/>
              </w:rPr>
            </w:pPr>
            <w:r w:rsidRPr="00CF72D2">
              <w:rPr>
                <w:rFonts w:ascii="Garamond" w:hAnsi="Garamond" w:cs="Calibri"/>
                <w:sz w:val="22"/>
                <w:szCs w:val="22"/>
                <w:lang w:eastAsia="ja-JP"/>
              </w:rPr>
              <w:t>6.7%</w:t>
            </w:r>
          </w:p>
        </w:tc>
      </w:tr>
    </w:tbl>
    <w:p w14:paraId="7D4A633F" w14:textId="77777777" w:rsidR="00C34C25" w:rsidRDefault="00C34C25" w:rsidP="00C34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Cs w:val="24"/>
          <w:lang w:eastAsia="ja-JP"/>
        </w:rPr>
      </w:pPr>
    </w:p>
    <w:p w14:paraId="524F36DE" w14:textId="77777777" w:rsidR="00273901" w:rsidRDefault="00273901" w:rsidP="005936F9">
      <w:pPr>
        <w:rPr>
          <w:rFonts w:ascii="Garamond" w:hAnsi="Garamond"/>
          <w:sz w:val="23"/>
          <w:szCs w:val="23"/>
        </w:rPr>
        <w:sectPr w:rsidR="00273901" w:rsidSect="00FB359A">
          <w:pgSz w:w="12240" w:h="15840"/>
          <w:pgMar w:top="1152" w:right="1152" w:bottom="1152" w:left="1152" w:header="720" w:footer="720" w:gutter="0"/>
          <w:cols w:space="720"/>
        </w:sectPr>
      </w:pPr>
    </w:p>
    <w:p w14:paraId="40ABF81E" w14:textId="77777777" w:rsidR="008C2634" w:rsidRPr="00991AAA" w:rsidRDefault="008C2634" w:rsidP="008C2634">
      <w:pPr>
        <w:shd w:val="clear" w:color="auto" w:fill="FFFFFF"/>
        <w:spacing w:before="120" w:after="120" w:line="264" w:lineRule="auto"/>
        <w:rPr>
          <w:rFonts w:ascii="Garamond" w:hAnsi="Garamond"/>
          <w:b/>
          <w:color w:val="1F497D" w:themeColor="text2"/>
          <w:sz w:val="23"/>
          <w:szCs w:val="23"/>
        </w:rPr>
      </w:pPr>
      <w:r w:rsidRPr="00991AAA">
        <w:rPr>
          <w:rFonts w:ascii="Garamond" w:hAnsi="Garamond"/>
          <w:b/>
          <w:color w:val="1F497D" w:themeColor="text2"/>
          <w:sz w:val="23"/>
          <w:szCs w:val="23"/>
        </w:rPr>
        <w:lastRenderedPageBreak/>
        <w:t>Summary of Key Themes and Trends</w:t>
      </w:r>
    </w:p>
    <w:p w14:paraId="205A78C2" w14:textId="77777777" w:rsidR="008C2634" w:rsidRPr="00905179" w:rsidRDefault="008C2634" w:rsidP="008C2634">
      <w:pPr>
        <w:shd w:val="clear" w:color="auto" w:fill="FFFFFF"/>
        <w:spacing w:before="120" w:after="120" w:line="264" w:lineRule="auto"/>
        <w:rPr>
          <w:rFonts w:ascii="Garamond" w:hAnsi="Garamond"/>
          <w:b/>
          <w:color w:val="000000"/>
          <w:sz w:val="23"/>
          <w:szCs w:val="23"/>
        </w:rPr>
      </w:pPr>
      <w:r w:rsidRPr="00905179">
        <w:rPr>
          <w:rFonts w:ascii="Garamond" w:hAnsi="Garamond"/>
          <w:b/>
          <w:color w:val="000000"/>
          <w:sz w:val="23"/>
          <w:szCs w:val="23"/>
        </w:rPr>
        <w:t>BSRI Outputs and Support</w:t>
      </w:r>
    </w:p>
    <w:p w14:paraId="49D7667E" w14:textId="5B2CA934" w:rsidR="008C2634" w:rsidRPr="00905179" w:rsidRDefault="008C2634" w:rsidP="008C2634">
      <w:pPr>
        <w:shd w:val="clear" w:color="auto" w:fill="FFFFFF"/>
        <w:spacing w:before="120" w:after="120" w:line="264" w:lineRule="auto"/>
        <w:rPr>
          <w:rFonts w:ascii="Garamond" w:hAnsi="Garamond"/>
          <w:color w:val="000000"/>
          <w:sz w:val="23"/>
          <w:szCs w:val="23"/>
        </w:rPr>
      </w:pPr>
      <w:r w:rsidRPr="00905179">
        <w:rPr>
          <w:rFonts w:ascii="Garamond" w:hAnsi="Garamond"/>
          <w:color w:val="000000"/>
          <w:sz w:val="23"/>
          <w:szCs w:val="23"/>
        </w:rPr>
        <w:t xml:space="preserve">Overall, BSRI provides schools with significant coaching support for principals and literacy coaches as intended and as described in the BSRI logic model. Coaching strategies are consistent across schools, and BSRI intentionally modifies the intensity of coaching (e.g., days) according to school need </w:t>
      </w:r>
      <w:r w:rsidR="000B38A0">
        <w:rPr>
          <w:rFonts w:ascii="Garamond" w:hAnsi="Garamond"/>
          <w:color w:val="000000"/>
          <w:sz w:val="23"/>
          <w:szCs w:val="23"/>
        </w:rPr>
        <w:t xml:space="preserve">and </w:t>
      </w:r>
      <w:r w:rsidRPr="00905179">
        <w:rPr>
          <w:rFonts w:ascii="Garamond" w:hAnsi="Garamond"/>
          <w:color w:val="000000"/>
          <w:sz w:val="23"/>
          <w:szCs w:val="23"/>
        </w:rPr>
        <w:t xml:space="preserve">district capacity. Teachers and leaders overwhelming see BSRI coaching as positive, useful and effective. </w:t>
      </w:r>
    </w:p>
    <w:p w14:paraId="6783DC91" w14:textId="77777777" w:rsidR="008C2634" w:rsidRPr="00905179" w:rsidRDefault="008C2634" w:rsidP="008C2634">
      <w:pPr>
        <w:shd w:val="clear" w:color="auto" w:fill="FFFFFF"/>
        <w:spacing w:before="120" w:after="120" w:line="264" w:lineRule="auto"/>
        <w:rPr>
          <w:rFonts w:ascii="Garamond" w:hAnsi="Garamond"/>
          <w:color w:val="000000"/>
          <w:sz w:val="23"/>
          <w:szCs w:val="23"/>
        </w:rPr>
      </w:pPr>
      <w:r w:rsidRPr="00905179">
        <w:rPr>
          <w:rFonts w:ascii="Garamond" w:hAnsi="Garamond"/>
          <w:color w:val="000000"/>
          <w:sz w:val="23"/>
          <w:szCs w:val="23"/>
        </w:rPr>
        <w:t xml:space="preserve">BSRI schools are successfully implementing the recommended core curriculum and a dedicated reading block but are less successful in implementing a BSRI-recommended writing approach or allocating dedicated time to writing instruction. </w:t>
      </w:r>
      <w:bookmarkStart w:id="0" w:name="_GoBack"/>
      <w:bookmarkEnd w:id="0"/>
    </w:p>
    <w:p w14:paraId="48B19CFD" w14:textId="77777777" w:rsidR="008C2634" w:rsidRPr="00905179" w:rsidRDefault="008C2634" w:rsidP="008C2634">
      <w:pPr>
        <w:shd w:val="clear" w:color="auto" w:fill="FFFFFF"/>
        <w:spacing w:before="120" w:after="120" w:line="264" w:lineRule="auto"/>
        <w:rPr>
          <w:rFonts w:ascii="Garamond" w:hAnsi="Garamond" w:cs="Calibri"/>
          <w:sz w:val="23"/>
          <w:szCs w:val="23"/>
          <w:lang w:eastAsia="ja-JP"/>
        </w:rPr>
      </w:pPr>
      <w:r w:rsidRPr="00905179">
        <w:rPr>
          <w:rFonts w:ascii="Garamond" w:hAnsi="Garamond" w:cs="Calibri"/>
          <w:sz w:val="23"/>
          <w:szCs w:val="23"/>
          <w:lang w:eastAsia="ja-JP"/>
        </w:rPr>
        <w:t xml:space="preserve">BSRI schools have adopted and are using a wide variety of interventions, although there is considerable variance in the number of interventions used by individual schools. On average, schools are </w:t>
      </w:r>
      <w:r w:rsidRPr="00905179">
        <w:rPr>
          <w:rFonts w:ascii="Garamond" w:hAnsi="Garamond" w:cs="Calibri"/>
          <w:b/>
          <w:sz w:val="23"/>
          <w:szCs w:val="23"/>
          <w:lang w:eastAsia="ja-JP"/>
        </w:rPr>
        <w:t>actively using</w:t>
      </w:r>
      <w:r w:rsidRPr="00905179">
        <w:rPr>
          <w:rFonts w:ascii="Garamond" w:hAnsi="Garamond" w:cs="Calibri"/>
          <w:sz w:val="23"/>
          <w:szCs w:val="23"/>
          <w:lang w:eastAsia="ja-JP"/>
        </w:rPr>
        <w:t xml:space="preserve"> approximately 6 interventions (mean=5.8) and had </w:t>
      </w:r>
      <w:r w:rsidRPr="00905179">
        <w:rPr>
          <w:rFonts w:ascii="Garamond" w:hAnsi="Garamond" w:cs="Calibri"/>
          <w:b/>
          <w:sz w:val="23"/>
          <w:szCs w:val="23"/>
          <w:lang w:eastAsia="ja-JP"/>
        </w:rPr>
        <w:t>access</w:t>
      </w:r>
      <w:r w:rsidRPr="00905179">
        <w:rPr>
          <w:rFonts w:ascii="Garamond" w:hAnsi="Garamond" w:cs="Calibri"/>
          <w:sz w:val="23"/>
          <w:szCs w:val="23"/>
          <w:lang w:eastAsia="ja-JP"/>
        </w:rPr>
        <w:t xml:space="preserve"> to almost 12 interventions (mean=11.7). However, there </w:t>
      </w:r>
      <w:r>
        <w:rPr>
          <w:rFonts w:ascii="Garamond" w:hAnsi="Garamond" w:cs="Calibri"/>
          <w:sz w:val="23"/>
          <w:szCs w:val="23"/>
          <w:lang w:eastAsia="ja-JP"/>
        </w:rPr>
        <w:t>were</w:t>
      </w:r>
      <w:r w:rsidRPr="00905179">
        <w:rPr>
          <w:rFonts w:ascii="Garamond" w:hAnsi="Garamond" w:cs="Calibri"/>
          <w:sz w:val="23"/>
          <w:szCs w:val="23"/>
          <w:lang w:eastAsia="ja-JP"/>
        </w:rPr>
        <w:t xml:space="preserve"> a set of schools actively using 12 or more interventions and another set of schools that actively use</w:t>
      </w:r>
      <w:r>
        <w:rPr>
          <w:rFonts w:ascii="Garamond" w:hAnsi="Garamond" w:cs="Calibri"/>
          <w:sz w:val="23"/>
          <w:szCs w:val="23"/>
          <w:lang w:eastAsia="ja-JP"/>
        </w:rPr>
        <w:t>d</w:t>
      </w:r>
      <w:r w:rsidRPr="00905179">
        <w:rPr>
          <w:rFonts w:ascii="Garamond" w:hAnsi="Garamond" w:cs="Calibri"/>
          <w:sz w:val="23"/>
          <w:szCs w:val="23"/>
          <w:lang w:eastAsia="ja-JP"/>
        </w:rPr>
        <w:t xml:space="preserve"> between 3 and 4 interventions. </w:t>
      </w:r>
    </w:p>
    <w:p w14:paraId="60E0687B" w14:textId="77777777" w:rsidR="008C2634" w:rsidRPr="00905179" w:rsidRDefault="008C2634" w:rsidP="008C26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64" w:lineRule="auto"/>
        <w:rPr>
          <w:rFonts w:ascii="Garamond" w:hAnsi="Garamond" w:cs="Calibri"/>
          <w:sz w:val="23"/>
          <w:szCs w:val="23"/>
          <w:lang w:eastAsia="ja-JP"/>
        </w:rPr>
      </w:pPr>
      <w:r w:rsidRPr="00905179">
        <w:rPr>
          <w:rFonts w:ascii="Garamond" w:hAnsi="Garamond" w:cs="Calibri"/>
          <w:sz w:val="23"/>
          <w:szCs w:val="23"/>
          <w:lang w:eastAsia="ja-JP"/>
        </w:rPr>
        <w:t xml:space="preserve">BSRI schools are using multiple assessments to monitor and place students in reading groups as described in the BSRI logic model. However, while most schools reported using assessments to monitor and place students at least 2 to 3 times a month, the teacher survey data shows that the number of teachers using assessments </w:t>
      </w:r>
      <w:r>
        <w:rPr>
          <w:rFonts w:ascii="Garamond" w:hAnsi="Garamond" w:cs="Calibri"/>
          <w:sz w:val="23"/>
          <w:szCs w:val="23"/>
          <w:lang w:eastAsia="ja-JP"/>
        </w:rPr>
        <w:t>(</w:t>
      </w:r>
      <w:r w:rsidRPr="00905179">
        <w:rPr>
          <w:rFonts w:ascii="Garamond" w:hAnsi="Garamond" w:cs="Calibri"/>
          <w:sz w:val="23"/>
          <w:szCs w:val="23"/>
          <w:lang w:eastAsia="ja-JP"/>
        </w:rPr>
        <w:t>to monitor and place students in reading grou</w:t>
      </w:r>
      <w:r>
        <w:rPr>
          <w:rFonts w:ascii="Garamond" w:hAnsi="Garamond" w:cs="Calibri"/>
          <w:sz w:val="23"/>
          <w:szCs w:val="23"/>
          <w:lang w:eastAsia="ja-JP"/>
        </w:rPr>
        <w:t>ps</w:t>
      </w:r>
      <w:r w:rsidRPr="00905179">
        <w:rPr>
          <w:rFonts w:ascii="Garamond" w:hAnsi="Garamond" w:cs="Calibri"/>
          <w:sz w:val="23"/>
          <w:szCs w:val="23"/>
          <w:lang w:eastAsia="ja-JP"/>
        </w:rPr>
        <w:t xml:space="preserve"> and to assign inte</w:t>
      </w:r>
      <w:r>
        <w:rPr>
          <w:rFonts w:ascii="Garamond" w:hAnsi="Garamond" w:cs="Calibri"/>
          <w:sz w:val="23"/>
          <w:szCs w:val="23"/>
          <w:lang w:eastAsia="ja-JP"/>
        </w:rPr>
        <w:t xml:space="preserve">rventions) varies across schools and </w:t>
      </w:r>
      <w:r w:rsidRPr="00905179">
        <w:rPr>
          <w:rFonts w:ascii="Garamond" w:hAnsi="Garamond" w:cs="Calibri"/>
          <w:sz w:val="23"/>
          <w:szCs w:val="23"/>
          <w:lang w:eastAsia="ja-JP"/>
        </w:rPr>
        <w:t xml:space="preserve">is lower than BSRI's stated implementation threshold (75 percent of teachers using the assessment). </w:t>
      </w:r>
    </w:p>
    <w:p w14:paraId="1C1516F8" w14:textId="77777777" w:rsidR="008C2634" w:rsidRPr="00905179" w:rsidRDefault="008C2634" w:rsidP="008C2634">
      <w:pPr>
        <w:spacing w:line="264" w:lineRule="auto"/>
        <w:rPr>
          <w:rFonts w:ascii="Garamond" w:hAnsi="Garamond"/>
          <w:color w:val="DD0806"/>
          <w:sz w:val="23"/>
          <w:szCs w:val="23"/>
        </w:rPr>
      </w:pPr>
    </w:p>
    <w:p w14:paraId="701EEB3A" w14:textId="77777777" w:rsidR="008C2634" w:rsidRPr="00905179" w:rsidRDefault="008C2634" w:rsidP="008C2634">
      <w:pPr>
        <w:spacing w:line="264" w:lineRule="auto"/>
        <w:rPr>
          <w:rFonts w:ascii="Garamond" w:hAnsi="Garamond"/>
          <w:b/>
          <w:sz w:val="23"/>
          <w:szCs w:val="23"/>
        </w:rPr>
      </w:pPr>
      <w:r w:rsidRPr="00905179">
        <w:rPr>
          <w:rFonts w:ascii="Garamond" w:hAnsi="Garamond"/>
          <w:b/>
          <w:sz w:val="23"/>
          <w:szCs w:val="23"/>
        </w:rPr>
        <w:t>Short Term Outcomes: School Structures and Practices</w:t>
      </w:r>
    </w:p>
    <w:p w14:paraId="6D3306AE" w14:textId="521556F3" w:rsidR="008C2634" w:rsidRPr="00905179" w:rsidRDefault="008C2634" w:rsidP="008C2634">
      <w:pPr>
        <w:spacing w:before="80" w:after="80" w:line="264" w:lineRule="auto"/>
        <w:rPr>
          <w:rFonts w:ascii="Garamond" w:hAnsi="Garamond" w:cs="Calibri"/>
          <w:sz w:val="23"/>
          <w:szCs w:val="23"/>
          <w:lang w:eastAsia="ja-JP"/>
        </w:rPr>
      </w:pPr>
      <w:r w:rsidRPr="00905179">
        <w:rPr>
          <w:rFonts w:ascii="Garamond" w:hAnsi="Garamond" w:cs="Calibri"/>
          <w:sz w:val="23"/>
          <w:szCs w:val="23"/>
          <w:lang w:eastAsia="ja-JP"/>
        </w:rPr>
        <w:t>Overall, leaders and teachers in BSRI schools see BSRI as the focus of improvement efforts and leaders consistently describe</w:t>
      </w:r>
      <w:r w:rsidR="000B38A0">
        <w:rPr>
          <w:rFonts w:ascii="Garamond" w:hAnsi="Garamond" w:cs="Calibri"/>
          <w:sz w:val="23"/>
          <w:szCs w:val="23"/>
          <w:lang w:eastAsia="ja-JP"/>
        </w:rPr>
        <w:t xml:space="preserve"> how </w:t>
      </w:r>
      <w:r w:rsidRPr="00905179">
        <w:rPr>
          <w:rFonts w:ascii="Garamond" w:hAnsi="Garamond" w:cs="Calibri"/>
          <w:sz w:val="23"/>
          <w:szCs w:val="23"/>
          <w:lang w:eastAsia="ja-JP"/>
        </w:rPr>
        <w:t>various initiatives and organization</w:t>
      </w:r>
      <w:r w:rsidR="000B38A0">
        <w:rPr>
          <w:rFonts w:ascii="Garamond" w:hAnsi="Garamond" w:cs="Calibri"/>
          <w:sz w:val="23"/>
          <w:szCs w:val="23"/>
          <w:lang w:eastAsia="ja-JP"/>
        </w:rPr>
        <w:t>al</w:t>
      </w:r>
      <w:r w:rsidRPr="00905179">
        <w:rPr>
          <w:rFonts w:ascii="Garamond" w:hAnsi="Garamond" w:cs="Calibri"/>
          <w:sz w:val="23"/>
          <w:szCs w:val="23"/>
          <w:lang w:eastAsia="ja-JP"/>
        </w:rPr>
        <w:t xml:space="preserve"> changes align with BSRI, which bodes well for the ongoing implementation and sustainability of BSRI and improved literacy instruction in BSRI schools.</w:t>
      </w:r>
    </w:p>
    <w:p w14:paraId="59942FBB" w14:textId="01FE79FA" w:rsidR="008C2634" w:rsidRPr="00905179" w:rsidRDefault="008C2634" w:rsidP="008C2634">
      <w:pPr>
        <w:spacing w:before="80" w:after="80" w:line="264" w:lineRule="auto"/>
        <w:rPr>
          <w:rFonts w:ascii="Garamond" w:hAnsi="Garamond" w:cs="Calibri"/>
          <w:sz w:val="23"/>
          <w:szCs w:val="23"/>
          <w:lang w:eastAsia="ja-JP"/>
        </w:rPr>
      </w:pPr>
      <w:r w:rsidRPr="00905179">
        <w:rPr>
          <w:rFonts w:ascii="Garamond" w:hAnsi="Garamond" w:cs="Calibri"/>
          <w:sz w:val="23"/>
          <w:szCs w:val="23"/>
          <w:lang w:eastAsia="ja-JP"/>
        </w:rPr>
        <w:t xml:space="preserve">BSRI schools have consistently implemented and are using key structures and practices that support literacy instruction. Walkthroughs, data team meetings, common planning time, and teacher-led small group guided instruction are implemented in nearly all schools, although common planning time </w:t>
      </w:r>
      <w:r w:rsidR="000B38A0">
        <w:rPr>
          <w:rFonts w:ascii="Garamond" w:hAnsi="Garamond" w:cs="Calibri"/>
          <w:sz w:val="23"/>
          <w:szCs w:val="23"/>
          <w:lang w:eastAsia="ja-JP"/>
        </w:rPr>
        <w:t xml:space="preserve">was used less frequently </w:t>
      </w:r>
      <w:r w:rsidRPr="00905179">
        <w:rPr>
          <w:rFonts w:ascii="Garamond" w:hAnsi="Garamond" w:cs="Calibri"/>
          <w:sz w:val="23"/>
          <w:szCs w:val="23"/>
          <w:lang w:eastAsia="ja-JP"/>
        </w:rPr>
        <w:t>than other practices. Teacher use of guided reading was implemented in over 75 percent of schools yet documented as b</w:t>
      </w:r>
      <w:r w:rsidR="000B38A0">
        <w:rPr>
          <w:rFonts w:ascii="Garamond" w:hAnsi="Garamond" w:cs="Calibri"/>
          <w:sz w:val="23"/>
          <w:szCs w:val="23"/>
          <w:lang w:eastAsia="ja-JP"/>
        </w:rPr>
        <w:t>eing fully implemented in only 4 of 46</w:t>
      </w:r>
      <w:r w:rsidRPr="00905179">
        <w:rPr>
          <w:rFonts w:ascii="Garamond" w:hAnsi="Garamond" w:cs="Calibri"/>
          <w:sz w:val="23"/>
          <w:szCs w:val="23"/>
          <w:lang w:eastAsia="ja-JP"/>
        </w:rPr>
        <w:t xml:space="preserve"> schools.</w:t>
      </w:r>
    </w:p>
    <w:p w14:paraId="24F7EFC7" w14:textId="77777777" w:rsidR="008C2634" w:rsidRPr="00905179" w:rsidRDefault="008C2634" w:rsidP="008C26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p>
    <w:p w14:paraId="56B66CC6" w14:textId="77777777" w:rsidR="008C2634" w:rsidRPr="00905179" w:rsidRDefault="008C2634" w:rsidP="008C26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Garamond" w:hAnsi="Garamond" w:cs="Calibri"/>
          <w:b/>
          <w:sz w:val="23"/>
          <w:szCs w:val="23"/>
          <w:lang w:eastAsia="ja-JP"/>
        </w:rPr>
      </w:pPr>
      <w:r w:rsidRPr="00905179">
        <w:rPr>
          <w:rFonts w:ascii="Garamond" w:hAnsi="Garamond"/>
          <w:b/>
          <w:sz w:val="23"/>
          <w:szCs w:val="23"/>
        </w:rPr>
        <w:t>Medium Outcomes: Leadership and Teacher Behaviors</w:t>
      </w:r>
    </w:p>
    <w:p w14:paraId="2F77CCB6" w14:textId="1A9A1F86" w:rsidR="008C2634" w:rsidRPr="00905179" w:rsidRDefault="008C2634" w:rsidP="008C2634">
      <w:pPr>
        <w:spacing w:before="120" w:line="264" w:lineRule="auto"/>
        <w:rPr>
          <w:rFonts w:ascii="Garamond" w:eastAsia="Times New Roman" w:hAnsi="Garamond"/>
          <w:sz w:val="23"/>
          <w:szCs w:val="23"/>
        </w:rPr>
      </w:pPr>
      <w:r w:rsidRPr="00905179">
        <w:rPr>
          <w:rFonts w:ascii="Garamond" w:eastAsia="Times New Roman" w:hAnsi="Garamond"/>
          <w:sz w:val="23"/>
          <w:szCs w:val="23"/>
        </w:rPr>
        <w:t>Across schools, BSRI principals and literacy coaches are generally perceived as holding teachers accountable to instructional expectations, promoting shared decision making, setting high standards and shared instructional expectations, and carefully tracking student academic progress.</w:t>
      </w:r>
      <w:r w:rsidRPr="00905179">
        <w:rPr>
          <w:rStyle w:val="FootnoteReference"/>
          <w:rFonts w:ascii="Garamond" w:eastAsia="Times New Roman" w:hAnsi="Garamond"/>
          <w:sz w:val="23"/>
          <w:szCs w:val="23"/>
        </w:rPr>
        <w:footnoteReference w:id="11"/>
      </w:r>
      <w:r w:rsidRPr="00905179">
        <w:rPr>
          <w:rFonts w:ascii="Garamond" w:eastAsia="Times New Roman" w:hAnsi="Garamond"/>
          <w:sz w:val="23"/>
          <w:szCs w:val="23"/>
        </w:rPr>
        <w:t xml:space="preserve"> However, there are clear differences in principal and literacy coach actions across schools.</w:t>
      </w:r>
    </w:p>
    <w:p w14:paraId="21F5215C" w14:textId="77777777" w:rsidR="008C2634" w:rsidRPr="00905179" w:rsidRDefault="008C2634" w:rsidP="008C2634">
      <w:pPr>
        <w:spacing w:line="264" w:lineRule="auto"/>
        <w:rPr>
          <w:rFonts w:ascii="Garamond" w:eastAsia="Times New Roman" w:hAnsi="Garamond"/>
          <w:sz w:val="23"/>
          <w:szCs w:val="23"/>
        </w:rPr>
      </w:pPr>
    </w:p>
    <w:p w14:paraId="540D8596" w14:textId="77777777" w:rsidR="008C2634" w:rsidRPr="00905179" w:rsidRDefault="008C2634" w:rsidP="008C2634">
      <w:pPr>
        <w:spacing w:line="264" w:lineRule="auto"/>
        <w:ind w:left="270"/>
        <w:rPr>
          <w:rFonts w:ascii="Garamond" w:eastAsia="Times New Roman" w:hAnsi="Garamond"/>
          <w:sz w:val="23"/>
          <w:szCs w:val="23"/>
        </w:rPr>
      </w:pPr>
      <w:r w:rsidRPr="00905179">
        <w:rPr>
          <w:rFonts w:ascii="Garamond" w:eastAsia="Times New Roman" w:hAnsi="Garamond"/>
          <w:sz w:val="23"/>
          <w:szCs w:val="23"/>
        </w:rPr>
        <w:t xml:space="preserve">Principal Actions. The extent to which a principal visits to classrooms is a leading indicator of effective principal leadership. Schools in which the principal visits classrooms frequently and provides feedback through formal and informal check-ins are also schools with higher levels of shared decision-making among </w:t>
      </w:r>
      <w:r w:rsidRPr="00905179">
        <w:rPr>
          <w:rFonts w:ascii="Garamond" w:eastAsia="Times New Roman" w:hAnsi="Garamond"/>
          <w:sz w:val="23"/>
          <w:szCs w:val="23"/>
        </w:rPr>
        <w:lastRenderedPageBreak/>
        <w:t xml:space="preserve">teachers, higher levels of trust, and a greater sense of shared instructional expectations. There is also a close link between the frequency of principal visits and teachers’ perception of the principal as an effective leader of data team meetings. </w:t>
      </w:r>
    </w:p>
    <w:p w14:paraId="25CAAA0E" w14:textId="77777777" w:rsidR="008C2634" w:rsidRPr="00905179" w:rsidRDefault="008C2634" w:rsidP="008C2634">
      <w:pPr>
        <w:spacing w:line="264" w:lineRule="auto"/>
        <w:ind w:left="270"/>
        <w:rPr>
          <w:rFonts w:ascii="Garamond" w:eastAsia="Times New Roman" w:hAnsi="Garamond"/>
          <w:sz w:val="23"/>
          <w:szCs w:val="23"/>
        </w:rPr>
      </w:pPr>
    </w:p>
    <w:p w14:paraId="6AEA9767" w14:textId="77777777" w:rsidR="008C2634" w:rsidRPr="00905179" w:rsidRDefault="008C2634" w:rsidP="008C2634">
      <w:pPr>
        <w:spacing w:line="264" w:lineRule="auto"/>
        <w:ind w:left="270"/>
        <w:rPr>
          <w:rFonts w:ascii="Garamond" w:eastAsia="Times New Roman" w:hAnsi="Garamond"/>
          <w:sz w:val="23"/>
          <w:szCs w:val="23"/>
        </w:rPr>
      </w:pPr>
      <w:r w:rsidRPr="00905179">
        <w:rPr>
          <w:rFonts w:ascii="Garamond" w:eastAsia="Times New Roman" w:hAnsi="Garamond"/>
          <w:sz w:val="23"/>
          <w:szCs w:val="23"/>
        </w:rPr>
        <w:t xml:space="preserve">Literacy Coach Actions. Schools in which the literacy coaches are more actively engaged in peer observations, informal check-ins, and formal observations (in other words, they use a variety of strategies to monitor and support teachers) are also schools in which teachers perceive meetings with the literacy coach to be useful and effective. Similarly, teachers’ perception of the literacy coach’s knowledge base (regarding literacy strategies, students in the building) and the extent to which the literacy coach actively works with students are leading indicators of effective instructional leadership. </w:t>
      </w:r>
    </w:p>
    <w:p w14:paraId="44BF2CB9" w14:textId="77777777" w:rsidR="008C2634" w:rsidRPr="00905179" w:rsidRDefault="008C2634" w:rsidP="008C2634">
      <w:pPr>
        <w:spacing w:line="264" w:lineRule="auto"/>
        <w:rPr>
          <w:rFonts w:ascii="Garamond" w:hAnsi="Garamond"/>
          <w:color w:val="DD0806"/>
          <w:sz w:val="23"/>
          <w:szCs w:val="23"/>
        </w:rPr>
      </w:pPr>
    </w:p>
    <w:p w14:paraId="75239B08" w14:textId="77777777" w:rsidR="008C2634" w:rsidRPr="00905179" w:rsidRDefault="008C2634" w:rsidP="008C2634">
      <w:pPr>
        <w:spacing w:line="264" w:lineRule="auto"/>
        <w:rPr>
          <w:rFonts w:ascii="Garamond" w:hAnsi="Garamond" w:cs="Calibri"/>
          <w:sz w:val="23"/>
          <w:szCs w:val="23"/>
          <w:lang w:eastAsia="ja-JP"/>
        </w:rPr>
      </w:pPr>
      <w:r w:rsidRPr="00905179">
        <w:rPr>
          <w:rFonts w:ascii="Garamond" w:hAnsi="Garamond"/>
          <w:sz w:val="23"/>
          <w:szCs w:val="23"/>
        </w:rPr>
        <w:t xml:space="preserve">Teachers’ behaviors and actions changed with respect to the technical implementation of BSRI structures and practices, in that teachers became active users of multiple assessments, engaged in data team meetings, received feedback from principals, and used multiple interventions. However, teacher survey data found little evidence that the actions and behavior of teachers—as measured by the impact on students’ engagement in key activities—changed over time (between 2012 and 2014). </w:t>
      </w:r>
      <w:r w:rsidRPr="00905179">
        <w:rPr>
          <w:rFonts w:ascii="Garamond" w:hAnsi="Garamond" w:cs="Calibri"/>
          <w:sz w:val="23"/>
          <w:szCs w:val="23"/>
          <w:lang w:eastAsia="ja-JP"/>
        </w:rPr>
        <w:t xml:space="preserve">The one item that demonstrated a significant increase over time was the percent of teachers reporting that students engaged in a targeted intervention with another adult, in or outside of the classroom (from 16.2 percent to 19.1 percent). </w:t>
      </w:r>
    </w:p>
    <w:p w14:paraId="71FF7C56" w14:textId="77777777" w:rsidR="008C2634" w:rsidRPr="00905179" w:rsidRDefault="008C2634" w:rsidP="008C2634">
      <w:pPr>
        <w:spacing w:line="264" w:lineRule="auto"/>
        <w:rPr>
          <w:rFonts w:ascii="Garamond" w:hAnsi="Garamond"/>
          <w:sz w:val="23"/>
          <w:szCs w:val="23"/>
        </w:rPr>
      </w:pPr>
    </w:p>
    <w:p w14:paraId="7151E7F3" w14:textId="77777777" w:rsidR="008C2634" w:rsidRPr="00905179" w:rsidRDefault="008C2634" w:rsidP="008C2634">
      <w:pPr>
        <w:spacing w:line="264" w:lineRule="auto"/>
        <w:rPr>
          <w:rFonts w:ascii="Garamond" w:hAnsi="Garamond"/>
          <w:b/>
          <w:sz w:val="23"/>
          <w:szCs w:val="23"/>
        </w:rPr>
      </w:pPr>
      <w:r w:rsidRPr="00905179">
        <w:rPr>
          <w:rFonts w:ascii="Garamond" w:hAnsi="Garamond"/>
          <w:b/>
          <w:sz w:val="23"/>
          <w:szCs w:val="23"/>
        </w:rPr>
        <w:t>School Culture and Support for Teachers</w:t>
      </w:r>
    </w:p>
    <w:p w14:paraId="6E3C4717" w14:textId="577645AF" w:rsidR="008C2634" w:rsidRPr="00905179" w:rsidRDefault="008C2634" w:rsidP="008C2634">
      <w:pPr>
        <w:spacing w:before="120" w:line="264" w:lineRule="auto"/>
        <w:rPr>
          <w:rFonts w:ascii="Garamond" w:hAnsi="Garamond"/>
          <w:sz w:val="23"/>
          <w:szCs w:val="23"/>
        </w:rPr>
      </w:pPr>
      <w:r>
        <w:rPr>
          <w:rFonts w:ascii="Garamond" w:hAnsi="Garamond"/>
          <w:sz w:val="23"/>
          <w:szCs w:val="23"/>
        </w:rPr>
        <w:t xml:space="preserve">According to 2013 and 2014 site visit interviews and focus groups, BSRI schools are developing a school-wide culture that provides an environment in which teachers feel </w:t>
      </w:r>
      <w:r w:rsidRPr="00905179">
        <w:rPr>
          <w:rFonts w:ascii="Garamond" w:hAnsi="Garamond"/>
          <w:sz w:val="23"/>
          <w:szCs w:val="23"/>
        </w:rPr>
        <w:t xml:space="preserve">safe to actively </w:t>
      </w:r>
      <w:r w:rsidRPr="00905179">
        <w:rPr>
          <w:rFonts w:ascii="Garamond" w:hAnsi="Garamond" w:cs="Cambria"/>
          <w:bCs/>
          <w:sz w:val="23"/>
          <w:szCs w:val="23"/>
          <w:lang w:eastAsia="ja-JP"/>
        </w:rPr>
        <w:t xml:space="preserve">engage in the sharing of practices, strategies, and ideas about how to improve the school </w:t>
      </w:r>
      <w:r>
        <w:rPr>
          <w:rFonts w:ascii="Garamond" w:hAnsi="Garamond" w:cs="Cambria"/>
          <w:bCs/>
          <w:sz w:val="23"/>
          <w:szCs w:val="23"/>
          <w:lang w:eastAsia="ja-JP"/>
        </w:rPr>
        <w:t xml:space="preserve">and 71 percent of BSRI schools (32 of 45) are places in which teachers receive ongoing support. However, we encourage BSRI leaders to consider what might be an acceptable threshold for these items. For instance, there are clearly some schools in which (according to site visitors) the culture is not conducive to the sharing of ideas and are places in which teachers do not receive targeted support. While a few of these schools subsequently withdrew from the BSRI initiative, there remain eight schools (as of 2013-14) that were rated low on one or both items. </w:t>
      </w:r>
    </w:p>
    <w:p w14:paraId="19803A43" w14:textId="77777777" w:rsidR="008C2634" w:rsidRPr="00905179" w:rsidRDefault="008C2634" w:rsidP="008C2634">
      <w:pPr>
        <w:rPr>
          <w:rFonts w:ascii="Garamond" w:hAnsi="Garamond"/>
          <w:sz w:val="23"/>
          <w:szCs w:val="23"/>
        </w:rPr>
      </w:pPr>
    </w:p>
    <w:p w14:paraId="6747EE62" w14:textId="77777777" w:rsidR="008C2634" w:rsidRPr="008C2634" w:rsidRDefault="008C2634" w:rsidP="008C2634">
      <w:pPr>
        <w:spacing w:line="264" w:lineRule="auto"/>
        <w:rPr>
          <w:rFonts w:ascii="Garamond" w:hAnsi="Garamond"/>
          <w:b/>
          <w:sz w:val="23"/>
          <w:szCs w:val="23"/>
        </w:rPr>
      </w:pPr>
      <w:r w:rsidRPr="008C2634">
        <w:rPr>
          <w:rFonts w:ascii="Garamond" w:hAnsi="Garamond"/>
          <w:b/>
          <w:sz w:val="23"/>
          <w:szCs w:val="23"/>
        </w:rPr>
        <w:t>Future lines of inquire:</w:t>
      </w:r>
    </w:p>
    <w:p w14:paraId="4D9121D5" w14:textId="77777777" w:rsidR="008C2634" w:rsidRPr="00905179" w:rsidRDefault="008C2634" w:rsidP="008C2634">
      <w:pPr>
        <w:pStyle w:val="ListParagraph"/>
        <w:numPr>
          <w:ilvl w:val="0"/>
          <w:numId w:val="40"/>
        </w:numPr>
        <w:spacing w:line="264" w:lineRule="auto"/>
        <w:rPr>
          <w:rFonts w:ascii="Garamond" w:hAnsi="Garamond"/>
          <w:sz w:val="23"/>
          <w:szCs w:val="23"/>
        </w:rPr>
      </w:pPr>
      <w:r w:rsidRPr="00905179">
        <w:rPr>
          <w:rFonts w:ascii="Garamond" w:hAnsi="Garamond"/>
          <w:sz w:val="23"/>
          <w:szCs w:val="23"/>
        </w:rPr>
        <w:t>What is the long-term impact of schools not implementing a BSRI-recommended approach to writing and providing dedicated time for writing instruction?</w:t>
      </w:r>
    </w:p>
    <w:p w14:paraId="53CBC85C" w14:textId="77777777" w:rsidR="008C2634" w:rsidRPr="00905179" w:rsidRDefault="008C2634" w:rsidP="008C2634">
      <w:pPr>
        <w:pStyle w:val="ListParagraph"/>
        <w:numPr>
          <w:ilvl w:val="0"/>
          <w:numId w:val="40"/>
        </w:numPr>
        <w:spacing w:line="264" w:lineRule="auto"/>
        <w:rPr>
          <w:rFonts w:ascii="Garamond" w:hAnsi="Garamond"/>
          <w:sz w:val="23"/>
          <w:szCs w:val="23"/>
        </w:rPr>
      </w:pPr>
      <w:r w:rsidRPr="00905179">
        <w:rPr>
          <w:rFonts w:ascii="Garamond" w:hAnsi="Garamond"/>
          <w:sz w:val="23"/>
          <w:szCs w:val="23"/>
        </w:rPr>
        <w:t>What is the optimum number of interventions available to students and actively used by teachers and students? How many interventions does a school need to provide targeted support to all of its students?</w:t>
      </w:r>
    </w:p>
    <w:p w14:paraId="4BD26569" w14:textId="77777777" w:rsidR="008C2634" w:rsidRDefault="008C2634" w:rsidP="008C2634">
      <w:pPr>
        <w:pStyle w:val="ListParagraph"/>
        <w:numPr>
          <w:ilvl w:val="0"/>
          <w:numId w:val="40"/>
        </w:numPr>
        <w:spacing w:line="264" w:lineRule="auto"/>
        <w:rPr>
          <w:rFonts w:ascii="Garamond" w:hAnsi="Garamond"/>
          <w:sz w:val="23"/>
          <w:szCs w:val="23"/>
        </w:rPr>
      </w:pPr>
      <w:r w:rsidRPr="00905179">
        <w:rPr>
          <w:rFonts w:ascii="Garamond" w:hAnsi="Garamond"/>
          <w:sz w:val="23"/>
          <w:szCs w:val="23"/>
        </w:rPr>
        <w:t>With respect to assessments: Is it necessary that most or all teachers frequently use multiple assessments? Or is it enough for the school (e.g., the literacy coach or lead teachers) to actively use multiple assessments?</w:t>
      </w:r>
    </w:p>
    <w:p w14:paraId="2F2E3F8F" w14:textId="246D3F69" w:rsidR="008C2634" w:rsidRDefault="008C2634" w:rsidP="008C2634">
      <w:pPr>
        <w:pStyle w:val="ListParagraph"/>
        <w:numPr>
          <w:ilvl w:val="0"/>
          <w:numId w:val="40"/>
        </w:numPr>
        <w:spacing w:line="264" w:lineRule="auto"/>
        <w:rPr>
          <w:rFonts w:ascii="Garamond" w:hAnsi="Garamond"/>
          <w:sz w:val="23"/>
          <w:szCs w:val="23"/>
        </w:rPr>
      </w:pPr>
      <w:r>
        <w:rPr>
          <w:rFonts w:ascii="Garamond" w:hAnsi="Garamond"/>
          <w:sz w:val="23"/>
          <w:szCs w:val="23"/>
        </w:rPr>
        <w:t>How is common planning time currently used as part of the BSRI approach (e.g., looking at data, looking at student work, modifying literacy instruction) and what are the implications of common planning time not being used as frequently?</w:t>
      </w:r>
    </w:p>
    <w:p w14:paraId="44204113" w14:textId="5A707486" w:rsidR="008C2634" w:rsidRDefault="00267052" w:rsidP="008C2634">
      <w:pPr>
        <w:pStyle w:val="ListParagraph"/>
        <w:numPr>
          <w:ilvl w:val="0"/>
          <w:numId w:val="40"/>
        </w:numPr>
        <w:spacing w:line="264" w:lineRule="auto"/>
        <w:rPr>
          <w:rFonts w:ascii="Garamond" w:hAnsi="Garamond"/>
          <w:sz w:val="23"/>
          <w:szCs w:val="23"/>
        </w:rPr>
      </w:pPr>
      <w:r>
        <w:rPr>
          <w:rFonts w:ascii="Garamond" w:hAnsi="Garamond"/>
          <w:sz w:val="23"/>
          <w:szCs w:val="23"/>
        </w:rPr>
        <w:t>How can the findings related to principal and literacy coach leadership be leveraged and/or incorporated into the work of the BSRI Principal Coach and BSRI Literacy Coach?</w:t>
      </w:r>
    </w:p>
    <w:p w14:paraId="441D8CCC" w14:textId="5D6169C6" w:rsidR="0083406B" w:rsidRPr="000B38A0" w:rsidRDefault="00267052" w:rsidP="000B38A0">
      <w:pPr>
        <w:pStyle w:val="ListParagraph"/>
        <w:numPr>
          <w:ilvl w:val="0"/>
          <w:numId w:val="40"/>
        </w:numPr>
        <w:spacing w:line="264" w:lineRule="auto"/>
        <w:rPr>
          <w:rFonts w:ascii="Garamond" w:hAnsi="Garamond"/>
          <w:sz w:val="23"/>
          <w:szCs w:val="23"/>
        </w:rPr>
      </w:pPr>
      <w:r w:rsidRPr="004215A7">
        <w:rPr>
          <w:rFonts w:ascii="Garamond" w:hAnsi="Garamond"/>
          <w:sz w:val="23"/>
          <w:szCs w:val="23"/>
        </w:rPr>
        <w:t>What are alternative ways to assess changes in teacher instruction practice over time that might reflect the efforts underway in each school? For instance, an evaluation</w:t>
      </w:r>
      <w:r w:rsidR="000B38A0">
        <w:rPr>
          <w:rFonts w:ascii="Garamond" w:hAnsi="Garamond"/>
          <w:sz w:val="23"/>
          <w:szCs w:val="23"/>
        </w:rPr>
        <w:t xml:space="preserve"> that</w:t>
      </w:r>
      <w:r w:rsidRPr="004215A7">
        <w:rPr>
          <w:rFonts w:ascii="Garamond" w:hAnsi="Garamond"/>
          <w:sz w:val="23"/>
          <w:szCs w:val="23"/>
        </w:rPr>
        <w:t xml:space="preserve"> more closely tracked the amount of time students are engaged in different activities mi</w:t>
      </w:r>
      <w:r w:rsidR="000B38A0">
        <w:rPr>
          <w:rFonts w:ascii="Garamond" w:hAnsi="Garamond"/>
          <w:sz w:val="23"/>
          <w:szCs w:val="23"/>
        </w:rPr>
        <w:t>ght find differences over time.</w:t>
      </w:r>
      <w:r w:rsidR="000B38A0" w:rsidRPr="000B38A0">
        <w:rPr>
          <w:rFonts w:ascii="Garamond" w:hAnsi="Garamond"/>
          <w:sz w:val="23"/>
          <w:szCs w:val="23"/>
        </w:rPr>
        <w:t xml:space="preserve"> </w:t>
      </w:r>
    </w:p>
    <w:sectPr w:rsidR="0083406B" w:rsidRPr="000B38A0" w:rsidSect="00267052">
      <w:pgSz w:w="12240" w:h="15840"/>
      <w:pgMar w:top="1296" w:right="1152"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C9A5A" w14:textId="77777777" w:rsidR="00C4358C" w:rsidRDefault="00C4358C" w:rsidP="00123024">
      <w:r>
        <w:separator/>
      </w:r>
    </w:p>
  </w:endnote>
  <w:endnote w:type="continuationSeparator" w:id="0">
    <w:p w14:paraId="2B4A8ADE" w14:textId="77777777" w:rsidR="00C4358C" w:rsidRDefault="00C4358C" w:rsidP="0012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BFC4" w14:textId="77777777" w:rsidR="002948EC" w:rsidRDefault="002948EC" w:rsidP="00A003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97"/>
      <w:gridCol w:w="9481"/>
    </w:tblGrid>
    <w:tr w:rsidR="002948EC" w:rsidRPr="0025191F" w14:paraId="186D938B" w14:textId="77777777" w:rsidTr="00A0030B">
      <w:tc>
        <w:tcPr>
          <w:tcW w:w="201" w:type="pct"/>
          <w:tcBorders>
            <w:bottom w:val="nil"/>
            <w:right w:val="single" w:sz="4" w:space="0" w:color="BFBFBF"/>
          </w:tcBorders>
        </w:tcPr>
        <w:p w14:paraId="3C3C77B4" w14:textId="77777777" w:rsidR="002948EC" w:rsidRPr="007B7F10" w:rsidRDefault="002948EC" w:rsidP="00A0030B">
          <w:pPr>
            <w:ind w:right="360"/>
            <w:jc w:val="right"/>
            <w:rPr>
              <w:rFonts w:ascii="Calibri" w:eastAsia="Cambria" w:hAnsi="Calibri"/>
              <w:b/>
              <w:color w:val="595959" w:themeColor="text1" w:themeTint="A6"/>
              <w:szCs w:val="24"/>
            </w:rPr>
          </w:pPr>
        </w:p>
      </w:tc>
      <w:tc>
        <w:tcPr>
          <w:tcW w:w="4799" w:type="pct"/>
          <w:tcBorders>
            <w:left w:val="single" w:sz="4" w:space="0" w:color="BFBFBF"/>
            <w:bottom w:val="nil"/>
          </w:tcBorders>
        </w:tcPr>
        <w:p w14:paraId="76C90263" w14:textId="77777777" w:rsidR="002948EC" w:rsidRPr="0025191F" w:rsidRDefault="00C4358C" w:rsidP="00A0030B">
          <w:pPr>
            <w:rPr>
              <w:rFonts w:ascii="Calibri" w:eastAsia="Cambria" w:hAnsi="Calibri"/>
              <w:color w:val="595959" w:themeColor="text1" w:themeTint="A6"/>
              <w:szCs w:val="24"/>
            </w:rPr>
          </w:pPr>
          <w:sdt>
            <w:sdtPr>
              <w:rPr>
                <w:rFonts w:ascii="Calibri" w:hAnsi="Calibri"/>
                <w:b/>
                <w:bCs/>
                <w:caps/>
                <w:color w:val="595959" w:themeColor="text1" w:themeTint="A6"/>
                <w:szCs w:val="24"/>
              </w:rPr>
              <w:alias w:val="Title"/>
              <w:id w:val="-524714595"/>
              <w:showingPlcHdr/>
              <w:dataBinding w:prefixMappings="xmlns:ns0='http://schemas.openxmlformats.org/package/2006/metadata/core-properties' xmlns:ns1='http://purl.org/dc/elements/1.1/'" w:xpath="/ns0:coreProperties[1]/ns1:title[1]" w:storeItemID="{6C3C8BC8-F283-45AE-878A-BAB7291924A1}"/>
              <w:text/>
            </w:sdtPr>
            <w:sdtEndPr/>
            <w:sdtContent>
              <w:r w:rsidR="002948EC" w:rsidRPr="0025191F">
                <w:rPr>
                  <w:rFonts w:ascii="Calibri" w:hAnsi="Calibri"/>
                  <w:b/>
                  <w:bCs/>
                  <w:caps/>
                  <w:color w:val="595959" w:themeColor="text1" w:themeTint="A6"/>
                  <w:szCs w:val="24"/>
                </w:rPr>
                <w:t>Type the document title</w:t>
              </w:r>
            </w:sdtContent>
          </w:sdt>
        </w:p>
      </w:tc>
    </w:tr>
  </w:tbl>
  <w:p w14:paraId="3EC1ED79" w14:textId="77777777" w:rsidR="002948EC" w:rsidRDefault="002948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DBD90" w14:textId="77777777" w:rsidR="002948EC" w:rsidRPr="004B004F" w:rsidRDefault="002948EC" w:rsidP="00A0030B">
    <w:pPr>
      <w:pStyle w:val="Footer"/>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BFA9A" w14:textId="77777777" w:rsidR="002948EC" w:rsidRDefault="002948EC" w:rsidP="00991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A06B11" w14:textId="77777777" w:rsidR="002948EC" w:rsidRDefault="002948EC" w:rsidP="00D84C8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FC7D1" w14:textId="77777777" w:rsidR="002948EC" w:rsidRDefault="002948EC" w:rsidP="00D84C8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D46E8" w14:textId="77777777" w:rsidR="002948EC" w:rsidRPr="00991AAA" w:rsidRDefault="002948EC" w:rsidP="00603B99">
    <w:pPr>
      <w:pStyle w:val="Footer"/>
      <w:framePr w:wrap="around" w:vAnchor="text" w:hAnchor="page" w:x="10702" w:y="-83"/>
      <w:rPr>
        <w:rStyle w:val="PageNumber"/>
        <w:rFonts w:ascii="Garamond" w:hAnsi="Garamond"/>
        <w:sz w:val="20"/>
      </w:rPr>
    </w:pPr>
    <w:r w:rsidRPr="00991AAA">
      <w:rPr>
        <w:rStyle w:val="PageNumber"/>
        <w:rFonts w:ascii="Garamond" w:hAnsi="Garamond"/>
        <w:sz w:val="20"/>
      </w:rPr>
      <w:fldChar w:fldCharType="begin"/>
    </w:r>
    <w:r w:rsidRPr="00991AAA">
      <w:rPr>
        <w:rStyle w:val="PageNumber"/>
        <w:rFonts w:ascii="Garamond" w:hAnsi="Garamond"/>
        <w:sz w:val="20"/>
      </w:rPr>
      <w:instrText xml:space="preserve">PAGE  </w:instrText>
    </w:r>
    <w:r w:rsidRPr="00991AAA">
      <w:rPr>
        <w:rStyle w:val="PageNumber"/>
        <w:rFonts w:ascii="Garamond" w:hAnsi="Garamond"/>
        <w:sz w:val="20"/>
      </w:rPr>
      <w:fldChar w:fldCharType="separate"/>
    </w:r>
    <w:r w:rsidR="006A1416">
      <w:rPr>
        <w:rStyle w:val="PageNumber"/>
        <w:rFonts w:ascii="Garamond" w:hAnsi="Garamond"/>
        <w:noProof/>
        <w:sz w:val="20"/>
      </w:rPr>
      <w:t>17</w:t>
    </w:r>
    <w:r w:rsidRPr="00991AAA">
      <w:rPr>
        <w:rStyle w:val="PageNumber"/>
        <w:rFonts w:ascii="Garamond" w:hAnsi="Garamond"/>
        <w:sz w:val="20"/>
      </w:rPr>
      <w:fldChar w:fldCharType="end"/>
    </w:r>
  </w:p>
  <w:p w14:paraId="48661915" w14:textId="77777777" w:rsidR="002948EC" w:rsidRDefault="002948EC" w:rsidP="00D84C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E3F11" w14:textId="77777777" w:rsidR="00C4358C" w:rsidRDefault="00C4358C" w:rsidP="00123024">
      <w:r>
        <w:separator/>
      </w:r>
    </w:p>
  </w:footnote>
  <w:footnote w:type="continuationSeparator" w:id="0">
    <w:p w14:paraId="19CD20B3" w14:textId="77777777" w:rsidR="00C4358C" w:rsidRDefault="00C4358C" w:rsidP="00123024">
      <w:r>
        <w:continuationSeparator/>
      </w:r>
    </w:p>
  </w:footnote>
  <w:footnote w:id="1">
    <w:p w14:paraId="00B3ACFB" w14:textId="77777777" w:rsidR="002948EC" w:rsidRDefault="002948EC">
      <w:pPr>
        <w:pStyle w:val="FootnoteText"/>
      </w:pPr>
      <w:r>
        <w:rPr>
          <w:rStyle w:val="FootnoteReference"/>
        </w:rPr>
        <w:footnoteRef/>
      </w:r>
      <w:r>
        <w:t xml:space="preserve"> </w:t>
      </w:r>
      <w:r w:rsidRPr="00123024">
        <w:rPr>
          <w:sz w:val="20"/>
          <w:szCs w:val="20"/>
        </w:rPr>
        <w:t>The i3 implementation evaluation formally includes 28 schools; however, 3 schools dropped out between 2011 and 2012 and were not included in the full evaluation report due to lack of data.</w:t>
      </w:r>
    </w:p>
  </w:footnote>
  <w:footnote w:id="2">
    <w:p w14:paraId="07FFD9B3" w14:textId="77777777" w:rsidR="002948EC" w:rsidRDefault="002948EC">
      <w:pPr>
        <w:pStyle w:val="FootnoteText"/>
      </w:pPr>
      <w:r>
        <w:rPr>
          <w:rStyle w:val="FootnoteReference"/>
        </w:rPr>
        <w:footnoteRef/>
      </w:r>
      <w:r>
        <w:t xml:space="preserve"> </w:t>
      </w:r>
      <w:r w:rsidRPr="00A03398">
        <w:rPr>
          <w:sz w:val="20"/>
          <w:szCs w:val="20"/>
        </w:rPr>
        <w:t>The data collection was organized in this way to maximize the reach of the evaluation study within limited funding and a desire to minimize the impact on schools.</w:t>
      </w:r>
      <w:r>
        <w:t xml:space="preserve"> </w:t>
      </w:r>
    </w:p>
  </w:footnote>
  <w:footnote w:id="3">
    <w:p w14:paraId="3ED83040" w14:textId="1358FE4B" w:rsidR="002948EC" w:rsidRPr="0067232F" w:rsidRDefault="002948EC">
      <w:pPr>
        <w:pStyle w:val="FootnoteText"/>
        <w:rPr>
          <w:rFonts w:ascii="Garamond" w:hAnsi="Garamond"/>
        </w:rPr>
      </w:pPr>
      <w:r w:rsidRPr="0067232F">
        <w:rPr>
          <w:rStyle w:val="FootnoteReference"/>
          <w:rFonts w:ascii="Garamond" w:hAnsi="Garamond"/>
        </w:rPr>
        <w:footnoteRef/>
      </w:r>
      <w:r w:rsidRPr="0067232F">
        <w:rPr>
          <w:rFonts w:ascii="Garamond" w:hAnsi="Garamond"/>
        </w:rPr>
        <w:t xml:space="preserve"> </w:t>
      </w:r>
      <w:r w:rsidRPr="0067232F">
        <w:rPr>
          <w:rFonts w:ascii="Garamond" w:hAnsi="Garamond"/>
          <w:sz w:val="20"/>
          <w:szCs w:val="20"/>
        </w:rPr>
        <w:t>Whelan Memorial ES and McKay Arts Academy</w:t>
      </w:r>
    </w:p>
  </w:footnote>
  <w:footnote w:id="4">
    <w:p w14:paraId="24211B40" w14:textId="0FB8327B" w:rsidR="002948EC" w:rsidRDefault="002948EC">
      <w:pPr>
        <w:pStyle w:val="FootnoteText"/>
      </w:pPr>
      <w:r w:rsidRPr="0067232F">
        <w:rPr>
          <w:rStyle w:val="FootnoteReference"/>
          <w:rFonts w:ascii="Garamond" w:hAnsi="Garamond"/>
        </w:rPr>
        <w:footnoteRef/>
      </w:r>
      <w:r w:rsidRPr="0067232F">
        <w:rPr>
          <w:rFonts w:ascii="Garamond" w:hAnsi="Garamond"/>
        </w:rPr>
        <w:t xml:space="preserve"> </w:t>
      </w:r>
      <w:r w:rsidRPr="0067232F">
        <w:rPr>
          <w:rFonts w:ascii="Garamond" w:hAnsi="Garamond"/>
          <w:sz w:val="20"/>
          <w:szCs w:val="20"/>
        </w:rPr>
        <w:t>John C. Crosby ES, Abraham Lincoln ES, Morningside Community School, and Beebe ES</w:t>
      </w:r>
    </w:p>
  </w:footnote>
  <w:footnote w:id="5">
    <w:p w14:paraId="76962D03" w14:textId="3A7F6226" w:rsidR="002948EC" w:rsidRPr="00B236CF" w:rsidRDefault="002948EC">
      <w:pPr>
        <w:pStyle w:val="FootnoteText"/>
        <w:rPr>
          <w:sz w:val="20"/>
          <w:szCs w:val="20"/>
        </w:rPr>
      </w:pPr>
      <w:r w:rsidRPr="00B236CF">
        <w:rPr>
          <w:rStyle w:val="FootnoteReference"/>
          <w:sz w:val="20"/>
          <w:szCs w:val="20"/>
        </w:rPr>
        <w:footnoteRef/>
      </w:r>
      <w:r w:rsidRPr="00B236CF">
        <w:rPr>
          <w:sz w:val="20"/>
          <w:szCs w:val="20"/>
        </w:rPr>
        <w:t xml:space="preserve"> </w:t>
      </w:r>
      <w:r w:rsidRPr="00B236CF">
        <w:rPr>
          <w:rFonts w:ascii="Garamond" w:hAnsi="Garamond"/>
          <w:color w:val="000000"/>
          <w:sz w:val="20"/>
          <w:szCs w:val="20"/>
        </w:rPr>
        <w:t xml:space="preserve">Analysis of site visit data found only 4 instances of schools explicitly stating having an issue with a BSRI coach that required a shift, although the actual number of intentional shifts may be higher.  </w:t>
      </w:r>
    </w:p>
  </w:footnote>
  <w:footnote w:id="6">
    <w:p w14:paraId="0D00E0BE" w14:textId="0869F21D" w:rsidR="002948EC" w:rsidRDefault="002948EC">
      <w:pPr>
        <w:pStyle w:val="FootnoteText"/>
      </w:pPr>
      <w:r w:rsidRPr="00B236CF">
        <w:rPr>
          <w:rStyle w:val="FootnoteReference"/>
          <w:sz w:val="20"/>
          <w:szCs w:val="20"/>
        </w:rPr>
        <w:footnoteRef/>
      </w:r>
      <w:r w:rsidRPr="00B236CF">
        <w:rPr>
          <w:sz w:val="20"/>
          <w:szCs w:val="20"/>
        </w:rPr>
        <w:t xml:space="preserve"> </w:t>
      </w:r>
      <w:r w:rsidRPr="00B236CF">
        <w:rPr>
          <w:rFonts w:ascii="Garamond" w:hAnsi="Garamond"/>
          <w:sz w:val="20"/>
          <w:szCs w:val="20"/>
        </w:rPr>
        <w:t xml:space="preserve">Ayers and </w:t>
      </w:r>
      <w:proofErr w:type="spellStart"/>
      <w:r w:rsidRPr="00B236CF">
        <w:rPr>
          <w:rFonts w:ascii="Garamond" w:hAnsi="Garamond"/>
          <w:sz w:val="20"/>
          <w:szCs w:val="20"/>
        </w:rPr>
        <w:t>Reingold</w:t>
      </w:r>
      <w:proofErr w:type="spellEnd"/>
      <w:r w:rsidRPr="00B236CF">
        <w:rPr>
          <w:rFonts w:ascii="Garamond" w:hAnsi="Garamond"/>
          <w:sz w:val="20"/>
          <w:szCs w:val="20"/>
        </w:rPr>
        <w:t xml:space="preserve"> in 2012, Linden in 2013, and Hannah and </w:t>
      </w:r>
      <w:proofErr w:type="spellStart"/>
      <w:r w:rsidRPr="00B236CF">
        <w:rPr>
          <w:rFonts w:ascii="Garamond" w:hAnsi="Garamond"/>
          <w:sz w:val="20"/>
          <w:szCs w:val="20"/>
        </w:rPr>
        <w:t>Salemwood</w:t>
      </w:r>
      <w:proofErr w:type="spellEnd"/>
      <w:r w:rsidRPr="00B236CF">
        <w:rPr>
          <w:rFonts w:ascii="Garamond" w:hAnsi="Garamond"/>
          <w:sz w:val="20"/>
          <w:szCs w:val="20"/>
        </w:rPr>
        <w:t xml:space="preserve"> in 2014</w:t>
      </w:r>
    </w:p>
  </w:footnote>
  <w:footnote w:id="7">
    <w:p w14:paraId="33413D12" w14:textId="489A8195" w:rsidR="002948EC" w:rsidRDefault="002948EC">
      <w:pPr>
        <w:pStyle w:val="FootnoteText"/>
      </w:pPr>
      <w:r>
        <w:rPr>
          <w:rStyle w:val="FootnoteReference"/>
        </w:rPr>
        <w:footnoteRef/>
      </w:r>
      <w:r>
        <w:t xml:space="preserve"> </w:t>
      </w:r>
      <w:r w:rsidRPr="004F0B3D">
        <w:rPr>
          <w:rFonts w:ascii="Garamond" w:hAnsi="Garamond"/>
          <w:sz w:val="20"/>
          <w:szCs w:val="20"/>
        </w:rPr>
        <w:t xml:space="preserve">The five schools with the highest number of interventions actively used and available are: East Gloucester, Hannah, </w:t>
      </w:r>
      <w:proofErr w:type="spellStart"/>
      <w:r w:rsidRPr="004F0B3D">
        <w:rPr>
          <w:rFonts w:ascii="Garamond" w:hAnsi="Garamond"/>
          <w:sz w:val="20"/>
          <w:szCs w:val="20"/>
        </w:rPr>
        <w:t>Beeman</w:t>
      </w:r>
      <w:proofErr w:type="spellEnd"/>
      <w:r w:rsidRPr="004F0B3D">
        <w:rPr>
          <w:rFonts w:ascii="Garamond" w:hAnsi="Garamond"/>
          <w:sz w:val="20"/>
          <w:szCs w:val="20"/>
        </w:rPr>
        <w:t xml:space="preserve">, Centerville, and North </w:t>
      </w:r>
      <w:proofErr w:type="spellStart"/>
      <w:r w:rsidRPr="004F0B3D">
        <w:rPr>
          <w:rFonts w:ascii="Garamond" w:hAnsi="Garamond"/>
          <w:sz w:val="20"/>
          <w:szCs w:val="20"/>
        </w:rPr>
        <w:t>Beverely</w:t>
      </w:r>
      <w:proofErr w:type="spellEnd"/>
      <w:r w:rsidRPr="004F0B3D">
        <w:rPr>
          <w:rFonts w:ascii="Garamond" w:hAnsi="Garamond"/>
          <w:sz w:val="20"/>
          <w:szCs w:val="20"/>
        </w:rPr>
        <w:t>.</w:t>
      </w:r>
    </w:p>
  </w:footnote>
  <w:footnote w:id="8">
    <w:p w14:paraId="5EB2B50B" w14:textId="66A72BCE" w:rsidR="002948EC" w:rsidRDefault="002948EC">
      <w:pPr>
        <w:pStyle w:val="FootnoteText"/>
      </w:pPr>
      <w:r>
        <w:rPr>
          <w:rStyle w:val="FootnoteReference"/>
        </w:rPr>
        <w:footnoteRef/>
      </w:r>
      <w:r>
        <w:t xml:space="preserve"> </w:t>
      </w:r>
      <w:r w:rsidRPr="001C3498">
        <w:rPr>
          <w:rFonts w:ascii="Garamond" w:hAnsi="Garamond"/>
          <w:sz w:val="20"/>
          <w:szCs w:val="20"/>
        </w:rPr>
        <w:t>Garfield and Crocker</w:t>
      </w:r>
    </w:p>
  </w:footnote>
  <w:footnote w:id="9">
    <w:p w14:paraId="4077F76B" w14:textId="6F12EE30" w:rsidR="002948EC" w:rsidRPr="00407E93" w:rsidRDefault="002948EC">
      <w:pPr>
        <w:pStyle w:val="FootnoteText"/>
        <w:rPr>
          <w:rFonts w:ascii="Garamond" w:hAnsi="Garamond"/>
          <w:sz w:val="20"/>
          <w:szCs w:val="20"/>
        </w:rPr>
      </w:pPr>
      <w:r w:rsidRPr="00407E93">
        <w:rPr>
          <w:rStyle w:val="FootnoteReference"/>
          <w:rFonts w:ascii="Garamond" w:hAnsi="Garamond"/>
          <w:sz w:val="20"/>
          <w:szCs w:val="20"/>
        </w:rPr>
        <w:footnoteRef/>
      </w:r>
      <w:r w:rsidRPr="00407E93">
        <w:rPr>
          <w:rFonts w:ascii="Garamond" w:hAnsi="Garamond"/>
          <w:sz w:val="20"/>
          <w:szCs w:val="20"/>
        </w:rPr>
        <w:t xml:space="preserve"> </w:t>
      </w:r>
      <w:r w:rsidRPr="00FB359A">
        <w:rPr>
          <w:rFonts w:ascii="Garamond" w:hAnsi="Garamond"/>
          <w:sz w:val="18"/>
          <w:szCs w:val="18"/>
        </w:rPr>
        <w:t>The terms “high” and “low” are used as descriptors of the relative differences in means across leadership items. For many of the leadership items, it is clear that a “higher” score is better (e.g., greater levels of trust among teachers, principals perceived as having a strong understanding of literacy instruction). However, a “high” score on some items may not automatically be a better score (or evidence of more effective leadership). For instance, whether or not the frequency of principal visits to classrooms is directly related to improved literacy instruction is still an open question.</w:t>
      </w:r>
      <w:r>
        <w:rPr>
          <w:rFonts w:ascii="Garamond" w:hAnsi="Garamond"/>
          <w:sz w:val="20"/>
          <w:szCs w:val="20"/>
        </w:rPr>
        <w:t xml:space="preserve"> </w:t>
      </w:r>
      <w:r w:rsidRPr="00407E93">
        <w:rPr>
          <w:rFonts w:ascii="Garamond" w:hAnsi="Garamond"/>
          <w:sz w:val="20"/>
          <w:szCs w:val="20"/>
        </w:rPr>
        <w:t xml:space="preserve">  </w:t>
      </w:r>
    </w:p>
  </w:footnote>
  <w:footnote w:id="10">
    <w:p w14:paraId="50F69C85" w14:textId="4535875D" w:rsidR="002948EC" w:rsidRPr="00C44ABF" w:rsidRDefault="002948EC" w:rsidP="00273901">
      <w:pPr>
        <w:rPr>
          <w:rFonts w:ascii="Garamond" w:eastAsia="Times New Roman" w:hAnsi="Garamond"/>
          <w:sz w:val="23"/>
          <w:szCs w:val="23"/>
        </w:rPr>
      </w:pPr>
      <w:r>
        <w:rPr>
          <w:rStyle w:val="FootnoteReference"/>
        </w:rPr>
        <w:footnoteRef/>
      </w:r>
      <w:r>
        <w:t xml:space="preserve"> </w:t>
      </w:r>
      <w:r w:rsidRPr="00273901">
        <w:rPr>
          <w:rFonts w:ascii="Garamond" w:eastAsia="Times New Roman" w:hAnsi="Garamond"/>
          <w:sz w:val="20"/>
        </w:rPr>
        <w:t>Appendix D provides a listing of BSRI schools (based on 2014 survey data) that clustered in Group A and Group B for Principal behaviors and Literacy Coach behaviors. A number of future research questions may stem from this analysis, including an analysis of various ways that principals and literacy coaches interact with each other and with teachers to develop an effective instructional guidance system.</w:t>
      </w:r>
      <w:r>
        <w:rPr>
          <w:rFonts w:ascii="Garamond" w:eastAsia="Times New Roman" w:hAnsi="Garamond"/>
          <w:sz w:val="23"/>
          <w:szCs w:val="23"/>
        </w:rPr>
        <w:t xml:space="preserve"> </w:t>
      </w:r>
    </w:p>
  </w:footnote>
  <w:footnote w:id="11">
    <w:p w14:paraId="61894DE0" w14:textId="77777777" w:rsidR="002948EC" w:rsidRDefault="002948EC" w:rsidP="008C2634">
      <w:pPr>
        <w:pStyle w:val="FootnoteText"/>
      </w:pPr>
      <w:r>
        <w:rPr>
          <w:rStyle w:val="FootnoteReference"/>
        </w:rPr>
        <w:footnoteRef/>
      </w:r>
      <w:r>
        <w:t xml:space="preserve"> </w:t>
      </w:r>
      <w:r w:rsidRPr="007466F3">
        <w:rPr>
          <w:rFonts w:ascii="Garamond" w:hAnsi="Garamond"/>
          <w:sz w:val="20"/>
        </w:rPr>
        <w:t xml:space="preserve">Between 80 and 90 percent of teachers “somewhat agree” or “strongly agree” with Leadership Attribute </w:t>
      </w:r>
      <w:r>
        <w:rPr>
          <w:rFonts w:ascii="Garamond" w:hAnsi="Garamond"/>
          <w:sz w:val="20"/>
        </w:rPr>
        <w:t xml:space="preserve">items for their principal and between 70 and 100 percent of teachers </w:t>
      </w:r>
      <w:r w:rsidRPr="007466F3">
        <w:rPr>
          <w:rFonts w:ascii="Garamond" w:hAnsi="Garamond"/>
          <w:sz w:val="20"/>
        </w:rPr>
        <w:t xml:space="preserve">“somewhat agree” or “strongly agree” with Leadership Attribute </w:t>
      </w:r>
      <w:r>
        <w:rPr>
          <w:rFonts w:ascii="Garamond" w:hAnsi="Garamond"/>
          <w:sz w:val="20"/>
        </w:rPr>
        <w:t xml:space="preserve">items for their literacy coach.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2E06F" w14:textId="77777777" w:rsidR="002948EC" w:rsidRPr="00603B99" w:rsidRDefault="002948EC" w:rsidP="00156868">
    <w:pPr>
      <w:pStyle w:val="Header"/>
      <w:jc w:val="right"/>
      <w:rPr>
        <w:rFonts w:ascii="Garamond" w:hAnsi="Garamond"/>
        <w:color w:val="1F497D" w:themeColor="text2"/>
        <w:sz w:val="20"/>
      </w:rPr>
    </w:pPr>
    <w:r w:rsidRPr="00603B99">
      <w:rPr>
        <w:rFonts w:ascii="Garamond" w:hAnsi="Garamond"/>
        <w:color w:val="1F497D" w:themeColor="text2"/>
        <w:sz w:val="20"/>
      </w:rPr>
      <w:t>Implementation Evaluation: Data-Driven School Transformation Partnership</w:t>
    </w:r>
  </w:p>
  <w:p w14:paraId="6FED79B4" w14:textId="77777777" w:rsidR="002948EC" w:rsidRDefault="00294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AA7FA" w14:textId="0FDD1C90" w:rsidR="002948EC" w:rsidRPr="00603B99" w:rsidRDefault="002948EC" w:rsidP="00603B99">
    <w:pPr>
      <w:pStyle w:val="Header"/>
      <w:jc w:val="right"/>
      <w:rPr>
        <w:rFonts w:ascii="Garamond" w:hAnsi="Garamond"/>
        <w:color w:val="1F497D" w:themeColor="text2"/>
        <w:sz w:val="20"/>
      </w:rPr>
    </w:pPr>
    <w:r w:rsidRPr="00603B99">
      <w:rPr>
        <w:rFonts w:ascii="Garamond" w:hAnsi="Garamond"/>
        <w:color w:val="1F497D" w:themeColor="text2"/>
        <w:sz w:val="20"/>
      </w:rPr>
      <w:t>Implementation Evaluation: Data-Driven School Transformation Partnership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3C2D"/>
    <w:multiLevelType w:val="multilevel"/>
    <w:tmpl w:val="976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3A91"/>
    <w:multiLevelType w:val="hybridMultilevel"/>
    <w:tmpl w:val="1B90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3683"/>
    <w:multiLevelType w:val="hybridMultilevel"/>
    <w:tmpl w:val="5F94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36FAC"/>
    <w:multiLevelType w:val="multilevel"/>
    <w:tmpl w:val="B69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DAE"/>
    <w:multiLevelType w:val="hybridMultilevel"/>
    <w:tmpl w:val="D8CC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04F62"/>
    <w:multiLevelType w:val="multilevel"/>
    <w:tmpl w:val="626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059BF"/>
    <w:multiLevelType w:val="hybridMultilevel"/>
    <w:tmpl w:val="D8CC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57159"/>
    <w:multiLevelType w:val="hybridMultilevel"/>
    <w:tmpl w:val="617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126C3"/>
    <w:multiLevelType w:val="multilevel"/>
    <w:tmpl w:val="733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A7EDB"/>
    <w:multiLevelType w:val="hybridMultilevel"/>
    <w:tmpl w:val="C11C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6383E"/>
    <w:multiLevelType w:val="hybridMultilevel"/>
    <w:tmpl w:val="E4E4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B42C9"/>
    <w:multiLevelType w:val="hybridMultilevel"/>
    <w:tmpl w:val="9680594E"/>
    <w:lvl w:ilvl="0" w:tplc="929CDA9C">
      <w:start w:val="1"/>
      <w:numFmt w:val="bullet"/>
      <w:lvlText w:val="•"/>
      <w:lvlJc w:val="left"/>
      <w:pPr>
        <w:tabs>
          <w:tab w:val="num" w:pos="720"/>
        </w:tabs>
        <w:ind w:left="720" w:hanging="360"/>
      </w:pPr>
      <w:rPr>
        <w:rFonts w:ascii="Arial" w:hAnsi="Arial" w:hint="default"/>
      </w:rPr>
    </w:lvl>
    <w:lvl w:ilvl="1" w:tplc="47D06CDA" w:tentative="1">
      <w:start w:val="1"/>
      <w:numFmt w:val="bullet"/>
      <w:lvlText w:val="•"/>
      <w:lvlJc w:val="left"/>
      <w:pPr>
        <w:tabs>
          <w:tab w:val="num" w:pos="1440"/>
        </w:tabs>
        <w:ind w:left="1440" w:hanging="360"/>
      </w:pPr>
      <w:rPr>
        <w:rFonts w:ascii="Arial" w:hAnsi="Arial" w:hint="default"/>
      </w:rPr>
    </w:lvl>
    <w:lvl w:ilvl="2" w:tplc="445E5CCC" w:tentative="1">
      <w:start w:val="1"/>
      <w:numFmt w:val="bullet"/>
      <w:lvlText w:val="•"/>
      <w:lvlJc w:val="left"/>
      <w:pPr>
        <w:tabs>
          <w:tab w:val="num" w:pos="2160"/>
        </w:tabs>
        <w:ind w:left="2160" w:hanging="360"/>
      </w:pPr>
      <w:rPr>
        <w:rFonts w:ascii="Arial" w:hAnsi="Arial" w:hint="default"/>
      </w:rPr>
    </w:lvl>
    <w:lvl w:ilvl="3" w:tplc="6A2A63E8" w:tentative="1">
      <w:start w:val="1"/>
      <w:numFmt w:val="bullet"/>
      <w:lvlText w:val="•"/>
      <w:lvlJc w:val="left"/>
      <w:pPr>
        <w:tabs>
          <w:tab w:val="num" w:pos="2880"/>
        </w:tabs>
        <w:ind w:left="2880" w:hanging="360"/>
      </w:pPr>
      <w:rPr>
        <w:rFonts w:ascii="Arial" w:hAnsi="Arial" w:hint="default"/>
      </w:rPr>
    </w:lvl>
    <w:lvl w:ilvl="4" w:tplc="585A0694" w:tentative="1">
      <w:start w:val="1"/>
      <w:numFmt w:val="bullet"/>
      <w:lvlText w:val="•"/>
      <w:lvlJc w:val="left"/>
      <w:pPr>
        <w:tabs>
          <w:tab w:val="num" w:pos="3600"/>
        </w:tabs>
        <w:ind w:left="3600" w:hanging="360"/>
      </w:pPr>
      <w:rPr>
        <w:rFonts w:ascii="Arial" w:hAnsi="Arial" w:hint="default"/>
      </w:rPr>
    </w:lvl>
    <w:lvl w:ilvl="5" w:tplc="A940AC9E" w:tentative="1">
      <w:start w:val="1"/>
      <w:numFmt w:val="bullet"/>
      <w:lvlText w:val="•"/>
      <w:lvlJc w:val="left"/>
      <w:pPr>
        <w:tabs>
          <w:tab w:val="num" w:pos="4320"/>
        </w:tabs>
        <w:ind w:left="4320" w:hanging="360"/>
      </w:pPr>
      <w:rPr>
        <w:rFonts w:ascii="Arial" w:hAnsi="Arial" w:hint="default"/>
      </w:rPr>
    </w:lvl>
    <w:lvl w:ilvl="6" w:tplc="B29CA128" w:tentative="1">
      <w:start w:val="1"/>
      <w:numFmt w:val="bullet"/>
      <w:lvlText w:val="•"/>
      <w:lvlJc w:val="left"/>
      <w:pPr>
        <w:tabs>
          <w:tab w:val="num" w:pos="5040"/>
        </w:tabs>
        <w:ind w:left="5040" w:hanging="360"/>
      </w:pPr>
      <w:rPr>
        <w:rFonts w:ascii="Arial" w:hAnsi="Arial" w:hint="default"/>
      </w:rPr>
    </w:lvl>
    <w:lvl w:ilvl="7" w:tplc="EF7E7082" w:tentative="1">
      <w:start w:val="1"/>
      <w:numFmt w:val="bullet"/>
      <w:lvlText w:val="•"/>
      <w:lvlJc w:val="left"/>
      <w:pPr>
        <w:tabs>
          <w:tab w:val="num" w:pos="5760"/>
        </w:tabs>
        <w:ind w:left="5760" w:hanging="360"/>
      </w:pPr>
      <w:rPr>
        <w:rFonts w:ascii="Arial" w:hAnsi="Arial" w:hint="default"/>
      </w:rPr>
    </w:lvl>
    <w:lvl w:ilvl="8" w:tplc="CEB448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FD1C77"/>
    <w:multiLevelType w:val="hybridMultilevel"/>
    <w:tmpl w:val="75AE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86AD3"/>
    <w:multiLevelType w:val="hybridMultilevel"/>
    <w:tmpl w:val="C5C0E1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E4663AA"/>
    <w:multiLevelType w:val="hybridMultilevel"/>
    <w:tmpl w:val="F690AC3A"/>
    <w:lvl w:ilvl="0" w:tplc="EC32EE84">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C6E3F"/>
    <w:multiLevelType w:val="hybridMultilevel"/>
    <w:tmpl w:val="5F12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848C8"/>
    <w:multiLevelType w:val="multilevel"/>
    <w:tmpl w:val="DB6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E7DB4"/>
    <w:multiLevelType w:val="hybridMultilevel"/>
    <w:tmpl w:val="8A3C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32CF2"/>
    <w:multiLevelType w:val="hybridMultilevel"/>
    <w:tmpl w:val="E9F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032AB"/>
    <w:multiLevelType w:val="hybridMultilevel"/>
    <w:tmpl w:val="1722E8B8"/>
    <w:lvl w:ilvl="0" w:tplc="EC32EE84">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32F9"/>
    <w:multiLevelType w:val="hybridMultilevel"/>
    <w:tmpl w:val="0FC0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46771"/>
    <w:multiLevelType w:val="hybridMultilevel"/>
    <w:tmpl w:val="2F8A4C08"/>
    <w:lvl w:ilvl="0" w:tplc="DD98CB5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54B0A41"/>
    <w:multiLevelType w:val="hybridMultilevel"/>
    <w:tmpl w:val="116E060C"/>
    <w:lvl w:ilvl="0" w:tplc="669865B8">
      <w:start w:val="1"/>
      <w:numFmt w:val="bullet"/>
      <w:lvlText w:val="•"/>
      <w:lvlJc w:val="left"/>
      <w:pPr>
        <w:tabs>
          <w:tab w:val="num" w:pos="720"/>
        </w:tabs>
        <w:ind w:left="720" w:hanging="360"/>
      </w:pPr>
      <w:rPr>
        <w:rFonts w:ascii="Arial" w:hAnsi="Arial" w:hint="default"/>
      </w:rPr>
    </w:lvl>
    <w:lvl w:ilvl="1" w:tplc="DC58B1C2" w:tentative="1">
      <w:start w:val="1"/>
      <w:numFmt w:val="bullet"/>
      <w:lvlText w:val="•"/>
      <w:lvlJc w:val="left"/>
      <w:pPr>
        <w:tabs>
          <w:tab w:val="num" w:pos="1440"/>
        </w:tabs>
        <w:ind w:left="1440" w:hanging="360"/>
      </w:pPr>
      <w:rPr>
        <w:rFonts w:ascii="Arial" w:hAnsi="Arial" w:hint="default"/>
      </w:rPr>
    </w:lvl>
    <w:lvl w:ilvl="2" w:tplc="E612BE86" w:tentative="1">
      <w:start w:val="1"/>
      <w:numFmt w:val="bullet"/>
      <w:lvlText w:val="•"/>
      <w:lvlJc w:val="left"/>
      <w:pPr>
        <w:tabs>
          <w:tab w:val="num" w:pos="2160"/>
        </w:tabs>
        <w:ind w:left="2160" w:hanging="360"/>
      </w:pPr>
      <w:rPr>
        <w:rFonts w:ascii="Arial" w:hAnsi="Arial" w:hint="default"/>
      </w:rPr>
    </w:lvl>
    <w:lvl w:ilvl="3" w:tplc="A28ECBFA" w:tentative="1">
      <w:start w:val="1"/>
      <w:numFmt w:val="bullet"/>
      <w:lvlText w:val="•"/>
      <w:lvlJc w:val="left"/>
      <w:pPr>
        <w:tabs>
          <w:tab w:val="num" w:pos="2880"/>
        </w:tabs>
        <w:ind w:left="2880" w:hanging="360"/>
      </w:pPr>
      <w:rPr>
        <w:rFonts w:ascii="Arial" w:hAnsi="Arial" w:hint="default"/>
      </w:rPr>
    </w:lvl>
    <w:lvl w:ilvl="4" w:tplc="DF4885DC" w:tentative="1">
      <w:start w:val="1"/>
      <w:numFmt w:val="bullet"/>
      <w:lvlText w:val="•"/>
      <w:lvlJc w:val="left"/>
      <w:pPr>
        <w:tabs>
          <w:tab w:val="num" w:pos="3600"/>
        </w:tabs>
        <w:ind w:left="3600" w:hanging="360"/>
      </w:pPr>
      <w:rPr>
        <w:rFonts w:ascii="Arial" w:hAnsi="Arial" w:hint="default"/>
      </w:rPr>
    </w:lvl>
    <w:lvl w:ilvl="5" w:tplc="C26086BC" w:tentative="1">
      <w:start w:val="1"/>
      <w:numFmt w:val="bullet"/>
      <w:lvlText w:val="•"/>
      <w:lvlJc w:val="left"/>
      <w:pPr>
        <w:tabs>
          <w:tab w:val="num" w:pos="4320"/>
        </w:tabs>
        <w:ind w:left="4320" w:hanging="360"/>
      </w:pPr>
      <w:rPr>
        <w:rFonts w:ascii="Arial" w:hAnsi="Arial" w:hint="default"/>
      </w:rPr>
    </w:lvl>
    <w:lvl w:ilvl="6" w:tplc="6CB2724E" w:tentative="1">
      <w:start w:val="1"/>
      <w:numFmt w:val="bullet"/>
      <w:lvlText w:val="•"/>
      <w:lvlJc w:val="left"/>
      <w:pPr>
        <w:tabs>
          <w:tab w:val="num" w:pos="5040"/>
        </w:tabs>
        <w:ind w:left="5040" w:hanging="360"/>
      </w:pPr>
      <w:rPr>
        <w:rFonts w:ascii="Arial" w:hAnsi="Arial" w:hint="default"/>
      </w:rPr>
    </w:lvl>
    <w:lvl w:ilvl="7" w:tplc="7C8A376A" w:tentative="1">
      <w:start w:val="1"/>
      <w:numFmt w:val="bullet"/>
      <w:lvlText w:val="•"/>
      <w:lvlJc w:val="left"/>
      <w:pPr>
        <w:tabs>
          <w:tab w:val="num" w:pos="5760"/>
        </w:tabs>
        <w:ind w:left="5760" w:hanging="360"/>
      </w:pPr>
      <w:rPr>
        <w:rFonts w:ascii="Arial" w:hAnsi="Arial" w:hint="default"/>
      </w:rPr>
    </w:lvl>
    <w:lvl w:ilvl="8" w:tplc="282C8E3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6D723F"/>
    <w:multiLevelType w:val="hybridMultilevel"/>
    <w:tmpl w:val="46E64AC4"/>
    <w:lvl w:ilvl="0" w:tplc="AF746C4A">
      <w:start w:val="1"/>
      <w:numFmt w:val="bullet"/>
      <w:lvlText w:val="•"/>
      <w:lvlJc w:val="left"/>
      <w:pPr>
        <w:tabs>
          <w:tab w:val="num" w:pos="720"/>
        </w:tabs>
        <w:ind w:left="720" w:hanging="360"/>
      </w:pPr>
      <w:rPr>
        <w:rFonts w:ascii="Arial" w:hAnsi="Arial" w:hint="default"/>
      </w:rPr>
    </w:lvl>
    <w:lvl w:ilvl="1" w:tplc="EC6A5A06" w:tentative="1">
      <w:start w:val="1"/>
      <w:numFmt w:val="bullet"/>
      <w:lvlText w:val="•"/>
      <w:lvlJc w:val="left"/>
      <w:pPr>
        <w:tabs>
          <w:tab w:val="num" w:pos="1440"/>
        </w:tabs>
        <w:ind w:left="1440" w:hanging="360"/>
      </w:pPr>
      <w:rPr>
        <w:rFonts w:ascii="Arial" w:hAnsi="Arial" w:hint="default"/>
      </w:rPr>
    </w:lvl>
    <w:lvl w:ilvl="2" w:tplc="F4308D0E" w:tentative="1">
      <w:start w:val="1"/>
      <w:numFmt w:val="bullet"/>
      <w:lvlText w:val="•"/>
      <w:lvlJc w:val="left"/>
      <w:pPr>
        <w:tabs>
          <w:tab w:val="num" w:pos="2160"/>
        </w:tabs>
        <w:ind w:left="2160" w:hanging="360"/>
      </w:pPr>
      <w:rPr>
        <w:rFonts w:ascii="Arial" w:hAnsi="Arial" w:hint="default"/>
      </w:rPr>
    </w:lvl>
    <w:lvl w:ilvl="3" w:tplc="F51E2814" w:tentative="1">
      <w:start w:val="1"/>
      <w:numFmt w:val="bullet"/>
      <w:lvlText w:val="•"/>
      <w:lvlJc w:val="left"/>
      <w:pPr>
        <w:tabs>
          <w:tab w:val="num" w:pos="2880"/>
        </w:tabs>
        <w:ind w:left="2880" w:hanging="360"/>
      </w:pPr>
      <w:rPr>
        <w:rFonts w:ascii="Arial" w:hAnsi="Arial" w:hint="default"/>
      </w:rPr>
    </w:lvl>
    <w:lvl w:ilvl="4" w:tplc="E340AFF2" w:tentative="1">
      <w:start w:val="1"/>
      <w:numFmt w:val="bullet"/>
      <w:lvlText w:val="•"/>
      <w:lvlJc w:val="left"/>
      <w:pPr>
        <w:tabs>
          <w:tab w:val="num" w:pos="3600"/>
        </w:tabs>
        <w:ind w:left="3600" w:hanging="360"/>
      </w:pPr>
      <w:rPr>
        <w:rFonts w:ascii="Arial" w:hAnsi="Arial" w:hint="default"/>
      </w:rPr>
    </w:lvl>
    <w:lvl w:ilvl="5" w:tplc="73E6C2A2" w:tentative="1">
      <w:start w:val="1"/>
      <w:numFmt w:val="bullet"/>
      <w:lvlText w:val="•"/>
      <w:lvlJc w:val="left"/>
      <w:pPr>
        <w:tabs>
          <w:tab w:val="num" w:pos="4320"/>
        </w:tabs>
        <w:ind w:left="4320" w:hanging="360"/>
      </w:pPr>
      <w:rPr>
        <w:rFonts w:ascii="Arial" w:hAnsi="Arial" w:hint="default"/>
      </w:rPr>
    </w:lvl>
    <w:lvl w:ilvl="6" w:tplc="550893D2" w:tentative="1">
      <w:start w:val="1"/>
      <w:numFmt w:val="bullet"/>
      <w:lvlText w:val="•"/>
      <w:lvlJc w:val="left"/>
      <w:pPr>
        <w:tabs>
          <w:tab w:val="num" w:pos="5040"/>
        </w:tabs>
        <w:ind w:left="5040" w:hanging="360"/>
      </w:pPr>
      <w:rPr>
        <w:rFonts w:ascii="Arial" w:hAnsi="Arial" w:hint="default"/>
      </w:rPr>
    </w:lvl>
    <w:lvl w:ilvl="7" w:tplc="76922304" w:tentative="1">
      <w:start w:val="1"/>
      <w:numFmt w:val="bullet"/>
      <w:lvlText w:val="•"/>
      <w:lvlJc w:val="left"/>
      <w:pPr>
        <w:tabs>
          <w:tab w:val="num" w:pos="5760"/>
        </w:tabs>
        <w:ind w:left="5760" w:hanging="360"/>
      </w:pPr>
      <w:rPr>
        <w:rFonts w:ascii="Arial" w:hAnsi="Arial" w:hint="default"/>
      </w:rPr>
    </w:lvl>
    <w:lvl w:ilvl="8" w:tplc="A72A75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ED6240"/>
    <w:multiLevelType w:val="hybridMultilevel"/>
    <w:tmpl w:val="F50C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FE18F3"/>
    <w:multiLevelType w:val="hybridMultilevel"/>
    <w:tmpl w:val="D4C2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C1E5B"/>
    <w:multiLevelType w:val="multilevel"/>
    <w:tmpl w:val="A08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C152A"/>
    <w:multiLevelType w:val="hybridMultilevel"/>
    <w:tmpl w:val="5032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E7D54"/>
    <w:multiLevelType w:val="hybridMultilevel"/>
    <w:tmpl w:val="0FC0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C3AF0"/>
    <w:multiLevelType w:val="hybridMultilevel"/>
    <w:tmpl w:val="8B12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7ED"/>
    <w:multiLevelType w:val="hybridMultilevel"/>
    <w:tmpl w:val="DD4C3432"/>
    <w:lvl w:ilvl="0" w:tplc="3CCA63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F5D68"/>
    <w:multiLevelType w:val="hybridMultilevel"/>
    <w:tmpl w:val="0FC0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F77C2"/>
    <w:multiLevelType w:val="multilevel"/>
    <w:tmpl w:val="2F70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95BE8"/>
    <w:multiLevelType w:val="hybridMultilevel"/>
    <w:tmpl w:val="0FA6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F2A4E"/>
    <w:multiLevelType w:val="hybridMultilevel"/>
    <w:tmpl w:val="6B56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15C29"/>
    <w:multiLevelType w:val="hybridMultilevel"/>
    <w:tmpl w:val="BB5E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A47F0"/>
    <w:multiLevelType w:val="hybridMultilevel"/>
    <w:tmpl w:val="06F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B699B"/>
    <w:multiLevelType w:val="hybridMultilevel"/>
    <w:tmpl w:val="37F2C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0D7850"/>
    <w:multiLevelType w:val="multilevel"/>
    <w:tmpl w:val="A96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640F6"/>
    <w:multiLevelType w:val="multilevel"/>
    <w:tmpl w:val="A72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E5FCA"/>
    <w:multiLevelType w:val="hybridMultilevel"/>
    <w:tmpl w:val="171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19"/>
  </w:num>
  <w:num w:numId="5">
    <w:abstractNumId w:val="33"/>
  </w:num>
  <w:num w:numId="6">
    <w:abstractNumId w:val="34"/>
  </w:num>
  <w:num w:numId="7">
    <w:abstractNumId w:val="9"/>
  </w:num>
  <w:num w:numId="8">
    <w:abstractNumId w:val="13"/>
  </w:num>
  <w:num w:numId="9">
    <w:abstractNumId w:val="1"/>
  </w:num>
  <w:num w:numId="10">
    <w:abstractNumId w:val="18"/>
  </w:num>
  <w:num w:numId="11">
    <w:abstractNumId w:val="17"/>
  </w:num>
  <w:num w:numId="12">
    <w:abstractNumId w:val="27"/>
  </w:num>
  <w:num w:numId="13">
    <w:abstractNumId w:val="25"/>
  </w:num>
  <w:num w:numId="14">
    <w:abstractNumId w:val="15"/>
  </w:num>
  <w:num w:numId="15">
    <w:abstractNumId w:val="12"/>
  </w:num>
  <w:num w:numId="16">
    <w:abstractNumId w:val="2"/>
  </w:num>
  <w:num w:numId="17">
    <w:abstractNumId w:val="30"/>
  </w:num>
  <w:num w:numId="18">
    <w:abstractNumId w:val="11"/>
  </w:num>
  <w:num w:numId="19">
    <w:abstractNumId w:val="32"/>
  </w:num>
  <w:num w:numId="20">
    <w:abstractNumId w:val="38"/>
  </w:num>
  <w:num w:numId="21">
    <w:abstractNumId w:val="23"/>
  </w:num>
  <w:num w:numId="22">
    <w:abstractNumId w:val="22"/>
  </w:num>
  <w:num w:numId="23">
    <w:abstractNumId w:val="16"/>
  </w:num>
  <w:num w:numId="24">
    <w:abstractNumId w:val="8"/>
  </w:num>
  <w:num w:numId="25">
    <w:abstractNumId w:val="3"/>
  </w:num>
  <w:num w:numId="26">
    <w:abstractNumId w:val="39"/>
  </w:num>
  <w:num w:numId="27">
    <w:abstractNumId w:val="26"/>
  </w:num>
  <w:num w:numId="28">
    <w:abstractNumId w:val="0"/>
  </w:num>
  <w:num w:numId="29">
    <w:abstractNumId w:val="5"/>
  </w:num>
  <w:num w:numId="30">
    <w:abstractNumId w:val="40"/>
  </w:num>
  <w:num w:numId="31">
    <w:abstractNumId w:val="7"/>
  </w:num>
  <w:num w:numId="32">
    <w:abstractNumId w:val="24"/>
  </w:num>
  <w:num w:numId="33">
    <w:abstractNumId w:val="10"/>
  </w:num>
  <w:num w:numId="34">
    <w:abstractNumId w:val="35"/>
  </w:num>
  <w:num w:numId="35">
    <w:abstractNumId w:val="36"/>
  </w:num>
  <w:num w:numId="36">
    <w:abstractNumId w:val="20"/>
  </w:num>
  <w:num w:numId="37">
    <w:abstractNumId w:val="29"/>
  </w:num>
  <w:num w:numId="38">
    <w:abstractNumId w:val="28"/>
  </w:num>
  <w:num w:numId="39">
    <w:abstractNumId w:val="31"/>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CF"/>
    <w:rsid w:val="000052B6"/>
    <w:rsid w:val="000107E3"/>
    <w:rsid w:val="00013C0D"/>
    <w:rsid w:val="000322A3"/>
    <w:rsid w:val="0003487B"/>
    <w:rsid w:val="00091473"/>
    <w:rsid w:val="000A3446"/>
    <w:rsid w:val="000A7BFD"/>
    <w:rsid w:val="000B38A0"/>
    <w:rsid w:val="000C47B6"/>
    <w:rsid w:val="000C6849"/>
    <w:rsid w:val="000D5B81"/>
    <w:rsid w:val="00123024"/>
    <w:rsid w:val="00126B23"/>
    <w:rsid w:val="00127057"/>
    <w:rsid w:val="0013778D"/>
    <w:rsid w:val="00156868"/>
    <w:rsid w:val="00162C34"/>
    <w:rsid w:val="0016488F"/>
    <w:rsid w:val="001826CF"/>
    <w:rsid w:val="00192AB8"/>
    <w:rsid w:val="001940E3"/>
    <w:rsid w:val="001A4C77"/>
    <w:rsid w:val="001A7F93"/>
    <w:rsid w:val="001B052D"/>
    <w:rsid w:val="001C3498"/>
    <w:rsid w:val="001F488A"/>
    <w:rsid w:val="0020202E"/>
    <w:rsid w:val="002174C7"/>
    <w:rsid w:val="00217987"/>
    <w:rsid w:val="00224CAA"/>
    <w:rsid w:val="00260683"/>
    <w:rsid w:val="00265BC1"/>
    <w:rsid w:val="00267052"/>
    <w:rsid w:val="00273901"/>
    <w:rsid w:val="00283FD8"/>
    <w:rsid w:val="002948EC"/>
    <w:rsid w:val="002D54E9"/>
    <w:rsid w:val="002F0244"/>
    <w:rsid w:val="002F0CCF"/>
    <w:rsid w:val="003010F9"/>
    <w:rsid w:val="00323C05"/>
    <w:rsid w:val="003337D3"/>
    <w:rsid w:val="0034153D"/>
    <w:rsid w:val="00353B09"/>
    <w:rsid w:val="00361E34"/>
    <w:rsid w:val="00375396"/>
    <w:rsid w:val="00386273"/>
    <w:rsid w:val="003A70F7"/>
    <w:rsid w:val="003A76DC"/>
    <w:rsid w:val="003A7BB0"/>
    <w:rsid w:val="003F3C17"/>
    <w:rsid w:val="003F3EC3"/>
    <w:rsid w:val="003F72C7"/>
    <w:rsid w:val="00407E93"/>
    <w:rsid w:val="004215A7"/>
    <w:rsid w:val="00425D37"/>
    <w:rsid w:val="0045685D"/>
    <w:rsid w:val="0047731C"/>
    <w:rsid w:val="00480173"/>
    <w:rsid w:val="004838CB"/>
    <w:rsid w:val="004B4430"/>
    <w:rsid w:val="004B6E27"/>
    <w:rsid w:val="004C0E8A"/>
    <w:rsid w:val="004D09BB"/>
    <w:rsid w:val="004F0B3D"/>
    <w:rsid w:val="005110DE"/>
    <w:rsid w:val="00511E27"/>
    <w:rsid w:val="00512B2E"/>
    <w:rsid w:val="005377F5"/>
    <w:rsid w:val="00546549"/>
    <w:rsid w:val="00555673"/>
    <w:rsid w:val="00563F09"/>
    <w:rsid w:val="00570EDE"/>
    <w:rsid w:val="005936F9"/>
    <w:rsid w:val="005A7C1B"/>
    <w:rsid w:val="005C3008"/>
    <w:rsid w:val="005C5FA4"/>
    <w:rsid w:val="005F2995"/>
    <w:rsid w:val="00603B99"/>
    <w:rsid w:val="00624ECF"/>
    <w:rsid w:val="00624F80"/>
    <w:rsid w:val="0062584B"/>
    <w:rsid w:val="00644B47"/>
    <w:rsid w:val="00656BD1"/>
    <w:rsid w:val="00670299"/>
    <w:rsid w:val="0067232F"/>
    <w:rsid w:val="0067407D"/>
    <w:rsid w:val="00695820"/>
    <w:rsid w:val="00695901"/>
    <w:rsid w:val="00696A5C"/>
    <w:rsid w:val="00697909"/>
    <w:rsid w:val="006A1416"/>
    <w:rsid w:val="006C11B1"/>
    <w:rsid w:val="006D79B8"/>
    <w:rsid w:val="006F2924"/>
    <w:rsid w:val="00701A79"/>
    <w:rsid w:val="00707244"/>
    <w:rsid w:val="00707B50"/>
    <w:rsid w:val="007151CB"/>
    <w:rsid w:val="00724A46"/>
    <w:rsid w:val="007361F3"/>
    <w:rsid w:val="007466F3"/>
    <w:rsid w:val="00747420"/>
    <w:rsid w:val="00751D73"/>
    <w:rsid w:val="00762603"/>
    <w:rsid w:val="00784A4F"/>
    <w:rsid w:val="00792CAD"/>
    <w:rsid w:val="007E5369"/>
    <w:rsid w:val="007E5603"/>
    <w:rsid w:val="008230A4"/>
    <w:rsid w:val="00826FDD"/>
    <w:rsid w:val="0083406B"/>
    <w:rsid w:val="008579AA"/>
    <w:rsid w:val="008B336B"/>
    <w:rsid w:val="008C2634"/>
    <w:rsid w:val="008E77BD"/>
    <w:rsid w:val="0090356B"/>
    <w:rsid w:val="00907177"/>
    <w:rsid w:val="00911BD8"/>
    <w:rsid w:val="00911C18"/>
    <w:rsid w:val="0096309F"/>
    <w:rsid w:val="00977582"/>
    <w:rsid w:val="00991AAA"/>
    <w:rsid w:val="009A1027"/>
    <w:rsid w:val="009B3B97"/>
    <w:rsid w:val="009C5CB0"/>
    <w:rsid w:val="009D60B3"/>
    <w:rsid w:val="009E0453"/>
    <w:rsid w:val="009E264E"/>
    <w:rsid w:val="009F39EC"/>
    <w:rsid w:val="00A0030B"/>
    <w:rsid w:val="00A03398"/>
    <w:rsid w:val="00A157E8"/>
    <w:rsid w:val="00A32AA5"/>
    <w:rsid w:val="00A441A0"/>
    <w:rsid w:val="00A71BCC"/>
    <w:rsid w:val="00A721F9"/>
    <w:rsid w:val="00AC4047"/>
    <w:rsid w:val="00AD4D57"/>
    <w:rsid w:val="00AF75C7"/>
    <w:rsid w:val="00B0020B"/>
    <w:rsid w:val="00B04E8E"/>
    <w:rsid w:val="00B12311"/>
    <w:rsid w:val="00B20E45"/>
    <w:rsid w:val="00B236CF"/>
    <w:rsid w:val="00B42A4B"/>
    <w:rsid w:val="00B43086"/>
    <w:rsid w:val="00B545A1"/>
    <w:rsid w:val="00B60E03"/>
    <w:rsid w:val="00B67DF8"/>
    <w:rsid w:val="00B71CA1"/>
    <w:rsid w:val="00B76E96"/>
    <w:rsid w:val="00B86CE0"/>
    <w:rsid w:val="00B94B0A"/>
    <w:rsid w:val="00BB1F03"/>
    <w:rsid w:val="00BB67AA"/>
    <w:rsid w:val="00BD17DA"/>
    <w:rsid w:val="00BE3BDE"/>
    <w:rsid w:val="00BE7CBF"/>
    <w:rsid w:val="00C20507"/>
    <w:rsid w:val="00C23EFC"/>
    <w:rsid w:val="00C34C25"/>
    <w:rsid w:val="00C4358C"/>
    <w:rsid w:val="00C44ABF"/>
    <w:rsid w:val="00C716A5"/>
    <w:rsid w:val="00C749DC"/>
    <w:rsid w:val="00C93458"/>
    <w:rsid w:val="00CC4EC7"/>
    <w:rsid w:val="00CC5AC4"/>
    <w:rsid w:val="00CD67B5"/>
    <w:rsid w:val="00CF72D2"/>
    <w:rsid w:val="00D1011D"/>
    <w:rsid w:val="00D46335"/>
    <w:rsid w:val="00D637D7"/>
    <w:rsid w:val="00D83061"/>
    <w:rsid w:val="00D84C8A"/>
    <w:rsid w:val="00D87B1A"/>
    <w:rsid w:val="00DA7A5B"/>
    <w:rsid w:val="00DB0E13"/>
    <w:rsid w:val="00DF330E"/>
    <w:rsid w:val="00E057DD"/>
    <w:rsid w:val="00E104C1"/>
    <w:rsid w:val="00E22A02"/>
    <w:rsid w:val="00E236E5"/>
    <w:rsid w:val="00E2787F"/>
    <w:rsid w:val="00E570DB"/>
    <w:rsid w:val="00E622D6"/>
    <w:rsid w:val="00EA4CF5"/>
    <w:rsid w:val="00EB3DA7"/>
    <w:rsid w:val="00EB6CAE"/>
    <w:rsid w:val="00EE0945"/>
    <w:rsid w:val="00EF0259"/>
    <w:rsid w:val="00EF12AF"/>
    <w:rsid w:val="00EF6F53"/>
    <w:rsid w:val="00F1436B"/>
    <w:rsid w:val="00F23724"/>
    <w:rsid w:val="00F30364"/>
    <w:rsid w:val="00F37A4E"/>
    <w:rsid w:val="00F554B7"/>
    <w:rsid w:val="00F67073"/>
    <w:rsid w:val="00F676FB"/>
    <w:rsid w:val="00F90AFD"/>
    <w:rsid w:val="00FB3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F30272"/>
  <w14:defaultImageDpi w14:val="300"/>
  <w15:docId w15:val="{344E1346-FEA2-4452-AF75-B0336D34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72914"/>
    <w:rPr>
      <w:rFonts w:ascii="Lucida Grande" w:hAnsi="Lucida Grande"/>
      <w:sz w:val="18"/>
      <w:szCs w:val="18"/>
    </w:rPr>
  </w:style>
  <w:style w:type="character" w:customStyle="1" w:styleId="apple-converted-space">
    <w:name w:val="apple-converted-space"/>
    <w:basedOn w:val="DefaultParagraphFont"/>
    <w:rsid w:val="00624ECF"/>
  </w:style>
  <w:style w:type="paragraph" w:styleId="ListParagraph">
    <w:name w:val="List Paragraph"/>
    <w:basedOn w:val="Normal"/>
    <w:uiPriority w:val="34"/>
    <w:qFormat/>
    <w:rsid w:val="001A4C77"/>
    <w:pPr>
      <w:ind w:left="720"/>
      <w:contextualSpacing/>
    </w:pPr>
  </w:style>
  <w:style w:type="paragraph" w:styleId="FootnoteText">
    <w:name w:val="footnote text"/>
    <w:basedOn w:val="Normal"/>
    <w:link w:val="FootnoteTextChar"/>
    <w:uiPriority w:val="99"/>
    <w:unhideWhenUsed/>
    <w:rsid w:val="00123024"/>
    <w:rPr>
      <w:szCs w:val="24"/>
    </w:rPr>
  </w:style>
  <w:style w:type="character" w:customStyle="1" w:styleId="FootnoteTextChar">
    <w:name w:val="Footnote Text Char"/>
    <w:basedOn w:val="DefaultParagraphFont"/>
    <w:link w:val="FootnoteText"/>
    <w:uiPriority w:val="99"/>
    <w:rsid w:val="00123024"/>
    <w:rPr>
      <w:sz w:val="24"/>
      <w:szCs w:val="24"/>
      <w:lang w:eastAsia="en-US"/>
    </w:rPr>
  </w:style>
  <w:style w:type="character" w:styleId="FootnoteReference">
    <w:name w:val="footnote reference"/>
    <w:basedOn w:val="DefaultParagraphFont"/>
    <w:uiPriority w:val="99"/>
    <w:unhideWhenUsed/>
    <w:rsid w:val="00123024"/>
    <w:rPr>
      <w:vertAlign w:val="superscript"/>
    </w:rPr>
  </w:style>
  <w:style w:type="table" w:styleId="TableGrid">
    <w:name w:val="Table Grid"/>
    <w:basedOn w:val="TableNormal"/>
    <w:uiPriority w:val="59"/>
    <w:rsid w:val="003F7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244"/>
    <w:pPr>
      <w:tabs>
        <w:tab w:val="center" w:pos="4320"/>
        <w:tab w:val="right" w:pos="8640"/>
      </w:tabs>
    </w:pPr>
  </w:style>
  <w:style w:type="character" w:customStyle="1" w:styleId="HeaderChar">
    <w:name w:val="Header Char"/>
    <w:basedOn w:val="DefaultParagraphFont"/>
    <w:link w:val="Header"/>
    <w:uiPriority w:val="99"/>
    <w:rsid w:val="002F0244"/>
    <w:rPr>
      <w:sz w:val="24"/>
      <w:lang w:eastAsia="en-US"/>
    </w:rPr>
  </w:style>
  <w:style w:type="paragraph" w:styleId="Footer">
    <w:name w:val="footer"/>
    <w:basedOn w:val="Normal"/>
    <w:link w:val="FooterChar"/>
    <w:uiPriority w:val="99"/>
    <w:unhideWhenUsed/>
    <w:rsid w:val="002F0244"/>
    <w:pPr>
      <w:tabs>
        <w:tab w:val="center" w:pos="4320"/>
        <w:tab w:val="right" w:pos="8640"/>
      </w:tabs>
    </w:pPr>
  </w:style>
  <w:style w:type="character" w:customStyle="1" w:styleId="FooterChar">
    <w:name w:val="Footer Char"/>
    <w:basedOn w:val="DefaultParagraphFont"/>
    <w:link w:val="Footer"/>
    <w:uiPriority w:val="99"/>
    <w:rsid w:val="002F0244"/>
    <w:rPr>
      <w:sz w:val="24"/>
      <w:lang w:eastAsia="en-US"/>
    </w:rPr>
  </w:style>
  <w:style w:type="paragraph" w:styleId="NormalWeb">
    <w:name w:val="Normal (Web)"/>
    <w:basedOn w:val="Normal"/>
    <w:uiPriority w:val="99"/>
    <w:unhideWhenUsed/>
    <w:rsid w:val="007E5603"/>
    <w:pPr>
      <w:spacing w:before="100" w:beforeAutospacing="1" w:after="100" w:afterAutospacing="1"/>
    </w:pPr>
    <w:rPr>
      <w:rFonts w:ascii="Times" w:hAnsi="Times"/>
      <w:sz w:val="20"/>
    </w:rPr>
  </w:style>
  <w:style w:type="character" w:styleId="PageNumber">
    <w:name w:val="page number"/>
    <w:basedOn w:val="DefaultParagraphFont"/>
    <w:uiPriority w:val="99"/>
    <w:semiHidden/>
    <w:unhideWhenUsed/>
    <w:rsid w:val="00D8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985">
      <w:bodyDiv w:val="1"/>
      <w:marLeft w:val="0"/>
      <w:marRight w:val="0"/>
      <w:marTop w:val="0"/>
      <w:marBottom w:val="0"/>
      <w:divBdr>
        <w:top w:val="none" w:sz="0" w:space="0" w:color="auto"/>
        <w:left w:val="none" w:sz="0" w:space="0" w:color="auto"/>
        <w:bottom w:val="none" w:sz="0" w:space="0" w:color="auto"/>
        <w:right w:val="none" w:sz="0" w:space="0" w:color="auto"/>
      </w:divBdr>
    </w:div>
    <w:div w:id="121578794">
      <w:bodyDiv w:val="1"/>
      <w:marLeft w:val="0"/>
      <w:marRight w:val="0"/>
      <w:marTop w:val="0"/>
      <w:marBottom w:val="0"/>
      <w:divBdr>
        <w:top w:val="none" w:sz="0" w:space="0" w:color="auto"/>
        <w:left w:val="none" w:sz="0" w:space="0" w:color="auto"/>
        <w:bottom w:val="none" w:sz="0" w:space="0" w:color="auto"/>
        <w:right w:val="none" w:sz="0" w:space="0" w:color="auto"/>
      </w:divBdr>
    </w:div>
    <w:div w:id="130445686">
      <w:bodyDiv w:val="1"/>
      <w:marLeft w:val="0"/>
      <w:marRight w:val="0"/>
      <w:marTop w:val="0"/>
      <w:marBottom w:val="0"/>
      <w:divBdr>
        <w:top w:val="none" w:sz="0" w:space="0" w:color="auto"/>
        <w:left w:val="none" w:sz="0" w:space="0" w:color="auto"/>
        <w:bottom w:val="none" w:sz="0" w:space="0" w:color="auto"/>
        <w:right w:val="none" w:sz="0" w:space="0" w:color="auto"/>
      </w:divBdr>
    </w:div>
    <w:div w:id="239410445">
      <w:bodyDiv w:val="1"/>
      <w:marLeft w:val="0"/>
      <w:marRight w:val="0"/>
      <w:marTop w:val="0"/>
      <w:marBottom w:val="0"/>
      <w:divBdr>
        <w:top w:val="none" w:sz="0" w:space="0" w:color="auto"/>
        <w:left w:val="none" w:sz="0" w:space="0" w:color="auto"/>
        <w:bottom w:val="none" w:sz="0" w:space="0" w:color="auto"/>
        <w:right w:val="none" w:sz="0" w:space="0" w:color="auto"/>
      </w:divBdr>
    </w:div>
    <w:div w:id="271789088">
      <w:bodyDiv w:val="1"/>
      <w:marLeft w:val="0"/>
      <w:marRight w:val="0"/>
      <w:marTop w:val="0"/>
      <w:marBottom w:val="0"/>
      <w:divBdr>
        <w:top w:val="none" w:sz="0" w:space="0" w:color="auto"/>
        <w:left w:val="none" w:sz="0" w:space="0" w:color="auto"/>
        <w:bottom w:val="none" w:sz="0" w:space="0" w:color="auto"/>
        <w:right w:val="none" w:sz="0" w:space="0" w:color="auto"/>
      </w:divBdr>
      <w:divsChild>
        <w:div w:id="1998455743">
          <w:marLeft w:val="446"/>
          <w:marRight w:val="0"/>
          <w:marTop w:val="0"/>
          <w:marBottom w:val="0"/>
          <w:divBdr>
            <w:top w:val="none" w:sz="0" w:space="0" w:color="auto"/>
            <w:left w:val="none" w:sz="0" w:space="0" w:color="auto"/>
            <w:bottom w:val="none" w:sz="0" w:space="0" w:color="auto"/>
            <w:right w:val="none" w:sz="0" w:space="0" w:color="auto"/>
          </w:divBdr>
        </w:div>
        <w:div w:id="1775323472">
          <w:marLeft w:val="446"/>
          <w:marRight w:val="0"/>
          <w:marTop w:val="0"/>
          <w:marBottom w:val="0"/>
          <w:divBdr>
            <w:top w:val="none" w:sz="0" w:space="0" w:color="auto"/>
            <w:left w:val="none" w:sz="0" w:space="0" w:color="auto"/>
            <w:bottom w:val="none" w:sz="0" w:space="0" w:color="auto"/>
            <w:right w:val="none" w:sz="0" w:space="0" w:color="auto"/>
          </w:divBdr>
        </w:div>
      </w:divsChild>
    </w:div>
    <w:div w:id="307784164">
      <w:bodyDiv w:val="1"/>
      <w:marLeft w:val="0"/>
      <w:marRight w:val="0"/>
      <w:marTop w:val="0"/>
      <w:marBottom w:val="0"/>
      <w:divBdr>
        <w:top w:val="none" w:sz="0" w:space="0" w:color="auto"/>
        <w:left w:val="none" w:sz="0" w:space="0" w:color="auto"/>
        <w:bottom w:val="none" w:sz="0" w:space="0" w:color="auto"/>
        <w:right w:val="none" w:sz="0" w:space="0" w:color="auto"/>
      </w:divBdr>
    </w:div>
    <w:div w:id="365377362">
      <w:bodyDiv w:val="1"/>
      <w:marLeft w:val="0"/>
      <w:marRight w:val="0"/>
      <w:marTop w:val="0"/>
      <w:marBottom w:val="0"/>
      <w:divBdr>
        <w:top w:val="none" w:sz="0" w:space="0" w:color="auto"/>
        <w:left w:val="none" w:sz="0" w:space="0" w:color="auto"/>
        <w:bottom w:val="none" w:sz="0" w:space="0" w:color="auto"/>
        <w:right w:val="none" w:sz="0" w:space="0" w:color="auto"/>
      </w:divBdr>
    </w:div>
    <w:div w:id="449907084">
      <w:bodyDiv w:val="1"/>
      <w:marLeft w:val="0"/>
      <w:marRight w:val="0"/>
      <w:marTop w:val="0"/>
      <w:marBottom w:val="0"/>
      <w:divBdr>
        <w:top w:val="none" w:sz="0" w:space="0" w:color="auto"/>
        <w:left w:val="none" w:sz="0" w:space="0" w:color="auto"/>
        <w:bottom w:val="none" w:sz="0" w:space="0" w:color="auto"/>
        <w:right w:val="none" w:sz="0" w:space="0" w:color="auto"/>
      </w:divBdr>
    </w:div>
    <w:div w:id="601304617">
      <w:bodyDiv w:val="1"/>
      <w:marLeft w:val="0"/>
      <w:marRight w:val="0"/>
      <w:marTop w:val="0"/>
      <w:marBottom w:val="0"/>
      <w:divBdr>
        <w:top w:val="none" w:sz="0" w:space="0" w:color="auto"/>
        <w:left w:val="none" w:sz="0" w:space="0" w:color="auto"/>
        <w:bottom w:val="none" w:sz="0" w:space="0" w:color="auto"/>
        <w:right w:val="none" w:sz="0" w:space="0" w:color="auto"/>
      </w:divBdr>
    </w:div>
    <w:div w:id="625550435">
      <w:bodyDiv w:val="1"/>
      <w:marLeft w:val="0"/>
      <w:marRight w:val="0"/>
      <w:marTop w:val="0"/>
      <w:marBottom w:val="0"/>
      <w:divBdr>
        <w:top w:val="none" w:sz="0" w:space="0" w:color="auto"/>
        <w:left w:val="none" w:sz="0" w:space="0" w:color="auto"/>
        <w:bottom w:val="none" w:sz="0" w:space="0" w:color="auto"/>
        <w:right w:val="none" w:sz="0" w:space="0" w:color="auto"/>
      </w:divBdr>
      <w:divsChild>
        <w:div w:id="1722510867">
          <w:marLeft w:val="274"/>
          <w:marRight w:val="0"/>
          <w:marTop w:val="0"/>
          <w:marBottom w:val="0"/>
          <w:divBdr>
            <w:top w:val="none" w:sz="0" w:space="0" w:color="auto"/>
            <w:left w:val="none" w:sz="0" w:space="0" w:color="auto"/>
            <w:bottom w:val="none" w:sz="0" w:space="0" w:color="auto"/>
            <w:right w:val="none" w:sz="0" w:space="0" w:color="auto"/>
          </w:divBdr>
        </w:div>
        <w:div w:id="289216179">
          <w:marLeft w:val="274"/>
          <w:marRight w:val="0"/>
          <w:marTop w:val="0"/>
          <w:marBottom w:val="0"/>
          <w:divBdr>
            <w:top w:val="none" w:sz="0" w:space="0" w:color="auto"/>
            <w:left w:val="none" w:sz="0" w:space="0" w:color="auto"/>
            <w:bottom w:val="none" w:sz="0" w:space="0" w:color="auto"/>
            <w:right w:val="none" w:sz="0" w:space="0" w:color="auto"/>
          </w:divBdr>
        </w:div>
        <w:div w:id="1685669647">
          <w:marLeft w:val="274"/>
          <w:marRight w:val="0"/>
          <w:marTop w:val="0"/>
          <w:marBottom w:val="0"/>
          <w:divBdr>
            <w:top w:val="none" w:sz="0" w:space="0" w:color="auto"/>
            <w:left w:val="none" w:sz="0" w:space="0" w:color="auto"/>
            <w:bottom w:val="none" w:sz="0" w:space="0" w:color="auto"/>
            <w:right w:val="none" w:sz="0" w:space="0" w:color="auto"/>
          </w:divBdr>
        </w:div>
        <w:div w:id="656299343">
          <w:marLeft w:val="274"/>
          <w:marRight w:val="0"/>
          <w:marTop w:val="0"/>
          <w:marBottom w:val="0"/>
          <w:divBdr>
            <w:top w:val="none" w:sz="0" w:space="0" w:color="auto"/>
            <w:left w:val="none" w:sz="0" w:space="0" w:color="auto"/>
            <w:bottom w:val="none" w:sz="0" w:space="0" w:color="auto"/>
            <w:right w:val="none" w:sz="0" w:space="0" w:color="auto"/>
          </w:divBdr>
        </w:div>
        <w:div w:id="2031369261">
          <w:marLeft w:val="274"/>
          <w:marRight w:val="0"/>
          <w:marTop w:val="0"/>
          <w:marBottom w:val="0"/>
          <w:divBdr>
            <w:top w:val="none" w:sz="0" w:space="0" w:color="auto"/>
            <w:left w:val="none" w:sz="0" w:space="0" w:color="auto"/>
            <w:bottom w:val="none" w:sz="0" w:space="0" w:color="auto"/>
            <w:right w:val="none" w:sz="0" w:space="0" w:color="auto"/>
          </w:divBdr>
        </w:div>
      </w:divsChild>
    </w:div>
    <w:div w:id="667252070">
      <w:bodyDiv w:val="1"/>
      <w:marLeft w:val="0"/>
      <w:marRight w:val="0"/>
      <w:marTop w:val="0"/>
      <w:marBottom w:val="0"/>
      <w:divBdr>
        <w:top w:val="none" w:sz="0" w:space="0" w:color="auto"/>
        <w:left w:val="none" w:sz="0" w:space="0" w:color="auto"/>
        <w:bottom w:val="none" w:sz="0" w:space="0" w:color="auto"/>
        <w:right w:val="none" w:sz="0" w:space="0" w:color="auto"/>
      </w:divBdr>
    </w:div>
    <w:div w:id="680160541">
      <w:bodyDiv w:val="1"/>
      <w:marLeft w:val="0"/>
      <w:marRight w:val="0"/>
      <w:marTop w:val="0"/>
      <w:marBottom w:val="0"/>
      <w:divBdr>
        <w:top w:val="none" w:sz="0" w:space="0" w:color="auto"/>
        <w:left w:val="none" w:sz="0" w:space="0" w:color="auto"/>
        <w:bottom w:val="none" w:sz="0" w:space="0" w:color="auto"/>
        <w:right w:val="none" w:sz="0" w:space="0" w:color="auto"/>
      </w:divBdr>
    </w:div>
    <w:div w:id="699431617">
      <w:bodyDiv w:val="1"/>
      <w:marLeft w:val="0"/>
      <w:marRight w:val="0"/>
      <w:marTop w:val="0"/>
      <w:marBottom w:val="0"/>
      <w:divBdr>
        <w:top w:val="none" w:sz="0" w:space="0" w:color="auto"/>
        <w:left w:val="none" w:sz="0" w:space="0" w:color="auto"/>
        <w:bottom w:val="none" w:sz="0" w:space="0" w:color="auto"/>
        <w:right w:val="none" w:sz="0" w:space="0" w:color="auto"/>
      </w:divBdr>
    </w:div>
    <w:div w:id="724373401">
      <w:bodyDiv w:val="1"/>
      <w:marLeft w:val="0"/>
      <w:marRight w:val="0"/>
      <w:marTop w:val="0"/>
      <w:marBottom w:val="0"/>
      <w:divBdr>
        <w:top w:val="none" w:sz="0" w:space="0" w:color="auto"/>
        <w:left w:val="none" w:sz="0" w:space="0" w:color="auto"/>
        <w:bottom w:val="none" w:sz="0" w:space="0" w:color="auto"/>
        <w:right w:val="none" w:sz="0" w:space="0" w:color="auto"/>
      </w:divBdr>
      <w:divsChild>
        <w:div w:id="620379359">
          <w:marLeft w:val="547"/>
          <w:marRight w:val="0"/>
          <w:marTop w:val="0"/>
          <w:marBottom w:val="0"/>
          <w:divBdr>
            <w:top w:val="none" w:sz="0" w:space="0" w:color="auto"/>
            <w:left w:val="none" w:sz="0" w:space="0" w:color="auto"/>
            <w:bottom w:val="none" w:sz="0" w:space="0" w:color="auto"/>
            <w:right w:val="none" w:sz="0" w:space="0" w:color="auto"/>
          </w:divBdr>
        </w:div>
        <w:div w:id="762534422">
          <w:marLeft w:val="547"/>
          <w:marRight w:val="0"/>
          <w:marTop w:val="0"/>
          <w:marBottom w:val="0"/>
          <w:divBdr>
            <w:top w:val="none" w:sz="0" w:space="0" w:color="auto"/>
            <w:left w:val="none" w:sz="0" w:space="0" w:color="auto"/>
            <w:bottom w:val="none" w:sz="0" w:space="0" w:color="auto"/>
            <w:right w:val="none" w:sz="0" w:space="0" w:color="auto"/>
          </w:divBdr>
        </w:div>
      </w:divsChild>
    </w:div>
    <w:div w:id="822043562">
      <w:bodyDiv w:val="1"/>
      <w:marLeft w:val="0"/>
      <w:marRight w:val="0"/>
      <w:marTop w:val="0"/>
      <w:marBottom w:val="0"/>
      <w:divBdr>
        <w:top w:val="none" w:sz="0" w:space="0" w:color="auto"/>
        <w:left w:val="none" w:sz="0" w:space="0" w:color="auto"/>
        <w:bottom w:val="none" w:sz="0" w:space="0" w:color="auto"/>
        <w:right w:val="none" w:sz="0" w:space="0" w:color="auto"/>
      </w:divBdr>
    </w:div>
    <w:div w:id="979336309">
      <w:bodyDiv w:val="1"/>
      <w:marLeft w:val="0"/>
      <w:marRight w:val="0"/>
      <w:marTop w:val="0"/>
      <w:marBottom w:val="0"/>
      <w:divBdr>
        <w:top w:val="none" w:sz="0" w:space="0" w:color="auto"/>
        <w:left w:val="none" w:sz="0" w:space="0" w:color="auto"/>
        <w:bottom w:val="none" w:sz="0" w:space="0" w:color="auto"/>
        <w:right w:val="none" w:sz="0" w:space="0" w:color="auto"/>
      </w:divBdr>
    </w:div>
    <w:div w:id="997147317">
      <w:bodyDiv w:val="1"/>
      <w:marLeft w:val="0"/>
      <w:marRight w:val="0"/>
      <w:marTop w:val="0"/>
      <w:marBottom w:val="0"/>
      <w:divBdr>
        <w:top w:val="none" w:sz="0" w:space="0" w:color="auto"/>
        <w:left w:val="none" w:sz="0" w:space="0" w:color="auto"/>
        <w:bottom w:val="none" w:sz="0" w:space="0" w:color="auto"/>
        <w:right w:val="none" w:sz="0" w:space="0" w:color="auto"/>
      </w:divBdr>
    </w:div>
    <w:div w:id="1019507333">
      <w:bodyDiv w:val="1"/>
      <w:marLeft w:val="0"/>
      <w:marRight w:val="0"/>
      <w:marTop w:val="0"/>
      <w:marBottom w:val="0"/>
      <w:divBdr>
        <w:top w:val="none" w:sz="0" w:space="0" w:color="auto"/>
        <w:left w:val="none" w:sz="0" w:space="0" w:color="auto"/>
        <w:bottom w:val="none" w:sz="0" w:space="0" w:color="auto"/>
        <w:right w:val="none" w:sz="0" w:space="0" w:color="auto"/>
      </w:divBdr>
    </w:div>
    <w:div w:id="1473869772">
      <w:bodyDiv w:val="1"/>
      <w:marLeft w:val="0"/>
      <w:marRight w:val="0"/>
      <w:marTop w:val="0"/>
      <w:marBottom w:val="0"/>
      <w:divBdr>
        <w:top w:val="none" w:sz="0" w:space="0" w:color="auto"/>
        <w:left w:val="none" w:sz="0" w:space="0" w:color="auto"/>
        <w:bottom w:val="none" w:sz="0" w:space="0" w:color="auto"/>
        <w:right w:val="none" w:sz="0" w:space="0" w:color="auto"/>
      </w:divBdr>
    </w:div>
    <w:div w:id="1539582001">
      <w:bodyDiv w:val="1"/>
      <w:marLeft w:val="0"/>
      <w:marRight w:val="0"/>
      <w:marTop w:val="0"/>
      <w:marBottom w:val="0"/>
      <w:divBdr>
        <w:top w:val="none" w:sz="0" w:space="0" w:color="auto"/>
        <w:left w:val="none" w:sz="0" w:space="0" w:color="auto"/>
        <w:bottom w:val="none" w:sz="0" w:space="0" w:color="auto"/>
        <w:right w:val="none" w:sz="0" w:space="0" w:color="auto"/>
      </w:divBdr>
    </w:div>
    <w:div w:id="1554460253">
      <w:bodyDiv w:val="1"/>
      <w:marLeft w:val="0"/>
      <w:marRight w:val="0"/>
      <w:marTop w:val="0"/>
      <w:marBottom w:val="0"/>
      <w:divBdr>
        <w:top w:val="none" w:sz="0" w:space="0" w:color="auto"/>
        <w:left w:val="none" w:sz="0" w:space="0" w:color="auto"/>
        <w:bottom w:val="none" w:sz="0" w:space="0" w:color="auto"/>
        <w:right w:val="none" w:sz="0" w:space="0" w:color="auto"/>
      </w:divBdr>
    </w:div>
    <w:div w:id="1658530615">
      <w:bodyDiv w:val="1"/>
      <w:marLeft w:val="0"/>
      <w:marRight w:val="0"/>
      <w:marTop w:val="0"/>
      <w:marBottom w:val="0"/>
      <w:divBdr>
        <w:top w:val="none" w:sz="0" w:space="0" w:color="auto"/>
        <w:left w:val="none" w:sz="0" w:space="0" w:color="auto"/>
        <w:bottom w:val="none" w:sz="0" w:space="0" w:color="auto"/>
        <w:right w:val="none" w:sz="0" w:space="0" w:color="auto"/>
      </w:divBdr>
    </w:div>
    <w:div w:id="1673335606">
      <w:bodyDiv w:val="1"/>
      <w:marLeft w:val="0"/>
      <w:marRight w:val="0"/>
      <w:marTop w:val="0"/>
      <w:marBottom w:val="0"/>
      <w:divBdr>
        <w:top w:val="none" w:sz="0" w:space="0" w:color="auto"/>
        <w:left w:val="none" w:sz="0" w:space="0" w:color="auto"/>
        <w:bottom w:val="none" w:sz="0" w:space="0" w:color="auto"/>
        <w:right w:val="none" w:sz="0" w:space="0" w:color="auto"/>
      </w:divBdr>
    </w:div>
    <w:div w:id="1836847037">
      <w:bodyDiv w:val="1"/>
      <w:marLeft w:val="0"/>
      <w:marRight w:val="0"/>
      <w:marTop w:val="0"/>
      <w:marBottom w:val="0"/>
      <w:divBdr>
        <w:top w:val="none" w:sz="0" w:space="0" w:color="auto"/>
        <w:left w:val="none" w:sz="0" w:space="0" w:color="auto"/>
        <w:bottom w:val="none" w:sz="0" w:space="0" w:color="auto"/>
        <w:right w:val="none" w:sz="0" w:space="0" w:color="auto"/>
      </w:divBdr>
    </w:div>
    <w:div w:id="1841198079">
      <w:bodyDiv w:val="1"/>
      <w:marLeft w:val="0"/>
      <w:marRight w:val="0"/>
      <w:marTop w:val="0"/>
      <w:marBottom w:val="0"/>
      <w:divBdr>
        <w:top w:val="none" w:sz="0" w:space="0" w:color="auto"/>
        <w:left w:val="none" w:sz="0" w:space="0" w:color="auto"/>
        <w:bottom w:val="none" w:sz="0" w:space="0" w:color="auto"/>
        <w:right w:val="none" w:sz="0" w:space="0" w:color="auto"/>
      </w:divBdr>
    </w:div>
    <w:div w:id="2070377987">
      <w:bodyDiv w:val="1"/>
      <w:marLeft w:val="0"/>
      <w:marRight w:val="0"/>
      <w:marTop w:val="0"/>
      <w:marBottom w:val="0"/>
      <w:divBdr>
        <w:top w:val="none" w:sz="0" w:space="0" w:color="auto"/>
        <w:left w:val="none" w:sz="0" w:space="0" w:color="auto"/>
        <w:bottom w:val="none" w:sz="0" w:space="0" w:color="auto"/>
        <w:right w:val="none" w:sz="0" w:space="0" w:color="auto"/>
      </w:divBdr>
    </w:div>
    <w:div w:id="2073962873">
      <w:bodyDiv w:val="1"/>
      <w:marLeft w:val="0"/>
      <w:marRight w:val="0"/>
      <w:marTop w:val="0"/>
      <w:marBottom w:val="0"/>
      <w:divBdr>
        <w:top w:val="none" w:sz="0" w:space="0" w:color="auto"/>
        <w:left w:val="none" w:sz="0" w:space="0" w:color="auto"/>
        <w:bottom w:val="none" w:sz="0" w:space="0" w:color="auto"/>
        <w:right w:val="none" w:sz="0" w:space="0" w:color="auto"/>
      </w:divBdr>
    </w:div>
    <w:div w:id="2130975148">
      <w:bodyDiv w:val="1"/>
      <w:marLeft w:val="0"/>
      <w:marRight w:val="0"/>
      <w:marTop w:val="0"/>
      <w:marBottom w:val="0"/>
      <w:divBdr>
        <w:top w:val="none" w:sz="0" w:space="0" w:color="auto"/>
        <w:left w:val="none" w:sz="0" w:space="0" w:color="auto"/>
        <w:bottom w:val="none" w:sz="0" w:space="0" w:color="auto"/>
        <w:right w:val="none" w:sz="0" w:space="0" w:color="auto"/>
      </w:divBdr>
    </w:div>
    <w:div w:id="2145194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ll.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brettlane:Documents:Consulting:INSTLL:SchoolWorks:BSRI_Project:2014%20Analysis:BSRI_SchoolReportData_2012%20to%202014_9.30.14.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ttlane:Documents:Consulting:INSTLL:SchoolWorks:BSRI_Project:2015%20Analysis:2015_FinalImplementationReport:BSRI_2015Analysis_AssessInterven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ttlane:Documents:Consulting:INSTLL:SchoolWorks:BSRI_Project:2014%20Analysis:BSRI_SchoolReportData_2012%20to%202014_9.30.1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ettlane:Documents:Consulting:INSTLL:SchoolWorks:BSRI_Project:2015%20Analysis:BSRI_2014_teacherbehaviors_allyears_2012-2014.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ettlane:Documents:Consulting:INSTLL:SchoolWorks:BSRI_Project:2015%20Analysis:BSRI_2014_teacherbehaviors_allyears_2012-201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a:latin typeface="Garamond"/>
                <a:cs typeface="Garamond"/>
              </a:defRPr>
            </a:pPr>
            <a:r>
              <a:rPr lang="en-US" sz="1100">
                <a:latin typeface="Garamond"/>
                <a:cs typeface="Garamond"/>
              </a:rPr>
              <a:t>Chart 1. Material Adoption: Percent</a:t>
            </a:r>
            <a:r>
              <a:rPr lang="en-US" sz="1100" baseline="0">
                <a:latin typeface="Garamond"/>
                <a:cs typeface="Garamond"/>
              </a:rPr>
              <a:t> of Schools with evidence of Full Implementation or Full or Partial Implementation of Core Components</a:t>
            </a:r>
            <a:endParaRPr lang="en-US" sz="1100">
              <a:latin typeface="Garamond"/>
              <a:cs typeface="Garamond"/>
            </a:endParaRPr>
          </a:p>
        </c:rich>
      </c:tx>
      <c:overlay val="0"/>
    </c:title>
    <c:autoTitleDeleted val="0"/>
    <c:plotArea>
      <c:layout/>
      <c:barChart>
        <c:barDir val="bar"/>
        <c:grouping val="clustered"/>
        <c:varyColors val="0"/>
        <c:ser>
          <c:idx val="0"/>
          <c:order val="0"/>
          <c:tx>
            <c:strRef>
              <c:f>'Material Adoption'!$C$77</c:f>
              <c:strCache>
                <c:ptCount val="1"/>
                <c:pt idx="0">
                  <c:v>Fully Implemented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'Material Adoption'!$D$76:$G$76</c:f>
              <c:strCache>
                <c:ptCount val="4"/>
                <c:pt idx="0">
                  <c:v>The BSRI-recommended curriculum is..</c:v>
                </c:pt>
                <c:pt idx="1">
                  <c:v>The 90 to 120 minute dedicated reading block is…</c:v>
                </c:pt>
                <c:pt idx="2">
                  <c:v>The BSRI-recommended writing approach is…</c:v>
                </c:pt>
                <c:pt idx="3">
                  <c:v>Additional time dedicated to writing is…</c:v>
                </c:pt>
              </c:strCache>
            </c:strRef>
          </c:cat>
          <c:val>
            <c:numRef>
              <c:f>'Material Adoption'!$D$77:$G$77</c:f>
              <c:numCache>
                <c:formatCode>0.0%</c:formatCode>
                <c:ptCount val="4"/>
                <c:pt idx="0">
                  <c:v>0.67391304347826098</c:v>
                </c:pt>
                <c:pt idx="1">
                  <c:v>0.69565217391304301</c:v>
                </c:pt>
                <c:pt idx="2">
                  <c:v>0.173913043478261</c:v>
                </c:pt>
                <c:pt idx="3">
                  <c:v>0.34782608695652201</c:v>
                </c:pt>
              </c:numCache>
            </c:numRef>
          </c:val>
        </c:ser>
        <c:ser>
          <c:idx val="1"/>
          <c:order val="1"/>
          <c:tx>
            <c:strRef>
              <c:f>'Material Adoption'!$C$78</c:f>
              <c:strCache>
                <c:ptCount val="1"/>
                <c:pt idx="0">
                  <c:v>Partially or Fully Implemented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'Material Adoption'!$D$76:$G$76</c:f>
              <c:strCache>
                <c:ptCount val="4"/>
                <c:pt idx="0">
                  <c:v>The BSRI-recommended curriculum is..</c:v>
                </c:pt>
                <c:pt idx="1">
                  <c:v>The 90 to 120 minute dedicated reading block is…</c:v>
                </c:pt>
                <c:pt idx="2">
                  <c:v>The BSRI-recommended writing approach is…</c:v>
                </c:pt>
                <c:pt idx="3">
                  <c:v>Additional time dedicated to writing is…</c:v>
                </c:pt>
              </c:strCache>
            </c:strRef>
          </c:cat>
          <c:val>
            <c:numRef>
              <c:f>'Material Adoption'!$D$78:$G$78</c:f>
              <c:numCache>
                <c:formatCode>0.0%</c:formatCode>
                <c:ptCount val="4"/>
                <c:pt idx="0">
                  <c:v>0.89130434782608703</c:v>
                </c:pt>
                <c:pt idx="1">
                  <c:v>0.95652173913043503</c:v>
                </c:pt>
                <c:pt idx="2">
                  <c:v>0.217391304347826</c:v>
                </c:pt>
                <c:pt idx="3">
                  <c:v>0.565217391304348</c:v>
                </c:pt>
              </c:numCache>
            </c:numRef>
          </c:val>
        </c:ser>
        <c:dLbls>
          <c:showLegendKey val="0"/>
          <c:showVal val="0"/>
          <c:showCatName val="0"/>
          <c:showSerName val="0"/>
          <c:showPercent val="0"/>
          <c:showBubbleSize val="0"/>
        </c:dLbls>
        <c:gapWidth val="75"/>
        <c:overlap val="-25"/>
        <c:axId val="458423512"/>
        <c:axId val="458428216"/>
      </c:barChart>
      <c:catAx>
        <c:axId val="458423512"/>
        <c:scaling>
          <c:orientation val="minMax"/>
        </c:scaling>
        <c:delete val="0"/>
        <c:axPos val="l"/>
        <c:numFmt formatCode="General" sourceLinked="0"/>
        <c:majorTickMark val="none"/>
        <c:minorTickMark val="none"/>
        <c:tickLblPos val="nextTo"/>
        <c:txPr>
          <a:bodyPr/>
          <a:lstStyle/>
          <a:p>
            <a:pPr>
              <a:defRPr>
                <a:latin typeface="Garamond"/>
                <a:cs typeface="Garamond"/>
              </a:defRPr>
            </a:pPr>
            <a:endParaRPr lang="en-US"/>
          </a:p>
        </c:txPr>
        <c:crossAx val="458428216"/>
        <c:crosses val="autoZero"/>
        <c:auto val="1"/>
        <c:lblAlgn val="ctr"/>
        <c:lblOffset val="100"/>
        <c:noMultiLvlLbl val="0"/>
      </c:catAx>
      <c:valAx>
        <c:axId val="458428216"/>
        <c:scaling>
          <c:orientation val="minMax"/>
          <c:max val="1"/>
        </c:scaling>
        <c:delete val="0"/>
        <c:axPos val="b"/>
        <c:majorGridlines/>
        <c:numFmt formatCode="0.0%" sourceLinked="1"/>
        <c:majorTickMark val="none"/>
        <c:minorTickMark val="none"/>
        <c:tickLblPos val="nextTo"/>
        <c:spPr>
          <a:ln w="9525">
            <a:noFill/>
          </a:ln>
        </c:spPr>
        <c:crossAx val="458423512"/>
        <c:crosses val="autoZero"/>
        <c:crossBetween val="between"/>
        <c:majorUnit val="0.2"/>
      </c:valAx>
    </c:plotArea>
    <c:legend>
      <c:legendPos val="b"/>
      <c:overlay val="0"/>
      <c:txPr>
        <a:bodyPr/>
        <a:lstStyle/>
        <a:p>
          <a:pPr>
            <a:defRPr>
              <a:latin typeface="Garamond"/>
              <a:cs typeface="Garamond"/>
            </a:defRPr>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pPr>
            <a:r>
              <a:rPr lang="en-US" sz="1100">
                <a:latin typeface="Garamond"/>
                <a:cs typeface="Garamond"/>
              </a:rPr>
              <a:t>Chart 2. Percent of schools in which the </a:t>
            </a:r>
            <a:r>
              <a:rPr lang="en-US" sz="1100" baseline="0">
                <a:latin typeface="Garamond"/>
                <a:cs typeface="Garamond"/>
              </a:rPr>
              <a:t>listed intervention is "actively" used by over 50 percent of teachers</a:t>
            </a:r>
            <a:endParaRPr lang="en-US" sz="1100">
              <a:latin typeface="Garamond"/>
              <a:cs typeface="Garamond"/>
            </a:endParaRPr>
          </a:p>
        </c:rich>
      </c:tx>
      <c:layout>
        <c:manualLayout>
          <c:xMode val="edge"/>
          <c:yMode val="edge"/>
          <c:x val="0.116194663167104"/>
          <c:y val="2.8397565922920899E-2"/>
        </c:manualLayout>
      </c:layout>
      <c:overlay val="0"/>
    </c:title>
    <c:autoTitleDeleted val="0"/>
    <c:plotArea>
      <c:layout/>
      <c:barChart>
        <c:barDir val="col"/>
        <c:grouping val="clustered"/>
        <c:varyColors val="0"/>
        <c:ser>
          <c:idx val="0"/>
          <c:order val="0"/>
          <c:tx>
            <c:strRef>
              <c:f>Analysis!$C$36</c:f>
              <c:strCache>
                <c:ptCount val="1"/>
                <c:pt idx="0">
                  <c:v>2012</c:v>
                </c:pt>
              </c:strCache>
            </c:strRef>
          </c:tx>
          <c:invertIfNegative val="0"/>
          <c:cat>
            <c:strRef>
              <c:f>Analysis!$B$37:$B$42</c:f>
              <c:strCache>
                <c:ptCount val="6"/>
                <c:pt idx="0">
                  <c:v>Reciprocal Teaching</c:v>
                </c:pt>
                <c:pt idx="1">
                  <c:v>Lexia</c:v>
                </c:pt>
                <c:pt idx="2">
                  <c:v>Project Read</c:v>
                </c:pt>
                <c:pt idx="3">
                  <c:v>Lively Letters</c:v>
                </c:pt>
                <c:pt idx="4">
                  <c:v>Quick Reads</c:v>
                </c:pt>
                <c:pt idx="5">
                  <c:v>Read Naturally</c:v>
                </c:pt>
              </c:strCache>
            </c:strRef>
          </c:cat>
          <c:val>
            <c:numRef>
              <c:f>Analysis!$C$37:$C$42</c:f>
              <c:numCache>
                <c:formatCode>0.0%</c:formatCode>
                <c:ptCount val="6"/>
                <c:pt idx="0">
                  <c:v>0.8</c:v>
                </c:pt>
                <c:pt idx="1">
                  <c:v>0.64</c:v>
                </c:pt>
                <c:pt idx="2">
                  <c:v>0.36</c:v>
                </c:pt>
                <c:pt idx="3">
                  <c:v>0.44</c:v>
                </c:pt>
                <c:pt idx="4">
                  <c:v>0.4</c:v>
                </c:pt>
                <c:pt idx="5">
                  <c:v>0.24</c:v>
                </c:pt>
              </c:numCache>
            </c:numRef>
          </c:val>
        </c:ser>
        <c:ser>
          <c:idx val="1"/>
          <c:order val="1"/>
          <c:tx>
            <c:strRef>
              <c:f>Analysis!$D$36</c:f>
              <c:strCache>
                <c:ptCount val="1"/>
                <c:pt idx="0">
                  <c:v>2013</c:v>
                </c:pt>
              </c:strCache>
            </c:strRef>
          </c:tx>
          <c:invertIfNegative val="0"/>
          <c:cat>
            <c:strRef>
              <c:f>Analysis!$B$37:$B$42</c:f>
              <c:strCache>
                <c:ptCount val="6"/>
                <c:pt idx="0">
                  <c:v>Reciprocal Teaching</c:v>
                </c:pt>
                <c:pt idx="1">
                  <c:v>Lexia</c:v>
                </c:pt>
                <c:pt idx="2">
                  <c:v>Project Read</c:v>
                </c:pt>
                <c:pt idx="3">
                  <c:v>Lively Letters</c:v>
                </c:pt>
                <c:pt idx="4">
                  <c:v>Quick Reads</c:v>
                </c:pt>
                <c:pt idx="5">
                  <c:v>Read Naturally</c:v>
                </c:pt>
              </c:strCache>
            </c:strRef>
          </c:cat>
          <c:val>
            <c:numRef>
              <c:f>Analysis!$D$37:$D$42</c:f>
              <c:numCache>
                <c:formatCode>0.0%</c:formatCode>
                <c:ptCount val="6"/>
                <c:pt idx="0">
                  <c:v>0.74074074074074103</c:v>
                </c:pt>
                <c:pt idx="1">
                  <c:v>0.592592592592593</c:v>
                </c:pt>
                <c:pt idx="2">
                  <c:v>0.48148148148148101</c:v>
                </c:pt>
                <c:pt idx="3">
                  <c:v>0.37037037037037002</c:v>
                </c:pt>
                <c:pt idx="4">
                  <c:v>0.44444444444444398</c:v>
                </c:pt>
                <c:pt idx="5">
                  <c:v>0.51851851851851805</c:v>
                </c:pt>
              </c:numCache>
            </c:numRef>
          </c:val>
        </c:ser>
        <c:ser>
          <c:idx val="2"/>
          <c:order val="2"/>
          <c:tx>
            <c:strRef>
              <c:f>Analysis!$E$36</c:f>
              <c:strCache>
                <c:ptCount val="1"/>
                <c:pt idx="0">
                  <c:v>2014</c:v>
                </c:pt>
              </c:strCache>
            </c:strRef>
          </c:tx>
          <c:invertIfNegative val="0"/>
          <c:dLbls>
            <c:spPr>
              <a:noFill/>
              <a:ln>
                <a:noFill/>
              </a:ln>
              <a:effectLst/>
            </c:spPr>
            <c:txPr>
              <a:bodyPr/>
              <a:lstStyle/>
              <a:p>
                <a:pPr>
                  <a:defRPr sz="9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Analysis!$B$37:$B$42</c:f>
              <c:strCache>
                <c:ptCount val="6"/>
                <c:pt idx="0">
                  <c:v>Reciprocal Teaching</c:v>
                </c:pt>
                <c:pt idx="1">
                  <c:v>Lexia</c:v>
                </c:pt>
                <c:pt idx="2">
                  <c:v>Project Read</c:v>
                </c:pt>
                <c:pt idx="3">
                  <c:v>Lively Letters</c:v>
                </c:pt>
                <c:pt idx="4">
                  <c:v>Quick Reads</c:v>
                </c:pt>
                <c:pt idx="5">
                  <c:v>Read Naturally</c:v>
                </c:pt>
              </c:strCache>
            </c:strRef>
          </c:cat>
          <c:val>
            <c:numRef>
              <c:f>Analysis!$E$37:$E$42</c:f>
              <c:numCache>
                <c:formatCode>0.0%</c:formatCode>
                <c:ptCount val="6"/>
                <c:pt idx="0">
                  <c:v>0.97058823529411797</c:v>
                </c:pt>
                <c:pt idx="1">
                  <c:v>0.79411764705882304</c:v>
                </c:pt>
                <c:pt idx="2">
                  <c:v>0.64705882352941202</c:v>
                </c:pt>
                <c:pt idx="3">
                  <c:v>0.58823529411764697</c:v>
                </c:pt>
                <c:pt idx="4">
                  <c:v>0.55882352941176505</c:v>
                </c:pt>
                <c:pt idx="5">
                  <c:v>0.5</c:v>
                </c:pt>
              </c:numCache>
            </c:numRef>
          </c:val>
        </c:ser>
        <c:dLbls>
          <c:showLegendKey val="0"/>
          <c:showVal val="0"/>
          <c:showCatName val="0"/>
          <c:showSerName val="0"/>
          <c:showPercent val="0"/>
          <c:showBubbleSize val="0"/>
        </c:dLbls>
        <c:gapWidth val="75"/>
        <c:overlap val="-25"/>
        <c:axId val="458427040"/>
        <c:axId val="458428608"/>
      </c:barChart>
      <c:catAx>
        <c:axId val="458427040"/>
        <c:scaling>
          <c:orientation val="minMax"/>
        </c:scaling>
        <c:delete val="0"/>
        <c:axPos val="b"/>
        <c:numFmt formatCode="General" sourceLinked="0"/>
        <c:majorTickMark val="none"/>
        <c:minorTickMark val="none"/>
        <c:tickLblPos val="nextTo"/>
        <c:txPr>
          <a:bodyPr/>
          <a:lstStyle/>
          <a:p>
            <a:pPr>
              <a:defRPr>
                <a:latin typeface="Garamond"/>
                <a:cs typeface="Garamond"/>
              </a:defRPr>
            </a:pPr>
            <a:endParaRPr lang="en-US"/>
          </a:p>
        </c:txPr>
        <c:crossAx val="458428608"/>
        <c:crosses val="autoZero"/>
        <c:auto val="1"/>
        <c:lblAlgn val="ctr"/>
        <c:lblOffset val="100"/>
        <c:noMultiLvlLbl val="0"/>
      </c:catAx>
      <c:valAx>
        <c:axId val="458428608"/>
        <c:scaling>
          <c:orientation val="minMax"/>
          <c:max val="1"/>
        </c:scaling>
        <c:delete val="0"/>
        <c:axPos val="l"/>
        <c:majorGridlines/>
        <c:numFmt formatCode="0.0%" sourceLinked="1"/>
        <c:majorTickMark val="none"/>
        <c:minorTickMark val="none"/>
        <c:tickLblPos val="nextTo"/>
        <c:spPr>
          <a:ln w="9525">
            <a:noFill/>
          </a:ln>
        </c:spPr>
        <c:txPr>
          <a:bodyPr/>
          <a:lstStyle/>
          <a:p>
            <a:pPr>
              <a:defRPr>
                <a:latin typeface="Garamond"/>
                <a:cs typeface="Garamond"/>
              </a:defRPr>
            </a:pPr>
            <a:endParaRPr lang="en-US"/>
          </a:p>
        </c:txPr>
        <c:crossAx val="458427040"/>
        <c:crosses val="autoZero"/>
        <c:crossBetween val="between"/>
      </c:valAx>
    </c:plotArea>
    <c:legend>
      <c:legendPos val="b"/>
      <c:overlay val="0"/>
      <c:txPr>
        <a:bodyPr/>
        <a:lstStyle/>
        <a:p>
          <a:pPr>
            <a:defRPr>
              <a:latin typeface="Garamond"/>
              <a:cs typeface="Garamond"/>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Garamond"/>
                <a:cs typeface="Garamond"/>
              </a:defRPr>
            </a:pPr>
            <a:r>
              <a:rPr lang="en-US" sz="1100">
                <a:latin typeface="Garamond"/>
                <a:cs typeface="Garamond"/>
              </a:rPr>
              <a:t>Chart 3. Percent of Schools at Full or</a:t>
            </a:r>
            <a:r>
              <a:rPr lang="en-US" sz="1100" baseline="0">
                <a:latin typeface="Garamond"/>
                <a:cs typeface="Garamond"/>
              </a:rPr>
              <a:t> Full and Partial </a:t>
            </a:r>
            <a:r>
              <a:rPr lang="en-US" sz="1100">
                <a:latin typeface="Garamond"/>
                <a:cs typeface="Garamond"/>
              </a:rPr>
              <a:t>Implementation of Core BSRI Structures</a:t>
            </a:r>
            <a:r>
              <a:rPr lang="en-US" sz="1100" baseline="0">
                <a:latin typeface="Garamond"/>
                <a:cs typeface="Garamond"/>
              </a:rPr>
              <a:t> and Practices, 2013 and 2014 Combined Data</a:t>
            </a:r>
            <a:r>
              <a:rPr lang="en-US" sz="1100">
                <a:latin typeface="Garamond"/>
                <a:cs typeface="Garamond"/>
              </a:rPr>
              <a:t> </a:t>
            </a:r>
          </a:p>
        </c:rich>
      </c:tx>
      <c:overlay val="0"/>
    </c:title>
    <c:autoTitleDeleted val="0"/>
    <c:plotArea>
      <c:layout/>
      <c:barChart>
        <c:barDir val="bar"/>
        <c:grouping val="clustered"/>
        <c:varyColors val="0"/>
        <c:ser>
          <c:idx val="0"/>
          <c:order val="0"/>
          <c:tx>
            <c:strRef>
              <c:f>SchoolStructures!$AE$65</c:f>
              <c:strCache>
                <c:ptCount val="1"/>
                <c:pt idx="0">
                  <c:v>% at Full Implementation</c:v>
                </c:pt>
              </c:strCache>
            </c:strRef>
          </c:tx>
          <c:invertIfNegative val="0"/>
          <c:dLbls>
            <c:spPr>
              <a:noFill/>
              <a:ln>
                <a:noFill/>
              </a:ln>
              <a:effectLst/>
            </c:spPr>
            <c:txPr>
              <a:bodyPr/>
              <a:lstStyle/>
              <a:p>
                <a:pPr>
                  <a:defRPr>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SchoolStructures!$AD$66:$AD$73</c:f>
              <c:strCache>
                <c:ptCount val="8"/>
                <c:pt idx="0">
                  <c:v>Coaching provided by literacy coaches</c:v>
                </c:pt>
                <c:pt idx="1">
                  <c:v>Teacher use of guided reading</c:v>
                </c:pt>
                <c:pt idx="2">
                  <c:v>Teacher-led small group guided instruction </c:v>
                </c:pt>
                <c:pt idx="3">
                  <c:v>Walkthroughs</c:v>
                </c:pt>
                <c:pt idx="4">
                  <c:v>Frequency of Data Team Meetings</c:v>
                </c:pt>
                <c:pt idx="5">
                  <c:v>Data Meetings</c:v>
                </c:pt>
                <c:pt idx="6">
                  <c:v>Frequency of grade-level team common planning time</c:v>
                </c:pt>
                <c:pt idx="7">
                  <c:v>Common Planning Time</c:v>
                </c:pt>
              </c:strCache>
            </c:strRef>
          </c:cat>
          <c:val>
            <c:numRef>
              <c:f>SchoolStructures!$AE$66:$AE$73</c:f>
              <c:numCache>
                <c:formatCode>0.0%</c:formatCode>
                <c:ptCount val="8"/>
                <c:pt idx="0">
                  <c:v>0.69565217391304301</c:v>
                </c:pt>
                <c:pt idx="1">
                  <c:v>8.6956521739130405E-2</c:v>
                </c:pt>
                <c:pt idx="2">
                  <c:v>0.41304347826087001</c:v>
                </c:pt>
                <c:pt idx="3">
                  <c:v>0.95652173913043503</c:v>
                </c:pt>
                <c:pt idx="4">
                  <c:v>0.97826086956521696</c:v>
                </c:pt>
                <c:pt idx="5">
                  <c:v>0.78260869565217395</c:v>
                </c:pt>
                <c:pt idx="6">
                  <c:v>0.52173913043478304</c:v>
                </c:pt>
                <c:pt idx="7">
                  <c:v>0.45652173913043498</c:v>
                </c:pt>
              </c:numCache>
            </c:numRef>
          </c:val>
        </c:ser>
        <c:ser>
          <c:idx val="1"/>
          <c:order val="1"/>
          <c:tx>
            <c:strRef>
              <c:f>SchoolStructures!$AF$65</c:f>
              <c:strCache>
                <c:ptCount val="1"/>
                <c:pt idx="0">
                  <c:v>% at Full or Partial Implementation</c:v>
                </c:pt>
              </c:strCache>
            </c:strRef>
          </c:tx>
          <c:invertIfNegative val="0"/>
          <c:dLbls>
            <c:spPr>
              <a:noFill/>
              <a:ln>
                <a:noFill/>
              </a:ln>
              <a:effectLst/>
            </c:spPr>
            <c:txPr>
              <a:bodyPr/>
              <a:lstStyle/>
              <a:p>
                <a:pPr>
                  <a:defRPr>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SchoolStructures!$AD$66:$AD$73</c:f>
              <c:strCache>
                <c:ptCount val="8"/>
                <c:pt idx="0">
                  <c:v>Coaching provided by literacy coaches</c:v>
                </c:pt>
                <c:pt idx="1">
                  <c:v>Teacher use of guided reading</c:v>
                </c:pt>
                <c:pt idx="2">
                  <c:v>Teacher-led small group guided instruction </c:v>
                </c:pt>
                <c:pt idx="3">
                  <c:v>Walkthroughs</c:v>
                </c:pt>
                <c:pt idx="4">
                  <c:v>Frequency of Data Team Meetings</c:v>
                </c:pt>
                <c:pt idx="5">
                  <c:v>Data Meetings</c:v>
                </c:pt>
                <c:pt idx="6">
                  <c:v>Frequency of grade-level team common planning time</c:v>
                </c:pt>
                <c:pt idx="7">
                  <c:v>Common Planning Time</c:v>
                </c:pt>
              </c:strCache>
            </c:strRef>
          </c:cat>
          <c:val>
            <c:numRef>
              <c:f>SchoolStructures!$AF$66:$AF$73</c:f>
              <c:numCache>
                <c:formatCode>0.0%</c:formatCode>
                <c:ptCount val="8"/>
                <c:pt idx="0">
                  <c:v>0.86956521739130399</c:v>
                </c:pt>
                <c:pt idx="1">
                  <c:v>0.76086956521739102</c:v>
                </c:pt>
                <c:pt idx="2">
                  <c:v>0.95652173913043503</c:v>
                </c:pt>
                <c:pt idx="3">
                  <c:v>0.97826086956521696</c:v>
                </c:pt>
                <c:pt idx="4">
                  <c:v>0.97826086956521696</c:v>
                </c:pt>
                <c:pt idx="5">
                  <c:v>0.91304347826086896</c:v>
                </c:pt>
                <c:pt idx="6">
                  <c:v>0.60869565217391297</c:v>
                </c:pt>
                <c:pt idx="7">
                  <c:v>0.80434782608695599</c:v>
                </c:pt>
              </c:numCache>
            </c:numRef>
          </c:val>
        </c:ser>
        <c:dLbls>
          <c:showLegendKey val="0"/>
          <c:showVal val="0"/>
          <c:showCatName val="0"/>
          <c:showSerName val="0"/>
          <c:showPercent val="0"/>
          <c:showBubbleSize val="0"/>
        </c:dLbls>
        <c:gapWidth val="75"/>
        <c:overlap val="-25"/>
        <c:axId val="458423904"/>
        <c:axId val="458421552"/>
      </c:barChart>
      <c:catAx>
        <c:axId val="458423904"/>
        <c:scaling>
          <c:orientation val="minMax"/>
        </c:scaling>
        <c:delete val="0"/>
        <c:axPos val="l"/>
        <c:numFmt formatCode="General" sourceLinked="0"/>
        <c:majorTickMark val="none"/>
        <c:minorTickMark val="none"/>
        <c:tickLblPos val="nextTo"/>
        <c:txPr>
          <a:bodyPr/>
          <a:lstStyle/>
          <a:p>
            <a:pPr>
              <a:defRPr>
                <a:latin typeface="Garamond"/>
                <a:cs typeface="Garamond"/>
              </a:defRPr>
            </a:pPr>
            <a:endParaRPr lang="en-US"/>
          </a:p>
        </c:txPr>
        <c:crossAx val="458421552"/>
        <c:crosses val="autoZero"/>
        <c:auto val="1"/>
        <c:lblAlgn val="ctr"/>
        <c:lblOffset val="100"/>
        <c:noMultiLvlLbl val="0"/>
      </c:catAx>
      <c:valAx>
        <c:axId val="458421552"/>
        <c:scaling>
          <c:orientation val="minMax"/>
          <c:max val="1"/>
        </c:scaling>
        <c:delete val="0"/>
        <c:axPos val="b"/>
        <c:majorGridlines/>
        <c:numFmt formatCode="0.0%" sourceLinked="1"/>
        <c:majorTickMark val="none"/>
        <c:minorTickMark val="none"/>
        <c:tickLblPos val="nextTo"/>
        <c:spPr>
          <a:ln w="9525">
            <a:noFill/>
          </a:ln>
        </c:spPr>
        <c:txPr>
          <a:bodyPr/>
          <a:lstStyle/>
          <a:p>
            <a:pPr>
              <a:defRPr sz="900">
                <a:latin typeface="Garamond"/>
                <a:cs typeface="Garamond"/>
              </a:defRPr>
            </a:pPr>
            <a:endParaRPr lang="en-US"/>
          </a:p>
        </c:txPr>
        <c:crossAx val="458423904"/>
        <c:crosses val="autoZero"/>
        <c:crossBetween val="between"/>
        <c:majorUnit val="0.2"/>
        <c:minorUnit val="0.02"/>
      </c:valAx>
    </c:plotArea>
    <c:legend>
      <c:legendPos val="b"/>
      <c:overlay val="0"/>
      <c:txPr>
        <a:bodyPr/>
        <a:lstStyle/>
        <a:p>
          <a:pPr>
            <a:defRPr>
              <a:latin typeface="Garamond"/>
              <a:cs typeface="Garamond"/>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Garamond"/>
                <a:cs typeface="Garamond"/>
              </a:defRPr>
            </a:pPr>
            <a:r>
              <a:rPr lang="en-US" sz="1100">
                <a:latin typeface="Garamond"/>
                <a:cs typeface="Garamond"/>
              </a:rPr>
              <a:t>Chart 4. Percent of teachers</a:t>
            </a:r>
            <a:r>
              <a:rPr lang="en-US" sz="1100" baseline="0">
                <a:latin typeface="Garamond"/>
                <a:cs typeface="Garamond"/>
              </a:rPr>
              <a:t> reporting that students are enaged in</a:t>
            </a:r>
            <a:r>
              <a:rPr lang="en-US" sz="1100" i="1" baseline="0">
                <a:latin typeface="Garamond"/>
                <a:cs typeface="Garamond"/>
              </a:rPr>
              <a:t>  ...instructional practice... </a:t>
            </a:r>
            <a:r>
              <a:rPr lang="en-US" sz="1100" baseline="0">
                <a:latin typeface="Garamond"/>
                <a:cs typeface="Garamond"/>
              </a:rPr>
              <a:t>25 percent or more of the time</a:t>
            </a:r>
            <a:endParaRPr lang="en-US" sz="1100">
              <a:latin typeface="Garamond"/>
              <a:cs typeface="Garamond"/>
            </a:endParaRPr>
          </a:p>
        </c:rich>
      </c:tx>
      <c:overlay val="0"/>
    </c:title>
    <c:autoTitleDeleted val="0"/>
    <c:plotArea>
      <c:layout>
        <c:manualLayout>
          <c:layoutTarget val="inner"/>
          <c:xMode val="edge"/>
          <c:yMode val="edge"/>
          <c:x val="0.5"/>
          <c:y val="0.22961275626423699"/>
          <c:w val="0.46138325012925602"/>
          <c:h val="0.65766147113159801"/>
        </c:manualLayout>
      </c:layout>
      <c:barChart>
        <c:barDir val="bar"/>
        <c:grouping val="clustered"/>
        <c:varyColors val="0"/>
        <c:ser>
          <c:idx val="0"/>
          <c:order val="0"/>
          <c:tx>
            <c:strRef>
              <c:f>'Summary Sheet'!$C$64</c:f>
              <c:strCache>
                <c:ptCount val="1"/>
                <c:pt idx="0">
                  <c:v>2012</c:v>
                </c:pt>
              </c:strCache>
            </c:strRef>
          </c:tx>
          <c:invertIfNegative val="0"/>
          <c:dLbls>
            <c:spPr>
              <a:noFill/>
              <a:ln>
                <a:noFill/>
              </a:ln>
              <a:effectLst/>
            </c:spPr>
            <c:txPr>
              <a:bodyPr/>
              <a:lstStyle/>
              <a:p>
                <a:pPr>
                  <a:defRPr sz="900">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'Summary Sheet'!$B$65:$B$69</c:f>
              <c:strCache>
                <c:ptCount val="5"/>
                <c:pt idx="0">
                  <c:v>Teacher­led whole group instruction </c:v>
                </c:pt>
                <c:pt idx="1">
                  <c:v>Teacher­led small group instruction </c:v>
                </c:pt>
                <c:pt idx="2">
                  <c:v>Student­directed work: Individual practice </c:v>
                </c:pt>
                <c:pt idx="3">
                  <c:v>Student­directed work: Small group work</c:v>
                </c:pt>
                <c:pt idx="4">
                  <c:v>Targeted intervention with another adult, in or outside of  the classroom</c:v>
                </c:pt>
              </c:strCache>
            </c:strRef>
          </c:cat>
          <c:val>
            <c:numRef>
              <c:f>'Summary Sheet'!$C$65:$C$69</c:f>
              <c:numCache>
                <c:formatCode>####.0</c:formatCode>
                <c:ptCount val="5"/>
                <c:pt idx="0">
                  <c:v>28.971962616822431</c:v>
                </c:pt>
                <c:pt idx="1">
                  <c:v>57.89473684210526</c:v>
                </c:pt>
                <c:pt idx="2">
                  <c:v>45.3125</c:v>
                </c:pt>
                <c:pt idx="3">
                  <c:v>53.869969040247668</c:v>
                </c:pt>
                <c:pt idx="4">
                  <c:v>36.942675159235662</c:v>
                </c:pt>
              </c:numCache>
            </c:numRef>
          </c:val>
        </c:ser>
        <c:ser>
          <c:idx val="1"/>
          <c:order val="1"/>
          <c:tx>
            <c:strRef>
              <c:f>'Summary Sheet'!$D$64</c:f>
              <c:strCache>
                <c:ptCount val="1"/>
                <c:pt idx="0">
                  <c:v>2014</c:v>
                </c:pt>
              </c:strCache>
            </c:strRef>
          </c:tx>
          <c:invertIfNegative val="0"/>
          <c:dLbls>
            <c:spPr>
              <a:noFill/>
              <a:ln>
                <a:noFill/>
              </a:ln>
              <a:effectLst/>
            </c:spPr>
            <c:txPr>
              <a:bodyPr/>
              <a:lstStyle/>
              <a:p>
                <a:pPr>
                  <a:defRPr sz="900">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'Summary Sheet'!$B$65:$B$69</c:f>
              <c:strCache>
                <c:ptCount val="5"/>
                <c:pt idx="0">
                  <c:v>Teacher­led whole group instruction </c:v>
                </c:pt>
                <c:pt idx="1">
                  <c:v>Teacher­led small group instruction </c:v>
                </c:pt>
                <c:pt idx="2">
                  <c:v>Student­directed work: Individual practice </c:v>
                </c:pt>
                <c:pt idx="3">
                  <c:v>Student­directed work: Small group work</c:v>
                </c:pt>
                <c:pt idx="4">
                  <c:v>Targeted intervention with another adult, in or outside of  the classroom</c:v>
                </c:pt>
              </c:strCache>
            </c:strRef>
          </c:cat>
          <c:val>
            <c:numRef>
              <c:f>'Summary Sheet'!$D$65:$D$69</c:f>
              <c:numCache>
                <c:formatCode>####.0</c:formatCode>
                <c:ptCount val="5"/>
                <c:pt idx="0">
                  <c:v>31.26760563380282</c:v>
                </c:pt>
                <c:pt idx="1">
                  <c:v>58.923512747875371</c:v>
                </c:pt>
                <c:pt idx="2">
                  <c:v>47.277936962750708</c:v>
                </c:pt>
                <c:pt idx="3">
                  <c:v>54.829545454545453</c:v>
                </c:pt>
                <c:pt idx="4">
                  <c:v>33.142857142857139</c:v>
                </c:pt>
              </c:numCache>
            </c:numRef>
          </c:val>
        </c:ser>
        <c:dLbls>
          <c:showLegendKey val="0"/>
          <c:showVal val="0"/>
          <c:showCatName val="0"/>
          <c:showSerName val="0"/>
          <c:showPercent val="0"/>
          <c:showBubbleSize val="0"/>
        </c:dLbls>
        <c:gapWidth val="150"/>
        <c:axId val="458425080"/>
        <c:axId val="458425472"/>
      </c:barChart>
      <c:catAx>
        <c:axId val="458425080"/>
        <c:scaling>
          <c:orientation val="minMax"/>
        </c:scaling>
        <c:delete val="0"/>
        <c:axPos val="l"/>
        <c:numFmt formatCode="General" sourceLinked="0"/>
        <c:majorTickMark val="none"/>
        <c:minorTickMark val="none"/>
        <c:tickLblPos val="nextTo"/>
        <c:txPr>
          <a:bodyPr/>
          <a:lstStyle/>
          <a:p>
            <a:pPr>
              <a:defRPr>
                <a:latin typeface="Garamond"/>
                <a:cs typeface="Garamond"/>
              </a:defRPr>
            </a:pPr>
            <a:endParaRPr lang="en-US"/>
          </a:p>
        </c:txPr>
        <c:crossAx val="458425472"/>
        <c:crosses val="autoZero"/>
        <c:auto val="1"/>
        <c:lblAlgn val="ctr"/>
        <c:lblOffset val="100"/>
        <c:noMultiLvlLbl val="0"/>
      </c:catAx>
      <c:valAx>
        <c:axId val="458425472"/>
        <c:scaling>
          <c:orientation val="minMax"/>
          <c:max val="100"/>
        </c:scaling>
        <c:delete val="0"/>
        <c:axPos val="b"/>
        <c:majorGridlines/>
        <c:numFmt formatCode="####.0" sourceLinked="1"/>
        <c:majorTickMark val="none"/>
        <c:minorTickMark val="none"/>
        <c:tickLblPos val="nextTo"/>
        <c:txPr>
          <a:bodyPr/>
          <a:lstStyle/>
          <a:p>
            <a:pPr>
              <a:defRPr>
                <a:latin typeface="Garamond"/>
                <a:cs typeface="Garamond"/>
              </a:defRPr>
            </a:pPr>
            <a:endParaRPr lang="en-US"/>
          </a:p>
        </c:txPr>
        <c:crossAx val="458425080"/>
        <c:crosses val="autoZero"/>
        <c:crossBetween val="between"/>
        <c:majorUnit val="25"/>
      </c:valAx>
    </c:plotArea>
    <c:legend>
      <c:legendPos val="r"/>
      <c:layout>
        <c:manualLayout>
          <c:xMode val="edge"/>
          <c:yMode val="edge"/>
          <c:x val="0.86626378376545798"/>
          <c:y val="0.270239090273169"/>
          <c:w val="8.2067755524100894E-2"/>
          <c:h val="0.17432819758578"/>
        </c:manualLayout>
      </c:layout>
      <c:overlay val="0"/>
      <c:txPr>
        <a:bodyPr/>
        <a:lstStyle/>
        <a:p>
          <a:pPr>
            <a:defRPr>
              <a:latin typeface="Garamond"/>
              <a:cs typeface="Garamond"/>
            </a:defRPr>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Garamond"/>
                <a:cs typeface="Garamond"/>
              </a:defRPr>
            </a:pPr>
            <a:r>
              <a:rPr lang="en-US" sz="1100">
                <a:latin typeface="Garamond"/>
                <a:cs typeface="Garamond"/>
              </a:rPr>
              <a:t>Chart 5. Percent of teachers</a:t>
            </a:r>
            <a:r>
              <a:rPr lang="en-US" sz="1100" baseline="0">
                <a:latin typeface="Garamond"/>
                <a:cs typeface="Garamond"/>
              </a:rPr>
              <a:t> reporting that students are enaged in</a:t>
            </a:r>
            <a:r>
              <a:rPr lang="en-US" sz="1100" i="1" baseline="0">
                <a:latin typeface="Garamond"/>
                <a:cs typeface="Garamond"/>
              </a:rPr>
              <a:t> ...instructional practice...  </a:t>
            </a:r>
            <a:r>
              <a:rPr lang="en-US" sz="1100" i="0" baseline="0">
                <a:latin typeface="Garamond"/>
                <a:cs typeface="Garamond"/>
              </a:rPr>
              <a:t>50 percent</a:t>
            </a:r>
            <a:r>
              <a:rPr lang="en-US" sz="1100" baseline="0">
                <a:latin typeface="Garamond"/>
                <a:cs typeface="Garamond"/>
              </a:rPr>
              <a:t> or more of the time</a:t>
            </a:r>
            <a:endParaRPr lang="en-US" sz="1100">
              <a:latin typeface="Garamond"/>
              <a:cs typeface="Garamond"/>
            </a:endParaRPr>
          </a:p>
        </c:rich>
      </c:tx>
      <c:overlay val="0"/>
    </c:title>
    <c:autoTitleDeleted val="0"/>
    <c:plotArea>
      <c:layout>
        <c:manualLayout>
          <c:layoutTarget val="inner"/>
          <c:xMode val="edge"/>
          <c:yMode val="edge"/>
          <c:x val="0.49865427316084998"/>
          <c:y val="0.22961275626423699"/>
          <c:w val="0.46227050558882699"/>
          <c:h val="0.65491291948415298"/>
        </c:manualLayout>
      </c:layout>
      <c:barChart>
        <c:barDir val="bar"/>
        <c:grouping val="clustered"/>
        <c:varyColors val="0"/>
        <c:ser>
          <c:idx val="0"/>
          <c:order val="0"/>
          <c:tx>
            <c:strRef>
              <c:f>'Summary Sheet'!$C$64</c:f>
              <c:strCache>
                <c:ptCount val="1"/>
                <c:pt idx="0">
                  <c:v>2012</c:v>
                </c:pt>
              </c:strCache>
            </c:strRef>
          </c:tx>
          <c:invertIfNegative val="0"/>
          <c:dLbls>
            <c:spPr>
              <a:noFill/>
              <a:ln>
                <a:noFill/>
              </a:ln>
              <a:effectLst/>
            </c:spPr>
            <c:txPr>
              <a:bodyPr/>
              <a:lstStyle/>
              <a:p>
                <a:pPr>
                  <a:defRPr sz="900">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'Summary Sheet'!$B$73:$B$77</c:f>
              <c:strCache>
                <c:ptCount val="5"/>
                <c:pt idx="0">
                  <c:v>Teacher­led whole group instruction </c:v>
                </c:pt>
                <c:pt idx="1">
                  <c:v>Teacher­led small group instruction</c:v>
                </c:pt>
                <c:pt idx="2">
                  <c:v>Student­directed work: Individual practice </c:v>
                </c:pt>
                <c:pt idx="3">
                  <c:v>Student­directed work: Small group work</c:v>
                </c:pt>
                <c:pt idx="4">
                  <c:v>Targeted intervention with another adult, in or outside of  the classroom</c:v>
                </c:pt>
              </c:strCache>
            </c:strRef>
          </c:cat>
          <c:val>
            <c:numRef>
              <c:f>'Summary Sheet'!$C$73:$C$77</c:f>
              <c:numCache>
                <c:formatCode>####.0</c:formatCode>
                <c:ptCount val="5"/>
                <c:pt idx="0">
                  <c:v>15.57632398753894</c:v>
                </c:pt>
                <c:pt idx="1">
                  <c:v>32.817337461300291</c:v>
                </c:pt>
                <c:pt idx="2">
                  <c:v>22.1875</c:v>
                </c:pt>
                <c:pt idx="3">
                  <c:v>27.554179566563469</c:v>
                </c:pt>
                <c:pt idx="4">
                  <c:v>16.242038216560509</c:v>
                </c:pt>
              </c:numCache>
            </c:numRef>
          </c:val>
        </c:ser>
        <c:ser>
          <c:idx val="1"/>
          <c:order val="1"/>
          <c:tx>
            <c:strRef>
              <c:f>'Summary Sheet'!$D$64</c:f>
              <c:strCache>
                <c:ptCount val="1"/>
                <c:pt idx="0">
                  <c:v>2014</c:v>
                </c:pt>
              </c:strCache>
            </c:strRef>
          </c:tx>
          <c:invertIfNegative val="0"/>
          <c:dLbls>
            <c:spPr>
              <a:noFill/>
              <a:ln>
                <a:noFill/>
              </a:ln>
              <a:effectLst/>
            </c:spPr>
            <c:txPr>
              <a:bodyPr/>
              <a:lstStyle/>
              <a:p>
                <a:pPr>
                  <a:defRPr sz="900">
                    <a:latin typeface="Garamond"/>
                    <a:cs typeface="Garamond"/>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'Summary Sheet'!$B$73:$B$77</c:f>
              <c:strCache>
                <c:ptCount val="5"/>
                <c:pt idx="0">
                  <c:v>Teacher­led whole group instruction </c:v>
                </c:pt>
                <c:pt idx="1">
                  <c:v>Teacher­led small group instruction</c:v>
                </c:pt>
                <c:pt idx="2">
                  <c:v>Student­directed work: Individual practice </c:v>
                </c:pt>
                <c:pt idx="3">
                  <c:v>Student­directed work: Small group work</c:v>
                </c:pt>
                <c:pt idx="4">
                  <c:v>Targeted intervention with another adult, in or outside of  the classroom</c:v>
                </c:pt>
              </c:strCache>
            </c:strRef>
          </c:cat>
          <c:val>
            <c:numRef>
              <c:f>'Summary Sheet'!$D$73:$D$77</c:f>
              <c:numCache>
                <c:formatCode>####.0</c:formatCode>
                <c:ptCount val="5"/>
                <c:pt idx="0">
                  <c:v>17.464788732394361</c:v>
                </c:pt>
                <c:pt idx="1">
                  <c:v>33.144475920679902</c:v>
                </c:pt>
                <c:pt idx="2">
                  <c:v>22.349570200573069</c:v>
                </c:pt>
                <c:pt idx="3">
                  <c:v>26.13636363636364</c:v>
                </c:pt>
                <c:pt idx="4">
                  <c:v>19.142857142857149</c:v>
                </c:pt>
              </c:numCache>
            </c:numRef>
          </c:val>
        </c:ser>
        <c:dLbls>
          <c:showLegendKey val="0"/>
          <c:showVal val="0"/>
          <c:showCatName val="0"/>
          <c:showSerName val="0"/>
          <c:showPercent val="0"/>
          <c:showBubbleSize val="0"/>
        </c:dLbls>
        <c:gapWidth val="150"/>
        <c:axId val="458421944"/>
        <c:axId val="458422728"/>
      </c:barChart>
      <c:catAx>
        <c:axId val="458421944"/>
        <c:scaling>
          <c:orientation val="minMax"/>
        </c:scaling>
        <c:delete val="0"/>
        <c:axPos val="l"/>
        <c:numFmt formatCode="General" sourceLinked="0"/>
        <c:majorTickMark val="none"/>
        <c:minorTickMark val="none"/>
        <c:tickLblPos val="nextTo"/>
        <c:txPr>
          <a:bodyPr/>
          <a:lstStyle/>
          <a:p>
            <a:pPr algn="r">
              <a:defRPr>
                <a:latin typeface="Garamond"/>
                <a:cs typeface="Garamond"/>
              </a:defRPr>
            </a:pPr>
            <a:endParaRPr lang="en-US"/>
          </a:p>
        </c:txPr>
        <c:crossAx val="458422728"/>
        <c:crosses val="autoZero"/>
        <c:auto val="1"/>
        <c:lblAlgn val="ctr"/>
        <c:lblOffset val="100"/>
        <c:noMultiLvlLbl val="0"/>
      </c:catAx>
      <c:valAx>
        <c:axId val="458422728"/>
        <c:scaling>
          <c:orientation val="minMax"/>
          <c:max val="100"/>
        </c:scaling>
        <c:delete val="0"/>
        <c:axPos val="b"/>
        <c:majorGridlines/>
        <c:numFmt formatCode="####.0" sourceLinked="1"/>
        <c:majorTickMark val="none"/>
        <c:minorTickMark val="none"/>
        <c:tickLblPos val="nextTo"/>
        <c:txPr>
          <a:bodyPr/>
          <a:lstStyle/>
          <a:p>
            <a:pPr>
              <a:defRPr>
                <a:latin typeface="Garamond"/>
                <a:cs typeface="Garamond"/>
              </a:defRPr>
            </a:pPr>
            <a:endParaRPr lang="en-US"/>
          </a:p>
        </c:txPr>
        <c:crossAx val="458421944"/>
        <c:crosses val="autoZero"/>
        <c:crossBetween val="between"/>
        <c:majorUnit val="25"/>
      </c:valAx>
    </c:plotArea>
    <c:legend>
      <c:legendPos val="r"/>
      <c:layout>
        <c:manualLayout>
          <c:xMode val="edge"/>
          <c:yMode val="edge"/>
          <c:x val="0.85735656831916496"/>
          <c:y val="0.229462809176188"/>
          <c:w val="8.4516413381588898E-2"/>
          <c:h val="0.18298782128315999"/>
        </c:manualLayout>
      </c:layout>
      <c:overlay val="0"/>
      <c:txPr>
        <a:bodyPr/>
        <a:lstStyle/>
        <a:p>
          <a:pPr>
            <a:defRPr>
              <a:latin typeface="Garamond"/>
              <a:cs typeface="Garamond"/>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40257-18D5-485F-AD74-E3E950EA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8377</Words>
  <Characters>47754</Characters>
  <Application>Microsoft Office Word</Application>
  <DocSecurity>0</DocSecurity>
  <Lines>397</Lines>
  <Paragraphs>112</Paragraphs>
  <ScaleCrop>false</ScaleCrop>
  <Company>INSTLL, LLC.</Company>
  <LinksUpToDate>false</LinksUpToDate>
  <CharactersWithSpaces>56019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Lane</dc:creator>
  <cp:keywords/>
  <dc:description/>
  <cp:lastModifiedBy>Britt</cp:lastModifiedBy>
  <cp:revision>2</cp:revision>
  <cp:lastPrinted>2015-09-02T17:16:00Z</cp:lastPrinted>
  <dcterms:created xsi:type="dcterms:W3CDTF">2015-10-01T14:52:00Z</dcterms:created>
  <dcterms:modified xsi:type="dcterms:W3CDTF">2015-10-01T14:52:00Z</dcterms:modified>
</cp:coreProperties>
</file>