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BFC" w:rsidRPr="0057351D" w:rsidRDefault="000A02BA" w:rsidP="003C41B7">
      <w:pPr>
        <w:jc w:val="center"/>
        <w:rPr>
          <w:rFonts w:ascii="Times New Roman"/>
          <w:b/>
          <w:sz w:val="24"/>
        </w:rPr>
      </w:pPr>
      <w:r>
        <w:rPr>
          <w:rFonts w:ascii="Times New Roman"/>
          <w:b/>
          <w:noProof/>
          <w:sz w:val="24"/>
          <w:lang w:eastAsia="en-US"/>
        </w:rPr>
        <w:drawing>
          <wp:inline distT="0" distB="0" distL="0" distR="0">
            <wp:extent cx="736600" cy="838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36600" cy="838200"/>
                    </a:xfrm>
                    <a:prstGeom prst="rect">
                      <a:avLst/>
                    </a:prstGeom>
                    <a:noFill/>
                    <a:ln w="9525">
                      <a:noFill/>
                      <a:miter lim="800000"/>
                      <a:headEnd/>
                      <a:tailEnd/>
                    </a:ln>
                  </pic:spPr>
                </pic:pic>
              </a:graphicData>
            </a:graphic>
          </wp:inline>
        </w:drawing>
      </w:r>
    </w:p>
    <w:p w:rsidR="003C41B7" w:rsidRPr="0057351D" w:rsidRDefault="006A7191" w:rsidP="003C41B7">
      <w:pPr>
        <w:jc w:val="center"/>
        <w:rPr>
          <w:rFonts w:ascii="Times New Roman"/>
          <w:b/>
          <w:sz w:val="24"/>
        </w:rPr>
      </w:pPr>
      <w:r w:rsidRPr="0057351D">
        <w:rPr>
          <w:rFonts w:ascii="Times New Roman"/>
          <w:b/>
          <w:sz w:val="24"/>
        </w:rPr>
        <w:t>PO</w:t>
      </w:r>
      <w:r w:rsidR="00650375">
        <w:rPr>
          <w:rFonts w:ascii="Times New Roman"/>
          <w:b/>
          <w:sz w:val="24"/>
        </w:rPr>
        <w:t>SC</w:t>
      </w:r>
      <w:r w:rsidRPr="0057351D">
        <w:rPr>
          <w:rFonts w:ascii="Times New Roman"/>
          <w:b/>
          <w:sz w:val="24"/>
        </w:rPr>
        <w:t xml:space="preserve"> 2610</w:t>
      </w:r>
      <w:r w:rsidR="003C41B7" w:rsidRPr="0057351D">
        <w:rPr>
          <w:rFonts w:ascii="Times New Roman"/>
          <w:b/>
          <w:sz w:val="24"/>
        </w:rPr>
        <w:t>: (Fordham -- Rose Hill)</w:t>
      </w:r>
    </w:p>
    <w:p w:rsidR="009458ED" w:rsidRPr="0057351D" w:rsidRDefault="003C41B7" w:rsidP="003C41B7">
      <w:pPr>
        <w:jc w:val="center"/>
        <w:rPr>
          <w:rFonts w:ascii="Times New Roman"/>
          <w:b/>
          <w:sz w:val="24"/>
        </w:rPr>
      </w:pPr>
      <w:r w:rsidRPr="0057351D">
        <w:rPr>
          <w:rFonts w:ascii="Times New Roman"/>
          <w:b/>
          <w:sz w:val="24"/>
        </w:rPr>
        <w:t xml:space="preserve"> </w:t>
      </w:r>
      <w:r w:rsidR="006A7191" w:rsidRPr="0057351D">
        <w:rPr>
          <w:rFonts w:ascii="Times New Roman"/>
          <w:b/>
          <w:sz w:val="24"/>
        </w:rPr>
        <w:t>Introduction to Comparative Politics</w:t>
      </w:r>
    </w:p>
    <w:p w:rsidR="003C41B7" w:rsidRPr="0057351D" w:rsidRDefault="00A61427" w:rsidP="003C41B7">
      <w:pPr>
        <w:jc w:val="center"/>
        <w:rPr>
          <w:rFonts w:ascii="Times New Roman"/>
          <w:b/>
          <w:sz w:val="24"/>
        </w:rPr>
      </w:pPr>
      <w:r>
        <w:rPr>
          <w:rFonts w:ascii="Times New Roman"/>
          <w:b/>
          <w:sz w:val="24"/>
        </w:rPr>
        <w:t>Spring</w:t>
      </w:r>
      <w:r w:rsidR="00634F03">
        <w:rPr>
          <w:rFonts w:ascii="Times New Roman"/>
          <w:b/>
          <w:sz w:val="24"/>
        </w:rPr>
        <w:t xml:space="preserve"> 20</w:t>
      </w:r>
      <w:r w:rsidR="00650375">
        <w:rPr>
          <w:rFonts w:ascii="Times New Roman"/>
          <w:b/>
          <w:sz w:val="24"/>
        </w:rPr>
        <w:t>1</w:t>
      </w:r>
      <w:r w:rsidR="003E6FF2">
        <w:rPr>
          <w:rFonts w:ascii="Times New Roman"/>
          <w:b/>
          <w:sz w:val="24"/>
        </w:rPr>
        <w:t>1</w:t>
      </w:r>
    </w:p>
    <w:p w:rsidR="003C41B7" w:rsidRPr="0057351D" w:rsidRDefault="003C41B7" w:rsidP="003C41B7">
      <w:pPr>
        <w:jc w:val="center"/>
        <w:rPr>
          <w:rFonts w:ascii="Times New Roman"/>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51"/>
        <w:gridCol w:w="4351"/>
      </w:tblGrid>
      <w:tr w:rsidR="003C41B7" w:rsidRPr="00435C07" w:rsidTr="00435C07">
        <w:tc>
          <w:tcPr>
            <w:tcW w:w="4351" w:type="dxa"/>
          </w:tcPr>
          <w:p w:rsidR="003C41B7" w:rsidRPr="00435C07" w:rsidRDefault="003C41B7" w:rsidP="00435C07">
            <w:pPr>
              <w:jc w:val="center"/>
              <w:rPr>
                <w:rFonts w:ascii="Times New Roman"/>
                <w:sz w:val="24"/>
              </w:rPr>
            </w:pPr>
            <w:r w:rsidRPr="00435C07">
              <w:rPr>
                <w:rFonts w:ascii="Times New Roman"/>
                <w:b/>
                <w:sz w:val="24"/>
              </w:rPr>
              <w:t>Instructor</w:t>
            </w:r>
            <w:r w:rsidR="00EB70FB" w:rsidRPr="00435C07">
              <w:rPr>
                <w:rFonts w:ascii="Times New Roman"/>
                <w:sz w:val="24"/>
              </w:rPr>
              <w:t>: José A. Alemá</w:t>
            </w:r>
            <w:r w:rsidRPr="00435C07">
              <w:rPr>
                <w:rFonts w:ascii="Times New Roman"/>
                <w:sz w:val="24"/>
              </w:rPr>
              <w:t>n</w:t>
            </w:r>
          </w:p>
        </w:tc>
        <w:tc>
          <w:tcPr>
            <w:tcW w:w="4351" w:type="dxa"/>
          </w:tcPr>
          <w:p w:rsidR="003C41B7" w:rsidRPr="00435C07" w:rsidRDefault="003C41B7" w:rsidP="00435C07">
            <w:pPr>
              <w:jc w:val="center"/>
              <w:rPr>
                <w:rFonts w:ascii="Times New Roman"/>
                <w:b/>
                <w:sz w:val="24"/>
              </w:rPr>
            </w:pPr>
            <w:r w:rsidRPr="00435C07">
              <w:rPr>
                <w:rFonts w:ascii="Times New Roman"/>
                <w:b/>
                <w:sz w:val="24"/>
              </w:rPr>
              <w:t xml:space="preserve">Office: </w:t>
            </w:r>
            <w:r w:rsidRPr="00435C07">
              <w:rPr>
                <w:rFonts w:ascii="Times New Roman"/>
                <w:sz w:val="24"/>
              </w:rPr>
              <w:t>Faber Hall 662</w:t>
            </w:r>
          </w:p>
        </w:tc>
      </w:tr>
      <w:tr w:rsidR="003C41B7" w:rsidRPr="00435C07" w:rsidTr="00435C07">
        <w:tc>
          <w:tcPr>
            <w:tcW w:w="4351" w:type="dxa"/>
          </w:tcPr>
          <w:p w:rsidR="003C41B7" w:rsidRPr="00435C07" w:rsidRDefault="003C41B7" w:rsidP="00435C07">
            <w:pPr>
              <w:jc w:val="center"/>
              <w:rPr>
                <w:rFonts w:ascii="Times New Roman"/>
                <w:sz w:val="24"/>
              </w:rPr>
            </w:pPr>
            <w:r w:rsidRPr="00435C07">
              <w:rPr>
                <w:rFonts w:ascii="Times New Roman"/>
                <w:b/>
                <w:sz w:val="24"/>
              </w:rPr>
              <w:t xml:space="preserve">Office hours: </w:t>
            </w:r>
            <w:r w:rsidR="00037ED8">
              <w:rPr>
                <w:rFonts w:ascii="Times New Roman"/>
                <w:sz w:val="24"/>
              </w:rPr>
              <w:t>MR</w:t>
            </w:r>
            <w:r w:rsidRPr="00435C07">
              <w:rPr>
                <w:rFonts w:ascii="Times New Roman"/>
                <w:sz w:val="24"/>
              </w:rPr>
              <w:t xml:space="preserve">, </w:t>
            </w:r>
            <w:r w:rsidR="00F917A9">
              <w:rPr>
                <w:rFonts w:ascii="Times New Roman"/>
                <w:sz w:val="24"/>
              </w:rPr>
              <w:t>1</w:t>
            </w:r>
            <w:r w:rsidRPr="00435C07">
              <w:rPr>
                <w:rFonts w:ascii="Times New Roman"/>
                <w:sz w:val="24"/>
              </w:rPr>
              <w:t xml:space="preserve"> - </w:t>
            </w:r>
            <w:r w:rsidR="00F917A9">
              <w:rPr>
                <w:rFonts w:ascii="Times New Roman"/>
                <w:sz w:val="24"/>
              </w:rPr>
              <w:t>2</w:t>
            </w:r>
            <w:r w:rsidRPr="00435C07">
              <w:rPr>
                <w:rFonts w:ascii="Times New Roman"/>
                <w:sz w:val="24"/>
              </w:rPr>
              <w:t xml:space="preserve"> p.m.</w:t>
            </w:r>
          </w:p>
          <w:p w:rsidR="003C41B7" w:rsidRPr="00435C07" w:rsidRDefault="003C41B7" w:rsidP="00435C07">
            <w:pPr>
              <w:jc w:val="center"/>
              <w:rPr>
                <w:rFonts w:ascii="Times New Roman"/>
                <w:b/>
                <w:sz w:val="24"/>
              </w:rPr>
            </w:pPr>
            <w:r w:rsidRPr="00435C07">
              <w:rPr>
                <w:rFonts w:ascii="Times New Roman"/>
                <w:sz w:val="24"/>
              </w:rPr>
              <w:t xml:space="preserve"> </w:t>
            </w:r>
            <w:r w:rsidR="001F4AB5" w:rsidRPr="00435C07">
              <w:rPr>
                <w:rFonts w:ascii="Times New Roman"/>
                <w:sz w:val="24"/>
              </w:rPr>
              <w:t>and by appointment</w:t>
            </w:r>
            <w:r w:rsidRPr="00435C07">
              <w:rPr>
                <w:rFonts w:ascii="Times New Roman"/>
                <w:sz w:val="24"/>
              </w:rPr>
              <w:t xml:space="preserve"> </w:t>
            </w:r>
          </w:p>
        </w:tc>
        <w:tc>
          <w:tcPr>
            <w:tcW w:w="4351" w:type="dxa"/>
          </w:tcPr>
          <w:p w:rsidR="003C41B7" w:rsidRPr="00435C07" w:rsidRDefault="001F4AB5" w:rsidP="00435C07">
            <w:pPr>
              <w:jc w:val="center"/>
              <w:rPr>
                <w:rFonts w:ascii="Times New Roman"/>
                <w:sz w:val="24"/>
              </w:rPr>
            </w:pPr>
            <w:r w:rsidRPr="00435C07">
              <w:rPr>
                <w:rFonts w:ascii="Times New Roman"/>
                <w:b/>
                <w:sz w:val="24"/>
              </w:rPr>
              <w:t>E-mail:</w:t>
            </w:r>
            <w:r w:rsidR="0006071E" w:rsidRPr="00435C07">
              <w:rPr>
                <w:rFonts w:ascii="Times New Roman"/>
                <w:sz w:val="24"/>
              </w:rPr>
              <w:t xml:space="preserve"> </w:t>
            </w:r>
            <w:hyperlink r:id="rId6" w:history="1">
              <w:r w:rsidR="003A2BA1" w:rsidRPr="00435C07">
                <w:rPr>
                  <w:rStyle w:val="Hyperlink"/>
                  <w:rFonts w:ascii="Times New Roman"/>
                  <w:sz w:val="24"/>
                </w:rPr>
                <w:t>aleman@fordham.edu</w:t>
              </w:r>
            </w:hyperlink>
          </w:p>
        </w:tc>
      </w:tr>
      <w:tr w:rsidR="001F4AB5" w:rsidRPr="00435C07" w:rsidTr="00435C07">
        <w:tc>
          <w:tcPr>
            <w:tcW w:w="8702" w:type="dxa"/>
            <w:gridSpan w:val="2"/>
          </w:tcPr>
          <w:p w:rsidR="001F4AB5" w:rsidRPr="00435C07" w:rsidRDefault="001F4AB5" w:rsidP="00435C07">
            <w:pPr>
              <w:jc w:val="center"/>
              <w:rPr>
                <w:rFonts w:ascii="Times New Roman"/>
                <w:sz w:val="24"/>
              </w:rPr>
            </w:pPr>
            <w:r w:rsidRPr="00435C07">
              <w:rPr>
                <w:rFonts w:ascii="Times New Roman"/>
                <w:b/>
                <w:sz w:val="24"/>
              </w:rPr>
              <w:t>Course web site:</w:t>
            </w:r>
            <w:r w:rsidRPr="00435C07">
              <w:rPr>
                <w:rFonts w:ascii="Times New Roman"/>
                <w:sz w:val="24"/>
              </w:rPr>
              <w:t xml:space="preserve"> Blackboard (IMPORTANT: you must have a working account!)</w:t>
            </w:r>
          </w:p>
        </w:tc>
      </w:tr>
    </w:tbl>
    <w:p w:rsidR="003C41B7" w:rsidRPr="0057351D" w:rsidRDefault="003C41B7" w:rsidP="003C41B7">
      <w:pPr>
        <w:jc w:val="center"/>
        <w:rPr>
          <w:rFonts w:ascii="Times New Roman"/>
          <w:b/>
          <w:sz w:val="24"/>
        </w:rPr>
      </w:pPr>
    </w:p>
    <w:p w:rsidR="001F4AB5" w:rsidRPr="0057351D" w:rsidRDefault="001F4AB5" w:rsidP="001F4AB5">
      <w:pPr>
        <w:jc w:val="left"/>
        <w:rPr>
          <w:rFonts w:ascii="Times New Roman"/>
          <w:sz w:val="24"/>
        </w:rPr>
      </w:pPr>
      <w:r w:rsidRPr="0057351D">
        <w:rPr>
          <w:rFonts w:ascii="Times New Roman"/>
          <w:sz w:val="24"/>
        </w:rPr>
        <w:t>TEXTs (required):</w:t>
      </w:r>
    </w:p>
    <w:p w:rsidR="001F4AB5" w:rsidRPr="0057351D" w:rsidRDefault="001F4AB5" w:rsidP="001F4AB5">
      <w:pPr>
        <w:jc w:val="left"/>
        <w:rPr>
          <w:rFonts w:ascii="Times New Roman"/>
          <w:sz w:val="24"/>
        </w:rPr>
      </w:pPr>
    </w:p>
    <w:p w:rsidR="002F459C" w:rsidRPr="0057351D" w:rsidRDefault="002F459C" w:rsidP="001F4AB5">
      <w:pPr>
        <w:jc w:val="left"/>
        <w:rPr>
          <w:rFonts w:ascii="Times New Roman"/>
          <w:sz w:val="24"/>
        </w:rPr>
      </w:pPr>
      <w:r w:rsidRPr="0057351D">
        <w:rPr>
          <w:rFonts w:ascii="Times New Roman"/>
          <w:sz w:val="24"/>
        </w:rPr>
        <w:t xml:space="preserve">Boix, Carles. 2003. </w:t>
      </w:r>
      <w:r w:rsidRPr="0057351D">
        <w:rPr>
          <w:rFonts w:ascii="Times New Roman"/>
          <w:i/>
          <w:sz w:val="24"/>
        </w:rPr>
        <w:t>Democracy and Redistribution</w:t>
      </w:r>
      <w:r w:rsidRPr="0057351D">
        <w:rPr>
          <w:rFonts w:ascii="Times New Roman"/>
          <w:sz w:val="24"/>
        </w:rPr>
        <w:t xml:space="preserve">. </w:t>
      </w:r>
      <w:smartTag w:uri="urn:schemas-microsoft-com:office:smarttags" w:element="City">
        <w:r w:rsidRPr="0057351D">
          <w:rPr>
            <w:rFonts w:ascii="Times New Roman"/>
            <w:sz w:val="24"/>
          </w:rPr>
          <w:t>Cambridge</w:t>
        </w:r>
      </w:smartTag>
      <w:r w:rsidRPr="0057351D">
        <w:rPr>
          <w:rFonts w:ascii="Times New Roman"/>
          <w:sz w:val="24"/>
        </w:rPr>
        <w:t xml:space="preserve">: </w:t>
      </w:r>
      <w:smartTag w:uri="urn:schemas-microsoft-com:office:smarttags" w:element="place">
        <w:smartTag w:uri="urn:schemas-microsoft-com:office:smarttags" w:element="PlaceName">
          <w:r w:rsidRPr="0057351D">
            <w:rPr>
              <w:rFonts w:ascii="Times New Roman"/>
              <w:sz w:val="24"/>
            </w:rPr>
            <w:t>Cambridge</w:t>
          </w:r>
        </w:smartTag>
        <w:r w:rsidRPr="0057351D">
          <w:rPr>
            <w:rFonts w:ascii="Times New Roman"/>
            <w:sz w:val="24"/>
          </w:rPr>
          <w:t xml:space="preserve"> </w:t>
        </w:r>
        <w:smartTag w:uri="urn:schemas-microsoft-com:office:smarttags" w:element="PlaceType">
          <w:r w:rsidRPr="0057351D">
            <w:rPr>
              <w:rFonts w:ascii="Times New Roman"/>
              <w:sz w:val="24"/>
            </w:rPr>
            <w:t>University</w:t>
          </w:r>
        </w:smartTag>
      </w:smartTag>
      <w:r w:rsidRPr="0057351D">
        <w:rPr>
          <w:rFonts w:ascii="Times New Roman"/>
          <w:sz w:val="24"/>
        </w:rPr>
        <w:t xml:space="preserve"> Press. ISBN: 052153267.</w:t>
      </w:r>
    </w:p>
    <w:p w:rsidR="002F459C" w:rsidRPr="0057351D" w:rsidRDefault="002F459C" w:rsidP="001F4AB5">
      <w:pPr>
        <w:jc w:val="left"/>
        <w:rPr>
          <w:rFonts w:ascii="Times New Roman"/>
          <w:sz w:val="24"/>
        </w:rPr>
      </w:pPr>
    </w:p>
    <w:p w:rsidR="00894648" w:rsidRPr="0057351D" w:rsidRDefault="00894648" w:rsidP="001F4AB5">
      <w:pPr>
        <w:jc w:val="left"/>
        <w:rPr>
          <w:rFonts w:ascii="Times New Roman"/>
          <w:sz w:val="24"/>
        </w:rPr>
      </w:pPr>
      <w:r w:rsidRPr="0057351D">
        <w:rPr>
          <w:rFonts w:ascii="Times New Roman"/>
          <w:sz w:val="24"/>
        </w:rPr>
        <w:t xml:space="preserve">Dahl, Robert. 1971. </w:t>
      </w:r>
      <w:r w:rsidRPr="0057351D">
        <w:rPr>
          <w:rFonts w:ascii="Times New Roman"/>
          <w:i/>
          <w:sz w:val="24"/>
        </w:rPr>
        <w:t>Polyarchy: Participation and Opposition</w:t>
      </w:r>
      <w:r w:rsidRPr="0057351D">
        <w:rPr>
          <w:rFonts w:ascii="Times New Roman"/>
          <w:sz w:val="24"/>
        </w:rPr>
        <w:t xml:space="preserve">. New Heaven: </w:t>
      </w:r>
      <w:smartTag w:uri="urn:schemas-microsoft-com:office:smarttags" w:element="place">
        <w:smartTag w:uri="urn:schemas-microsoft-com:office:smarttags" w:element="PlaceName">
          <w:r w:rsidRPr="0057351D">
            <w:rPr>
              <w:rFonts w:ascii="Times New Roman"/>
              <w:sz w:val="24"/>
            </w:rPr>
            <w:t>Yale</w:t>
          </w:r>
        </w:smartTag>
        <w:r w:rsidRPr="0057351D">
          <w:rPr>
            <w:rFonts w:ascii="Times New Roman"/>
            <w:sz w:val="24"/>
          </w:rPr>
          <w:t xml:space="preserve"> </w:t>
        </w:r>
        <w:smartTag w:uri="urn:schemas-microsoft-com:office:smarttags" w:element="PlaceType">
          <w:r w:rsidRPr="0057351D">
            <w:rPr>
              <w:rFonts w:ascii="Times New Roman"/>
              <w:sz w:val="24"/>
            </w:rPr>
            <w:t>University</w:t>
          </w:r>
        </w:smartTag>
      </w:smartTag>
      <w:r w:rsidRPr="0057351D">
        <w:rPr>
          <w:rFonts w:ascii="Times New Roman"/>
          <w:sz w:val="24"/>
        </w:rPr>
        <w:t xml:space="preserve"> Press. ISBN: 0300013914.</w:t>
      </w:r>
    </w:p>
    <w:p w:rsidR="00894648" w:rsidRPr="0057351D" w:rsidRDefault="00894648" w:rsidP="001F4AB5">
      <w:pPr>
        <w:jc w:val="left"/>
        <w:rPr>
          <w:rFonts w:ascii="Times New Roman"/>
          <w:sz w:val="24"/>
        </w:rPr>
      </w:pPr>
    </w:p>
    <w:p w:rsidR="00D2371F" w:rsidRPr="0057351D" w:rsidRDefault="00634F03" w:rsidP="001F4AB5">
      <w:pPr>
        <w:jc w:val="left"/>
        <w:rPr>
          <w:rFonts w:ascii="Times New Roman"/>
          <w:sz w:val="24"/>
        </w:rPr>
      </w:pPr>
      <w:r>
        <w:rPr>
          <w:rFonts w:ascii="Times New Roman"/>
          <w:sz w:val="24"/>
        </w:rPr>
        <w:t>Inglehart, Ronald</w:t>
      </w:r>
      <w:r w:rsidR="006A7191" w:rsidRPr="0057351D">
        <w:rPr>
          <w:rFonts w:ascii="Times New Roman"/>
          <w:sz w:val="24"/>
        </w:rPr>
        <w:t xml:space="preserve"> &amp; </w:t>
      </w:r>
      <w:r>
        <w:rPr>
          <w:rFonts w:ascii="Times New Roman"/>
          <w:sz w:val="24"/>
        </w:rPr>
        <w:t>Welzel</w:t>
      </w:r>
      <w:r w:rsidR="006A7191" w:rsidRPr="0057351D">
        <w:rPr>
          <w:rFonts w:ascii="Times New Roman"/>
          <w:sz w:val="24"/>
        </w:rPr>
        <w:t xml:space="preserve">, </w:t>
      </w:r>
      <w:r>
        <w:rPr>
          <w:rFonts w:ascii="Times New Roman"/>
          <w:sz w:val="24"/>
        </w:rPr>
        <w:t>Christian. 2005</w:t>
      </w:r>
      <w:r w:rsidR="006A7191" w:rsidRPr="0057351D">
        <w:rPr>
          <w:rFonts w:ascii="Times New Roman"/>
          <w:sz w:val="24"/>
        </w:rPr>
        <w:t xml:space="preserve">. </w:t>
      </w:r>
      <w:r>
        <w:rPr>
          <w:rFonts w:ascii="Times New Roman"/>
          <w:i/>
          <w:sz w:val="24"/>
        </w:rPr>
        <w:t>Modernization, Cultural Change, and Democracy: The Human Development Sequence</w:t>
      </w:r>
      <w:r w:rsidR="006A7191" w:rsidRPr="0057351D">
        <w:rPr>
          <w:rFonts w:ascii="Times New Roman"/>
          <w:sz w:val="24"/>
        </w:rPr>
        <w:t xml:space="preserve">. </w:t>
      </w:r>
      <w:smartTag w:uri="urn:schemas-microsoft-com:office:smarttags" w:element="City">
        <w:r w:rsidR="006A7191" w:rsidRPr="0057351D">
          <w:rPr>
            <w:rFonts w:ascii="Times New Roman"/>
            <w:sz w:val="24"/>
          </w:rPr>
          <w:t>Cambridge</w:t>
        </w:r>
      </w:smartTag>
      <w:r w:rsidR="006A7191" w:rsidRPr="0057351D">
        <w:rPr>
          <w:rFonts w:ascii="Times New Roman"/>
          <w:sz w:val="24"/>
        </w:rPr>
        <w:t xml:space="preserve">: </w:t>
      </w:r>
      <w:smartTag w:uri="urn:schemas-microsoft-com:office:smarttags" w:element="place">
        <w:smartTag w:uri="urn:schemas-microsoft-com:office:smarttags" w:element="PlaceName">
          <w:r>
            <w:rPr>
              <w:rFonts w:ascii="Times New Roman"/>
              <w:sz w:val="24"/>
            </w:rPr>
            <w:t>Cambridge</w:t>
          </w:r>
        </w:smartTag>
        <w:r>
          <w:rPr>
            <w:rFonts w:ascii="Times New Roman"/>
            <w:sz w:val="24"/>
          </w:rPr>
          <w:t xml:space="preserve"> </w:t>
        </w:r>
        <w:smartTag w:uri="urn:schemas-microsoft-com:office:smarttags" w:element="PlaceType">
          <w:r>
            <w:rPr>
              <w:rFonts w:ascii="Times New Roman"/>
              <w:sz w:val="24"/>
            </w:rPr>
            <w:t>University</w:t>
          </w:r>
        </w:smartTag>
      </w:smartTag>
      <w:r>
        <w:rPr>
          <w:rFonts w:ascii="Times New Roman"/>
          <w:sz w:val="24"/>
        </w:rPr>
        <w:t xml:space="preserve"> Press. ISBN: 9780521846950</w:t>
      </w:r>
      <w:r w:rsidR="006A7191" w:rsidRPr="0057351D">
        <w:rPr>
          <w:rFonts w:ascii="Times New Roman"/>
          <w:sz w:val="24"/>
        </w:rPr>
        <w:t>.</w:t>
      </w:r>
    </w:p>
    <w:p w:rsidR="002F459C" w:rsidRPr="0057351D" w:rsidRDefault="002F459C" w:rsidP="002F459C">
      <w:pPr>
        <w:jc w:val="left"/>
        <w:rPr>
          <w:rFonts w:ascii="Times New Roman"/>
          <w:sz w:val="24"/>
        </w:rPr>
      </w:pPr>
    </w:p>
    <w:p w:rsidR="00756B1C" w:rsidRPr="0057351D" w:rsidRDefault="00756B1C" w:rsidP="001F4AB5">
      <w:pPr>
        <w:jc w:val="left"/>
        <w:rPr>
          <w:rFonts w:ascii="Times New Roman"/>
          <w:sz w:val="24"/>
        </w:rPr>
      </w:pPr>
      <w:r w:rsidRPr="0057351D">
        <w:rPr>
          <w:rFonts w:ascii="Times New Roman"/>
          <w:sz w:val="24"/>
        </w:rPr>
        <w:t xml:space="preserve">DESCRIPTION: </w:t>
      </w:r>
    </w:p>
    <w:p w:rsidR="00756B1C" w:rsidRPr="0057351D" w:rsidRDefault="00756B1C" w:rsidP="001F4AB5">
      <w:pPr>
        <w:jc w:val="left"/>
        <w:rPr>
          <w:rFonts w:ascii="Times New Roman"/>
          <w:sz w:val="24"/>
        </w:rPr>
      </w:pPr>
    </w:p>
    <w:p w:rsidR="00D2371F" w:rsidRPr="0057351D" w:rsidRDefault="00756B1C" w:rsidP="001F4AB5">
      <w:pPr>
        <w:jc w:val="left"/>
        <w:rPr>
          <w:rFonts w:ascii="Times New Roman"/>
          <w:sz w:val="24"/>
        </w:rPr>
      </w:pPr>
      <w:r w:rsidRPr="0057351D">
        <w:rPr>
          <w:rFonts w:ascii="Times New Roman"/>
          <w:sz w:val="24"/>
        </w:rPr>
        <w:t xml:space="preserve">This course </w:t>
      </w:r>
      <w:r w:rsidR="00D45A09">
        <w:rPr>
          <w:rFonts w:ascii="Times New Roman"/>
          <w:sz w:val="24"/>
        </w:rPr>
        <w:t>is structured around two important questions: why are some countries democratic but not others, and why do some autocracies become democratic while some democracies backslide into dictatorship? Along the way, the course touches on many important questions in</w:t>
      </w:r>
      <w:r w:rsidR="00AF4599" w:rsidRPr="0057351D">
        <w:rPr>
          <w:rFonts w:ascii="Times New Roman"/>
          <w:sz w:val="24"/>
        </w:rPr>
        <w:t xml:space="preserve"> the comparative study of political instituti</w:t>
      </w:r>
      <w:r w:rsidR="0057351D">
        <w:rPr>
          <w:rFonts w:ascii="Times New Roman"/>
          <w:sz w:val="24"/>
        </w:rPr>
        <w:t xml:space="preserve">ons, behaviors, and attitudes. </w:t>
      </w:r>
      <w:r w:rsidR="00D45A09">
        <w:rPr>
          <w:rFonts w:ascii="Times New Roman"/>
          <w:sz w:val="24"/>
        </w:rPr>
        <w:t>Course materials help students</w:t>
      </w:r>
      <w:r w:rsidR="00AF4599" w:rsidRPr="0057351D">
        <w:rPr>
          <w:rFonts w:ascii="Times New Roman"/>
          <w:sz w:val="24"/>
        </w:rPr>
        <w:t xml:space="preserve"> understand the relationship between various social, economic, and cultural factors on the one hand and pol</w:t>
      </w:r>
      <w:r w:rsidR="0057351D">
        <w:rPr>
          <w:rFonts w:ascii="Times New Roman"/>
          <w:sz w:val="24"/>
        </w:rPr>
        <w:t xml:space="preserve">itical outcomes </w:t>
      </w:r>
      <w:r w:rsidR="003E6FF2">
        <w:rPr>
          <w:rFonts w:ascii="Times New Roman"/>
          <w:sz w:val="24"/>
        </w:rPr>
        <w:t>on</w:t>
      </w:r>
      <w:r w:rsidR="0057351D">
        <w:rPr>
          <w:rFonts w:ascii="Times New Roman"/>
          <w:sz w:val="24"/>
        </w:rPr>
        <w:t xml:space="preserve"> the other. </w:t>
      </w:r>
      <w:r w:rsidR="00AF4599" w:rsidRPr="0057351D">
        <w:rPr>
          <w:rFonts w:ascii="Times New Roman"/>
          <w:sz w:val="24"/>
        </w:rPr>
        <w:t>We w</w:t>
      </w:r>
      <w:r w:rsidR="00EC07C8" w:rsidRPr="0057351D">
        <w:rPr>
          <w:rFonts w:ascii="Times New Roman"/>
          <w:sz w:val="24"/>
        </w:rPr>
        <w:t>ill use theoretical arguments and</w:t>
      </w:r>
      <w:r w:rsidR="00AF4599" w:rsidRPr="0057351D">
        <w:rPr>
          <w:rFonts w:ascii="Times New Roman"/>
          <w:sz w:val="24"/>
        </w:rPr>
        <w:t xml:space="preserve"> a wide range of case studies to address several important questions: </w:t>
      </w:r>
      <w:r w:rsidR="00075233">
        <w:rPr>
          <w:rFonts w:ascii="Times New Roman"/>
          <w:sz w:val="24"/>
        </w:rPr>
        <w:t xml:space="preserve">why are presidential democracies more brittle than parliamentary ones? </w:t>
      </w:r>
      <w:r w:rsidR="00D45A09">
        <w:rPr>
          <w:rFonts w:ascii="Times New Roman"/>
          <w:sz w:val="24"/>
        </w:rPr>
        <w:t>W</w:t>
      </w:r>
      <w:r w:rsidR="00AF4599" w:rsidRPr="0057351D">
        <w:rPr>
          <w:rFonts w:ascii="Times New Roman"/>
          <w:sz w:val="24"/>
        </w:rPr>
        <w:t>hat effect does democracy have on the distrib</w:t>
      </w:r>
      <w:r w:rsidR="00EC07C8" w:rsidRPr="0057351D">
        <w:rPr>
          <w:rFonts w:ascii="Times New Roman"/>
          <w:sz w:val="24"/>
        </w:rPr>
        <w:t xml:space="preserve">ution of </w:t>
      </w:r>
      <w:r w:rsidR="009C2EC6">
        <w:rPr>
          <w:rFonts w:ascii="Times New Roman"/>
          <w:sz w:val="24"/>
        </w:rPr>
        <w:t xml:space="preserve">economic </w:t>
      </w:r>
      <w:r w:rsidR="00EC07C8" w:rsidRPr="0057351D">
        <w:rPr>
          <w:rFonts w:ascii="Times New Roman"/>
          <w:sz w:val="24"/>
        </w:rPr>
        <w:t>resources in</w:t>
      </w:r>
      <w:r w:rsidR="0057351D">
        <w:rPr>
          <w:rFonts w:ascii="Times New Roman"/>
          <w:sz w:val="24"/>
        </w:rPr>
        <w:t xml:space="preserve"> society? </w:t>
      </w:r>
      <w:r w:rsidR="00435C07">
        <w:rPr>
          <w:rFonts w:ascii="Times New Roman"/>
          <w:sz w:val="24"/>
        </w:rPr>
        <w:t xml:space="preserve">Does culture </w:t>
      </w:r>
      <w:r w:rsidR="00075233">
        <w:rPr>
          <w:rFonts w:ascii="Times New Roman"/>
          <w:sz w:val="24"/>
        </w:rPr>
        <w:t>affect</w:t>
      </w:r>
      <w:r w:rsidR="00435C07">
        <w:rPr>
          <w:rFonts w:ascii="Times New Roman"/>
          <w:sz w:val="24"/>
        </w:rPr>
        <w:t xml:space="preserve"> politics</w:t>
      </w:r>
      <w:r w:rsidR="00AF4599" w:rsidRPr="0057351D">
        <w:rPr>
          <w:rFonts w:ascii="Times New Roman"/>
          <w:sz w:val="24"/>
        </w:rPr>
        <w:t>?</w:t>
      </w:r>
    </w:p>
    <w:p w:rsidR="00812AA5" w:rsidRPr="0057351D" w:rsidRDefault="00812AA5" w:rsidP="001F4AB5">
      <w:pPr>
        <w:jc w:val="left"/>
        <w:rPr>
          <w:rFonts w:ascii="Times New Roman"/>
          <w:sz w:val="24"/>
        </w:rPr>
      </w:pPr>
    </w:p>
    <w:p w:rsidR="00812AA5" w:rsidRPr="0057351D" w:rsidRDefault="00812AA5" w:rsidP="001F4AB5">
      <w:pPr>
        <w:jc w:val="left"/>
        <w:rPr>
          <w:rFonts w:ascii="Times New Roman"/>
          <w:sz w:val="24"/>
        </w:rPr>
      </w:pPr>
      <w:r w:rsidRPr="0057351D">
        <w:rPr>
          <w:rFonts w:ascii="Times New Roman"/>
          <w:sz w:val="24"/>
        </w:rPr>
        <w:t>GOALS:</w:t>
      </w:r>
    </w:p>
    <w:p w:rsidR="00812AA5" w:rsidRPr="0057351D" w:rsidRDefault="00812AA5" w:rsidP="001F4AB5">
      <w:pPr>
        <w:jc w:val="left"/>
        <w:rPr>
          <w:rFonts w:ascii="Times New Roman"/>
          <w:sz w:val="24"/>
        </w:rPr>
      </w:pPr>
    </w:p>
    <w:p w:rsidR="00812AA5" w:rsidRPr="0057351D" w:rsidRDefault="00AF4599" w:rsidP="001F4AB5">
      <w:pPr>
        <w:jc w:val="left"/>
        <w:rPr>
          <w:rFonts w:ascii="Times New Roman"/>
          <w:sz w:val="24"/>
        </w:rPr>
      </w:pPr>
      <w:r w:rsidRPr="0057351D">
        <w:rPr>
          <w:rFonts w:ascii="Times New Roman"/>
          <w:sz w:val="24"/>
        </w:rPr>
        <w:t>This class approaches similarities and differences in political</w:t>
      </w:r>
      <w:r w:rsidR="0057351D">
        <w:rPr>
          <w:rFonts w:ascii="Times New Roman"/>
          <w:sz w:val="24"/>
        </w:rPr>
        <w:t xml:space="preserve"> outcomes in a systematic way. </w:t>
      </w:r>
      <w:r w:rsidRPr="0057351D">
        <w:rPr>
          <w:rFonts w:ascii="Times New Roman"/>
          <w:sz w:val="24"/>
        </w:rPr>
        <w:t>As such, it should be useful to both political science majors and non majors alike.  No previous course work</w:t>
      </w:r>
      <w:r w:rsidR="00BF18F4" w:rsidRPr="0057351D">
        <w:rPr>
          <w:rFonts w:ascii="Times New Roman"/>
          <w:sz w:val="24"/>
        </w:rPr>
        <w:t xml:space="preserve"> in political science</w:t>
      </w:r>
      <w:r w:rsidRPr="0057351D">
        <w:rPr>
          <w:rFonts w:ascii="Times New Roman"/>
          <w:sz w:val="24"/>
        </w:rPr>
        <w:t xml:space="preserve"> is necessary (although familiarity with the politics of ind</w:t>
      </w:r>
      <w:r w:rsidR="0057351D">
        <w:rPr>
          <w:rFonts w:ascii="Times New Roman"/>
          <w:sz w:val="24"/>
        </w:rPr>
        <w:t xml:space="preserve">ividual countries is helpful). </w:t>
      </w:r>
      <w:r w:rsidR="008B0E8D">
        <w:rPr>
          <w:rFonts w:ascii="Times New Roman"/>
          <w:sz w:val="24"/>
        </w:rPr>
        <w:t>We will</w:t>
      </w:r>
      <w:r w:rsidRPr="0057351D">
        <w:rPr>
          <w:rFonts w:ascii="Times New Roman"/>
          <w:sz w:val="24"/>
        </w:rPr>
        <w:t xml:space="preserve"> use examples drawn from around the world to examine topics like the relationship between </w:t>
      </w:r>
      <w:r w:rsidR="00075233">
        <w:rPr>
          <w:rFonts w:ascii="Times New Roman"/>
          <w:sz w:val="24"/>
        </w:rPr>
        <w:t>economic development and democracy</w:t>
      </w:r>
      <w:r w:rsidRPr="0057351D">
        <w:rPr>
          <w:rFonts w:ascii="Times New Roman"/>
          <w:sz w:val="24"/>
        </w:rPr>
        <w:t xml:space="preserve">, </w:t>
      </w:r>
      <w:r w:rsidR="00435C07">
        <w:rPr>
          <w:rFonts w:ascii="Times New Roman"/>
          <w:sz w:val="24"/>
        </w:rPr>
        <w:t>the autonomy of political institutions from broader social forces</w:t>
      </w:r>
      <w:r w:rsidRPr="0057351D">
        <w:rPr>
          <w:rFonts w:ascii="Times New Roman"/>
          <w:sz w:val="24"/>
        </w:rPr>
        <w:t xml:space="preserve">, and the </w:t>
      </w:r>
      <w:r w:rsidRPr="0057351D">
        <w:rPr>
          <w:rFonts w:ascii="Times New Roman"/>
          <w:sz w:val="24"/>
        </w:rPr>
        <w:lastRenderedPageBreak/>
        <w:t xml:space="preserve">relationship between </w:t>
      </w:r>
      <w:r w:rsidR="00894648" w:rsidRPr="0057351D">
        <w:rPr>
          <w:rFonts w:ascii="Times New Roman"/>
          <w:sz w:val="24"/>
        </w:rPr>
        <w:t>religion</w:t>
      </w:r>
      <w:r w:rsidRPr="0057351D">
        <w:rPr>
          <w:rFonts w:ascii="Times New Roman"/>
          <w:sz w:val="24"/>
        </w:rPr>
        <w:t xml:space="preserve"> and </w:t>
      </w:r>
      <w:r w:rsidR="002F459C" w:rsidRPr="0057351D">
        <w:rPr>
          <w:rFonts w:ascii="Times New Roman"/>
          <w:sz w:val="24"/>
        </w:rPr>
        <w:t>politics</w:t>
      </w:r>
      <w:r w:rsidR="0057351D">
        <w:rPr>
          <w:rFonts w:ascii="Times New Roman"/>
          <w:sz w:val="24"/>
        </w:rPr>
        <w:t xml:space="preserve">. </w:t>
      </w:r>
      <w:r w:rsidRPr="0057351D">
        <w:rPr>
          <w:rFonts w:ascii="Times New Roman"/>
          <w:sz w:val="24"/>
        </w:rPr>
        <w:t>At the end of the course, you should be able to construct informed analyses of global political events, drawing on the theories and evidence learned in class.</w:t>
      </w:r>
    </w:p>
    <w:p w:rsidR="00AF4599" w:rsidRPr="0057351D" w:rsidRDefault="00AF4599" w:rsidP="001F4AB5">
      <w:pPr>
        <w:jc w:val="left"/>
        <w:rPr>
          <w:rFonts w:ascii="Times New Roman"/>
          <w:sz w:val="24"/>
        </w:rPr>
      </w:pPr>
    </w:p>
    <w:p w:rsidR="00911006" w:rsidRPr="00FE0904" w:rsidRDefault="0057351D" w:rsidP="00911006">
      <w:pPr>
        <w:jc w:val="left"/>
        <w:rPr>
          <w:rFonts w:ascii="Times New Roman"/>
          <w:sz w:val="24"/>
        </w:rPr>
      </w:pPr>
      <w:r w:rsidRPr="00FE0904">
        <w:rPr>
          <w:rFonts w:ascii="Times New Roman"/>
          <w:sz w:val="24"/>
        </w:rPr>
        <w:t>REQUIREMENTS:</w:t>
      </w:r>
    </w:p>
    <w:p w:rsidR="00911006" w:rsidRPr="00FE0904" w:rsidRDefault="00911006" w:rsidP="00911006">
      <w:pPr>
        <w:jc w:val="left"/>
        <w:rPr>
          <w:rFonts w:ascii="Times New Roman"/>
          <w:sz w:val="24"/>
        </w:rPr>
      </w:pPr>
    </w:p>
    <w:p w:rsidR="00911006" w:rsidRPr="00FE0904" w:rsidRDefault="00911006" w:rsidP="00911006">
      <w:pPr>
        <w:jc w:val="left"/>
        <w:rPr>
          <w:rFonts w:ascii="Times New Roman"/>
          <w:sz w:val="24"/>
        </w:rPr>
      </w:pPr>
      <w:r>
        <w:rPr>
          <w:rFonts w:ascii="Times New Roman"/>
          <w:sz w:val="24"/>
        </w:rPr>
        <w:t>(A</w:t>
      </w:r>
      <w:r w:rsidRPr="00FE0904">
        <w:rPr>
          <w:rFonts w:ascii="Times New Roman"/>
          <w:sz w:val="24"/>
        </w:rPr>
        <w:t xml:space="preserve">) </w:t>
      </w:r>
      <w:r w:rsidRPr="00FE0904">
        <w:rPr>
          <w:rFonts w:ascii="Times New Roman"/>
          <w:b/>
          <w:sz w:val="24"/>
        </w:rPr>
        <w:t>attendance</w:t>
      </w:r>
      <w:r>
        <w:rPr>
          <w:rFonts w:ascii="Times New Roman"/>
          <w:sz w:val="24"/>
        </w:rPr>
        <w:t xml:space="preserve"> and </w:t>
      </w:r>
      <w:r w:rsidRPr="00FE0904">
        <w:rPr>
          <w:rFonts w:ascii="Times New Roman"/>
          <w:b/>
          <w:sz w:val="24"/>
        </w:rPr>
        <w:t xml:space="preserve">participation: </w:t>
      </w:r>
      <w:r w:rsidR="000F4E17">
        <w:rPr>
          <w:rFonts w:ascii="Times New Roman"/>
          <w:sz w:val="24"/>
        </w:rPr>
        <w:t>as stated in the attendance policy of the Undergraduate Faculty Handbook, attendance is mandatory and students are</w:t>
      </w:r>
      <w:r w:rsidR="000F4E17" w:rsidRPr="00FE0904">
        <w:rPr>
          <w:rFonts w:ascii="Times New Roman"/>
          <w:sz w:val="24"/>
        </w:rPr>
        <w:t xml:space="preserve"> expected to attend class having done the readings and ready to participate with questions and comments.</w:t>
      </w:r>
      <w:r w:rsidR="000F4E17">
        <w:rPr>
          <w:rFonts w:ascii="Times New Roman"/>
          <w:sz w:val="24"/>
        </w:rPr>
        <w:t xml:space="preserve"> Four classes or more missed constitute grounds for failure in the course and the student’s name will be forwarded to the Dean. In the event of an extraordinary circumstance, students must provide adequate documentation to the Dean’s office, who will then determine whether the absence is excused or not. Arriving late to class, after attendance has been taken, counts as an absence. For each 3 unexcused absences, a full letter grade will be subtracted from the final grade.</w:t>
      </w:r>
      <w:r w:rsidRPr="00FE0904">
        <w:rPr>
          <w:rFonts w:ascii="Times New Roman"/>
          <w:sz w:val="24"/>
        </w:rPr>
        <w:t xml:space="preserve"> </w:t>
      </w:r>
    </w:p>
    <w:p w:rsidR="00911006" w:rsidRDefault="00911006" w:rsidP="00911006">
      <w:pPr>
        <w:jc w:val="left"/>
        <w:rPr>
          <w:rFonts w:ascii="Times New Roman"/>
          <w:sz w:val="24"/>
        </w:rPr>
      </w:pPr>
    </w:p>
    <w:p w:rsidR="003E6FF2" w:rsidRDefault="00911006" w:rsidP="00911006">
      <w:pPr>
        <w:jc w:val="left"/>
        <w:rPr>
          <w:rFonts w:ascii="Times New Roman"/>
          <w:sz w:val="24"/>
        </w:rPr>
      </w:pPr>
      <w:r>
        <w:rPr>
          <w:rFonts w:ascii="Times New Roman"/>
          <w:sz w:val="24"/>
        </w:rPr>
        <w:t>(B</w:t>
      </w:r>
      <w:r w:rsidRPr="00FE0904">
        <w:rPr>
          <w:rFonts w:ascii="Times New Roman"/>
          <w:sz w:val="24"/>
        </w:rPr>
        <w:t xml:space="preserve">) </w:t>
      </w:r>
      <w:r>
        <w:rPr>
          <w:rFonts w:ascii="Times New Roman"/>
          <w:b/>
          <w:sz w:val="24"/>
        </w:rPr>
        <w:t>take-home</w:t>
      </w:r>
      <w:r w:rsidRPr="00FE0904">
        <w:rPr>
          <w:rFonts w:ascii="Times New Roman"/>
          <w:b/>
          <w:sz w:val="24"/>
        </w:rPr>
        <w:t xml:space="preserve"> assignments: </w:t>
      </w:r>
      <w:r>
        <w:rPr>
          <w:rFonts w:ascii="Times New Roman"/>
          <w:sz w:val="24"/>
        </w:rPr>
        <w:t xml:space="preserve">there will be </w:t>
      </w:r>
      <w:r w:rsidR="00DC0E92">
        <w:rPr>
          <w:rFonts w:ascii="Times New Roman"/>
          <w:sz w:val="24"/>
        </w:rPr>
        <w:t>3</w:t>
      </w:r>
      <w:r>
        <w:rPr>
          <w:rFonts w:ascii="Times New Roman"/>
          <w:sz w:val="24"/>
        </w:rPr>
        <w:t xml:space="preserve"> take home assignments, each worth 1</w:t>
      </w:r>
      <w:r w:rsidR="00634F03">
        <w:rPr>
          <w:rFonts w:ascii="Times New Roman"/>
          <w:sz w:val="24"/>
        </w:rPr>
        <w:t>5</w:t>
      </w:r>
      <w:r>
        <w:rPr>
          <w:rFonts w:ascii="Times New Roman"/>
          <w:sz w:val="24"/>
        </w:rPr>
        <w:t xml:space="preserve">% of the grade. </w:t>
      </w:r>
      <w:r w:rsidRPr="00FE0904">
        <w:rPr>
          <w:rFonts w:ascii="Times New Roman"/>
          <w:sz w:val="24"/>
        </w:rPr>
        <w:t xml:space="preserve">No late </w:t>
      </w:r>
      <w:r w:rsidR="00334AD4">
        <w:rPr>
          <w:rFonts w:ascii="Times New Roman"/>
          <w:sz w:val="24"/>
        </w:rPr>
        <w:t>assignments</w:t>
      </w:r>
      <w:r w:rsidRPr="00FE0904">
        <w:rPr>
          <w:rFonts w:ascii="Times New Roman"/>
          <w:sz w:val="24"/>
        </w:rPr>
        <w:t xml:space="preserve"> will be accepted except in case of a medical condition (accompanied by </w:t>
      </w:r>
      <w:r>
        <w:rPr>
          <w:rFonts w:ascii="Times New Roman"/>
          <w:sz w:val="24"/>
        </w:rPr>
        <w:t xml:space="preserve">doctor’s note). </w:t>
      </w:r>
      <w:r w:rsidR="00DC0E92">
        <w:rPr>
          <w:rFonts w:ascii="Times New Roman"/>
          <w:sz w:val="24"/>
        </w:rPr>
        <w:t>Assignments</w:t>
      </w:r>
      <w:r w:rsidRPr="00FE0904">
        <w:rPr>
          <w:rFonts w:ascii="Times New Roman"/>
          <w:sz w:val="24"/>
        </w:rPr>
        <w:t xml:space="preserve"> may not be rewritten for a high</w:t>
      </w:r>
      <w:r>
        <w:rPr>
          <w:rFonts w:ascii="Times New Roman"/>
          <w:sz w:val="24"/>
        </w:rPr>
        <w:t>er</w:t>
      </w:r>
      <w:r w:rsidRPr="00FE0904">
        <w:rPr>
          <w:rFonts w:ascii="Times New Roman"/>
          <w:sz w:val="24"/>
        </w:rPr>
        <w:t xml:space="preserve"> grade, </w:t>
      </w:r>
      <w:r>
        <w:rPr>
          <w:rFonts w:ascii="Times New Roman"/>
          <w:sz w:val="24"/>
        </w:rPr>
        <w:t>nor will drafts be accepted in advance. We will use turnitin.com (</w:t>
      </w:r>
      <w:hyperlink r:id="rId7" w:history="1">
        <w:r w:rsidRPr="0048650C">
          <w:rPr>
            <w:rStyle w:val="Hyperlink"/>
            <w:rFonts w:ascii="Times New Roman"/>
            <w:sz w:val="24"/>
          </w:rPr>
          <w:t>http://www.turnitin.com</w:t>
        </w:r>
      </w:hyperlink>
      <w:r>
        <w:rPr>
          <w:rFonts w:ascii="Times New Roman"/>
          <w:sz w:val="24"/>
        </w:rPr>
        <w:t xml:space="preserve">), the </w:t>
      </w:r>
      <w:r w:rsidRPr="00C72A02">
        <w:rPr>
          <w:rFonts w:ascii="Times New Roman"/>
          <w:sz w:val="24"/>
        </w:rPr>
        <w:t xml:space="preserve">online plagiarism detection tool, as a repository of written assignments. </w:t>
      </w:r>
    </w:p>
    <w:p w:rsidR="003E6FF2" w:rsidRDefault="003E6FF2" w:rsidP="00911006">
      <w:pPr>
        <w:jc w:val="left"/>
        <w:rPr>
          <w:rFonts w:ascii="Times New Roman"/>
          <w:sz w:val="24"/>
        </w:rPr>
      </w:pPr>
    </w:p>
    <w:p w:rsidR="00911006" w:rsidRDefault="00911006" w:rsidP="00911006">
      <w:pPr>
        <w:jc w:val="left"/>
        <w:rPr>
          <w:rFonts w:ascii="Times New Roman"/>
          <w:sz w:val="24"/>
        </w:rPr>
      </w:pPr>
      <w:r w:rsidRPr="00FE0904">
        <w:rPr>
          <w:rFonts w:ascii="Times New Roman"/>
          <w:sz w:val="24"/>
        </w:rPr>
        <w:t xml:space="preserve">(C) </w:t>
      </w:r>
      <w:r>
        <w:rPr>
          <w:rFonts w:ascii="Times New Roman"/>
          <w:b/>
          <w:sz w:val="24"/>
        </w:rPr>
        <w:t>mid-term and final</w:t>
      </w:r>
      <w:r w:rsidRPr="00FE0904">
        <w:rPr>
          <w:rFonts w:ascii="Times New Roman"/>
          <w:b/>
          <w:sz w:val="24"/>
        </w:rPr>
        <w:t xml:space="preserve"> exam</w:t>
      </w:r>
      <w:r>
        <w:rPr>
          <w:rFonts w:ascii="Times New Roman"/>
          <w:b/>
          <w:sz w:val="24"/>
        </w:rPr>
        <w:t>inations</w:t>
      </w:r>
      <w:r w:rsidRPr="00FE0904">
        <w:rPr>
          <w:rFonts w:ascii="Times New Roman"/>
          <w:sz w:val="24"/>
        </w:rPr>
        <w:t xml:space="preserve">: </w:t>
      </w:r>
      <w:r>
        <w:rPr>
          <w:rFonts w:ascii="Times New Roman"/>
          <w:sz w:val="24"/>
        </w:rPr>
        <w:t>the mid-term and final exams will be done in class</w:t>
      </w:r>
      <w:r w:rsidRPr="00FE0904">
        <w:rPr>
          <w:rFonts w:ascii="Times New Roman"/>
          <w:sz w:val="24"/>
        </w:rPr>
        <w:t xml:space="preserve">. </w:t>
      </w:r>
      <w:r>
        <w:rPr>
          <w:rFonts w:ascii="Times New Roman"/>
          <w:sz w:val="24"/>
        </w:rPr>
        <w:t>C</w:t>
      </w:r>
      <w:r w:rsidRPr="00FE0904">
        <w:rPr>
          <w:rFonts w:ascii="Times New Roman"/>
          <w:sz w:val="24"/>
        </w:rPr>
        <w:t xml:space="preserve">heating (using unauthorized materials or giving unauthorized assistance during an examination or other academic exercise) </w:t>
      </w:r>
      <w:r>
        <w:rPr>
          <w:rFonts w:ascii="Times New Roman"/>
          <w:sz w:val="24"/>
        </w:rPr>
        <w:t>and p</w:t>
      </w:r>
      <w:r w:rsidRPr="00FE0904">
        <w:rPr>
          <w:rFonts w:ascii="Times New Roman"/>
          <w:sz w:val="24"/>
        </w:rPr>
        <w:t xml:space="preserve">lagiarism (using others' ideas and words without acknowledgment) </w:t>
      </w:r>
      <w:r>
        <w:rPr>
          <w:rFonts w:ascii="Times New Roman"/>
          <w:sz w:val="24"/>
        </w:rPr>
        <w:t xml:space="preserve">are serious offenses and </w:t>
      </w:r>
      <w:r w:rsidRPr="00FE0904">
        <w:rPr>
          <w:rFonts w:ascii="Times New Roman"/>
          <w:sz w:val="24"/>
        </w:rPr>
        <w:t xml:space="preserve">will be </w:t>
      </w:r>
      <w:r w:rsidR="002D140A">
        <w:rPr>
          <w:rFonts w:ascii="Times New Roman"/>
          <w:sz w:val="24"/>
        </w:rPr>
        <w:t>forwarded</w:t>
      </w:r>
      <w:r w:rsidRPr="00FE0904">
        <w:rPr>
          <w:rFonts w:ascii="Times New Roman"/>
          <w:sz w:val="24"/>
        </w:rPr>
        <w:t xml:space="preserve"> to the Dean</w:t>
      </w:r>
      <w:r>
        <w:rPr>
          <w:rFonts w:ascii="Times New Roman"/>
          <w:sz w:val="24"/>
        </w:rPr>
        <w:t xml:space="preserve">. </w:t>
      </w:r>
      <w:r w:rsidR="003E6FF2" w:rsidRPr="003E6FF2">
        <w:rPr>
          <w:rFonts w:ascii="Times New Roman"/>
          <w:sz w:val="24"/>
        </w:rPr>
        <w:t xml:space="preserve">No extra credit opportunities </w:t>
      </w:r>
      <w:r w:rsidR="003E6FF2">
        <w:rPr>
          <w:rFonts w:ascii="Times New Roman"/>
          <w:sz w:val="24"/>
        </w:rPr>
        <w:t>should be requested</w:t>
      </w:r>
      <w:r w:rsidR="003E6FF2" w:rsidRPr="003E6FF2">
        <w:rPr>
          <w:rFonts w:ascii="Times New Roman"/>
          <w:sz w:val="24"/>
        </w:rPr>
        <w:t xml:space="preserve"> in case you do poorly in exams and/or papers.</w:t>
      </w:r>
    </w:p>
    <w:p w:rsidR="00911006" w:rsidRDefault="00911006" w:rsidP="00911006">
      <w:pPr>
        <w:jc w:val="left"/>
        <w:rPr>
          <w:rFonts w:ascii="Times New Roman"/>
          <w:sz w:val="24"/>
        </w:rPr>
      </w:pPr>
    </w:p>
    <w:p w:rsidR="00911006" w:rsidRPr="00FE0904" w:rsidRDefault="00911006" w:rsidP="00911006">
      <w:pPr>
        <w:jc w:val="left"/>
        <w:rPr>
          <w:rFonts w:ascii="Times New Roman"/>
          <w:sz w:val="24"/>
        </w:rPr>
      </w:pPr>
      <w:r w:rsidRPr="00FE0904">
        <w:rPr>
          <w:rFonts w:ascii="Times New Roman"/>
          <w:sz w:val="24"/>
        </w:rPr>
        <w:t>EVALUATION:</w:t>
      </w:r>
    </w:p>
    <w:p w:rsidR="00911006" w:rsidRPr="00FE0904" w:rsidRDefault="00911006" w:rsidP="00911006">
      <w:pPr>
        <w:jc w:val="left"/>
        <w:rPr>
          <w:rFonts w:ascii="Times New Roman"/>
          <w:sz w:val="24"/>
        </w:rPr>
      </w:pPr>
    </w:p>
    <w:p w:rsidR="00911006" w:rsidRPr="00FE0904" w:rsidRDefault="00911006" w:rsidP="00911006">
      <w:pPr>
        <w:jc w:val="left"/>
        <w:rPr>
          <w:rFonts w:ascii="Times New Roman"/>
          <w:sz w:val="24"/>
        </w:rPr>
      </w:pPr>
      <w:r w:rsidRPr="00FE0904">
        <w:rPr>
          <w:rFonts w:ascii="Times New Roman"/>
          <w:sz w:val="24"/>
        </w:rPr>
        <w:t xml:space="preserve">(A) class participation: </w:t>
      </w:r>
      <w:r>
        <w:rPr>
          <w:rFonts w:ascii="Times New Roman"/>
          <w:sz w:val="24"/>
        </w:rPr>
        <w:t>1</w:t>
      </w:r>
      <w:r w:rsidR="00634F03">
        <w:rPr>
          <w:rFonts w:ascii="Times New Roman"/>
          <w:sz w:val="24"/>
        </w:rPr>
        <w:t>0</w:t>
      </w:r>
      <w:r w:rsidRPr="00FE0904">
        <w:rPr>
          <w:rFonts w:ascii="Times New Roman"/>
          <w:sz w:val="24"/>
        </w:rPr>
        <w:t>%</w:t>
      </w:r>
    </w:p>
    <w:p w:rsidR="00911006" w:rsidRPr="00FE0904" w:rsidRDefault="00911006" w:rsidP="00911006">
      <w:pPr>
        <w:jc w:val="left"/>
        <w:rPr>
          <w:rFonts w:ascii="Times New Roman"/>
          <w:sz w:val="24"/>
        </w:rPr>
      </w:pPr>
      <w:r w:rsidRPr="00FE0904">
        <w:rPr>
          <w:rFonts w:ascii="Times New Roman"/>
          <w:sz w:val="24"/>
        </w:rPr>
        <w:t xml:space="preserve">(B) </w:t>
      </w:r>
      <w:r>
        <w:rPr>
          <w:rFonts w:ascii="Times New Roman"/>
          <w:sz w:val="24"/>
        </w:rPr>
        <w:t xml:space="preserve">take-home assignments: </w:t>
      </w:r>
      <w:r w:rsidR="00634F03">
        <w:rPr>
          <w:rFonts w:ascii="Times New Roman"/>
          <w:sz w:val="24"/>
        </w:rPr>
        <w:t>45</w:t>
      </w:r>
      <w:r w:rsidRPr="00FE0904">
        <w:rPr>
          <w:rFonts w:ascii="Times New Roman"/>
          <w:sz w:val="24"/>
        </w:rPr>
        <w:t>%</w:t>
      </w:r>
    </w:p>
    <w:p w:rsidR="00911006" w:rsidRPr="00FE0904" w:rsidRDefault="00911006" w:rsidP="00911006">
      <w:pPr>
        <w:jc w:val="left"/>
        <w:rPr>
          <w:rFonts w:ascii="Times New Roman"/>
          <w:sz w:val="24"/>
        </w:rPr>
      </w:pPr>
      <w:r>
        <w:rPr>
          <w:rFonts w:ascii="Times New Roman"/>
          <w:sz w:val="24"/>
        </w:rPr>
        <w:t>(C) midterm</w:t>
      </w:r>
      <w:r w:rsidRPr="00FE0904">
        <w:rPr>
          <w:rFonts w:ascii="Times New Roman"/>
          <w:sz w:val="24"/>
        </w:rPr>
        <w:t xml:space="preserve"> exam</w:t>
      </w:r>
      <w:r>
        <w:rPr>
          <w:rFonts w:ascii="Times New Roman"/>
          <w:sz w:val="24"/>
        </w:rPr>
        <w:t xml:space="preserve">ination: </w:t>
      </w:r>
      <w:r w:rsidR="00634F03">
        <w:rPr>
          <w:rFonts w:ascii="Times New Roman"/>
          <w:sz w:val="24"/>
        </w:rPr>
        <w:t>20</w:t>
      </w:r>
      <w:r w:rsidRPr="00FE0904">
        <w:rPr>
          <w:rFonts w:ascii="Times New Roman"/>
          <w:sz w:val="24"/>
        </w:rPr>
        <w:t>%</w:t>
      </w:r>
    </w:p>
    <w:p w:rsidR="00911006" w:rsidRPr="00FE0904" w:rsidRDefault="00911006" w:rsidP="00911006">
      <w:pPr>
        <w:jc w:val="left"/>
        <w:rPr>
          <w:rFonts w:ascii="Times New Roman"/>
          <w:sz w:val="24"/>
        </w:rPr>
      </w:pPr>
      <w:r w:rsidRPr="00FE0904">
        <w:rPr>
          <w:rFonts w:ascii="Times New Roman"/>
          <w:sz w:val="24"/>
        </w:rPr>
        <w:t xml:space="preserve">(D) final </w:t>
      </w:r>
      <w:r>
        <w:rPr>
          <w:rFonts w:ascii="Times New Roman"/>
          <w:sz w:val="24"/>
        </w:rPr>
        <w:t xml:space="preserve">examination: </w:t>
      </w:r>
      <w:r w:rsidR="00634F03">
        <w:rPr>
          <w:rFonts w:ascii="Times New Roman"/>
          <w:sz w:val="24"/>
        </w:rPr>
        <w:t>25</w:t>
      </w:r>
      <w:r w:rsidRPr="00FE0904">
        <w:rPr>
          <w:rFonts w:ascii="Times New Roman"/>
          <w:sz w:val="24"/>
        </w:rPr>
        <w:t>%</w:t>
      </w:r>
    </w:p>
    <w:p w:rsidR="00911006" w:rsidRPr="00FE0904" w:rsidRDefault="00911006" w:rsidP="00911006">
      <w:pPr>
        <w:jc w:val="left"/>
        <w:rPr>
          <w:rFonts w:ascii="Times New Roman"/>
          <w:sz w:val="24"/>
        </w:rPr>
      </w:pPr>
    </w:p>
    <w:p w:rsidR="0057351D" w:rsidRPr="00FE0904" w:rsidRDefault="0057351D" w:rsidP="0057351D">
      <w:pPr>
        <w:jc w:val="left"/>
        <w:rPr>
          <w:rFonts w:ascii="Times New Roman"/>
          <w:sz w:val="24"/>
        </w:rPr>
      </w:pPr>
      <w:r w:rsidRPr="00FE0904">
        <w:rPr>
          <w:rFonts w:ascii="Times New Roman"/>
          <w:sz w:val="24"/>
        </w:rPr>
        <w:t>RESOURCES:</w:t>
      </w:r>
    </w:p>
    <w:p w:rsidR="0057351D" w:rsidRPr="00FE0904" w:rsidRDefault="0057351D" w:rsidP="0057351D">
      <w:pPr>
        <w:jc w:val="left"/>
        <w:rPr>
          <w:rFonts w:ascii="Times New Roman"/>
          <w:sz w:val="24"/>
        </w:rPr>
      </w:pPr>
    </w:p>
    <w:p w:rsidR="0057351D" w:rsidRPr="00FE0904" w:rsidRDefault="0057351D" w:rsidP="0057351D">
      <w:pPr>
        <w:jc w:val="left"/>
        <w:rPr>
          <w:rFonts w:ascii="Times New Roman"/>
          <w:sz w:val="24"/>
        </w:rPr>
      </w:pPr>
      <w:r w:rsidRPr="00FE0904">
        <w:rPr>
          <w:rFonts w:ascii="Times New Roman"/>
          <w:sz w:val="24"/>
        </w:rPr>
        <w:t xml:space="preserve">(A) </w:t>
      </w:r>
      <w:r w:rsidRPr="00FE0904">
        <w:rPr>
          <w:rFonts w:ascii="Times New Roman"/>
          <w:b/>
          <w:sz w:val="24"/>
        </w:rPr>
        <w:t xml:space="preserve">books: </w:t>
      </w:r>
      <w:r w:rsidRPr="00FE0904">
        <w:rPr>
          <w:rFonts w:ascii="Times New Roman"/>
          <w:sz w:val="24"/>
        </w:rPr>
        <w:t xml:space="preserve">the above list of texts are required and available for purchase at the </w:t>
      </w:r>
      <w:smartTag w:uri="urn:schemas-microsoft-com:office:smarttags" w:element="place">
        <w:smartTag w:uri="urn:schemas-microsoft-com:office:smarttags" w:element="PlaceName">
          <w:r w:rsidRPr="00FE0904">
            <w:rPr>
              <w:rFonts w:ascii="Times New Roman"/>
              <w:sz w:val="24"/>
            </w:rPr>
            <w:t>Fordham</w:t>
          </w:r>
        </w:smartTag>
        <w:r w:rsidRPr="00FE0904">
          <w:rPr>
            <w:rFonts w:ascii="Times New Roman"/>
            <w:sz w:val="24"/>
          </w:rPr>
          <w:t xml:space="preserve"> </w:t>
        </w:r>
        <w:smartTag w:uri="urn:schemas-microsoft-com:office:smarttags" w:element="PlaceType">
          <w:r w:rsidRPr="00FE0904">
            <w:rPr>
              <w:rFonts w:ascii="Times New Roman"/>
              <w:sz w:val="24"/>
            </w:rPr>
            <w:t>University</w:t>
          </w:r>
        </w:smartTag>
      </w:smartTag>
      <w:r w:rsidRPr="00FE0904">
        <w:rPr>
          <w:rFonts w:ascii="Times New Roman"/>
          <w:sz w:val="24"/>
        </w:rPr>
        <w:t xml:space="preserve"> bookstore </w:t>
      </w:r>
      <w:r w:rsidRPr="00FE0904">
        <w:rPr>
          <w:rFonts w:ascii="Times New Roman"/>
          <w:b/>
          <w:sz w:val="24"/>
        </w:rPr>
        <w:t>or</w:t>
      </w:r>
      <w:r w:rsidRPr="00FE0904">
        <w:rPr>
          <w:rFonts w:ascii="Times New Roman"/>
          <w:sz w:val="24"/>
        </w:rPr>
        <w:t xml:space="preserve"> </w:t>
      </w:r>
      <w:r>
        <w:rPr>
          <w:rFonts w:ascii="Times New Roman"/>
          <w:sz w:val="24"/>
        </w:rPr>
        <w:t xml:space="preserve">on reserve at Walsh library. </w:t>
      </w:r>
      <w:r w:rsidRPr="00FE0904">
        <w:rPr>
          <w:rFonts w:ascii="Times New Roman"/>
          <w:sz w:val="24"/>
        </w:rPr>
        <w:t>Additional handouts and readings will be made available online through blackboard.</w:t>
      </w:r>
    </w:p>
    <w:p w:rsidR="0057351D" w:rsidRPr="00FE0904" w:rsidRDefault="0057351D" w:rsidP="0057351D">
      <w:pPr>
        <w:jc w:val="left"/>
        <w:rPr>
          <w:rFonts w:ascii="Times New Roman"/>
          <w:sz w:val="24"/>
        </w:rPr>
      </w:pPr>
    </w:p>
    <w:p w:rsidR="00DC0E92" w:rsidRDefault="0057351D" w:rsidP="0057351D">
      <w:pPr>
        <w:jc w:val="left"/>
        <w:rPr>
          <w:rFonts w:ascii="Times New Roman"/>
          <w:sz w:val="24"/>
        </w:rPr>
      </w:pPr>
      <w:r w:rsidRPr="00FE0904">
        <w:rPr>
          <w:rFonts w:ascii="Times New Roman"/>
          <w:sz w:val="24"/>
        </w:rPr>
        <w:t>(</w:t>
      </w:r>
      <w:r w:rsidR="000F4E17">
        <w:rPr>
          <w:rFonts w:ascii="Times New Roman"/>
          <w:sz w:val="24"/>
        </w:rPr>
        <w:t>B</w:t>
      </w:r>
      <w:r w:rsidRPr="00FE0904">
        <w:rPr>
          <w:rFonts w:ascii="Times New Roman"/>
          <w:sz w:val="24"/>
        </w:rPr>
        <w:t xml:space="preserve">) </w:t>
      </w:r>
      <w:r w:rsidRPr="00FE0904">
        <w:rPr>
          <w:rFonts w:ascii="Times New Roman"/>
          <w:b/>
          <w:sz w:val="24"/>
        </w:rPr>
        <w:t xml:space="preserve">special assistance: </w:t>
      </w:r>
      <w:r w:rsidRPr="00FE0904">
        <w:rPr>
          <w:rFonts w:ascii="Times New Roman"/>
          <w:sz w:val="24"/>
        </w:rPr>
        <w:t>students with</w:t>
      </w:r>
      <w:r w:rsidRPr="00FE0904">
        <w:rPr>
          <w:rFonts w:ascii="Times New Roman"/>
          <w:b/>
          <w:sz w:val="24"/>
        </w:rPr>
        <w:t xml:space="preserve"> </w:t>
      </w:r>
      <w:r w:rsidRPr="00FE0904">
        <w:rPr>
          <w:rFonts w:ascii="Times New Roman"/>
          <w:sz w:val="24"/>
        </w:rPr>
        <w:t>disabilities should contact the instructor at the beginning of the semester to allow for coordination of assistance with the Office of Disability Services (ODS).</w:t>
      </w:r>
      <w:r w:rsidR="002C2BDC">
        <w:rPr>
          <w:rFonts w:ascii="Times New Roman"/>
          <w:sz w:val="24"/>
        </w:rPr>
        <w:t xml:space="preserve"> Students</w:t>
      </w:r>
      <w:r w:rsidR="002C2BDC" w:rsidRPr="00FE0904">
        <w:rPr>
          <w:rFonts w:ascii="Times New Roman"/>
          <w:sz w:val="24"/>
        </w:rPr>
        <w:t xml:space="preserve"> in need of additional assistance</w:t>
      </w:r>
      <w:r w:rsidR="002C2BDC">
        <w:rPr>
          <w:rFonts w:ascii="Times New Roman"/>
          <w:sz w:val="24"/>
        </w:rPr>
        <w:t xml:space="preserve"> should contact or visit the </w:t>
      </w:r>
      <w:smartTag w:uri="urn:schemas-microsoft-com:office:smarttags" w:element="place">
        <w:smartTag w:uri="urn:schemas-microsoft-com:office:smarttags" w:element="PlaceName">
          <w:r w:rsidR="002C2BDC">
            <w:rPr>
              <w:rFonts w:ascii="Times New Roman"/>
              <w:sz w:val="24"/>
            </w:rPr>
            <w:t>Writing</w:t>
          </w:r>
        </w:smartTag>
        <w:r w:rsidR="002C2BDC">
          <w:rPr>
            <w:rFonts w:ascii="Times New Roman"/>
            <w:sz w:val="24"/>
          </w:rPr>
          <w:t xml:space="preserve"> </w:t>
        </w:r>
        <w:smartTag w:uri="urn:schemas-microsoft-com:office:smarttags" w:element="PlaceType">
          <w:r w:rsidR="002C2BDC">
            <w:rPr>
              <w:rFonts w:ascii="Times New Roman"/>
              <w:sz w:val="24"/>
            </w:rPr>
            <w:t>Center</w:t>
          </w:r>
        </w:smartTag>
      </w:smartTag>
      <w:r w:rsidR="002C2BDC">
        <w:rPr>
          <w:rFonts w:ascii="Times New Roman"/>
          <w:sz w:val="24"/>
        </w:rPr>
        <w:t xml:space="preserve"> (x4032) located at Dealy E-533.</w:t>
      </w:r>
    </w:p>
    <w:p w:rsidR="009F2AE1" w:rsidRPr="0057351D" w:rsidRDefault="00DC0E92" w:rsidP="00DC0E92">
      <w:pPr>
        <w:jc w:val="center"/>
        <w:rPr>
          <w:rFonts w:ascii="Times New Roman"/>
          <w:sz w:val="24"/>
        </w:rPr>
      </w:pPr>
      <w:r>
        <w:rPr>
          <w:rFonts w:ascii="Times New Roman"/>
          <w:sz w:val="24"/>
        </w:rPr>
        <w:br w:type="page"/>
      </w:r>
      <w:r w:rsidR="009F2AE1" w:rsidRPr="0057351D">
        <w:rPr>
          <w:rFonts w:ascii="Times New Roman"/>
          <w:b/>
          <w:sz w:val="24"/>
        </w:rPr>
        <w:lastRenderedPageBreak/>
        <w:t>Course schedule</w:t>
      </w:r>
    </w:p>
    <w:p w:rsidR="009F2AE1" w:rsidRPr="0057351D" w:rsidRDefault="009F2AE1" w:rsidP="009F2AE1">
      <w:pPr>
        <w:jc w:val="center"/>
        <w:rPr>
          <w:rFonts w:ascii="Times New Roman"/>
          <w:b/>
          <w:sz w:val="24"/>
        </w:rPr>
      </w:pPr>
    </w:p>
    <w:p w:rsidR="007D71B2" w:rsidRPr="0057351D" w:rsidRDefault="007D71B2" w:rsidP="00DF2A8F">
      <w:pPr>
        <w:jc w:val="left"/>
        <w:rPr>
          <w:rFonts w:ascii="Times New Roman"/>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38"/>
        <w:gridCol w:w="7082"/>
      </w:tblGrid>
      <w:tr w:rsidR="00894648" w:rsidRPr="00435C07" w:rsidTr="00784AB9">
        <w:trPr>
          <w:jc w:val="center"/>
        </w:trPr>
        <w:tc>
          <w:tcPr>
            <w:tcW w:w="1638" w:type="dxa"/>
          </w:tcPr>
          <w:p w:rsidR="00EC07C8" w:rsidRPr="00435C07" w:rsidRDefault="00A61427" w:rsidP="003E6FF2">
            <w:pPr>
              <w:jc w:val="left"/>
              <w:rPr>
                <w:rFonts w:ascii="Times New Roman"/>
                <w:sz w:val="24"/>
              </w:rPr>
            </w:pPr>
            <w:r>
              <w:rPr>
                <w:rFonts w:ascii="Times New Roman"/>
                <w:sz w:val="24"/>
              </w:rPr>
              <w:t>1</w:t>
            </w:r>
            <w:r w:rsidR="0057351D" w:rsidRPr="00435C07">
              <w:rPr>
                <w:rFonts w:ascii="Times New Roman"/>
                <w:sz w:val="24"/>
              </w:rPr>
              <w:t>/</w:t>
            </w:r>
            <w:r w:rsidR="005E76B2">
              <w:rPr>
                <w:rFonts w:ascii="Times New Roman"/>
                <w:sz w:val="24"/>
              </w:rPr>
              <w:t>2</w:t>
            </w:r>
            <w:r w:rsidR="003E6FF2">
              <w:rPr>
                <w:rFonts w:ascii="Times New Roman"/>
                <w:sz w:val="24"/>
              </w:rPr>
              <w:t>0</w:t>
            </w:r>
          </w:p>
        </w:tc>
        <w:tc>
          <w:tcPr>
            <w:tcW w:w="7082" w:type="dxa"/>
          </w:tcPr>
          <w:p w:rsidR="00EC07C8" w:rsidRPr="00435C07" w:rsidRDefault="000C3B82" w:rsidP="00435C07">
            <w:pPr>
              <w:jc w:val="left"/>
              <w:rPr>
                <w:rFonts w:ascii="Times New Roman"/>
                <w:sz w:val="24"/>
              </w:rPr>
            </w:pPr>
            <w:r w:rsidRPr="00435C07">
              <w:rPr>
                <w:rFonts w:ascii="Times New Roman"/>
                <w:sz w:val="24"/>
              </w:rPr>
              <w:t>Comparative politics: W</w:t>
            </w:r>
            <w:r w:rsidR="002F459C" w:rsidRPr="00435C07">
              <w:rPr>
                <w:rFonts w:ascii="Times New Roman"/>
                <w:sz w:val="24"/>
              </w:rPr>
              <w:t>hat is it? Why study it?</w:t>
            </w:r>
          </w:p>
          <w:p w:rsidR="002F459C" w:rsidRPr="00435C07" w:rsidRDefault="00334AD4" w:rsidP="00435C07">
            <w:pPr>
              <w:jc w:val="left"/>
              <w:rPr>
                <w:rFonts w:ascii="Times New Roman"/>
                <w:b/>
                <w:sz w:val="24"/>
              </w:rPr>
            </w:pPr>
            <w:r w:rsidRPr="00435C07">
              <w:rPr>
                <w:rFonts w:ascii="Times New Roman"/>
                <w:b/>
                <w:sz w:val="24"/>
              </w:rPr>
              <w:t>No readings</w:t>
            </w:r>
          </w:p>
        </w:tc>
      </w:tr>
      <w:tr w:rsidR="00894648" w:rsidRPr="00435C07" w:rsidTr="00784AB9">
        <w:trPr>
          <w:jc w:val="center"/>
        </w:trPr>
        <w:tc>
          <w:tcPr>
            <w:tcW w:w="1638" w:type="dxa"/>
          </w:tcPr>
          <w:p w:rsidR="00EC07C8" w:rsidRPr="00435C07" w:rsidRDefault="00A61427" w:rsidP="003E6FF2">
            <w:pPr>
              <w:jc w:val="left"/>
              <w:rPr>
                <w:rFonts w:ascii="Times New Roman"/>
                <w:sz w:val="24"/>
              </w:rPr>
            </w:pPr>
            <w:r>
              <w:rPr>
                <w:rFonts w:ascii="Times New Roman"/>
                <w:sz w:val="24"/>
              </w:rPr>
              <w:t>1</w:t>
            </w:r>
            <w:r w:rsidR="0057351D" w:rsidRPr="00435C07">
              <w:rPr>
                <w:rFonts w:ascii="Times New Roman"/>
                <w:sz w:val="24"/>
              </w:rPr>
              <w:t>/</w:t>
            </w:r>
            <w:r w:rsidR="005E76B2">
              <w:rPr>
                <w:rFonts w:ascii="Times New Roman"/>
                <w:sz w:val="24"/>
              </w:rPr>
              <w:t>2</w:t>
            </w:r>
            <w:r w:rsidR="003E6FF2">
              <w:rPr>
                <w:rFonts w:ascii="Times New Roman"/>
                <w:sz w:val="24"/>
              </w:rPr>
              <w:t>4</w:t>
            </w:r>
          </w:p>
        </w:tc>
        <w:tc>
          <w:tcPr>
            <w:tcW w:w="7082" w:type="dxa"/>
          </w:tcPr>
          <w:p w:rsidR="001B54DF" w:rsidRPr="00435C07" w:rsidRDefault="001B54DF" w:rsidP="00435C07">
            <w:pPr>
              <w:jc w:val="left"/>
              <w:rPr>
                <w:rFonts w:ascii="Times New Roman"/>
                <w:sz w:val="24"/>
              </w:rPr>
            </w:pPr>
            <w:r w:rsidRPr="00435C07">
              <w:rPr>
                <w:rFonts w:ascii="Times New Roman"/>
                <w:sz w:val="24"/>
              </w:rPr>
              <w:t>Political Regimes: Definitions</w:t>
            </w:r>
          </w:p>
          <w:p w:rsidR="00EC07C8" w:rsidRPr="00435C07" w:rsidRDefault="001B54DF" w:rsidP="00435C07">
            <w:pPr>
              <w:jc w:val="left"/>
              <w:rPr>
                <w:rFonts w:ascii="Times New Roman"/>
                <w:sz w:val="24"/>
              </w:rPr>
            </w:pPr>
            <w:r w:rsidRPr="00435C07">
              <w:rPr>
                <w:rFonts w:ascii="Times New Roman"/>
                <w:sz w:val="24"/>
              </w:rPr>
              <w:t>Dahl (chapter 1)</w:t>
            </w:r>
          </w:p>
        </w:tc>
      </w:tr>
      <w:tr w:rsidR="00894648" w:rsidRPr="00435C07" w:rsidTr="00784AB9">
        <w:trPr>
          <w:jc w:val="center"/>
        </w:trPr>
        <w:tc>
          <w:tcPr>
            <w:tcW w:w="1638" w:type="dxa"/>
          </w:tcPr>
          <w:p w:rsidR="00894648" w:rsidRPr="00435C07" w:rsidRDefault="00A61427" w:rsidP="003E6FF2">
            <w:pPr>
              <w:jc w:val="left"/>
              <w:rPr>
                <w:rFonts w:ascii="Times New Roman"/>
                <w:sz w:val="24"/>
              </w:rPr>
            </w:pPr>
            <w:r>
              <w:rPr>
                <w:rFonts w:ascii="Times New Roman"/>
                <w:sz w:val="24"/>
              </w:rPr>
              <w:t>1</w:t>
            </w:r>
            <w:r w:rsidR="0057351D" w:rsidRPr="00435C07">
              <w:rPr>
                <w:rFonts w:ascii="Times New Roman"/>
                <w:sz w:val="24"/>
              </w:rPr>
              <w:t>/</w:t>
            </w:r>
            <w:r w:rsidR="005E76B2">
              <w:rPr>
                <w:rFonts w:ascii="Times New Roman"/>
                <w:sz w:val="24"/>
              </w:rPr>
              <w:t>2</w:t>
            </w:r>
            <w:r w:rsidR="003E6FF2">
              <w:rPr>
                <w:rFonts w:ascii="Times New Roman"/>
                <w:sz w:val="24"/>
              </w:rPr>
              <w:t>7</w:t>
            </w:r>
            <w:r w:rsidR="003D0B5A" w:rsidRPr="00435C07">
              <w:rPr>
                <w:rFonts w:ascii="Times New Roman"/>
                <w:sz w:val="24"/>
              </w:rPr>
              <w:t xml:space="preserve"> </w:t>
            </w:r>
          </w:p>
        </w:tc>
        <w:tc>
          <w:tcPr>
            <w:tcW w:w="7082" w:type="dxa"/>
          </w:tcPr>
          <w:p w:rsidR="001B54DF" w:rsidRPr="00435C07" w:rsidRDefault="001B54DF" w:rsidP="00435C07">
            <w:pPr>
              <w:jc w:val="left"/>
              <w:rPr>
                <w:rFonts w:ascii="Times New Roman"/>
                <w:sz w:val="24"/>
              </w:rPr>
            </w:pPr>
            <w:r w:rsidRPr="00435C07">
              <w:rPr>
                <w:rFonts w:ascii="Times New Roman"/>
                <w:sz w:val="24"/>
              </w:rPr>
              <w:t>Historical Sequences</w:t>
            </w:r>
          </w:p>
          <w:p w:rsidR="00894648" w:rsidRPr="00435C07" w:rsidRDefault="001B54DF" w:rsidP="00435C07">
            <w:pPr>
              <w:jc w:val="left"/>
              <w:rPr>
                <w:rFonts w:ascii="Times New Roman"/>
                <w:sz w:val="24"/>
              </w:rPr>
            </w:pPr>
            <w:r w:rsidRPr="00435C07">
              <w:rPr>
                <w:rFonts w:ascii="Times New Roman"/>
                <w:sz w:val="24"/>
              </w:rPr>
              <w:t>Dahl (chapter 3)</w:t>
            </w:r>
          </w:p>
        </w:tc>
      </w:tr>
      <w:tr w:rsidR="00894648" w:rsidRPr="00435C07" w:rsidTr="00784AB9">
        <w:trPr>
          <w:jc w:val="center"/>
        </w:trPr>
        <w:tc>
          <w:tcPr>
            <w:tcW w:w="1638" w:type="dxa"/>
          </w:tcPr>
          <w:p w:rsidR="00894648" w:rsidRPr="00435C07" w:rsidRDefault="003E6FF2" w:rsidP="00435C07">
            <w:pPr>
              <w:jc w:val="left"/>
              <w:rPr>
                <w:rFonts w:ascii="Times New Roman"/>
                <w:sz w:val="24"/>
              </w:rPr>
            </w:pPr>
            <w:r>
              <w:rPr>
                <w:rFonts w:ascii="Times New Roman"/>
                <w:sz w:val="24"/>
              </w:rPr>
              <w:t>1</w:t>
            </w:r>
            <w:r w:rsidR="005E76B2">
              <w:rPr>
                <w:rFonts w:ascii="Times New Roman"/>
                <w:sz w:val="24"/>
              </w:rPr>
              <w:t>/</w:t>
            </w:r>
            <w:r>
              <w:rPr>
                <w:rFonts w:ascii="Times New Roman"/>
                <w:sz w:val="24"/>
              </w:rPr>
              <w:t>3</w:t>
            </w:r>
            <w:r w:rsidR="005E76B2">
              <w:rPr>
                <w:rFonts w:ascii="Times New Roman"/>
                <w:sz w:val="24"/>
              </w:rPr>
              <w:t>1</w:t>
            </w:r>
          </w:p>
        </w:tc>
        <w:tc>
          <w:tcPr>
            <w:tcW w:w="7082" w:type="dxa"/>
          </w:tcPr>
          <w:p w:rsidR="001B54DF" w:rsidRPr="00435C07" w:rsidRDefault="001B54DF" w:rsidP="00435C07">
            <w:pPr>
              <w:jc w:val="left"/>
              <w:rPr>
                <w:rFonts w:ascii="Times New Roman"/>
                <w:sz w:val="24"/>
              </w:rPr>
            </w:pPr>
            <w:r w:rsidRPr="00435C07">
              <w:rPr>
                <w:rFonts w:ascii="Times New Roman"/>
                <w:sz w:val="24"/>
              </w:rPr>
              <w:t>Social Pluralism</w:t>
            </w:r>
          </w:p>
          <w:p w:rsidR="00404354" w:rsidRPr="00435C07" w:rsidRDefault="001B54DF" w:rsidP="00435C07">
            <w:pPr>
              <w:jc w:val="left"/>
              <w:rPr>
                <w:rFonts w:ascii="Times New Roman"/>
                <w:sz w:val="24"/>
              </w:rPr>
            </w:pPr>
            <w:r w:rsidRPr="00435C07">
              <w:rPr>
                <w:rFonts w:ascii="Times New Roman"/>
                <w:sz w:val="24"/>
              </w:rPr>
              <w:t>Dahl (chapter 4)</w:t>
            </w:r>
          </w:p>
        </w:tc>
      </w:tr>
      <w:tr w:rsidR="00894648" w:rsidRPr="00435C07" w:rsidTr="00784AB9">
        <w:trPr>
          <w:jc w:val="center"/>
        </w:trPr>
        <w:tc>
          <w:tcPr>
            <w:tcW w:w="1638" w:type="dxa"/>
          </w:tcPr>
          <w:p w:rsidR="00894648" w:rsidRPr="00435C07" w:rsidRDefault="005E76B2" w:rsidP="003E6FF2">
            <w:pPr>
              <w:jc w:val="left"/>
              <w:rPr>
                <w:rFonts w:ascii="Times New Roman"/>
                <w:sz w:val="24"/>
              </w:rPr>
            </w:pPr>
            <w:r>
              <w:rPr>
                <w:rFonts w:ascii="Times New Roman"/>
                <w:sz w:val="24"/>
              </w:rPr>
              <w:t>2</w:t>
            </w:r>
            <w:r w:rsidR="0057351D" w:rsidRPr="00435C07">
              <w:rPr>
                <w:rFonts w:ascii="Times New Roman"/>
                <w:sz w:val="24"/>
              </w:rPr>
              <w:t>/</w:t>
            </w:r>
            <w:r w:rsidR="003E6FF2">
              <w:rPr>
                <w:rFonts w:ascii="Times New Roman"/>
                <w:sz w:val="24"/>
              </w:rPr>
              <w:t>3</w:t>
            </w:r>
          </w:p>
        </w:tc>
        <w:tc>
          <w:tcPr>
            <w:tcW w:w="7082" w:type="dxa"/>
          </w:tcPr>
          <w:p w:rsidR="001B54DF" w:rsidRPr="00435C07" w:rsidRDefault="001B54DF" w:rsidP="00435C07">
            <w:pPr>
              <w:jc w:val="left"/>
              <w:rPr>
                <w:rFonts w:ascii="Times New Roman"/>
                <w:sz w:val="24"/>
              </w:rPr>
            </w:pPr>
            <w:r w:rsidRPr="00435C07">
              <w:rPr>
                <w:rFonts w:ascii="Times New Roman"/>
                <w:sz w:val="24"/>
              </w:rPr>
              <w:t>Level of Development</w:t>
            </w:r>
          </w:p>
          <w:p w:rsidR="00404354" w:rsidRPr="00435C07" w:rsidRDefault="001B54DF" w:rsidP="00435C07">
            <w:pPr>
              <w:jc w:val="left"/>
              <w:rPr>
                <w:rFonts w:ascii="Times New Roman"/>
                <w:sz w:val="24"/>
              </w:rPr>
            </w:pPr>
            <w:r w:rsidRPr="00435C07">
              <w:rPr>
                <w:rFonts w:ascii="Times New Roman"/>
                <w:sz w:val="24"/>
              </w:rPr>
              <w:t>Dahl (chapter 5)</w:t>
            </w:r>
          </w:p>
        </w:tc>
      </w:tr>
      <w:tr w:rsidR="00894648" w:rsidRPr="00435C07" w:rsidTr="00784AB9">
        <w:trPr>
          <w:jc w:val="center"/>
        </w:trPr>
        <w:tc>
          <w:tcPr>
            <w:tcW w:w="1638" w:type="dxa"/>
          </w:tcPr>
          <w:p w:rsidR="00894648" w:rsidRPr="00435C07" w:rsidRDefault="005E76B2" w:rsidP="003E6FF2">
            <w:pPr>
              <w:jc w:val="left"/>
              <w:rPr>
                <w:rFonts w:ascii="Times New Roman"/>
                <w:sz w:val="24"/>
              </w:rPr>
            </w:pPr>
            <w:r>
              <w:rPr>
                <w:rFonts w:ascii="Times New Roman"/>
                <w:sz w:val="24"/>
              </w:rPr>
              <w:t>2</w:t>
            </w:r>
            <w:r w:rsidR="0057351D" w:rsidRPr="00435C07">
              <w:rPr>
                <w:rFonts w:ascii="Times New Roman"/>
                <w:sz w:val="24"/>
              </w:rPr>
              <w:t>/</w:t>
            </w:r>
            <w:r w:rsidR="003E6FF2">
              <w:rPr>
                <w:rFonts w:ascii="Times New Roman"/>
                <w:sz w:val="24"/>
              </w:rPr>
              <w:t>7</w:t>
            </w:r>
          </w:p>
        </w:tc>
        <w:tc>
          <w:tcPr>
            <w:tcW w:w="7082" w:type="dxa"/>
          </w:tcPr>
          <w:p w:rsidR="001B54DF" w:rsidRPr="00435C07" w:rsidRDefault="001B54DF" w:rsidP="00435C07">
            <w:pPr>
              <w:jc w:val="left"/>
              <w:rPr>
                <w:rFonts w:ascii="Times New Roman"/>
                <w:sz w:val="24"/>
              </w:rPr>
            </w:pPr>
            <w:r w:rsidRPr="00435C07">
              <w:rPr>
                <w:rFonts w:ascii="Times New Roman"/>
                <w:sz w:val="24"/>
              </w:rPr>
              <w:t>Asset (In)equality</w:t>
            </w:r>
          </w:p>
          <w:p w:rsidR="00404354" w:rsidRPr="00435C07" w:rsidRDefault="001B54DF" w:rsidP="00435C07">
            <w:pPr>
              <w:jc w:val="left"/>
              <w:rPr>
                <w:rFonts w:ascii="Times New Roman"/>
                <w:sz w:val="24"/>
              </w:rPr>
            </w:pPr>
            <w:r w:rsidRPr="00435C07">
              <w:rPr>
                <w:rFonts w:ascii="Times New Roman"/>
                <w:sz w:val="24"/>
              </w:rPr>
              <w:t>Dahl (chapter 6)</w:t>
            </w:r>
            <w:r w:rsidR="00106265">
              <w:rPr>
                <w:rFonts w:ascii="Times New Roman"/>
                <w:sz w:val="24"/>
              </w:rPr>
              <w:t>; Frontline: ‘The Hugo Chavez Show’</w:t>
            </w:r>
          </w:p>
        </w:tc>
      </w:tr>
      <w:tr w:rsidR="00894648" w:rsidRPr="00435C07" w:rsidTr="00784AB9">
        <w:trPr>
          <w:jc w:val="center"/>
        </w:trPr>
        <w:tc>
          <w:tcPr>
            <w:tcW w:w="1638" w:type="dxa"/>
          </w:tcPr>
          <w:p w:rsidR="00894648" w:rsidRPr="00435C07" w:rsidRDefault="00A61427" w:rsidP="003E6FF2">
            <w:pPr>
              <w:jc w:val="left"/>
              <w:rPr>
                <w:rFonts w:ascii="Times New Roman"/>
                <w:sz w:val="24"/>
              </w:rPr>
            </w:pPr>
            <w:r>
              <w:rPr>
                <w:rFonts w:ascii="Times New Roman"/>
                <w:sz w:val="24"/>
              </w:rPr>
              <w:t>2</w:t>
            </w:r>
            <w:r w:rsidR="0057351D" w:rsidRPr="00435C07">
              <w:rPr>
                <w:rFonts w:ascii="Times New Roman"/>
                <w:sz w:val="24"/>
              </w:rPr>
              <w:t>/</w:t>
            </w:r>
            <w:r w:rsidR="005E76B2">
              <w:rPr>
                <w:rFonts w:ascii="Times New Roman"/>
                <w:sz w:val="24"/>
              </w:rPr>
              <w:t>1</w:t>
            </w:r>
            <w:r w:rsidR="003E6FF2">
              <w:rPr>
                <w:rFonts w:ascii="Times New Roman"/>
                <w:sz w:val="24"/>
              </w:rPr>
              <w:t>0</w:t>
            </w:r>
          </w:p>
        </w:tc>
        <w:tc>
          <w:tcPr>
            <w:tcW w:w="7082" w:type="dxa"/>
          </w:tcPr>
          <w:p w:rsidR="00DA2728" w:rsidRPr="00435C07" w:rsidRDefault="00DA2728" w:rsidP="00435C07">
            <w:pPr>
              <w:jc w:val="left"/>
              <w:rPr>
                <w:rFonts w:ascii="Times New Roman"/>
                <w:sz w:val="24"/>
              </w:rPr>
            </w:pPr>
            <w:r w:rsidRPr="00435C07">
              <w:rPr>
                <w:rFonts w:ascii="Times New Roman"/>
                <w:sz w:val="24"/>
              </w:rPr>
              <w:t>Paths of Political Development</w:t>
            </w:r>
          </w:p>
          <w:p w:rsidR="00894648" w:rsidRPr="00435C07" w:rsidRDefault="00DA2728" w:rsidP="00784AB9">
            <w:pPr>
              <w:jc w:val="left"/>
              <w:rPr>
                <w:rFonts w:ascii="Times New Roman"/>
                <w:sz w:val="24"/>
              </w:rPr>
            </w:pPr>
            <w:r w:rsidRPr="00435C07">
              <w:rPr>
                <w:rFonts w:ascii="Times New Roman"/>
                <w:sz w:val="24"/>
              </w:rPr>
              <w:t>Acemoglu and Robinson (chapter</w:t>
            </w:r>
            <w:r w:rsidR="00784AB9">
              <w:rPr>
                <w:rFonts w:ascii="Times New Roman"/>
                <w:sz w:val="24"/>
              </w:rPr>
              <w:t>s</w:t>
            </w:r>
            <w:r w:rsidRPr="00435C07">
              <w:rPr>
                <w:rFonts w:ascii="Times New Roman"/>
                <w:sz w:val="24"/>
              </w:rPr>
              <w:t xml:space="preserve"> 1</w:t>
            </w:r>
            <w:r w:rsidR="00784AB9">
              <w:rPr>
                <w:rFonts w:ascii="Times New Roman"/>
                <w:sz w:val="24"/>
              </w:rPr>
              <w:t>, 2, 3</w:t>
            </w:r>
            <w:r w:rsidRPr="00435C07">
              <w:rPr>
                <w:rFonts w:ascii="Times New Roman"/>
                <w:sz w:val="24"/>
              </w:rPr>
              <w:t>)</w:t>
            </w:r>
            <w:r w:rsidR="00133E7B" w:rsidRPr="00435C07">
              <w:rPr>
                <w:rFonts w:ascii="Times New Roman"/>
                <w:sz w:val="24"/>
              </w:rPr>
              <w:t xml:space="preserve"> </w:t>
            </w:r>
            <w:r w:rsidR="00133E7B" w:rsidRPr="00435C07">
              <w:rPr>
                <w:rFonts w:ascii="Times New Roman"/>
                <w:sz w:val="24"/>
              </w:rPr>
              <w:sym w:font="Wingdings" w:char="F0E0"/>
            </w:r>
            <w:r w:rsidR="00133E7B" w:rsidRPr="00435C07">
              <w:rPr>
                <w:rFonts w:ascii="Times New Roman"/>
                <w:sz w:val="24"/>
              </w:rPr>
              <w:t xml:space="preserve"> </w:t>
            </w:r>
            <w:r w:rsidR="00133E7B" w:rsidRPr="00435C07">
              <w:rPr>
                <w:rFonts w:ascii="Times New Roman"/>
                <w:i/>
                <w:sz w:val="24"/>
              </w:rPr>
              <w:t xml:space="preserve">available </w:t>
            </w:r>
            <w:r w:rsidR="00784AB9">
              <w:rPr>
                <w:rFonts w:ascii="Times New Roman"/>
                <w:i/>
                <w:sz w:val="24"/>
              </w:rPr>
              <w:t>on</w:t>
            </w:r>
            <w:r w:rsidR="00133E7B" w:rsidRPr="00435C07">
              <w:rPr>
                <w:rFonts w:ascii="Times New Roman"/>
                <w:i/>
                <w:sz w:val="24"/>
              </w:rPr>
              <w:t xml:space="preserve"> blackboard</w:t>
            </w:r>
          </w:p>
        </w:tc>
      </w:tr>
      <w:tr w:rsidR="00894648" w:rsidRPr="00435C07" w:rsidTr="00784AB9">
        <w:trPr>
          <w:jc w:val="center"/>
        </w:trPr>
        <w:tc>
          <w:tcPr>
            <w:tcW w:w="1638" w:type="dxa"/>
          </w:tcPr>
          <w:p w:rsidR="00894648" w:rsidRPr="00435C07" w:rsidRDefault="00A61427" w:rsidP="003E6FF2">
            <w:pPr>
              <w:jc w:val="left"/>
              <w:rPr>
                <w:rFonts w:ascii="Times New Roman"/>
                <w:sz w:val="24"/>
              </w:rPr>
            </w:pPr>
            <w:r>
              <w:rPr>
                <w:rFonts w:ascii="Times New Roman"/>
                <w:sz w:val="24"/>
              </w:rPr>
              <w:t>2</w:t>
            </w:r>
            <w:r w:rsidR="0057351D" w:rsidRPr="00435C07">
              <w:rPr>
                <w:rFonts w:ascii="Times New Roman"/>
                <w:sz w:val="24"/>
              </w:rPr>
              <w:t>/</w:t>
            </w:r>
            <w:r w:rsidR="005E76B2">
              <w:rPr>
                <w:rFonts w:ascii="Times New Roman"/>
                <w:sz w:val="24"/>
              </w:rPr>
              <w:t>1</w:t>
            </w:r>
            <w:r w:rsidR="003E6FF2">
              <w:rPr>
                <w:rFonts w:ascii="Times New Roman"/>
                <w:sz w:val="24"/>
              </w:rPr>
              <w:t>4</w:t>
            </w:r>
          </w:p>
        </w:tc>
        <w:tc>
          <w:tcPr>
            <w:tcW w:w="7082" w:type="dxa"/>
          </w:tcPr>
          <w:p w:rsidR="00784AB9" w:rsidRDefault="00784AB9" w:rsidP="00784AB9">
            <w:pPr>
              <w:rPr>
                <w:rFonts w:ascii="Times New Roman"/>
                <w:sz w:val="24"/>
              </w:rPr>
            </w:pPr>
            <w:r>
              <w:rPr>
                <w:rFonts w:ascii="Times New Roman"/>
                <w:sz w:val="24"/>
              </w:rPr>
              <w:t>Proportional representation versus plurality electoral systems</w:t>
            </w:r>
          </w:p>
          <w:p w:rsidR="00894648" w:rsidRPr="00DA2728" w:rsidRDefault="00DA2728" w:rsidP="00784AB9">
            <w:r w:rsidRPr="00435C07">
              <w:rPr>
                <w:rFonts w:ascii="Times New Roman"/>
                <w:sz w:val="24"/>
              </w:rPr>
              <w:t xml:space="preserve">Sodaro (chapter </w:t>
            </w:r>
            <w:r w:rsidR="00784AB9">
              <w:rPr>
                <w:rFonts w:ascii="Times New Roman"/>
                <w:sz w:val="24"/>
              </w:rPr>
              <w:t>8</w:t>
            </w:r>
            <w:r w:rsidRPr="00435C07">
              <w:rPr>
                <w:rFonts w:ascii="Times New Roman"/>
                <w:sz w:val="24"/>
              </w:rPr>
              <w:t xml:space="preserve">) </w:t>
            </w:r>
            <w:r w:rsidRPr="00435C07">
              <w:rPr>
                <w:rFonts w:ascii="Times New Roman"/>
                <w:sz w:val="24"/>
              </w:rPr>
              <w:sym w:font="Wingdings" w:char="F0E0"/>
            </w:r>
            <w:r w:rsidRPr="00435C07">
              <w:rPr>
                <w:rFonts w:ascii="Times New Roman"/>
                <w:sz w:val="24"/>
              </w:rPr>
              <w:t xml:space="preserve"> </w:t>
            </w:r>
            <w:r w:rsidR="00784AB9">
              <w:rPr>
                <w:rFonts w:ascii="Times New Roman"/>
                <w:i/>
                <w:sz w:val="24"/>
              </w:rPr>
              <w:t>available o</w:t>
            </w:r>
            <w:r w:rsidRPr="00435C07">
              <w:rPr>
                <w:rFonts w:ascii="Times New Roman"/>
                <w:i/>
                <w:sz w:val="24"/>
              </w:rPr>
              <w:t>n blackboard</w:t>
            </w:r>
            <w:r w:rsidRPr="00435C07">
              <w:rPr>
                <w:rFonts w:ascii="Times New Roman"/>
                <w:sz w:val="24"/>
              </w:rPr>
              <w:t xml:space="preserve"> </w:t>
            </w:r>
          </w:p>
        </w:tc>
      </w:tr>
      <w:tr w:rsidR="00894648" w:rsidRPr="00435C07" w:rsidTr="00784AB9">
        <w:trPr>
          <w:jc w:val="center"/>
        </w:trPr>
        <w:tc>
          <w:tcPr>
            <w:tcW w:w="1638" w:type="dxa"/>
          </w:tcPr>
          <w:p w:rsidR="00894648" w:rsidRPr="00435C07" w:rsidRDefault="00A61427" w:rsidP="003E6FF2">
            <w:pPr>
              <w:jc w:val="left"/>
              <w:rPr>
                <w:rFonts w:ascii="Times New Roman"/>
                <w:sz w:val="24"/>
              </w:rPr>
            </w:pPr>
            <w:r>
              <w:rPr>
                <w:rFonts w:ascii="Times New Roman"/>
                <w:sz w:val="24"/>
              </w:rPr>
              <w:t>2</w:t>
            </w:r>
            <w:r w:rsidR="0057351D" w:rsidRPr="00435C07">
              <w:rPr>
                <w:rFonts w:ascii="Times New Roman"/>
                <w:sz w:val="24"/>
              </w:rPr>
              <w:t>/</w:t>
            </w:r>
            <w:r>
              <w:rPr>
                <w:rFonts w:ascii="Times New Roman"/>
                <w:sz w:val="24"/>
              </w:rPr>
              <w:t>1</w:t>
            </w:r>
            <w:r w:rsidR="003E6FF2">
              <w:rPr>
                <w:rFonts w:ascii="Times New Roman"/>
                <w:sz w:val="24"/>
              </w:rPr>
              <w:t>7</w:t>
            </w:r>
          </w:p>
        </w:tc>
        <w:tc>
          <w:tcPr>
            <w:tcW w:w="7082" w:type="dxa"/>
          </w:tcPr>
          <w:p w:rsidR="00A10CE7" w:rsidRPr="00435C07" w:rsidRDefault="00784AB9" w:rsidP="00435C07">
            <w:pPr>
              <w:jc w:val="left"/>
              <w:rPr>
                <w:rFonts w:ascii="Times New Roman"/>
                <w:sz w:val="24"/>
              </w:rPr>
            </w:pPr>
            <w:r>
              <w:rPr>
                <w:rFonts w:ascii="Times New Roman"/>
                <w:sz w:val="24"/>
              </w:rPr>
              <w:t>Parliamentarism and Presidentialism</w:t>
            </w:r>
            <w:r w:rsidR="00A10CE7" w:rsidRPr="00435C07">
              <w:rPr>
                <w:rFonts w:ascii="Times New Roman"/>
                <w:sz w:val="24"/>
              </w:rPr>
              <w:t xml:space="preserve"> </w:t>
            </w:r>
          </w:p>
          <w:p w:rsidR="00133E7B" w:rsidRPr="00435C07" w:rsidRDefault="00784AB9" w:rsidP="00784AB9">
            <w:pPr>
              <w:jc w:val="left"/>
              <w:rPr>
                <w:rFonts w:ascii="Times New Roman"/>
                <w:sz w:val="24"/>
              </w:rPr>
            </w:pPr>
            <w:r>
              <w:rPr>
                <w:rFonts w:ascii="Times New Roman"/>
                <w:sz w:val="24"/>
              </w:rPr>
              <w:t>Sodaro</w:t>
            </w:r>
            <w:r w:rsidR="00743181" w:rsidRPr="00435C07">
              <w:rPr>
                <w:rFonts w:ascii="Times New Roman"/>
                <w:sz w:val="24"/>
              </w:rPr>
              <w:t xml:space="preserve"> (chapter </w:t>
            </w:r>
            <w:r>
              <w:rPr>
                <w:rFonts w:ascii="Times New Roman"/>
                <w:sz w:val="24"/>
              </w:rPr>
              <w:t>8</w:t>
            </w:r>
            <w:r w:rsidR="00743181" w:rsidRPr="00435C07">
              <w:rPr>
                <w:rFonts w:ascii="Times New Roman"/>
                <w:sz w:val="24"/>
              </w:rPr>
              <w:t>)</w:t>
            </w:r>
            <w:r w:rsidR="00133E7B" w:rsidRPr="00435C07">
              <w:rPr>
                <w:rFonts w:ascii="Times New Roman"/>
                <w:sz w:val="24"/>
              </w:rPr>
              <w:t xml:space="preserve"> </w:t>
            </w:r>
            <w:r w:rsidR="00133E7B" w:rsidRPr="00435C07">
              <w:rPr>
                <w:rFonts w:ascii="Times New Roman"/>
                <w:sz w:val="24"/>
              </w:rPr>
              <w:sym w:font="Wingdings" w:char="F0E0"/>
            </w:r>
            <w:r w:rsidR="00133E7B" w:rsidRPr="00435C07">
              <w:rPr>
                <w:rFonts w:ascii="Times New Roman"/>
                <w:sz w:val="24"/>
              </w:rPr>
              <w:t xml:space="preserve"> </w:t>
            </w:r>
            <w:r>
              <w:rPr>
                <w:rFonts w:ascii="Times New Roman"/>
                <w:i/>
                <w:sz w:val="24"/>
              </w:rPr>
              <w:t>available o</w:t>
            </w:r>
            <w:r w:rsidR="00133E7B" w:rsidRPr="00435C07">
              <w:rPr>
                <w:rFonts w:ascii="Times New Roman"/>
                <w:i/>
                <w:sz w:val="24"/>
              </w:rPr>
              <w:t>n blackboard</w:t>
            </w:r>
          </w:p>
        </w:tc>
      </w:tr>
      <w:tr w:rsidR="00580C36" w:rsidRPr="00435C07" w:rsidTr="00784AB9">
        <w:trPr>
          <w:jc w:val="center"/>
        </w:trPr>
        <w:tc>
          <w:tcPr>
            <w:tcW w:w="1638" w:type="dxa"/>
          </w:tcPr>
          <w:p w:rsidR="00580C36" w:rsidRPr="00435C07" w:rsidRDefault="00580C36" w:rsidP="00435C07">
            <w:pPr>
              <w:jc w:val="left"/>
              <w:rPr>
                <w:rFonts w:ascii="Times New Roman"/>
                <w:sz w:val="24"/>
              </w:rPr>
            </w:pPr>
            <w:r>
              <w:rPr>
                <w:rFonts w:ascii="Times New Roman"/>
                <w:sz w:val="24"/>
              </w:rPr>
              <w:t>2</w:t>
            </w:r>
            <w:r w:rsidRPr="00435C07">
              <w:rPr>
                <w:rFonts w:ascii="Times New Roman"/>
                <w:sz w:val="24"/>
              </w:rPr>
              <w:t>/</w:t>
            </w:r>
            <w:r w:rsidR="005E76B2">
              <w:rPr>
                <w:rFonts w:ascii="Times New Roman"/>
                <w:sz w:val="24"/>
              </w:rPr>
              <w:t>22</w:t>
            </w:r>
          </w:p>
        </w:tc>
        <w:tc>
          <w:tcPr>
            <w:tcW w:w="7082" w:type="dxa"/>
          </w:tcPr>
          <w:p w:rsidR="00784AB9" w:rsidRPr="00435C07" w:rsidRDefault="00784AB9" w:rsidP="00784AB9">
            <w:pPr>
              <w:jc w:val="left"/>
              <w:rPr>
                <w:rFonts w:ascii="Times New Roman"/>
                <w:sz w:val="24"/>
              </w:rPr>
            </w:pPr>
            <w:r w:rsidRPr="00435C07">
              <w:rPr>
                <w:rFonts w:ascii="Times New Roman"/>
                <w:sz w:val="24"/>
              </w:rPr>
              <w:t>Analytical Techniques in the Study of Politics</w:t>
            </w:r>
          </w:p>
          <w:p w:rsidR="00580C36" w:rsidRPr="00435C07" w:rsidRDefault="00580C36" w:rsidP="00784AB9">
            <w:pPr>
              <w:jc w:val="left"/>
              <w:rPr>
                <w:rFonts w:ascii="Times New Roman"/>
                <w:i/>
                <w:sz w:val="24"/>
              </w:rPr>
            </w:pPr>
            <w:r w:rsidRPr="00435C07">
              <w:rPr>
                <w:rFonts w:ascii="Times New Roman"/>
                <w:sz w:val="24"/>
              </w:rPr>
              <w:sym w:font="Wingdings" w:char="F0E0"/>
            </w:r>
            <w:r w:rsidRPr="00435C07">
              <w:rPr>
                <w:rFonts w:ascii="Times New Roman"/>
                <w:sz w:val="24"/>
              </w:rPr>
              <w:t xml:space="preserve"> </w:t>
            </w:r>
            <w:r w:rsidR="00784AB9">
              <w:rPr>
                <w:rFonts w:ascii="Times New Roman"/>
                <w:i/>
                <w:sz w:val="24"/>
              </w:rPr>
              <w:t>no reading</w:t>
            </w:r>
          </w:p>
        </w:tc>
      </w:tr>
      <w:tr w:rsidR="00580C36" w:rsidRPr="00435C07" w:rsidTr="00784AB9">
        <w:trPr>
          <w:jc w:val="center"/>
        </w:trPr>
        <w:tc>
          <w:tcPr>
            <w:tcW w:w="1638" w:type="dxa"/>
          </w:tcPr>
          <w:p w:rsidR="00580C36" w:rsidRPr="00435C07" w:rsidRDefault="00580C36" w:rsidP="003E6FF2">
            <w:pPr>
              <w:jc w:val="left"/>
              <w:rPr>
                <w:rFonts w:ascii="Times New Roman"/>
                <w:sz w:val="24"/>
              </w:rPr>
            </w:pPr>
            <w:r>
              <w:rPr>
                <w:rFonts w:ascii="Times New Roman"/>
                <w:sz w:val="24"/>
              </w:rPr>
              <w:t>2</w:t>
            </w:r>
            <w:r w:rsidRPr="00435C07">
              <w:rPr>
                <w:rFonts w:ascii="Times New Roman"/>
                <w:sz w:val="24"/>
              </w:rPr>
              <w:t>/</w:t>
            </w:r>
            <w:r>
              <w:rPr>
                <w:rFonts w:ascii="Times New Roman"/>
                <w:sz w:val="24"/>
              </w:rPr>
              <w:t>2</w:t>
            </w:r>
            <w:r w:rsidR="003E6FF2">
              <w:rPr>
                <w:rFonts w:ascii="Times New Roman"/>
                <w:sz w:val="24"/>
              </w:rPr>
              <w:t>4</w:t>
            </w:r>
          </w:p>
        </w:tc>
        <w:tc>
          <w:tcPr>
            <w:tcW w:w="7082" w:type="dxa"/>
          </w:tcPr>
          <w:p w:rsidR="00580C36" w:rsidRPr="00435C07" w:rsidRDefault="00580C36" w:rsidP="008B22D2">
            <w:pPr>
              <w:jc w:val="left"/>
              <w:rPr>
                <w:rFonts w:ascii="Times New Roman"/>
                <w:sz w:val="24"/>
              </w:rPr>
            </w:pPr>
            <w:r w:rsidRPr="00435C07">
              <w:rPr>
                <w:rFonts w:ascii="Times New Roman"/>
                <w:sz w:val="24"/>
              </w:rPr>
              <w:t xml:space="preserve">Modernization and Democracy </w:t>
            </w:r>
          </w:p>
          <w:p w:rsidR="00580C36" w:rsidRPr="00435C07" w:rsidRDefault="00580C36" w:rsidP="008B22D2">
            <w:pPr>
              <w:jc w:val="left"/>
              <w:rPr>
                <w:rFonts w:ascii="Times New Roman"/>
                <w:i/>
                <w:sz w:val="24"/>
              </w:rPr>
            </w:pPr>
            <w:r w:rsidRPr="00435C07">
              <w:rPr>
                <w:rFonts w:ascii="Times New Roman"/>
                <w:sz w:val="24"/>
              </w:rPr>
              <w:t>Boix (Introduction)</w:t>
            </w:r>
          </w:p>
        </w:tc>
      </w:tr>
      <w:tr w:rsidR="00580C36" w:rsidRPr="00435C07" w:rsidTr="00784AB9">
        <w:trPr>
          <w:jc w:val="center"/>
        </w:trPr>
        <w:tc>
          <w:tcPr>
            <w:tcW w:w="1638" w:type="dxa"/>
          </w:tcPr>
          <w:p w:rsidR="00580C36" w:rsidRPr="00435C07" w:rsidRDefault="003E6FF2" w:rsidP="003E6FF2">
            <w:pPr>
              <w:jc w:val="left"/>
              <w:rPr>
                <w:rFonts w:ascii="Times New Roman"/>
                <w:sz w:val="24"/>
              </w:rPr>
            </w:pPr>
            <w:r>
              <w:rPr>
                <w:rFonts w:ascii="Times New Roman"/>
                <w:sz w:val="24"/>
              </w:rPr>
              <w:t>2</w:t>
            </w:r>
            <w:r w:rsidR="00580C36" w:rsidRPr="00435C07">
              <w:rPr>
                <w:rFonts w:ascii="Times New Roman"/>
                <w:sz w:val="24"/>
              </w:rPr>
              <w:t>/</w:t>
            </w:r>
            <w:r>
              <w:rPr>
                <w:rFonts w:ascii="Times New Roman"/>
                <w:sz w:val="24"/>
              </w:rPr>
              <w:t>28</w:t>
            </w:r>
          </w:p>
        </w:tc>
        <w:tc>
          <w:tcPr>
            <w:tcW w:w="7082" w:type="dxa"/>
          </w:tcPr>
          <w:p w:rsidR="00580C36" w:rsidRPr="00435C07" w:rsidRDefault="00580C36" w:rsidP="008B22D2">
            <w:pPr>
              <w:jc w:val="left"/>
              <w:rPr>
                <w:rFonts w:ascii="Times New Roman"/>
                <w:sz w:val="24"/>
              </w:rPr>
            </w:pPr>
            <w:r w:rsidRPr="00435C07">
              <w:rPr>
                <w:rFonts w:ascii="Times New Roman"/>
                <w:sz w:val="24"/>
              </w:rPr>
              <w:t>Social Movements and Revolutions</w:t>
            </w:r>
          </w:p>
          <w:p w:rsidR="00580C36" w:rsidRPr="00435C07" w:rsidRDefault="00580C36" w:rsidP="008B22D2">
            <w:pPr>
              <w:jc w:val="left"/>
              <w:rPr>
                <w:rFonts w:ascii="Times New Roman"/>
                <w:sz w:val="24"/>
              </w:rPr>
            </w:pPr>
            <w:r w:rsidRPr="00435C07">
              <w:rPr>
                <w:rFonts w:ascii="Times New Roman"/>
                <w:sz w:val="24"/>
              </w:rPr>
              <w:t>Boix (Chapter 2)</w:t>
            </w:r>
          </w:p>
        </w:tc>
      </w:tr>
      <w:tr w:rsidR="00580C36" w:rsidRPr="00435C07" w:rsidTr="00784AB9">
        <w:trPr>
          <w:jc w:val="center"/>
        </w:trPr>
        <w:tc>
          <w:tcPr>
            <w:tcW w:w="1638" w:type="dxa"/>
          </w:tcPr>
          <w:p w:rsidR="00580C36" w:rsidRPr="00435C07" w:rsidRDefault="005E76B2" w:rsidP="003E6FF2">
            <w:pPr>
              <w:jc w:val="left"/>
              <w:rPr>
                <w:rFonts w:ascii="Times New Roman"/>
                <w:sz w:val="24"/>
              </w:rPr>
            </w:pPr>
            <w:r>
              <w:rPr>
                <w:rFonts w:ascii="Times New Roman"/>
                <w:sz w:val="24"/>
              </w:rPr>
              <w:t>3</w:t>
            </w:r>
            <w:r w:rsidR="00580C36" w:rsidRPr="00435C07">
              <w:rPr>
                <w:rFonts w:ascii="Times New Roman"/>
                <w:sz w:val="24"/>
              </w:rPr>
              <w:t>/</w:t>
            </w:r>
            <w:r w:rsidR="003E6FF2">
              <w:rPr>
                <w:rFonts w:ascii="Times New Roman"/>
                <w:sz w:val="24"/>
              </w:rPr>
              <w:t>3</w:t>
            </w:r>
          </w:p>
        </w:tc>
        <w:tc>
          <w:tcPr>
            <w:tcW w:w="7082" w:type="dxa"/>
          </w:tcPr>
          <w:p w:rsidR="00580C36" w:rsidRDefault="00D3714F" w:rsidP="008B22D2">
            <w:pPr>
              <w:jc w:val="left"/>
              <w:rPr>
                <w:rFonts w:ascii="Times New Roman"/>
                <w:sz w:val="24"/>
              </w:rPr>
            </w:pPr>
            <w:r>
              <w:rPr>
                <w:rFonts w:ascii="Times New Roman"/>
                <w:sz w:val="24"/>
              </w:rPr>
              <w:t>Extensions to and Modifications to Boix</w:t>
            </w:r>
          </w:p>
          <w:p w:rsidR="00D3714F" w:rsidRPr="00435C07" w:rsidRDefault="00D3714F" w:rsidP="008B22D2">
            <w:pPr>
              <w:jc w:val="left"/>
              <w:rPr>
                <w:rFonts w:ascii="Times New Roman"/>
                <w:sz w:val="24"/>
              </w:rPr>
            </w:pPr>
            <w:r>
              <w:rPr>
                <w:rFonts w:ascii="Times New Roman"/>
                <w:sz w:val="24"/>
              </w:rPr>
              <w:t>Blackboard reading: ‘The perils of Petrocracy’</w:t>
            </w:r>
          </w:p>
        </w:tc>
      </w:tr>
      <w:tr w:rsidR="00580C36" w:rsidRPr="00435C07" w:rsidTr="00784AB9">
        <w:trPr>
          <w:jc w:val="center"/>
        </w:trPr>
        <w:tc>
          <w:tcPr>
            <w:tcW w:w="1638" w:type="dxa"/>
          </w:tcPr>
          <w:p w:rsidR="00580C36" w:rsidRPr="00435C07" w:rsidRDefault="00580C36" w:rsidP="003E6FF2">
            <w:pPr>
              <w:jc w:val="left"/>
              <w:rPr>
                <w:rFonts w:ascii="Times New Roman"/>
                <w:sz w:val="24"/>
              </w:rPr>
            </w:pPr>
            <w:r>
              <w:rPr>
                <w:rFonts w:ascii="Times New Roman"/>
                <w:sz w:val="24"/>
              </w:rPr>
              <w:t>3</w:t>
            </w:r>
            <w:r w:rsidRPr="00435C07">
              <w:rPr>
                <w:rFonts w:ascii="Times New Roman"/>
                <w:sz w:val="24"/>
              </w:rPr>
              <w:t>/</w:t>
            </w:r>
            <w:r w:rsidR="003E6FF2">
              <w:rPr>
                <w:rFonts w:ascii="Times New Roman"/>
                <w:sz w:val="24"/>
              </w:rPr>
              <w:t>7</w:t>
            </w:r>
          </w:p>
        </w:tc>
        <w:tc>
          <w:tcPr>
            <w:tcW w:w="7082" w:type="dxa"/>
          </w:tcPr>
          <w:p w:rsidR="00580C36" w:rsidRPr="00435C07" w:rsidRDefault="005E76B2" w:rsidP="00D3714F">
            <w:pPr>
              <w:jc w:val="left"/>
              <w:rPr>
                <w:rFonts w:ascii="Times New Roman"/>
                <w:sz w:val="24"/>
              </w:rPr>
            </w:pPr>
            <w:r>
              <w:rPr>
                <w:rFonts w:ascii="Times New Roman"/>
                <w:sz w:val="24"/>
              </w:rPr>
              <w:t>review</w:t>
            </w:r>
          </w:p>
        </w:tc>
      </w:tr>
      <w:tr w:rsidR="00580C36" w:rsidRPr="00435C07" w:rsidTr="00784AB9">
        <w:trPr>
          <w:trHeight w:val="570"/>
          <w:jc w:val="center"/>
        </w:trPr>
        <w:tc>
          <w:tcPr>
            <w:tcW w:w="1638" w:type="dxa"/>
          </w:tcPr>
          <w:p w:rsidR="00580C36" w:rsidRPr="00435C07" w:rsidRDefault="00580C36" w:rsidP="003E6FF2">
            <w:pPr>
              <w:jc w:val="left"/>
              <w:rPr>
                <w:rFonts w:ascii="Times New Roman"/>
                <w:sz w:val="24"/>
              </w:rPr>
            </w:pPr>
            <w:r>
              <w:rPr>
                <w:rFonts w:ascii="Times New Roman"/>
                <w:sz w:val="24"/>
              </w:rPr>
              <w:t>3</w:t>
            </w:r>
            <w:r w:rsidRPr="00435C07">
              <w:rPr>
                <w:rFonts w:ascii="Times New Roman"/>
                <w:sz w:val="24"/>
              </w:rPr>
              <w:t>/</w:t>
            </w:r>
            <w:r w:rsidR="005E76B2">
              <w:rPr>
                <w:rFonts w:ascii="Times New Roman"/>
                <w:sz w:val="24"/>
              </w:rPr>
              <w:t>1</w:t>
            </w:r>
            <w:r w:rsidR="003E6FF2">
              <w:rPr>
                <w:rFonts w:ascii="Times New Roman"/>
                <w:sz w:val="24"/>
              </w:rPr>
              <w:t>0</w:t>
            </w:r>
          </w:p>
        </w:tc>
        <w:tc>
          <w:tcPr>
            <w:tcW w:w="7082" w:type="dxa"/>
          </w:tcPr>
          <w:p w:rsidR="00580C36" w:rsidRPr="00580C36" w:rsidRDefault="005E76B2" w:rsidP="00336A84">
            <w:pPr>
              <w:jc w:val="left"/>
              <w:rPr>
                <w:rFonts w:ascii="Times New Roman"/>
                <w:b/>
                <w:sz w:val="24"/>
              </w:rPr>
            </w:pPr>
            <w:r w:rsidRPr="00580C36">
              <w:rPr>
                <w:rFonts w:ascii="Times New Roman"/>
                <w:b/>
                <w:sz w:val="24"/>
              </w:rPr>
              <w:t>Midterm</w:t>
            </w:r>
          </w:p>
        </w:tc>
      </w:tr>
      <w:tr w:rsidR="002E5FA4" w:rsidRPr="00435C07" w:rsidTr="00784AB9">
        <w:trPr>
          <w:jc w:val="center"/>
        </w:trPr>
        <w:tc>
          <w:tcPr>
            <w:tcW w:w="1638" w:type="dxa"/>
          </w:tcPr>
          <w:p w:rsidR="002E5FA4" w:rsidRDefault="002E5FA4" w:rsidP="005E76B2">
            <w:pPr>
              <w:jc w:val="left"/>
              <w:rPr>
                <w:rFonts w:ascii="Times New Roman"/>
                <w:sz w:val="24"/>
              </w:rPr>
            </w:pPr>
            <w:r>
              <w:rPr>
                <w:rFonts w:ascii="Times New Roman"/>
                <w:sz w:val="24"/>
              </w:rPr>
              <w:t>3/14-3/21</w:t>
            </w:r>
          </w:p>
        </w:tc>
        <w:tc>
          <w:tcPr>
            <w:tcW w:w="7082" w:type="dxa"/>
          </w:tcPr>
          <w:p w:rsidR="002E5FA4" w:rsidRPr="002E5FA4" w:rsidRDefault="002E5FA4" w:rsidP="005E76B2">
            <w:pPr>
              <w:jc w:val="left"/>
              <w:rPr>
                <w:rFonts w:ascii="Times New Roman"/>
                <w:b/>
                <w:sz w:val="24"/>
              </w:rPr>
            </w:pPr>
            <w:r>
              <w:rPr>
                <w:rFonts w:ascii="Times New Roman"/>
                <w:b/>
                <w:sz w:val="24"/>
              </w:rPr>
              <w:t>Spring Recess</w:t>
            </w:r>
          </w:p>
        </w:tc>
      </w:tr>
      <w:tr w:rsidR="00580C36" w:rsidRPr="00435C07" w:rsidTr="00784AB9">
        <w:trPr>
          <w:jc w:val="center"/>
        </w:trPr>
        <w:tc>
          <w:tcPr>
            <w:tcW w:w="1638" w:type="dxa"/>
          </w:tcPr>
          <w:p w:rsidR="00580C36" w:rsidRPr="00435C07" w:rsidRDefault="00580C36" w:rsidP="003E6FF2">
            <w:pPr>
              <w:jc w:val="left"/>
              <w:rPr>
                <w:rFonts w:ascii="Times New Roman"/>
                <w:sz w:val="24"/>
              </w:rPr>
            </w:pPr>
            <w:r>
              <w:rPr>
                <w:rFonts w:ascii="Times New Roman"/>
                <w:sz w:val="24"/>
              </w:rPr>
              <w:t>3</w:t>
            </w:r>
            <w:r w:rsidRPr="00435C07">
              <w:rPr>
                <w:rFonts w:ascii="Times New Roman"/>
                <w:sz w:val="24"/>
              </w:rPr>
              <w:t>/</w:t>
            </w:r>
            <w:r w:rsidR="005E76B2">
              <w:rPr>
                <w:rFonts w:ascii="Times New Roman"/>
                <w:sz w:val="24"/>
              </w:rPr>
              <w:t>2</w:t>
            </w:r>
            <w:r w:rsidR="003E6FF2">
              <w:rPr>
                <w:rFonts w:ascii="Times New Roman"/>
                <w:sz w:val="24"/>
              </w:rPr>
              <w:t>1</w:t>
            </w:r>
          </w:p>
        </w:tc>
        <w:tc>
          <w:tcPr>
            <w:tcW w:w="7082" w:type="dxa"/>
          </w:tcPr>
          <w:p w:rsidR="005E76B2" w:rsidRPr="00435C07" w:rsidRDefault="005E76B2" w:rsidP="005E76B2">
            <w:pPr>
              <w:jc w:val="left"/>
              <w:rPr>
                <w:rFonts w:ascii="Times New Roman"/>
                <w:sz w:val="24"/>
              </w:rPr>
            </w:pPr>
            <w:r>
              <w:rPr>
                <w:rFonts w:ascii="Times New Roman"/>
                <w:sz w:val="24"/>
              </w:rPr>
              <w:t>Historical examples</w:t>
            </w:r>
          </w:p>
          <w:p w:rsidR="00580C36" w:rsidRPr="00435C07" w:rsidRDefault="005E76B2" w:rsidP="005E76B2">
            <w:pPr>
              <w:jc w:val="left"/>
              <w:rPr>
                <w:rFonts w:ascii="Times New Roman"/>
                <w:sz w:val="24"/>
              </w:rPr>
            </w:pPr>
            <w:r w:rsidRPr="00435C07">
              <w:rPr>
                <w:rFonts w:ascii="Times New Roman"/>
                <w:sz w:val="24"/>
              </w:rPr>
              <w:t>Boix (Chapter 3)</w:t>
            </w:r>
            <w:r>
              <w:rPr>
                <w:rFonts w:ascii="Times New Roman"/>
                <w:sz w:val="24"/>
              </w:rPr>
              <w:t>; Frontline World: ‘Burma: State of Fear’</w:t>
            </w:r>
          </w:p>
        </w:tc>
      </w:tr>
      <w:tr w:rsidR="00580C36" w:rsidRPr="00435C07" w:rsidTr="00784AB9">
        <w:trPr>
          <w:jc w:val="center"/>
        </w:trPr>
        <w:tc>
          <w:tcPr>
            <w:tcW w:w="1638" w:type="dxa"/>
          </w:tcPr>
          <w:p w:rsidR="00580C36" w:rsidRPr="00435C07" w:rsidRDefault="00580C36" w:rsidP="00435C07">
            <w:pPr>
              <w:jc w:val="left"/>
              <w:rPr>
                <w:rFonts w:ascii="Times New Roman"/>
                <w:sz w:val="24"/>
              </w:rPr>
            </w:pPr>
            <w:r>
              <w:rPr>
                <w:rFonts w:ascii="Times New Roman"/>
                <w:sz w:val="24"/>
              </w:rPr>
              <w:t>3/</w:t>
            </w:r>
            <w:r w:rsidR="005E76B2">
              <w:rPr>
                <w:rFonts w:ascii="Times New Roman"/>
                <w:sz w:val="24"/>
              </w:rPr>
              <w:t>2</w:t>
            </w:r>
            <w:r w:rsidR="003E6FF2">
              <w:rPr>
                <w:rFonts w:ascii="Times New Roman"/>
                <w:sz w:val="24"/>
              </w:rPr>
              <w:t>4</w:t>
            </w:r>
          </w:p>
        </w:tc>
        <w:tc>
          <w:tcPr>
            <w:tcW w:w="7082" w:type="dxa"/>
          </w:tcPr>
          <w:p w:rsidR="00CB3B2D" w:rsidRPr="00435C07" w:rsidRDefault="00CB3B2D" w:rsidP="00CB3B2D">
            <w:pPr>
              <w:jc w:val="left"/>
              <w:rPr>
                <w:rFonts w:ascii="Times New Roman"/>
                <w:sz w:val="24"/>
              </w:rPr>
            </w:pPr>
            <w:r w:rsidRPr="00435C07">
              <w:rPr>
                <w:rFonts w:ascii="Times New Roman"/>
                <w:sz w:val="24"/>
              </w:rPr>
              <w:t>Trade</w:t>
            </w:r>
            <w:r>
              <w:rPr>
                <w:rFonts w:ascii="Times New Roman"/>
                <w:sz w:val="24"/>
              </w:rPr>
              <w:t>, Migration</w:t>
            </w:r>
            <w:r w:rsidRPr="00435C07">
              <w:rPr>
                <w:rFonts w:ascii="Times New Roman"/>
                <w:sz w:val="24"/>
              </w:rPr>
              <w:t xml:space="preserve"> and Political Institutions</w:t>
            </w:r>
          </w:p>
          <w:p w:rsidR="00580C36" w:rsidRPr="00435C07" w:rsidRDefault="00CB3B2D" w:rsidP="00CB3B2D">
            <w:pPr>
              <w:jc w:val="left"/>
              <w:rPr>
                <w:rFonts w:ascii="Times New Roman"/>
                <w:sz w:val="24"/>
              </w:rPr>
            </w:pPr>
            <w:r w:rsidRPr="00435C07">
              <w:rPr>
                <w:rFonts w:ascii="Times New Roman"/>
                <w:sz w:val="24"/>
              </w:rPr>
              <w:t>Boix (chapter 4)</w:t>
            </w:r>
          </w:p>
        </w:tc>
      </w:tr>
      <w:tr w:rsidR="00580C36" w:rsidRPr="00435C07" w:rsidTr="00784AB9">
        <w:trPr>
          <w:jc w:val="center"/>
        </w:trPr>
        <w:tc>
          <w:tcPr>
            <w:tcW w:w="1638" w:type="dxa"/>
          </w:tcPr>
          <w:p w:rsidR="00580C36" w:rsidRPr="00435C07" w:rsidRDefault="005E76B2" w:rsidP="003E6FF2">
            <w:pPr>
              <w:jc w:val="left"/>
              <w:rPr>
                <w:rFonts w:ascii="Times New Roman"/>
                <w:sz w:val="24"/>
              </w:rPr>
            </w:pPr>
            <w:r>
              <w:rPr>
                <w:rFonts w:ascii="Times New Roman"/>
                <w:sz w:val="24"/>
              </w:rPr>
              <w:t>3/2</w:t>
            </w:r>
            <w:r w:rsidR="003E6FF2">
              <w:rPr>
                <w:rFonts w:ascii="Times New Roman"/>
                <w:sz w:val="24"/>
              </w:rPr>
              <w:t>8</w:t>
            </w:r>
          </w:p>
        </w:tc>
        <w:tc>
          <w:tcPr>
            <w:tcW w:w="7082" w:type="dxa"/>
          </w:tcPr>
          <w:p w:rsidR="005E76B2" w:rsidRPr="00435C07" w:rsidRDefault="005E76B2" w:rsidP="005E76B2">
            <w:pPr>
              <w:jc w:val="left"/>
              <w:rPr>
                <w:rFonts w:ascii="Times New Roman"/>
                <w:sz w:val="24"/>
              </w:rPr>
            </w:pPr>
            <w:r>
              <w:rPr>
                <w:rFonts w:ascii="Times New Roman"/>
                <w:sz w:val="24"/>
              </w:rPr>
              <w:t>The Public Sector and Social Transfers</w:t>
            </w:r>
          </w:p>
          <w:p w:rsidR="00580C36" w:rsidRPr="00435C07" w:rsidRDefault="005E76B2" w:rsidP="005E76B2">
            <w:pPr>
              <w:jc w:val="left"/>
              <w:rPr>
                <w:rFonts w:ascii="Times New Roman"/>
                <w:sz w:val="24"/>
              </w:rPr>
            </w:pPr>
            <w:r w:rsidRPr="00435C07">
              <w:rPr>
                <w:rFonts w:ascii="Times New Roman"/>
                <w:sz w:val="24"/>
              </w:rPr>
              <w:t>Boix (chapter 5)</w:t>
            </w:r>
          </w:p>
        </w:tc>
      </w:tr>
      <w:tr w:rsidR="003E6FF2" w:rsidRPr="00435C07" w:rsidTr="00784AB9">
        <w:trPr>
          <w:jc w:val="center"/>
        </w:trPr>
        <w:tc>
          <w:tcPr>
            <w:tcW w:w="1638" w:type="dxa"/>
          </w:tcPr>
          <w:p w:rsidR="003E6FF2" w:rsidRPr="00435C07" w:rsidRDefault="003E6FF2" w:rsidP="00435C07">
            <w:pPr>
              <w:jc w:val="left"/>
              <w:rPr>
                <w:rFonts w:ascii="Times New Roman"/>
                <w:sz w:val="24"/>
              </w:rPr>
            </w:pPr>
            <w:r>
              <w:rPr>
                <w:rFonts w:ascii="Times New Roman"/>
                <w:sz w:val="24"/>
              </w:rPr>
              <w:t>3/31</w:t>
            </w:r>
          </w:p>
        </w:tc>
        <w:tc>
          <w:tcPr>
            <w:tcW w:w="7082" w:type="dxa"/>
          </w:tcPr>
          <w:p w:rsidR="003E6FF2" w:rsidRPr="00435C07" w:rsidRDefault="003E6FF2" w:rsidP="003E6FF2">
            <w:pPr>
              <w:jc w:val="left"/>
              <w:rPr>
                <w:rFonts w:ascii="Times New Roman"/>
                <w:sz w:val="24"/>
              </w:rPr>
            </w:pPr>
            <w:r>
              <w:rPr>
                <w:rFonts w:ascii="Times New Roman"/>
                <w:sz w:val="24"/>
              </w:rPr>
              <w:t>Development and the Public Sector</w:t>
            </w:r>
          </w:p>
          <w:p w:rsidR="003E6FF2" w:rsidRPr="00435C07" w:rsidRDefault="003E6FF2" w:rsidP="003E6FF2">
            <w:pPr>
              <w:jc w:val="left"/>
              <w:rPr>
                <w:rFonts w:ascii="Times New Roman"/>
                <w:sz w:val="24"/>
              </w:rPr>
            </w:pPr>
            <w:r w:rsidRPr="00435C07">
              <w:rPr>
                <w:rFonts w:ascii="Times New Roman"/>
                <w:sz w:val="24"/>
              </w:rPr>
              <w:t>Boix (chapter 6)</w:t>
            </w:r>
            <w:r>
              <w:rPr>
                <w:rFonts w:ascii="Times New Roman"/>
                <w:sz w:val="24"/>
              </w:rPr>
              <w:t>; P.O.V.: ‘Taxing the Poor’</w:t>
            </w:r>
          </w:p>
        </w:tc>
      </w:tr>
      <w:tr w:rsidR="003E6FF2" w:rsidRPr="00435C07" w:rsidTr="00784AB9">
        <w:trPr>
          <w:jc w:val="center"/>
        </w:trPr>
        <w:tc>
          <w:tcPr>
            <w:tcW w:w="1638" w:type="dxa"/>
          </w:tcPr>
          <w:p w:rsidR="003E6FF2" w:rsidRPr="00435C07" w:rsidRDefault="003E6FF2" w:rsidP="003E6FF2">
            <w:pPr>
              <w:jc w:val="left"/>
              <w:rPr>
                <w:rFonts w:ascii="Times New Roman"/>
                <w:sz w:val="24"/>
              </w:rPr>
            </w:pPr>
            <w:r>
              <w:rPr>
                <w:rFonts w:ascii="Times New Roman"/>
                <w:sz w:val="24"/>
              </w:rPr>
              <w:t>4/4</w:t>
            </w:r>
          </w:p>
        </w:tc>
        <w:tc>
          <w:tcPr>
            <w:tcW w:w="7082" w:type="dxa"/>
          </w:tcPr>
          <w:p w:rsidR="003E6FF2" w:rsidRPr="00435C07" w:rsidRDefault="003E6FF2" w:rsidP="003E6FF2">
            <w:pPr>
              <w:jc w:val="left"/>
              <w:rPr>
                <w:rFonts w:ascii="Times New Roman"/>
                <w:sz w:val="24"/>
              </w:rPr>
            </w:pPr>
            <w:r>
              <w:rPr>
                <w:rFonts w:ascii="Times New Roman"/>
                <w:sz w:val="24"/>
              </w:rPr>
              <w:t>Democracy and Accountability</w:t>
            </w:r>
          </w:p>
          <w:p w:rsidR="003E6FF2" w:rsidRPr="00435C07" w:rsidRDefault="003E6FF2" w:rsidP="003E6FF2">
            <w:pPr>
              <w:jc w:val="left"/>
              <w:rPr>
                <w:rFonts w:ascii="Times New Roman"/>
                <w:sz w:val="24"/>
              </w:rPr>
            </w:pPr>
            <w:r w:rsidRPr="00435C07">
              <w:rPr>
                <w:rFonts w:ascii="Times New Roman"/>
                <w:sz w:val="24"/>
              </w:rPr>
              <w:t>Boix (chapter 7)</w:t>
            </w:r>
          </w:p>
        </w:tc>
      </w:tr>
      <w:tr w:rsidR="003E6FF2" w:rsidRPr="00435C07" w:rsidTr="00784AB9">
        <w:trPr>
          <w:jc w:val="center"/>
        </w:trPr>
        <w:tc>
          <w:tcPr>
            <w:tcW w:w="1638" w:type="dxa"/>
          </w:tcPr>
          <w:p w:rsidR="003E6FF2" w:rsidRPr="00435C07" w:rsidRDefault="003E6FF2" w:rsidP="003E6FF2">
            <w:pPr>
              <w:jc w:val="left"/>
              <w:rPr>
                <w:rFonts w:ascii="Times New Roman"/>
                <w:sz w:val="24"/>
              </w:rPr>
            </w:pPr>
            <w:r>
              <w:rPr>
                <w:rFonts w:ascii="Times New Roman"/>
                <w:sz w:val="24"/>
              </w:rPr>
              <w:t>4/7</w:t>
            </w:r>
          </w:p>
        </w:tc>
        <w:tc>
          <w:tcPr>
            <w:tcW w:w="7082" w:type="dxa"/>
          </w:tcPr>
          <w:p w:rsidR="003E6FF2" w:rsidRPr="00435C07" w:rsidRDefault="003E6FF2" w:rsidP="003E6FF2">
            <w:pPr>
              <w:jc w:val="left"/>
              <w:rPr>
                <w:rFonts w:ascii="Times New Roman"/>
                <w:sz w:val="24"/>
              </w:rPr>
            </w:pPr>
            <w:r>
              <w:rPr>
                <w:rFonts w:ascii="Times New Roman"/>
                <w:sz w:val="24"/>
              </w:rPr>
              <w:t>A Cultural Theory of Politics?</w:t>
            </w:r>
          </w:p>
          <w:p w:rsidR="003E6FF2" w:rsidRPr="00435C07" w:rsidRDefault="003E6FF2" w:rsidP="003E6FF2">
            <w:pPr>
              <w:jc w:val="left"/>
              <w:rPr>
                <w:rFonts w:ascii="Times New Roman"/>
                <w:sz w:val="24"/>
              </w:rPr>
            </w:pPr>
            <w:r w:rsidRPr="00435C07">
              <w:rPr>
                <w:rFonts w:ascii="Times New Roman"/>
                <w:sz w:val="24"/>
              </w:rPr>
              <w:t>Inglehart and Welzel (chapter 1)</w:t>
            </w:r>
          </w:p>
        </w:tc>
      </w:tr>
      <w:tr w:rsidR="003E6FF2" w:rsidRPr="00435C07" w:rsidTr="00784AB9">
        <w:trPr>
          <w:jc w:val="center"/>
        </w:trPr>
        <w:tc>
          <w:tcPr>
            <w:tcW w:w="1638" w:type="dxa"/>
          </w:tcPr>
          <w:p w:rsidR="003E6FF2" w:rsidRPr="00435C07" w:rsidRDefault="003E6FF2" w:rsidP="003E6FF2">
            <w:pPr>
              <w:jc w:val="left"/>
              <w:rPr>
                <w:rFonts w:ascii="Times New Roman"/>
                <w:sz w:val="24"/>
              </w:rPr>
            </w:pPr>
            <w:r>
              <w:rPr>
                <w:rFonts w:ascii="Times New Roman"/>
                <w:sz w:val="24"/>
              </w:rPr>
              <w:t>4/11</w:t>
            </w:r>
          </w:p>
        </w:tc>
        <w:tc>
          <w:tcPr>
            <w:tcW w:w="7082" w:type="dxa"/>
          </w:tcPr>
          <w:p w:rsidR="003E6FF2" w:rsidRPr="00435C07" w:rsidRDefault="003E6FF2" w:rsidP="003E6FF2">
            <w:pPr>
              <w:jc w:val="left"/>
              <w:rPr>
                <w:rFonts w:ascii="Times New Roman"/>
                <w:sz w:val="24"/>
              </w:rPr>
            </w:pPr>
            <w:r w:rsidRPr="00435C07">
              <w:rPr>
                <w:rFonts w:ascii="Times New Roman"/>
                <w:sz w:val="24"/>
              </w:rPr>
              <w:t>Value Change</w:t>
            </w:r>
          </w:p>
          <w:p w:rsidR="003E6FF2" w:rsidRPr="00435C07" w:rsidRDefault="003E6FF2" w:rsidP="003E6FF2">
            <w:pPr>
              <w:jc w:val="left"/>
              <w:rPr>
                <w:rFonts w:ascii="Times New Roman"/>
                <w:sz w:val="24"/>
              </w:rPr>
            </w:pPr>
            <w:r w:rsidRPr="00435C07">
              <w:rPr>
                <w:rFonts w:ascii="Times New Roman"/>
                <w:sz w:val="24"/>
              </w:rPr>
              <w:lastRenderedPageBreak/>
              <w:t>Inglehart and Welzel (chapter 2)</w:t>
            </w:r>
            <w:r>
              <w:rPr>
                <w:rFonts w:ascii="Times New Roman"/>
                <w:sz w:val="24"/>
              </w:rPr>
              <w:t>; Wide Angle: ‘Class of 2006’</w:t>
            </w:r>
          </w:p>
        </w:tc>
      </w:tr>
      <w:tr w:rsidR="003E6FF2" w:rsidRPr="00435C07" w:rsidTr="00784AB9">
        <w:trPr>
          <w:trHeight w:val="570"/>
          <w:jc w:val="center"/>
        </w:trPr>
        <w:tc>
          <w:tcPr>
            <w:tcW w:w="1638" w:type="dxa"/>
          </w:tcPr>
          <w:p w:rsidR="003E6FF2" w:rsidRPr="00435C07" w:rsidRDefault="003E6FF2" w:rsidP="003E6FF2">
            <w:pPr>
              <w:jc w:val="left"/>
              <w:rPr>
                <w:rFonts w:ascii="Times New Roman"/>
                <w:sz w:val="24"/>
              </w:rPr>
            </w:pPr>
            <w:r>
              <w:rPr>
                <w:rFonts w:ascii="Times New Roman"/>
                <w:sz w:val="24"/>
              </w:rPr>
              <w:lastRenderedPageBreak/>
              <w:t>4</w:t>
            </w:r>
            <w:r w:rsidRPr="00435C07">
              <w:rPr>
                <w:rFonts w:ascii="Times New Roman"/>
                <w:sz w:val="24"/>
              </w:rPr>
              <w:t>/</w:t>
            </w:r>
            <w:r>
              <w:rPr>
                <w:rFonts w:ascii="Times New Roman"/>
                <w:sz w:val="24"/>
              </w:rPr>
              <w:t>14</w:t>
            </w:r>
          </w:p>
        </w:tc>
        <w:tc>
          <w:tcPr>
            <w:tcW w:w="7082" w:type="dxa"/>
          </w:tcPr>
          <w:p w:rsidR="003E6FF2" w:rsidRPr="00435C07" w:rsidRDefault="003E6FF2" w:rsidP="003E6FF2">
            <w:pPr>
              <w:jc w:val="left"/>
              <w:rPr>
                <w:rFonts w:ascii="Times New Roman"/>
                <w:sz w:val="24"/>
              </w:rPr>
            </w:pPr>
            <w:r w:rsidRPr="00435C07">
              <w:rPr>
                <w:rFonts w:ascii="Times New Roman"/>
                <w:sz w:val="24"/>
              </w:rPr>
              <w:t>Democratic Values and Democratic Institutions</w:t>
            </w:r>
          </w:p>
          <w:p w:rsidR="003E6FF2" w:rsidRPr="00435C07" w:rsidRDefault="003E6FF2" w:rsidP="003E6FF2">
            <w:pPr>
              <w:jc w:val="left"/>
              <w:rPr>
                <w:rFonts w:ascii="Times New Roman"/>
                <w:b/>
                <w:sz w:val="24"/>
              </w:rPr>
            </w:pPr>
            <w:r w:rsidRPr="00435C07">
              <w:rPr>
                <w:rFonts w:ascii="Times New Roman"/>
                <w:sz w:val="24"/>
              </w:rPr>
              <w:t>Inglehart and Welzel (chapter 7)</w:t>
            </w:r>
            <w:r>
              <w:rPr>
                <w:rFonts w:ascii="Times New Roman"/>
                <w:sz w:val="24"/>
              </w:rPr>
              <w:t>; Wide Angle: ‘Turkey’s Tigers’</w:t>
            </w:r>
          </w:p>
        </w:tc>
      </w:tr>
      <w:tr w:rsidR="003E6FF2" w:rsidRPr="00435C07" w:rsidTr="00784AB9">
        <w:trPr>
          <w:jc w:val="center"/>
        </w:trPr>
        <w:tc>
          <w:tcPr>
            <w:tcW w:w="1638" w:type="dxa"/>
          </w:tcPr>
          <w:p w:rsidR="003E6FF2" w:rsidRPr="00435C07" w:rsidRDefault="003E6FF2" w:rsidP="003E6FF2">
            <w:pPr>
              <w:jc w:val="left"/>
              <w:rPr>
                <w:rFonts w:ascii="Times New Roman"/>
                <w:sz w:val="24"/>
              </w:rPr>
            </w:pPr>
            <w:r>
              <w:rPr>
                <w:rFonts w:ascii="Times New Roman"/>
                <w:sz w:val="24"/>
              </w:rPr>
              <w:t>4</w:t>
            </w:r>
            <w:r w:rsidRPr="00435C07">
              <w:rPr>
                <w:rFonts w:ascii="Times New Roman"/>
                <w:sz w:val="24"/>
              </w:rPr>
              <w:t>/</w:t>
            </w:r>
            <w:r>
              <w:rPr>
                <w:rFonts w:ascii="Times New Roman"/>
                <w:sz w:val="24"/>
              </w:rPr>
              <w:t>18</w:t>
            </w:r>
          </w:p>
        </w:tc>
        <w:tc>
          <w:tcPr>
            <w:tcW w:w="7082" w:type="dxa"/>
          </w:tcPr>
          <w:p w:rsidR="003E6FF2" w:rsidRPr="00435C07" w:rsidRDefault="003E6FF2" w:rsidP="003E6FF2">
            <w:pPr>
              <w:jc w:val="left"/>
              <w:rPr>
                <w:rFonts w:ascii="Times New Roman"/>
                <w:sz w:val="24"/>
              </w:rPr>
            </w:pPr>
            <w:r w:rsidRPr="00435C07">
              <w:rPr>
                <w:rFonts w:ascii="Times New Roman"/>
                <w:sz w:val="24"/>
              </w:rPr>
              <w:t>Democratic Values and Democratic Institutions (cont’d)</w:t>
            </w:r>
          </w:p>
          <w:p w:rsidR="003E6FF2" w:rsidRPr="00435C07" w:rsidRDefault="003E6FF2" w:rsidP="003E6FF2">
            <w:pPr>
              <w:jc w:val="left"/>
              <w:rPr>
                <w:rFonts w:ascii="Times New Roman"/>
                <w:b/>
                <w:sz w:val="24"/>
              </w:rPr>
            </w:pPr>
            <w:r w:rsidRPr="00435C07">
              <w:rPr>
                <w:rFonts w:ascii="Times New Roman"/>
                <w:sz w:val="24"/>
              </w:rPr>
              <w:t>Inglehart and Welzel (chapter 8)</w:t>
            </w:r>
            <w:r>
              <w:rPr>
                <w:rFonts w:ascii="Times New Roman"/>
                <w:sz w:val="24"/>
              </w:rPr>
              <w:t>; Wide Angle: ‘The People’s Court’</w:t>
            </w:r>
          </w:p>
        </w:tc>
      </w:tr>
      <w:tr w:rsidR="003E6FF2" w:rsidRPr="00435C07" w:rsidTr="00784AB9">
        <w:trPr>
          <w:jc w:val="center"/>
        </w:trPr>
        <w:tc>
          <w:tcPr>
            <w:tcW w:w="1638" w:type="dxa"/>
          </w:tcPr>
          <w:p w:rsidR="003E6FF2" w:rsidRPr="00435C07" w:rsidRDefault="003E6FF2" w:rsidP="003E6FF2">
            <w:pPr>
              <w:jc w:val="left"/>
              <w:rPr>
                <w:rFonts w:ascii="Times New Roman"/>
                <w:sz w:val="24"/>
              </w:rPr>
            </w:pPr>
            <w:r>
              <w:rPr>
                <w:rFonts w:ascii="Times New Roman"/>
                <w:sz w:val="24"/>
              </w:rPr>
              <w:t>4</w:t>
            </w:r>
            <w:r w:rsidRPr="00435C07">
              <w:rPr>
                <w:rFonts w:ascii="Times New Roman"/>
                <w:sz w:val="24"/>
              </w:rPr>
              <w:t>/</w:t>
            </w:r>
            <w:r>
              <w:rPr>
                <w:rFonts w:ascii="Times New Roman"/>
                <w:sz w:val="24"/>
              </w:rPr>
              <w:t>21-4/25</w:t>
            </w:r>
          </w:p>
        </w:tc>
        <w:tc>
          <w:tcPr>
            <w:tcW w:w="7082" w:type="dxa"/>
          </w:tcPr>
          <w:p w:rsidR="003E6FF2" w:rsidRPr="00435C07" w:rsidRDefault="003E6FF2" w:rsidP="00F970A4">
            <w:pPr>
              <w:jc w:val="left"/>
              <w:rPr>
                <w:rFonts w:ascii="Times New Roman"/>
                <w:b/>
                <w:sz w:val="24"/>
              </w:rPr>
            </w:pPr>
            <w:r>
              <w:rPr>
                <w:rFonts w:ascii="Times New Roman"/>
                <w:b/>
                <w:sz w:val="24"/>
              </w:rPr>
              <w:t>Easter Recess</w:t>
            </w:r>
          </w:p>
        </w:tc>
      </w:tr>
      <w:tr w:rsidR="003E6FF2" w:rsidRPr="00435C07" w:rsidTr="00784AB9">
        <w:trPr>
          <w:jc w:val="center"/>
        </w:trPr>
        <w:tc>
          <w:tcPr>
            <w:tcW w:w="1638" w:type="dxa"/>
          </w:tcPr>
          <w:p w:rsidR="003E6FF2" w:rsidRPr="00435C07" w:rsidRDefault="003E6FF2" w:rsidP="003E6FF2">
            <w:pPr>
              <w:jc w:val="left"/>
              <w:rPr>
                <w:rFonts w:ascii="Times New Roman"/>
                <w:sz w:val="24"/>
              </w:rPr>
            </w:pPr>
            <w:r>
              <w:rPr>
                <w:rFonts w:ascii="Times New Roman"/>
                <w:sz w:val="24"/>
              </w:rPr>
              <w:t>4/28</w:t>
            </w:r>
          </w:p>
        </w:tc>
        <w:tc>
          <w:tcPr>
            <w:tcW w:w="7082" w:type="dxa"/>
          </w:tcPr>
          <w:p w:rsidR="003E6FF2" w:rsidRPr="00435C07" w:rsidRDefault="003E6FF2" w:rsidP="00D3714F">
            <w:pPr>
              <w:jc w:val="left"/>
              <w:rPr>
                <w:rFonts w:ascii="Times New Roman"/>
                <w:sz w:val="24"/>
              </w:rPr>
            </w:pPr>
            <w:r w:rsidRPr="00435C07">
              <w:rPr>
                <w:rFonts w:ascii="Times New Roman"/>
                <w:sz w:val="24"/>
              </w:rPr>
              <w:t>Social Forces, Collective Action, and International Events</w:t>
            </w:r>
          </w:p>
          <w:p w:rsidR="003E6FF2" w:rsidRPr="00435C07" w:rsidRDefault="003E6FF2" w:rsidP="00F970A4">
            <w:pPr>
              <w:jc w:val="left"/>
              <w:rPr>
                <w:rFonts w:ascii="Times New Roman"/>
                <w:sz w:val="24"/>
              </w:rPr>
            </w:pPr>
            <w:r w:rsidRPr="00435C07">
              <w:rPr>
                <w:rFonts w:ascii="Times New Roman"/>
                <w:sz w:val="24"/>
              </w:rPr>
              <w:t>Inglehart and Welzel (chapter 9)</w:t>
            </w:r>
            <w:r>
              <w:rPr>
                <w:rFonts w:ascii="Times New Roman"/>
                <w:sz w:val="24"/>
              </w:rPr>
              <w:t xml:space="preserve">; </w:t>
            </w:r>
          </w:p>
        </w:tc>
      </w:tr>
      <w:tr w:rsidR="003E6FF2" w:rsidRPr="00435C07" w:rsidTr="00784AB9">
        <w:trPr>
          <w:jc w:val="center"/>
        </w:trPr>
        <w:tc>
          <w:tcPr>
            <w:tcW w:w="1638" w:type="dxa"/>
          </w:tcPr>
          <w:p w:rsidR="003E6FF2" w:rsidRDefault="003E6FF2" w:rsidP="00435C07">
            <w:pPr>
              <w:jc w:val="left"/>
              <w:rPr>
                <w:rFonts w:ascii="Times New Roman"/>
                <w:sz w:val="24"/>
              </w:rPr>
            </w:pPr>
            <w:r>
              <w:rPr>
                <w:rFonts w:ascii="Times New Roman"/>
                <w:sz w:val="24"/>
              </w:rPr>
              <w:t>4/31</w:t>
            </w:r>
          </w:p>
        </w:tc>
        <w:tc>
          <w:tcPr>
            <w:tcW w:w="7082" w:type="dxa"/>
          </w:tcPr>
          <w:p w:rsidR="003E6FF2" w:rsidRPr="00435C07" w:rsidRDefault="003E6FF2" w:rsidP="00D3714F">
            <w:pPr>
              <w:jc w:val="left"/>
              <w:rPr>
                <w:rFonts w:ascii="Times New Roman"/>
                <w:sz w:val="24"/>
              </w:rPr>
            </w:pPr>
            <w:r w:rsidRPr="00435C07">
              <w:rPr>
                <w:rFonts w:ascii="Times New Roman"/>
                <w:sz w:val="24"/>
              </w:rPr>
              <w:t>Components of a Prodemocratic Culture</w:t>
            </w:r>
          </w:p>
          <w:p w:rsidR="003E6FF2" w:rsidRPr="00435C07" w:rsidRDefault="003E6FF2" w:rsidP="00D3714F">
            <w:pPr>
              <w:jc w:val="left"/>
              <w:rPr>
                <w:rFonts w:ascii="Times New Roman"/>
                <w:b/>
                <w:sz w:val="24"/>
              </w:rPr>
            </w:pPr>
            <w:r w:rsidRPr="00435C07">
              <w:rPr>
                <w:rFonts w:ascii="Times New Roman"/>
                <w:sz w:val="24"/>
              </w:rPr>
              <w:t>Inglehart and Welzel (chapter 11</w:t>
            </w:r>
            <w:r>
              <w:rPr>
                <w:rFonts w:ascii="Times New Roman"/>
                <w:sz w:val="24"/>
              </w:rPr>
              <w:t>, Conclusion</w:t>
            </w:r>
            <w:r w:rsidRPr="00435C07">
              <w:rPr>
                <w:rFonts w:ascii="Times New Roman"/>
                <w:sz w:val="24"/>
              </w:rPr>
              <w:t>)</w:t>
            </w:r>
          </w:p>
        </w:tc>
      </w:tr>
      <w:tr w:rsidR="003E6FF2" w:rsidRPr="00435C07" w:rsidTr="00784AB9">
        <w:trPr>
          <w:jc w:val="center"/>
        </w:trPr>
        <w:tc>
          <w:tcPr>
            <w:tcW w:w="1638" w:type="dxa"/>
          </w:tcPr>
          <w:p w:rsidR="003E6FF2" w:rsidRDefault="003E6FF2" w:rsidP="003E6FF2">
            <w:pPr>
              <w:jc w:val="left"/>
              <w:rPr>
                <w:rFonts w:ascii="Times New Roman"/>
                <w:sz w:val="24"/>
              </w:rPr>
            </w:pPr>
            <w:r>
              <w:rPr>
                <w:rFonts w:ascii="Times New Roman"/>
                <w:sz w:val="24"/>
              </w:rPr>
              <w:t>5/4</w:t>
            </w:r>
          </w:p>
        </w:tc>
        <w:tc>
          <w:tcPr>
            <w:tcW w:w="7082" w:type="dxa"/>
          </w:tcPr>
          <w:p w:rsidR="003E6FF2" w:rsidRPr="00435C07" w:rsidRDefault="003E6FF2" w:rsidP="00336A84">
            <w:pPr>
              <w:jc w:val="left"/>
              <w:rPr>
                <w:rFonts w:ascii="Times New Roman"/>
                <w:sz w:val="24"/>
              </w:rPr>
            </w:pPr>
            <w:r w:rsidRPr="00435C07">
              <w:rPr>
                <w:rFonts w:ascii="Times New Roman"/>
                <w:sz w:val="24"/>
              </w:rPr>
              <w:t>Review</w:t>
            </w:r>
          </w:p>
        </w:tc>
      </w:tr>
    </w:tbl>
    <w:p w:rsidR="00672929" w:rsidRPr="0057351D" w:rsidRDefault="00672929" w:rsidP="0032372D">
      <w:pPr>
        <w:jc w:val="left"/>
      </w:pPr>
    </w:p>
    <w:sectPr w:rsidR="00672929" w:rsidRPr="0057351D" w:rsidSect="00397019">
      <w:pgSz w:w="11906" w:h="16838" w:code="9"/>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D082F"/>
    <w:multiLevelType w:val="singleLevel"/>
    <w:tmpl w:val="04090001"/>
    <w:lvl w:ilvl="0">
      <w:start w:val="1"/>
      <w:numFmt w:val="bullet"/>
      <w:lvlText w:val=""/>
      <w:lvlJc w:val="left"/>
      <w:pPr>
        <w:tabs>
          <w:tab w:val="num" w:pos="800"/>
        </w:tabs>
        <w:ind w:left="800" w:hanging="40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stylePaneFormatFilter w:val="3F01"/>
  <w:defaultTabStop w:val="800"/>
  <w:drawingGridHorizontalSpacing w:val="120"/>
  <w:displayHorizontalDrawingGridEvery w:val="2"/>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3C41B7"/>
    <w:rsid w:val="0000531D"/>
    <w:rsid w:val="00016A36"/>
    <w:rsid w:val="000317CF"/>
    <w:rsid w:val="00033991"/>
    <w:rsid w:val="00037ED8"/>
    <w:rsid w:val="000432AB"/>
    <w:rsid w:val="00051717"/>
    <w:rsid w:val="0006071E"/>
    <w:rsid w:val="00074AA4"/>
    <w:rsid w:val="00075233"/>
    <w:rsid w:val="000920D1"/>
    <w:rsid w:val="000A02BA"/>
    <w:rsid w:val="000A5DA4"/>
    <w:rsid w:val="000B2CD6"/>
    <w:rsid w:val="000B2F85"/>
    <w:rsid w:val="000B51DD"/>
    <w:rsid w:val="000C3B82"/>
    <w:rsid w:val="000C4CC0"/>
    <w:rsid w:val="000D43AB"/>
    <w:rsid w:val="000E2BA2"/>
    <w:rsid w:val="000F4E17"/>
    <w:rsid w:val="0010083E"/>
    <w:rsid w:val="00104DD5"/>
    <w:rsid w:val="00106265"/>
    <w:rsid w:val="00107672"/>
    <w:rsid w:val="00114A98"/>
    <w:rsid w:val="00133E7B"/>
    <w:rsid w:val="00147E22"/>
    <w:rsid w:val="001516AC"/>
    <w:rsid w:val="00156880"/>
    <w:rsid w:val="00157F30"/>
    <w:rsid w:val="001B54DF"/>
    <w:rsid w:val="001B6404"/>
    <w:rsid w:val="001C7DCF"/>
    <w:rsid w:val="001D2B20"/>
    <w:rsid w:val="001D5263"/>
    <w:rsid w:val="001D5AC4"/>
    <w:rsid w:val="001F4AB5"/>
    <w:rsid w:val="001F6762"/>
    <w:rsid w:val="0020414D"/>
    <w:rsid w:val="00207472"/>
    <w:rsid w:val="00216895"/>
    <w:rsid w:val="002201D6"/>
    <w:rsid w:val="0022421D"/>
    <w:rsid w:val="0023352B"/>
    <w:rsid w:val="0025029C"/>
    <w:rsid w:val="00252364"/>
    <w:rsid w:val="00252A72"/>
    <w:rsid w:val="00292C47"/>
    <w:rsid w:val="002A1F99"/>
    <w:rsid w:val="002B3245"/>
    <w:rsid w:val="002B4691"/>
    <w:rsid w:val="002B5255"/>
    <w:rsid w:val="002B7314"/>
    <w:rsid w:val="002C2823"/>
    <w:rsid w:val="002C2A97"/>
    <w:rsid w:val="002C2BDC"/>
    <w:rsid w:val="002D140A"/>
    <w:rsid w:val="002E22A0"/>
    <w:rsid w:val="002E5FA4"/>
    <w:rsid w:val="002F106D"/>
    <w:rsid w:val="002F459C"/>
    <w:rsid w:val="00311C32"/>
    <w:rsid w:val="0031393D"/>
    <w:rsid w:val="00323340"/>
    <w:rsid w:val="0032372D"/>
    <w:rsid w:val="0032618C"/>
    <w:rsid w:val="003276AA"/>
    <w:rsid w:val="00334AD4"/>
    <w:rsid w:val="00334EA9"/>
    <w:rsid w:val="00336A84"/>
    <w:rsid w:val="00346FD4"/>
    <w:rsid w:val="00356E42"/>
    <w:rsid w:val="00356F04"/>
    <w:rsid w:val="00372A0D"/>
    <w:rsid w:val="00397019"/>
    <w:rsid w:val="003A2BA1"/>
    <w:rsid w:val="003B3B09"/>
    <w:rsid w:val="003B4D40"/>
    <w:rsid w:val="003C3BD9"/>
    <w:rsid w:val="003C41B7"/>
    <w:rsid w:val="003C701F"/>
    <w:rsid w:val="003D0B5A"/>
    <w:rsid w:val="003D62B8"/>
    <w:rsid w:val="003D7758"/>
    <w:rsid w:val="003E24FD"/>
    <w:rsid w:val="003E6743"/>
    <w:rsid w:val="003E6FF2"/>
    <w:rsid w:val="003F094B"/>
    <w:rsid w:val="003F7889"/>
    <w:rsid w:val="004042F8"/>
    <w:rsid w:val="00404354"/>
    <w:rsid w:val="00404B3C"/>
    <w:rsid w:val="00411BFC"/>
    <w:rsid w:val="004122E9"/>
    <w:rsid w:val="00425485"/>
    <w:rsid w:val="00430039"/>
    <w:rsid w:val="00435C07"/>
    <w:rsid w:val="00441996"/>
    <w:rsid w:val="004470F2"/>
    <w:rsid w:val="0045318B"/>
    <w:rsid w:val="00462920"/>
    <w:rsid w:val="004755D9"/>
    <w:rsid w:val="00477608"/>
    <w:rsid w:val="00483C1C"/>
    <w:rsid w:val="004E0803"/>
    <w:rsid w:val="004F66D0"/>
    <w:rsid w:val="004F777F"/>
    <w:rsid w:val="00510F67"/>
    <w:rsid w:val="005152C2"/>
    <w:rsid w:val="00525596"/>
    <w:rsid w:val="00540009"/>
    <w:rsid w:val="005525F8"/>
    <w:rsid w:val="0055444C"/>
    <w:rsid w:val="00571CF5"/>
    <w:rsid w:val="0057351D"/>
    <w:rsid w:val="00580C36"/>
    <w:rsid w:val="005902FF"/>
    <w:rsid w:val="005920DD"/>
    <w:rsid w:val="005A58DC"/>
    <w:rsid w:val="005C0C1C"/>
    <w:rsid w:val="005E1EB1"/>
    <w:rsid w:val="005E76B2"/>
    <w:rsid w:val="005F2B5F"/>
    <w:rsid w:val="005F5E82"/>
    <w:rsid w:val="00615E08"/>
    <w:rsid w:val="00617A72"/>
    <w:rsid w:val="00617DA2"/>
    <w:rsid w:val="00634F03"/>
    <w:rsid w:val="00640569"/>
    <w:rsid w:val="00650375"/>
    <w:rsid w:val="006534C5"/>
    <w:rsid w:val="00657888"/>
    <w:rsid w:val="006618E4"/>
    <w:rsid w:val="00672929"/>
    <w:rsid w:val="00672E5E"/>
    <w:rsid w:val="00683701"/>
    <w:rsid w:val="0069388C"/>
    <w:rsid w:val="00694144"/>
    <w:rsid w:val="006A0357"/>
    <w:rsid w:val="006A26A2"/>
    <w:rsid w:val="006A7191"/>
    <w:rsid w:val="006A77B3"/>
    <w:rsid w:val="006B0458"/>
    <w:rsid w:val="006B4664"/>
    <w:rsid w:val="006B60CA"/>
    <w:rsid w:val="006C160A"/>
    <w:rsid w:val="006F2D37"/>
    <w:rsid w:val="007021E5"/>
    <w:rsid w:val="00722CDA"/>
    <w:rsid w:val="0073376E"/>
    <w:rsid w:val="00743181"/>
    <w:rsid w:val="0074795F"/>
    <w:rsid w:val="00750B30"/>
    <w:rsid w:val="00756B1C"/>
    <w:rsid w:val="00757E12"/>
    <w:rsid w:val="00764B60"/>
    <w:rsid w:val="00780E03"/>
    <w:rsid w:val="00784AB9"/>
    <w:rsid w:val="00786789"/>
    <w:rsid w:val="00791F64"/>
    <w:rsid w:val="00793692"/>
    <w:rsid w:val="007D71B2"/>
    <w:rsid w:val="007E5DC3"/>
    <w:rsid w:val="00801031"/>
    <w:rsid w:val="0080256E"/>
    <w:rsid w:val="00803D7C"/>
    <w:rsid w:val="00812AA5"/>
    <w:rsid w:val="008143B6"/>
    <w:rsid w:val="00814724"/>
    <w:rsid w:val="00822242"/>
    <w:rsid w:val="00826297"/>
    <w:rsid w:val="00830737"/>
    <w:rsid w:val="00835A94"/>
    <w:rsid w:val="008362FE"/>
    <w:rsid w:val="008374D4"/>
    <w:rsid w:val="00847414"/>
    <w:rsid w:val="008523B5"/>
    <w:rsid w:val="00855A32"/>
    <w:rsid w:val="008638E9"/>
    <w:rsid w:val="00894648"/>
    <w:rsid w:val="008A21CC"/>
    <w:rsid w:val="008B0240"/>
    <w:rsid w:val="008B0E8D"/>
    <w:rsid w:val="008B22D2"/>
    <w:rsid w:val="008B2459"/>
    <w:rsid w:val="008B5ACC"/>
    <w:rsid w:val="008C04B8"/>
    <w:rsid w:val="008C0CBD"/>
    <w:rsid w:val="008E1DD0"/>
    <w:rsid w:val="00911006"/>
    <w:rsid w:val="0091615C"/>
    <w:rsid w:val="0092533C"/>
    <w:rsid w:val="0093089B"/>
    <w:rsid w:val="009358A0"/>
    <w:rsid w:val="00941CE9"/>
    <w:rsid w:val="009458ED"/>
    <w:rsid w:val="00946E7C"/>
    <w:rsid w:val="0095561B"/>
    <w:rsid w:val="00967C7E"/>
    <w:rsid w:val="00971E22"/>
    <w:rsid w:val="009768E9"/>
    <w:rsid w:val="009876B8"/>
    <w:rsid w:val="00997AA1"/>
    <w:rsid w:val="00997B0C"/>
    <w:rsid w:val="009B3E6E"/>
    <w:rsid w:val="009B61DD"/>
    <w:rsid w:val="009C2EC6"/>
    <w:rsid w:val="009C4790"/>
    <w:rsid w:val="009D6302"/>
    <w:rsid w:val="009F2AE1"/>
    <w:rsid w:val="00A00DE4"/>
    <w:rsid w:val="00A03455"/>
    <w:rsid w:val="00A061FC"/>
    <w:rsid w:val="00A10CE7"/>
    <w:rsid w:val="00A11ACD"/>
    <w:rsid w:val="00A26383"/>
    <w:rsid w:val="00A43D21"/>
    <w:rsid w:val="00A50B13"/>
    <w:rsid w:val="00A61427"/>
    <w:rsid w:val="00A61E9A"/>
    <w:rsid w:val="00A84634"/>
    <w:rsid w:val="00A877A3"/>
    <w:rsid w:val="00A9078B"/>
    <w:rsid w:val="00AC1104"/>
    <w:rsid w:val="00AC16AE"/>
    <w:rsid w:val="00AD22B4"/>
    <w:rsid w:val="00AF1772"/>
    <w:rsid w:val="00AF4599"/>
    <w:rsid w:val="00AF54C6"/>
    <w:rsid w:val="00B10BB2"/>
    <w:rsid w:val="00B1208B"/>
    <w:rsid w:val="00B21843"/>
    <w:rsid w:val="00B27971"/>
    <w:rsid w:val="00B317CC"/>
    <w:rsid w:val="00B45323"/>
    <w:rsid w:val="00B501CE"/>
    <w:rsid w:val="00B5052E"/>
    <w:rsid w:val="00B60E74"/>
    <w:rsid w:val="00B63171"/>
    <w:rsid w:val="00B706D7"/>
    <w:rsid w:val="00B74660"/>
    <w:rsid w:val="00B8411A"/>
    <w:rsid w:val="00BC57C7"/>
    <w:rsid w:val="00BC6E8B"/>
    <w:rsid w:val="00BE5956"/>
    <w:rsid w:val="00BE60E4"/>
    <w:rsid w:val="00BF18F4"/>
    <w:rsid w:val="00BF4DA8"/>
    <w:rsid w:val="00BF5DD3"/>
    <w:rsid w:val="00C07A7C"/>
    <w:rsid w:val="00C24E61"/>
    <w:rsid w:val="00C27516"/>
    <w:rsid w:val="00C304DF"/>
    <w:rsid w:val="00C45138"/>
    <w:rsid w:val="00C4630B"/>
    <w:rsid w:val="00C571B3"/>
    <w:rsid w:val="00C61EBD"/>
    <w:rsid w:val="00C70C27"/>
    <w:rsid w:val="00C750F1"/>
    <w:rsid w:val="00C824F1"/>
    <w:rsid w:val="00C84B87"/>
    <w:rsid w:val="00C86781"/>
    <w:rsid w:val="00C907B3"/>
    <w:rsid w:val="00CA2EFD"/>
    <w:rsid w:val="00CB3B2D"/>
    <w:rsid w:val="00CB4DCE"/>
    <w:rsid w:val="00CC1A46"/>
    <w:rsid w:val="00CD24FC"/>
    <w:rsid w:val="00CD57A8"/>
    <w:rsid w:val="00CD69D9"/>
    <w:rsid w:val="00CE775E"/>
    <w:rsid w:val="00D17082"/>
    <w:rsid w:val="00D222AA"/>
    <w:rsid w:val="00D2371F"/>
    <w:rsid w:val="00D3714F"/>
    <w:rsid w:val="00D416CE"/>
    <w:rsid w:val="00D45A09"/>
    <w:rsid w:val="00D552FB"/>
    <w:rsid w:val="00D619B4"/>
    <w:rsid w:val="00D61AC4"/>
    <w:rsid w:val="00D641DC"/>
    <w:rsid w:val="00D9368D"/>
    <w:rsid w:val="00DA2728"/>
    <w:rsid w:val="00DA3CD9"/>
    <w:rsid w:val="00DA78C6"/>
    <w:rsid w:val="00DC0286"/>
    <w:rsid w:val="00DC0E92"/>
    <w:rsid w:val="00DC1B62"/>
    <w:rsid w:val="00DC1E33"/>
    <w:rsid w:val="00DF2A8F"/>
    <w:rsid w:val="00DF6EC9"/>
    <w:rsid w:val="00DF70CA"/>
    <w:rsid w:val="00E12A17"/>
    <w:rsid w:val="00E20F44"/>
    <w:rsid w:val="00E22D45"/>
    <w:rsid w:val="00E247A7"/>
    <w:rsid w:val="00E2672A"/>
    <w:rsid w:val="00E327D2"/>
    <w:rsid w:val="00E427F2"/>
    <w:rsid w:val="00E43F47"/>
    <w:rsid w:val="00E46887"/>
    <w:rsid w:val="00E829FC"/>
    <w:rsid w:val="00EA0BC9"/>
    <w:rsid w:val="00EA60A4"/>
    <w:rsid w:val="00EB347B"/>
    <w:rsid w:val="00EB70FB"/>
    <w:rsid w:val="00EC07C8"/>
    <w:rsid w:val="00EC5326"/>
    <w:rsid w:val="00EC5E80"/>
    <w:rsid w:val="00ED29E0"/>
    <w:rsid w:val="00EE318D"/>
    <w:rsid w:val="00F0420B"/>
    <w:rsid w:val="00F05242"/>
    <w:rsid w:val="00F14B46"/>
    <w:rsid w:val="00F3585F"/>
    <w:rsid w:val="00F35FDA"/>
    <w:rsid w:val="00F56663"/>
    <w:rsid w:val="00F578ED"/>
    <w:rsid w:val="00F62B17"/>
    <w:rsid w:val="00F71160"/>
    <w:rsid w:val="00F75CC1"/>
    <w:rsid w:val="00F86FC2"/>
    <w:rsid w:val="00F90F1C"/>
    <w:rsid w:val="00F917A9"/>
    <w:rsid w:val="00F970A4"/>
    <w:rsid w:val="00FA528F"/>
    <w:rsid w:val="00FB4FDE"/>
    <w:rsid w:val="00FC54B2"/>
    <w:rsid w:val="00FE6AAA"/>
    <w:rsid w:val="00FF1AA3"/>
    <w:rsid w:val="00FF3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wordWrap w:val="0"/>
      <w:autoSpaceDE w:val="0"/>
      <w:autoSpaceDN w:val="0"/>
      <w:jc w:val="both"/>
    </w:pPr>
    <w:rPr>
      <w:rFonts w:ascii="Batang"/>
      <w:kern w:val="2"/>
      <w:szCs w:val="24"/>
      <w:lang w:eastAsia="ko-K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3C41B7"/>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2371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rnit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man@fordham.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PORU 3915: (Fordham -- Rose Hill)</vt:lpstr>
    </vt:vector>
  </TitlesOfParts>
  <Company>Princeton University</Company>
  <LinksUpToDate>false</LinksUpToDate>
  <CharactersWithSpaces>6579</CharactersWithSpaces>
  <SharedDoc>false</SharedDoc>
  <HLinks>
    <vt:vector size="12" baseType="variant">
      <vt:variant>
        <vt:i4>4391007</vt:i4>
      </vt:variant>
      <vt:variant>
        <vt:i4>3</vt:i4>
      </vt:variant>
      <vt:variant>
        <vt:i4>0</vt:i4>
      </vt:variant>
      <vt:variant>
        <vt:i4>5</vt:i4>
      </vt:variant>
      <vt:variant>
        <vt:lpwstr>http://www.turnitin.com/</vt:lpwstr>
      </vt:variant>
      <vt:variant>
        <vt:lpwstr/>
      </vt:variant>
      <vt:variant>
        <vt:i4>6750289</vt:i4>
      </vt:variant>
      <vt:variant>
        <vt:i4>0</vt:i4>
      </vt:variant>
      <vt:variant>
        <vt:i4>0</vt:i4>
      </vt:variant>
      <vt:variant>
        <vt:i4>5</vt:i4>
      </vt:variant>
      <vt:variant>
        <vt:lpwstr>mailto:aleman@fordham.edu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PORU 3915: (Fordham -- Rose Hill)</dc:title>
  <dc:creator>Jose Aleman</dc:creator>
  <cp:lastModifiedBy>Patron</cp:lastModifiedBy>
  <cp:revision>2</cp:revision>
  <cp:lastPrinted>2011-01-20T15:48:00Z</cp:lastPrinted>
  <dcterms:created xsi:type="dcterms:W3CDTF">2011-08-03T18:29:00Z</dcterms:created>
  <dcterms:modified xsi:type="dcterms:W3CDTF">2011-08-03T18:29:00Z</dcterms:modified>
</cp:coreProperties>
</file>