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4257" w:rsidRPr="00991456" w:rsidRDefault="00FE4257" w:rsidP="00032EC9">
      <w:pPr>
        <w:pStyle w:val="Heading1"/>
        <w:numPr>
          <w:ilvl w:val="0"/>
          <w:numId w:val="0"/>
        </w:numPr>
        <w:spacing w:before="0" w:line="240" w:lineRule="auto"/>
        <w:ind w:left="426" w:hanging="426"/>
        <w:rPr>
          <w:rStyle w:val="Strong"/>
          <w:rFonts w:asciiTheme="minorHAnsi" w:hAnsiTheme="minorHAnsi"/>
          <w:sz w:val="26"/>
          <w:szCs w:val="26"/>
        </w:rPr>
      </w:pPr>
      <w:bookmarkStart w:id="0" w:name="_Toc341779543"/>
      <w:bookmarkStart w:id="1" w:name="_Toc341779640"/>
      <w:bookmarkStart w:id="2" w:name="_Toc341794724"/>
      <w:bookmarkStart w:id="3" w:name="_Toc341795030"/>
      <w:bookmarkStart w:id="4" w:name="_Toc341795887"/>
      <w:bookmarkStart w:id="5" w:name="_Toc341864095"/>
      <w:bookmarkStart w:id="6" w:name="_Toc341866116"/>
      <w:r w:rsidRPr="00991456">
        <w:rPr>
          <w:rStyle w:val="Strong"/>
          <w:rFonts w:asciiTheme="minorHAnsi" w:hAnsiTheme="minorHAnsi"/>
          <w:sz w:val="26"/>
          <w:szCs w:val="26"/>
        </w:rPr>
        <w:t>Evaluation of Assessment Diaries and GradeMark at the University of Glamorgan</w:t>
      </w:r>
      <w:bookmarkEnd w:id="0"/>
      <w:bookmarkEnd w:id="1"/>
      <w:bookmarkEnd w:id="2"/>
      <w:bookmarkEnd w:id="3"/>
      <w:bookmarkEnd w:id="4"/>
      <w:bookmarkEnd w:id="5"/>
      <w:bookmarkEnd w:id="6"/>
      <w:r w:rsidRPr="00991456">
        <w:rPr>
          <w:rStyle w:val="Strong"/>
          <w:rFonts w:asciiTheme="minorHAnsi" w:hAnsiTheme="minorHAnsi"/>
          <w:sz w:val="26"/>
          <w:szCs w:val="26"/>
        </w:rPr>
        <w:t xml:space="preserve"> </w:t>
      </w:r>
    </w:p>
    <w:p w:rsidR="00032EC9" w:rsidRDefault="00032EC9" w:rsidP="008953AA">
      <w:pPr>
        <w:pStyle w:val="Heading2"/>
        <w:numPr>
          <w:ilvl w:val="0"/>
          <w:numId w:val="0"/>
        </w:numPr>
        <w:spacing w:before="0" w:line="240" w:lineRule="auto"/>
        <w:ind w:left="360"/>
        <w:rPr>
          <w:rStyle w:val="Strong"/>
          <w:rFonts w:asciiTheme="minorHAnsi" w:hAnsiTheme="minorHAnsi"/>
          <w:sz w:val="24"/>
          <w:szCs w:val="24"/>
        </w:rPr>
      </w:pPr>
      <w:bookmarkStart w:id="7" w:name="_Toc341779544"/>
      <w:bookmarkStart w:id="8" w:name="_Toc341779641"/>
    </w:p>
    <w:p w:rsidR="007D26DD" w:rsidRPr="00991456" w:rsidRDefault="007D26DD" w:rsidP="008953AA">
      <w:pPr>
        <w:pStyle w:val="Heading2"/>
        <w:numPr>
          <w:ilvl w:val="0"/>
          <w:numId w:val="0"/>
        </w:numPr>
        <w:spacing w:before="0" w:line="240" w:lineRule="auto"/>
        <w:rPr>
          <w:rStyle w:val="Strong"/>
          <w:rFonts w:asciiTheme="minorHAnsi" w:hAnsiTheme="minorHAnsi"/>
          <w:sz w:val="24"/>
          <w:szCs w:val="24"/>
        </w:rPr>
      </w:pPr>
      <w:bookmarkStart w:id="9" w:name="_Toc341794725"/>
      <w:bookmarkStart w:id="10" w:name="_Toc341795031"/>
      <w:bookmarkStart w:id="11" w:name="_Toc341795888"/>
      <w:bookmarkStart w:id="12" w:name="_Toc341864096"/>
      <w:bookmarkStart w:id="13" w:name="_Toc341866117"/>
      <w:r w:rsidRPr="00991456">
        <w:rPr>
          <w:rStyle w:val="Strong"/>
          <w:rFonts w:asciiTheme="minorHAnsi" w:hAnsiTheme="minorHAnsi"/>
          <w:sz w:val="24"/>
          <w:szCs w:val="24"/>
        </w:rPr>
        <w:t>JISC Assessment and Feedback Programme Strand B</w:t>
      </w:r>
      <w:bookmarkEnd w:id="7"/>
      <w:bookmarkEnd w:id="8"/>
      <w:bookmarkEnd w:id="9"/>
      <w:bookmarkEnd w:id="10"/>
      <w:bookmarkEnd w:id="11"/>
      <w:bookmarkEnd w:id="12"/>
      <w:bookmarkEnd w:id="13"/>
      <w:r w:rsidRPr="00991456">
        <w:rPr>
          <w:rStyle w:val="Strong"/>
          <w:rFonts w:asciiTheme="minorHAnsi" w:hAnsiTheme="minorHAnsi"/>
          <w:sz w:val="24"/>
          <w:szCs w:val="24"/>
        </w:rPr>
        <w:t xml:space="preserve"> </w:t>
      </w:r>
    </w:p>
    <w:p w:rsidR="007D26DD" w:rsidRDefault="007D26DD" w:rsidP="00232AAE">
      <w:pPr>
        <w:pStyle w:val="Heading5"/>
        <w:spacing w:line="276" w:lineRule="auto"/>
        <w:rPr>
          <w:rFonts w:asciiTheme="minorHAnsi" w:hAnsiTheme="minorHAnsi"/>
          <w:sz w:val="22"/>
          <w:szCs w:val="22"/>
        </w:rPr>
      </w:pPr>
    </w:p>
    <w:tbl>
      <w:tblPr>
        <w:tblW w:w="0" w:type="auto"/>
        <w:tblInd w:w="-5" w:type="dxa"/>
        <w:tblLayout w:type="fixed"/>
        <w:tblLook w:val="0000"/>
      </w:tblPr>
      <w:tblGrid>
        <w:gridCol w:w="2943"/>
        <w:gridCol w:w="2083"/>
        <w:gridCol w:w="1680"/>
        <w:gridCol w:w="2546"/>
      </w:tblGrid>
      <w:tr w:rsidR="00FE4257" w:rsidTr="00FE4257">
        <w:tc>
          <w:tcPr>
            <w:tcW w:w="9252" w:type="dxa"/>
            <w:gridSpan w:val="4"/>
            <w:tcBorders>
              <w:top w:val="single" w:sz="4" w:space="0" w:color="000000"/>
              <w:left w:val="single" w:sz="4" w:space="0" w:color="000000"/>
              <w:bottom w:val="single" w:sz="4" w:space="0" w:color="000000"/>
              <w:right w:val="single" w:sz="4" w:space="0" w:color="000000"/>
            </w:tcBorders>
            <w:shd w:val="clear" w:color="auto" w:fill="548DD4"/>
          </w:tcPr>
          <w:p w:rsidR="00FE4257" w:rsidRDefault="00FE4257" w:rsidP="00FE4257">
            <w:pPr>
              <w:snapToGrid w:val="0"/>
              <w:spacing w:before="40" w:after="40"/>
              <w:jc w:val="center"/>
              <w:rPr>
                <w:rFonts w:ascii="Arial" w:hAnsi="Arial" w:cs="Arial"/>
                <w:b/>
                <w:color w:val="FFFFFF"/>
                <w:sz w:val="20"/>
                <w:szCs w:val="20"/>
              </w:rPr>
            </w:pPr>
            <w:r>
              <w:rPr>
                <w:rFonts w:ascii="Arial" w:hAnsi="Arial" w:cs="Arial"/>
                <w:b/>
                <w:color w:val="FFFFFF"/>
                <w:sz w:val="20"/>
                <w:szCs w:val="20"/>
              </w:rPr>
              <w:t>Project Information</w:t>
            </w:r>
          </w:p>
        </w:tc>
      </w:tr>
      <w:tr w:rsidR="00FE4257" w:rsidTr="00FE4257">
        <w:tc>
          <w:tcPr>
            <w:tcW w:w="2943" w:type="dxa"/>
            <w:tcBorders>
              <w:top w:val="single" w:sz="4" w:space="0" w:color="000000"/>
              <w:left w:val="single" w:sz="4" w:space="0" w:color="000000"/>
              <w:bottom w:val="single" w:sz="4" w:space="0" w:color="000000"/>
            </w:tcBorders>
            <w:shd w:val="clear" w:color="auto" w:fill="auto"/>
          </w:tcPr>
          <w:p w:rsidR="00FE4257" w:rsidRDefault="00FE4257" w:rsidP="00FE4257">
            <w:pPr>
              <w:snapToGrid w:val="0"/>
              <w:spacing w:before="40" w:after="40"/>
              <w:rPr>
                <w:rFonts w:ascii="Arial" w:hAnsi="Arial" w:cs="Arial"/>
                <w:b/>
                <w:sz w:val="20"/>
                <w:szCs w:val="20"/>
              </w:rPr>
            </w:pPr>
            <w:r>
              <w:rPr>
                <w:rFonts w:ascii="Arial" w:hAnsi="Arial" w:cs="Arial"/>
                <w:b/>
                <w:sz w:val="20"/>
                <w:szCs w:val="20"/>
              </w:rPr>
              <w:t xml:space="preserve">Project Title (and acronym) </w:t>
            </w:r>
          </w:p>
        </w:tc>
        <w:tc>
          <w:tcPr>
            <w:tcW w:w="6309" w:type="dxa"/>
            <w:gridSpan w:val="3"/>
            <w:tcBorders>
              <w:top w:val="single" w:sz="4" w:space="0" w:color="000000"/>
              <w:left w:val="single" w:sz="4" w:space="0" w:color="000000"/>
              <w:bottom w:val="single" w:sz="4" w:space="0" w:color="000000"/>
              <w:right w:val="single" w:sz="4" w:space="0" w:color="000000"/>
            </w:tcBorders>
            <w:shd w:val="clear" w:color="auto" w:fill="auto"/>
          </w:tcPr>
          <w:p w:rsidR="00FE4257" w:rsidRDefault="00FE4257" w:rsidP="00FE4257">
            <w:pPr>
              <w:snapToGrid w:val="0"/>
              <w:spacing w:before="40" w:after="40"/>
              <w:rPr>
                <w:rFonts w:ascii="Arial" w:hAnsi="Arial" w:cs="Arial"/>
                <w:sz w:val="20"/>
                <w:szCs w:val="20"/>
              </w:rPr>
            </w:pPr>
            <w:r w:rsidRPr="00A7001C">
              <w:rPr>
                <w:rFonts w:ascii="Arial" w:hAnsi="Arial" w:cs="Arial"/>
                <w:b/>
                <w:bCs/>
                <w:sz w:val="20"/>
                <w:szCs w:val="20"/>
              </w:rPr>
              <w:t>The evaluation of Assessment Diaries and GradeMark at the University of Glamorgan</w:t>
            </w:r>
          </w:p>
        </w:tc>
      </w:tr>
      <w:tr w:rsidR="00FE4257" w:rsidTr="00FE4257">
        <w:tc>
          <w:tcPr>
            <w:tcW w:w="2943" w:type="dxa"/>
            <w:tcBorders>
              <w:top w:val="single" w:sz="4" w:space="0" w:color="000000"/>
              <w:left w:val="single" w:sz="4" w:space="0" w:color="000000"/>
              <w:bottom w:val="single" w:sz="4" w:space="0" w:color="000000"/>
            </w:tcBorders>
            <w:shd w:val="clear" w:color="auto" w:fill="auto"/>
          </w:tcPr>
          <w:p w:rsidR="00FE4257" w:rsidRDefault="00FE4257" w:rsidP="00FE4257">
            <w:pPr>
              <w:snapToGrid w:val="0"/>
              <w:spacing w:before="40" w:after="40"/>
              <w:rPr>
                <w:rFonts w:ascii="Arial" w:hAnsi="Arial" w:cs="Arial"/>
                <w:b/>
                <w:sz w:val="20"/>
                <w:szCs w:val="20"/>
              </w:rPr>
            </w:pPr>
            <w:r>
              <w:rPr>
                <w:rFonts w:ascii="Arial" w:hAnsi="Arial" w:cs="Arial"/>
                <w:b/>
                <w:sz w:val="20"/>
                <w:szCs w:val="20"/>
              </w:rPr>
              <w:t>Start Date</w:t>
            </w:r>
          </w:p>
        </w:tc>
        <w:tc>
          <w:tcPr>
            <w:tcW w:w="2083" w:type="dxa"/>
            <w:tcBorders>
              <w:top w:val="single" w:sz="4" w:space="0" w:color="000000"/>
              <w:left w:val="single" w:sz="4" w:space="0" w:color="000000"/>
              <w:bottom w:val="single" w:sz="4" w:space="0" w:color="000000"/>
            </w:tcBorders>
            <w:shd w:val="clear" w:color="auto" w:fill="auto"/>
          </w:tcPr>
          <w:p w:rsidR="00FE4257" w:rsidRDefault="00FE4257" w:rsidP="00FE4257">
            <w:pPr>
              <w:snapToGrid w:val="0"/>
              <w:spacing w:before="40" w:after="40"/>
              <w:rPr>
                <w:rFonts w:ascii="Arial" w:hAnsi="Arial" w:cs="Arial"/>
                <w:sz w:val="20"/>
                <w:szCs w:val="20"/>
              </w:rPr>
            </w:pPr>
            <w:r>
              <w:rPr>
                <w:rFonts w:ascii="Arial" w:hAnsi="Arial" w:cs="Arial"/>
                <w:sz w:val="20"/>
                <w:szCs w:val="20"/>
              </w:rPr>
              <w:t>1 September 2011</w:t>
            </w:r>
          </w:p>
        </w:tc>
        <w:tc>
          <w:tcPr>
            <w:tcW w:w="1680" w:type="dxa"/>
            <w:tcBorders>
              <w:top w:val="single" w:sz="4" w:space="0" w:color="000000"/>
              <w:left w:val="single" w:sz="4" w:space="0" w:color="000000"/>
              <w:bottom w:val="single" w:sz="4" w:space="0" w:color="000000"/>
            </w:tcBorders>
            <w:shd w:val="clear" w:color="auto" w:fill="auto"/>
          </w:tcPr>
          <w:p w:rsidR="00FE4257" w:rsidRDefault="00FE4257" w:rsidP="00FE4257">
            <w:pPr>
              <w:snapToGrid w:val="0"/>
              <w:spacing w:before="40" w:after="40"/>
              <w:rPr>
                <w:rFonts w:ascii="Arial" w:hAnsi="Arial" w:cs="Arial"/>
                <w:b/>
                <w:sz w:val="20"/>
                <w:szCs w:val="20"/>
              </w:rPr>
            </w:pPr>
            <w:r>
              <w:rPr>
                <w:rFonts w:ascii="Arial" w:hAnsi="Arial" w:cs="Arial"/>
                <w:b/>
                <w:sz w:val="20"/>
                <w:szCs w:val="20"/>
              </w:rPr>
              <w:t>End Date</w:t>
            </w:r>
          </w:p>
        </w:tc>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FE4257" w:rsidRDefault="00FE4257" w:rsidP="00FE4257">
            <w:pPr>
              <w:snapToGrid w:val="0"/>
              <w:spacing w:before="40" w:after="40"/>
              <w:rPr>
                <w:rFonts w:ascii="Arial" w:hAnsi="Arial" w:cs="Arial"/>
                <w:sz w:val="20"/>
                <w:szCs w:val="20"/>
              </w:rPr>
            </w:pPr>
            <w:r>
              <w:rPr>
                <w:rFonts w:ascii="Arial" w:hAnsi="Arial" w:cs="Arial"/>
                <w:sz w:val="20"/>
                <w:szCs w:val="20"/>
              </w:rPr>
              <w:t>30 August 2012</w:t>
            </w:r>
          </w:p>
        </w:tc>
      </w:tr>
      <w:tr w:rsidR="00FE4257" w:rsidTr="00FE4257">
        <w:tc>
          <w:tcPr>
            <w:tcW w:w="2943" w:type="dxa"/>
            <w:tcBorders>
              <w:top w:val="single" w:sz="4" w:space="0" w:color="000000"/>
              <w:left w:val="single" w:sz="4" w:space="0" w:color="000000"/>
              <w:bottom w:val="single" w:sz="4" w:space="0" w:color="000000"/>
            </w:tcBorders>
            <w:shd w:val="clear" w:color="auto" w:fill="auto"/>
          </w:tcPr>
          <w:p w:rsidR="00FE4257" w:rsidRDefault="00FE4257" w:rsidP="00FE4257">
            <w:pPr>
              <w:snapToGrid w:val="0"/>
              <w:spacing w:before="40" w:after="40"/>
              <w:rPr>
                <w:rFonts w:ascii="Arial" w:hAnsi="Arial" w:cs="Arial"/>
                <w:b/>
                <w:sz w:val="20"/>
                <w:szCs w:val="20"/>
              </w:rPr>
            </w:pPr>
            <w:r>
              <w:rPr>
                <w:rFonts w:ascii="Arial" w:hAnsi="Arial" w:cs="Arial"/>
                <w:b/>
                <w:sz w:val="20"/>
                <w:szCs w:val="20"/>
              </w:rPr>
              <w:t>Lead Institution</w:t>
            </w:r>
          </w:p>
        </w:tc>
        <w:tc>
          <w:tcPr>
            <w:tcW w:w="6309" w:type="dxa"/>
            <w:gridSpan w:val="3"/>
            <w:tcBorders>
              <w:top w:val="single" w:sz="4" w:space="0" w:color="000000"/>
              <w:left w:val="single" w:sz="4" w:space="0" w:color="000000"/>
              <w:bottom w:val="single" w:sz="4" w:space="0" w:color="000000"/>
              <w:right w:val="single" w:sz="4" w:space="0" w:color="000000"/>
            </w:tcBorders>
            <w:shd w:val="clear" w:color="auto" w:fill="auto"/>
          </w:tcPr>
          <w:p w:rsidR="00FE4257" w:rsidRDefault="00FE4257" w:rsidP="00FE4257">
            <w:pPr>
              <w:snapToGrid w:val="0"/>
              <w:spacing w:before="40" w:after="40"/>
              <w:rPr>
                <w:rFonts w:ascii="Arial" w:hAnsi="Arial" w:cs="Arial"/>
                <w:sz w:val="20"/>
                <w:szCs w:val="20"/>
              </w:rPr>
            </w:pPr>
            <w:r>
              <w:rPr>
                <w:rFonts w:ascii="Arial" w:hAnsi="Arial" w:cs="Arial"/>
                <w:sz w:val="20"/>
                <w:szCs w:val="20"/>
              </w:rPr>
              <w:t>University of Glamorgan</w:t>
            </w:r>
          </w:p>
        </w:tc>
      </w:tr>
      <w:tr w:rsidR="00FE4257" w:rsidTr="00FE4257">
        <w:tc>
          <w:tcPr>
            <w:tcW w:w="2943" w:type="dxa"/>
            <w:tcBorders>
              <w:top w:val="single" w:sz="4" w:space="0" w:color="000000"/>
              <w:left w:val="single" w:sz="4" w:space="0" w:color="000000"/>
              <w:bottom w:val="single" w:sz="4" w:space="0" w:color="000000"/>
            </w:tcBorders>
            <w:shd w:val="clear" w:color="auto" w:fill="auto"/>
          </w:tcPr>
          <w:p w:rsidR="00FE4257" w:rsidRDefault="00FE4257" w:rsidP="00FE4257">
            <w:pPr>
              <w:snapToGrid w:val="0"/>
              <w:spacing w:before="40" w:after="40"/>
              <w:rPr>
                <w:rFonts w:ascii="Arial" w:hAnsi="Arial" w:cs="Arial"/>
                <w:b/>
                <w:sz w:val="20"/>
                <w:szCs w:val="20"/>
              </w:rPr>
            </w:pPr>
            <w:r>
              <w:rPr>
                <w:rFonts w:ascii="Arial" w:hAnsi="Arial" w:cs="Arial"/>
                <w:b/>
                <w:sz w:val="20"/>
                <w:szCs w:val="20"/>
              </w:rPr>
              <w:t>Partner Institutions</w:t>
            </w:r>
          </w:p>
        </w:tc>
        <w:tc>
          <w:tcPr>
            <w:tcW w:w="6309" w:type="dxa"/>
            <w:gridSpan w:val="3"/>
            <w:tcBorders>
              <w:top w:val="single" w:sz="4" w:space="0" w:color="000000"/>
              <w:left w:val="single" w:sz="4" w:space="0" w:color="000000"/>
              <w:bottom w:val="single" w:sz="4" w:space="0" w:color="000000"/>
              <w:right w:val="single" w:sz="4" w:space="0" w:color="000000"/>
            </w:tcBorders>
            <w:shd w:val="clear" w:color="auto" w:fill="auto"/>
          </w:tcPr>
          <w:p w:rsidR="00FE4257" w:rsidRDefault="00FE4257" w:rsidP="00FE4257">
            <w:pPr>
              <w:snapToGrid w:val="0"/>
              <w:spacing w:before="40" w:after="40"/>
              <w:rPr>
                <w:rFonts w:ascii="Arial" w:hAnsi="Arial" w:cs="Arial"/>
                <w:sz w:val="20"/>
                <w:szCs w:val="20"/>
              </w:rPr>
            </w:pPr>
            <w:r>
              <w:rPr>
                <w:rFonts w:ascii="Arial" w:hAnsi="Arial" w:cs="Arial"/>
                <w:sz w:val="20"/>
                <w:szCs w:val="20"/>
              </w:rPr>
              <w:t>N/A</w:t>
            </w:r>
          </w:p>
        </w:tc>
      </w:tr>
      <w:tr w:rsidR="00FE4257" w:rsidTr="00FE4257">
        <w:tc>
          <w:tcPr>
            <w:tcW w:w="2943" w:type="dxa"/>
            <w:tcBorders>
              <w:top w:val="single" w:sz="4" w:space="0" w:color="000000"/>
              <w:left w:val="single" w:sz="4" w:space="0" w:color="000000"/>
              <w:bottom w:val="single" w:sz="4" w:space="0" w:color="000000"/>
            </w:tcBorders>
            <w:shd w:val="clear" w:color="auto" w:fill="auto"/>
          </w:tcPr>
          <w:p w:rsidR="00FE4257" w:rsidRDefault="00FE4257" w:rsidP="00FE4257">
            <w:pPr>
              <w:snapToGrid w:val="0"/>
              <w:spacing w:before="40" w:after="40"/>
              <w:rPr>
                <w:rFonts w:ascii="Arial" w:hAnsi="Arial" w:cs="Arial"/>
                <w:b/>
                <w:sz w:val="20"/>
                <w:szCs w:val="20"/>
              </w:rPr>
            </w:pPr>
            <w:r>
              <w:rPr>
                <w:rFonts w:ascii="Arial" w:hAnsi="Arial" w:cs="Arial"/>
                <w:b/>
                <w:sz w:val="20"/>
                <w:szCs w:val="20"/>
              </w:rPr>
              <w:t>Project Director</w:t>
            </w:r>
          </w:p>
        </w:tc>
        <w:tc>
          <w:tcPr>
            <w:tcW w:w="6309" w:type="dxa"/>
            <w:gridSpan w:val="3"/>
            <w:tcBorders>
              <w:top w:val="single" w:sz="4" w:space="0" w:color="000000"/>
              <w:left w:val="single" w:sz="4" w:space="0" w:color="000000"/>
              <w:bottom w:val="single" w:sz="4" w:space="0" w:color="000000"/>
              <w:right w:val="single" w:sz="4" w:space="0" w:color="000000"/>
            </w:tcBorders>
            <w:shd w:val="clear" w:color="auto" w:fill="auto"/>
          </w:tcPr>
          <w:p w:rsidR="00FE4257" w:rsidRDefault="00FE4257" w:rsidP="00FE4257">
            <w:pPr>
              <w:snapToGrid w:val="0"/>
              <w:spacing w:before="40" w:after="40"/>
              <w:rPr>
                <w:rFonts w:ascii="Arial" w:hAnsi="Arial" w:cs="Arial"/>
                <w:sz w:val="20"/>
                <w:szCs w:val="20"/>
              </w:rPr>
            </w:pPr>
            <w:r>
              <w:rPr>
                <w:rFonts w:ascii="Arial" w:hAnsi="Arial" w:cs="Arial"/>
                <w:sz w:val="20"/>
                <w:szCs w:val="20"/>
              </w:rPr>
              <w:t>Haydn Blackey</w:t>
            </w:r>
          </w:p>
        </w:tc>
      </w:tr>
      <w:tr w:rsidR="00FE4257" w:rsidTr="00FE4257">
        <w:tc>
          <w:tcPr>
            <w:tcW w:w="2943" w:type="dxa"/>
            <w:tcBorders>
              <w:top w:val="single" w:sz="4" w:space="0" w:color="000000"/>
              <w:left w:val="single" w:sz="4" w:space="0" w:color="000000"/>
              <w:bottom w:val="single" w:sz="4" w:space="0" w:color="000000"/>
            </w:tcBorders>
            <w:shd w:val="clear" w:color="auto" w:fill="auto"/>
          </w:tcPr>
          <w:p w:rsidR="00FE4257" w:rsidRDefault="00FE4257" w:rsidP="00FE4257">
            <w:pPr>
              <w:snapToGrid w:val="0"/>
              <w:spacing w:before="40" w:after="40"/>
              <w:rPr>
                <w:rFonts w:ascii="Arial" w:hAnsi="Arial" w:cs="Arial"/>
                <w:b/>
                <w:sz w:val="20"/>
                <w:szCs w:val="20"/>
              </w:rPr>
            </w:pPr>
            <w:r>
              <w:rPr>
                <w:rFonts w:ascii="Arial" w:hAnsi="Arial" w:cs="Arial"/>
                <w:b/>
                <w:sz w:val="20"/>
                <w:szCs w:val="20"/>
              </w:rPr>
              <w:t>Project Manager &amp; contact details</w:t>
            </w:r>
          </w:p>
        </w:tc>
        <w:tc>
          <w:tcPr>
            <w:tcW w:w="6309" w:type="dxa"/>
            <w:gridSpan w:val="3"/>
            <w:tcBorders>
              <w:top w:val="single" w:sz="4" w:space="0" w:color="000000"/>
              <w:left w:val="single" w:sz="4" w:space="0" w:color="000000"/>
              <w:bottom w:val="single" w:sz="4" w:space="0" w:color="000000"/>
              <w:right w:val="single" w:sz="4" w:space="0" w:color="000000"/>
            </w:tcBorders>
            <w:shd w:val="clear" w:color="auto" w:fill="auto"/>
          </w:tcPr>
          <w:p w:rsidR="00FE4257" w:rsidRDefault="00FE4257" w:rsidP="00FE4257">
            <w:pPr>
              <w:snapToGrid w:val="0"/>
              <w:spacing w:before="40" w:after="40"/>
              <w:rPr>
                <w:rFonts w:ascii="Arial" w:hAnsi="Arial" w:cs="Arial"/>
                <w:sz w:val="20"/>
                <w:szCs w:val="20"/>
              </w:rPr>
            </w:pPr>
            <w:r>
              <w:rPr>
                <w:rFonts w:ascii="Arial" w:hAnsi="Arial" w:cs="Arial"/>
                <w:sz w:val="20"/>
                <w:szCs w:val="20"/>
              </w:rPr>
              <w:t xml:space="preserve">Dr. Karen Fitzgibbon </w:t>
            </w:r>
          </w:p>
          <w:p w:rsidR="00FE4257" w:rsidRDefault="001B2D5C" w:rsidP="00FE4257">
            <w:pPr>
              <w:snapToGrid w:val="0"/>
              <w:spacing w:before="40" w:after="40"/>
              <w:rPr>
                <w:rFonts w:ascii="Arial" w:hAnsi="Arial" w:cs="Arial"/>
                <w:sz w:val="20"/>
                <w:szCs w:val="20"/>
              </w:rPr>
            </w:pPr>
            <w:hyperlink r:id="rId8" w:history="1">
              <w:r w:rsidR="00FE4257" w:rsidRPr="00B0702F">
                <w:rPr>
                  <w:rStyle w:val="Hyperlink"/>
                  <w:rFonts w:ascii="Arial" w:hAnsi="Arial" w:cs="Arial"/>
                  <w:sz w:val="20"/>
                  <w:szCs w:val="20"/>
                </w:rPr>
                <w:t>kfitzgib@glam.ac.uk</w:t>
              </w:r>
            </w:hyperlink>
          </w:p>
        </w:tc>
      </w:tr>
      <w:tr w:rsidR="00FE4257" w:rsidTr="00FE4257">
        <w:tc>
          <w:tcPr>
            <w:tcW w:w="2943" w:type="dxa"/>
            <w:tcBorders>
              <w:top w:val="single" w:sz="4" w:space="0" w:color="000000"/>
              <w:left w:val="single" w:sz="4" w:space="0" w:color="000000"/>
              <w:bottom w:val="single" w:sz="4" w:space="0" w:color="000000"/>
            </w:tcBorders>
            <w:shd w:val="clear" w:color="auto" w:fill="auto"/>
          </w:tcPr>
          <w:p w:rsidR="00FE4257" w:rsidRDefault="00FE4257" w:rsidP="00FE4257">
            <w:pPr>
              <w:snapToGrid w:val="0"/>
              <w:spacing w:before="40" w:after="40"/>
              <w:rPr>
                <w:rFonts w:ascii="Arial" w:hAnsi="Arial" w:cs="Arial"/>
                <w:b/>
                <w:sz w:val="20"/>
                <w:szCs w:val="20"/>
              </w:rPr>
            </w:pPr>
            <w:r>
              <w:rPr>
                <w:rFonts w:ascii="Arial" w:hAnsi="Arial" w:cs="Arial"/>
                <w:b/>
                <w:sz w:val="20"/>
                <w:szCs w:val="20"/>
              </w:rPr>
              <w:t>Project website</w:t>
            </w:r>
          </w:p>
        </w:tc>
        <w:tc>
          <w:tcPr>
            <w:tcW w:w="6309" w:type="dxa"/>
            <w:gridSpan w:val="3"/>
            <w:tcBorders>
              <w:top w:val="single" w:sz="4" w:space="0" w:color="000000"/>
              <w:left w:val="single" w:sz="4" w:space="0" w:color="000000"/>
              <w:bottom w:val="single" w:sz="4" w:space="0" w:color="000000"/>
              <w:right w:val="single" w:sz="4" w:space="0" w:color="000000"/>
            </w:tcBorders>
            <w:shd w:val="clear" w:color="auto" w:fill="auto"/>
          </w:tcPr>
          <w:p w:rsidR="00FE4257" w:rsidRDefault="001B2D5C" w:rsidP="00FE4257">
            <w:pPr>
              <w:snapToGrid w:val="0"/>
              <w:spacing w:before="40" w:after="40"/>
              <w:rPr>
                <w:rFonts w:ascii="Arial" w:hAnsi="Arial" w:cs="Arial"/>
                <w:sz w:val="20"/>
                <w:szCs w:val="20"/>
              </w:rPr>
            </w:pPr>
            <w:hyperlink r:id="rId9" w:history="1">
              <w:r w:rsidR="00FE4257" w:rsidRPr="00B0702F">
                <w:rPr>
                  <w:rStyle w:val="Hyperlink"/>
                  <w:rFonts w:ascii="Arial" w:hAnsi="Arial" w:cs="Arial"/>
                  <w:sz w:val="20"/>
                  <w:szCs w:val="20"/>
                </w:rPr>
                <w:t>http://celt.glam.ac.uk/node/153</w:t>
              </w:r>
            </w:hyperlink>
          </w:p>
        </w:tc>
      </w:tr>
      <w:tr w:rsidR="00FE4257" w:rsidTr="00FE4257">
        <w:tc>
          <w:tcPr>
            <w:tcW w:w="2943" w:type="dxa"/>
            <w:tcBorders>
              <w:top w:val="single" w:sz="4" w:space="0" w:color="000000"/>
              <w:left w:val="single" w:sz="4" w:space="0" w:color="000000"/>
              <w:bottom w:val="single" w:sz="4" w:space="0" w:color="000000"/>
            </w:tcBorders>
            <w:shd w:val="clear" w:color="auto" w:fill="auto"/>
          </w:tcPr>
          <w:p w:rsidR="00FE4257" w:rsidRDefault="00FE4257" w:rsidP="00FE4257">
            <w:pPr>
              <w:snapToGrid w:val="0"/>
              <w:spacing w:before="40" w:after="40"/>
              <w:rPr>
                <w:rFonts w:ascii="Arial" w:hAnsi="Arial" w:cs="Arial"/>
                <w:b/>
                <w:sz w:val="20"/>
                <w:szCs w:val="20"/>
              </w:rPr>
            </w:pPr>
            <w:r>
              <w:rPr>
                <w:rFonts w:ascii="Arial" w:hAnsi="Arial" w:cs="Arial"/>
                <w:b/>
                <w:sz w:val="20"/>
                <w:szCs w:val="20"/>
              </w:rPr>
              <w:t>Project blog/Twitter ID</w:t>
            </w:r>
          </w:p>
        </w:tc>
        <w:tc>
          <w:tcPr>
            <w:tcW w:w="6309" w:type="dxa"/>
            <w:gridSpan w:val="3"/>
            <w:tcBorders>
              <w:top w:val="single" w:sz="4" w:space="0" w:color="000000"/>
              <w:left w:val="single" w:sz="4" w:space="0" w:color="000000"/>
              <w:bottom w:val="single" w:sz="4" w:space="0" w:color="000000"/>
              <w:right w:val="single" w:sz="4" w:space="0" w:color="000000"/>
            </w:tcBorders>
            <w:shd w:val="clear" w:color="auto" w:fill="auto"/>
          </w:tcPr>
          <w:p w:rsidR="00FE4257" w:rsidRPr="00A7001C" w:rsidRDefault="001B2D5C" w:rsidP="00FE4257">
            <w:pPr>
              <w:snapToGrid w:val="0"/>
              <w:spacing w:before="40" w:after="40"/>
              <w:rPr>
                <w:rFonts w:ascii="Arial" w:hAnsi="Arial" w:cs="Arial"/>
                <w:sz w:val="20"/>
                <w:szCs w:val="20"/>
              </w:rPr>
            </w:pPr>
            <w:hyperlink r:id="rId10" w:history="1">
              <w:r w:rsidR="00FE4257" w:rsidRPr="00B0702F">
                <w:rPr>
                  <w:rStyle w:val="Hyperlink"/>
                  <w:rFonts w:ascii="Arial" w:hAnsi="Arial" w:cs="Arial"/>
                  <w:sz w:val="20"/>
                  <w:szCs w:val="20"/>
                </w:rPr>
                <w:t>http://assessdiariesgrademark.wordpress.com/</w:t>
              </w:r>
            </w:hyperlink>
          </w:p>
        </w:tc>
      </w:tr>
      <w:tr w:rsidR="00FE4257" w:rsidTr="00FE4257">
        <w:tc>
          <w:tcPr>
            <w:tcW w:w="2943" w:type="dxa"/>
            <w:tcBorders>
              <w:top w:val="single" w:sz="4" w:space="0" w:color="000000"/>
              <w:left w:val="single" w:sz="4" w:space="0" w:color="000000"/>
              <w:bottom w:val="single" w:sz="4" w:space="0" w:color="000000"/>
            </w:tcBorders>
            <w:shd w:val="clear" w:color="auto" w:fill="auto"/>
          </w:tcPr>
          <w:p w:rsidR="00FE4257" w:rsidRDefault="00FE4257" w:rsidP="00FE4257">
            <w:pPr>
              <w:snapToGrid w:val="0"/>
              <w:spacing w:before="40" w:after="40"/>
              <w:rPr>
                <w:rFonts w:ascii="Arial" w:hAnsi="Arial" w:cs="Arial"/>
                <w:b/>
                <w:sz w:val="20"/>
                <w:szCs w:val="20"/>
              </w:rPr>
            </w:pPr>
            <w:r>
              <w:rPr>
                <w:rFonts w:ascii="Arial" w:hAnsi="Arial" w:cs="Arial"/>
                <w:b/>
                <w:sz w:val="20"/>
                <w:szCs w:val="20"/>
              </w:rPr>
              <w:t>Design Studio home page</w:t>
            </w:r>
          </w:p>
        </w:tc>
        <w:tc>
          <w:tcPr>
            <w:tcW w:w="6309" w:type="dxa"/>
            <w:gridSpan w:val="3"/>
            <w:tcBorders>
              <w:top w:val="single" w:sz="4" w:space="0" w:color="000000"/>
              <w:left w:val="single" w:sz="4" w:space="0" w:color="000000"/>
              <w:bottom w:val="single" w:sz="4" w:space="0" w:color="000000"/>
              <w:right w:val="single" w:sz="4" w:space="0" w:color="000000"/>
            </w:tcBorders>
            <w:shd w:val="clear" w:color="auto" w:fill="auto"/>
          </w:tcPr>
          <w:p w:rsidR="00FE4257" w:rsidRDefault="001B2D5C" w:rsidP="00FE4257">
            <w:pPr>
              <w:snapToGrid w:val="0"/>
              <w:spacing w:before="40" w:after="40"/>
              <w:rPr>
                <w:rFonts w:ascii="Arial" w:hAnsi="Arial" w:cs="Arial"/>
                <w:i/>
                <w:sz w:val="20"/>
                <w:szCs w:val="20"/>
              </w:rPr>
            </w:pPr>
            <w:hyperlink r:id="rId11" w:history="1">
              <w:r w:rsidR="00FE4257" w:rsidRPr="00B0702F">
                <w:rPr>
                  <w:rStyle w:val="Hyperlink"/>
                  <w:rFonts w:ascii="Arial" w:hAnsi="Arial" w:cs="Arial"/>
                  <w:sz w:val="20"/>
                  <w:szCs w:val="20"/>
                </w:rPr>
                <w:t>http://jiscdesignstudio.pbworks.com/w/page/50671157/Glamorgan%20Assessment%20Diaries%20Project</w:t>
              </w:r>
            </w:hyperlink>
          </w:p>
        </w:tc>
      </w:tr>
      <w:tr w:rsidR="00FE4257" w:rsidTr="00FE4257">
        <w:tc>
          <w:tcPr>
            <w:tcW w:w="2943" w:type="dxa"/>
            <w:tcBorders>
              <w:top w:val="single" w:sz="4" w:space="0" w:color="000000"/>
              <w:left w:val="single" w:sz="4" w:space="0" w:color="000000"/>
              <w:bottom w:val="single" w:sz="4" w:space="0" w:color="000000"/>
            </w:tcBorders>
            <w:shd w:val="clear" w:color="auto" w:fill="auto"/>
          </w:tcPr>
          <w:p w:rsidR="00FE4257" w:rsidRDefault="00FE4257" w:rsidP="00FE4257">
            <w:pPr>
              <w:snapToGrid w:val="0"/>
              <w:spacing w:before="40" w:after="40"/>
              <w:rPr>
                <w:rFonts w:ascii="Arial" w:hAnsi="Arial" w:cs="Arial"/>
                <w:b/>
                <w:sz w:val="20"/>
                <w:szCs w:val="20"/>
              </w:rPr>
            </w:pPr>
            <w:r>
              <w:rPr>
                <w:rFonts w:ascii="Arial" w:hAnsi="Arial" w:cs="Arial"/>
                <w:b/>
                <w:sz w:val="20"/>
                <w:szCs w:val="20"/>
              </w:rPr>
              <w:t>Programme Name</w:t>
            </w:r>
          </w:p>
        </w:tc>
        <w:tc>
          <w:tcPr>
            <w:tcW w:w="6309" w:type="dxa"/>
            <w:gridSpan w:val="3"/>
            <w:tcBorders>
              <w:top w:val="single" w:sz="4" w:space="0" w:color="000000"/>
              <w:left w:val="single" w:sz="4" w:space="0" w:color="000000"/>
              <w:bottom w:val="single" w:sz="4" w:space="0" w:color="000000"/>
              <w:right w:val="single" w:sz="4" w:space="0" w:color="000000"/>
            </w:tcBorders>
            <w:shd w:val="clear" w:color="auto" w:fill="auto"/>
          </w:tcPr>
          <w:p w:rsidR="00FE4257" w:rsidRPr="00A7001C" w:rsidRDefault="00FE4257" w:rsidP="00FE4257">
            <w:pPr>
              <w:snapToGrid w:val="0"/>
              <w:spacing w:before="40" w:after="40"/>
              <w:rPr>
                <w:rFonts w:ascii="Arial" w:hAnsi="Arial" w:cs="Arial"/>
                <w:sz w:val="20"/>
                <w:szCs w:val="20"/>
              </w:rPr>
            </w:pPr>
            <w:r>
              <w:rPr>
                <w:rFonts w:ascii="Arial" w:hAnsi="Arial" w:cs="Arial"/>
                <w:sz w:val="20"/>
                <w:szCs w:val="20"/>
              </w:rPr>
              <w:t>Assessment and Feedback Programme – Strand B</w:t>
            </w:r>
          </w:p>
        </w:tc>
      </w:tr>
      <w:tr w:rsidR="00FE4257" w:rsidTr="00FE4257">
        <w:tc>
          <w:tcPr>
            <w:tcW w:w="2943" w:type="dxa"/>
            <w:tcBorders>
              <w:top w:val="single" w:sz="4" w:space="0" w:color="000000"/>
              <w:left w:val="single" w:sz="4" w:space="0" w:color="000000"/>
              <w:bottom w:val="single" w:sz="4" w:space="0" w:color="000000"/>
            </w:tcBorders>
            <w:shd w:val="clear" w:color="auto" w:fill="auto"/>
          </w:tcPr>
          <w:p w:rsidR="00FE4257" w:rsidRDefault="00FE4257" w:rsidP="00FE4257">
            <w:pPr>
              <w:snapToGrid w:val="0"/>
              <w:spacing w:before="40" w:after="40"/>
              <w:rPr>
                <w:rFonts w:ascii="Arial" w:hAnsi="Arial" w:cs="Arial"/>
                <w:b/>
                <w:sz w:val="20"/>
                <w:szCs w:val="20"/>
              </w:rPr>
            </w:pPr>
            <w:r>
              <w:rPr>
                <w:rFonts w:ascii="Arial" w:hAnsi="Arial" w:cs="Arial"/>
                <w:b/>
                <w:sz w:val="20"/>
                <w:szCs w:val="20"/>
              </w:rPr>
              <w:t>Programme Manager</w:t>
            </w:r>
          </w:p>
        </w:tc>
        <w:tc>
          <w:tcPr>
            <w:tcW w:w="6309" w:type="dxa"/>
            <w:gridSpan w:val="3"/>
            <w:tcBorders>
              <w:top w:val="single" w:sz="4" w:space="0" w:color="000000"/>
              <w:left w:val="single" w:sz="4" w:space="0" w:color="000000"/>
              <w:bottom w:val="single" w:sz="4" w:space="0" w:color="000000"/>
              <w:right w:val="single" w:sz="4" w:space="0" w:color="000000"/>
            </w:tcBorders>
            <w:shd w:val="clear" w:color="auto" w:fill="auto"/>
          </w:tcPr>
          <w:p w:rsidR="00FE4257" w:rsidRDefault="00FE4257" w:rsidP="00FE4257">
            <w:pPr>
              <w:snapToGrid w:val="0"/>
              <w:spacing w:before="40" w:after="40"/>
              <w:rPr>
                <w:rFonts w:ascii="Arial" w:hAnsi="Arial" w:cs="Arial"/>
                <w:sz w:val="20"/>
                <w:szCs w:val="20"/>
              </w:rPr>
            </w:pPr>
            <w:r>
              <w:rPr>
                <w:rFonts w:ascii="Arial" w:hAnsi="Arial" w:cs="Arial"/>
                <w:sz w:val="20"/>
                <w:szCs w:val="20"/>
              </w:rPr>
              <w:t xml:space="preserve">Lisa Gray </w:t>
            </w:r>
          </w:p>
        </w:tc>
      </w:tr>
    </w:tbl>
    <w:p w:rsidR="00800DC8" w:rsidRPr="007D26DD" w:rsidRDefault="00800DC8" w:rsidP="00232AAE"/>
    <w:p w:rsidR="00435457" w:rsidRPr="009667C8" w:rsidRDefault="00435457" w:rsidP="00232AAE">
      <w:pPr>
        <w:rPr>
          <w:rFonts w:cs="Arial"/>
        </w:rPr>
      </w:pPr>
    </w:p>
    <w:p w:rsidR="00D60266" w:rsidRDefault="00D60266" w:rsidP="00232AAE">
      <w:pPr>
        <w:rPr>
          <w:rFonts w:cs="Arial"/>
        </w:rPr>
      </w:pPr>
      <w:r w:rsidRPr="009667C8">
        <w:rPr>
          <w:rFonts w:cs="Arial"/>
        </w:rPr>
        <w:t>Acknowledgements</w:t>
      </w:r>
    </w:p>
    <w:p w:rsidR="00050C27" w:rsidRDefault="00050C27" w:rsidP="00232AAE">
      <w:pPr>
        <w:jc w:val="both"/>
        <w:rPr>
          <w:rFonts w:cs="Arial"/>
        </w:rPr>
      </w:pPr>
      <w:r>
        <w:rPr>
          <w:rFonts w:cs="Arial"/>
        </w:rPr>
        <w:t xml:space="preserve">The project team wish to acknowledge the contributions of students and staff at the University of Glamorgan. Grateful thanks are also given to the JISC programme team for their guidance and support during the project lifecycle. </w:t>
      </w:r>
    </w:p>
    <w:p w:rsidR="00032EC9" w:rsidRDefault="00032EC9" w:rsidP="00232AAE">
      <w:pPr>
        <w:jc w:val="both"/>
        <w:rPr>
          <w:rFonts w:cs="Arial"/>
          <w:highlight w:val="yellow"/>
        </w:rPr>
      </w:pPr>
    </w:p>
    <w:p w:rsidR="00712FCF" w:rsidRDefault="00712FCF" w:rsidP="00232AAE">
      <w:pPr>
        <w:jc w:val="both"/>
        <w:rPr>
          <w:rFonts w:cs="Arial"/>
          <w:highlight w:val="yellow"/>
        </w:rPr>
      </w:pPr>
    </w:p>
    <w:p w:rsidR="00712FCF" w:rsidRDefault="00712FCF" w:rsidP="00232AAE">
      <w:pPr>
        <w:jc w:val="both"/>
        <w:rPr>
          <w:rFonts w:cs="Arial"/>
          <w:highlight w:val="yellow"/>
        </w:rPr>
      </w:pPr>
    </w:p>
    <w:p w:rsidR="00712FCF" w:rsidRDefault="00712FCF" w:rsidP="00232AAE">
      <w:pPr>
        <w:jc w:val="both"/>
        <w:rPr>
          <w:rFonts w:cs="Arial"/>
          <w:highlight w:val="yellow"/>
        </w:rPr>
      </w:pPr>
    </w:p>
    <w:p w:rsidR="00712FCF" w:rsidRDefault="00712FCF" w:rsidP="00232AAE">
      <w:pPr>
        <w:jc w:val="both"/>
        <w:rPr>
          <w:rFonts w:cs="Arial"/>
          <w:highlight w:val="yellow"/>
        </w:rPr>
      </w:pPr>
    </w:p>
    <w:p w:rsidR="00712FCF" w:rsidRDefault="00712FCF" w:rsidP="00232AAE">
      <w:pPr>
        <w:jc w:val="both"/>
        <w:rPr>
          <w:rFonts w:cs="Arial"/>
          <w:highlight w:val="yellow"/>
        </w:rPr>
      </w:pPr>
    </w:p>
    <w:p w:rsidR="00712FCF" w:rsidRDefault="00712FCF" w:rsidP="00232AAE">
      <w:pPr>
        <w:jc w:val="both"/>
        <w:rPr>
          <w:rFonts w:cs="Arial"/>
          <w:highlight w:val="yellow"/>
        </w:rPr>
      </w:pPr>
    </w:p>
    <w:p w:rsidR="00712FCF" w:rsidRDefault="00712FCF" w:rsidP="00232AAE">
      <w:pPr>
        <w:jc w:val="both"/>
        <w:rPr>
          <w:rFonts w:cs="Arial"/>
          <w:highlight w:val="yellow"/>
        </w:rPr>
      </w:pPr>
    </w:p>
    <w:sdt>
      <w:sdtPr>
        <w:rPr>
          <w:rFonts w:asciiTheme="minorHAnsi" w:eastAsiaTheme="minorHAnsi" w:hAnsiTheme="minorHAnsi" w:cstheme="minorBidi"/>
          <w:b w:val="0"/>
          <w:bCs w:val="0"/>
          <w:sz w:val="22"/>
          <w:szCs w:val="22"/>
          <w:lang w:val="en-GB"/>
        </w:rPr>
        <w:id w:val="31892606"/>
        <w:docPartObj>
          <w:docPartGallery w:val="Table of Contents"/>
          <w:docPartUnique/>
        </w:docPartObj>
      </w:sdtPr>
      <w:sdtContent>
        <w:p w:rsidR="00A02C13" w:rsidRDefault="00A02C13" w:rsidP="00A02C13">
          <w:pPr>
            <w:pStyle w:val="TOCHeading"/>
            <w:numPr>
              <w:ilvl w:val="0"/>
              <w:numId w:val="0"/>
            </w:numPr>
            <w:ind w:left="426" w:hanging="426"/>
          </w:pPr>
          <w:r>
            <w:t>Table of Contents</w:t>
          </w:r>
        </w:p>
        <w:p w:rsidR="007449AD" w:rsidRDefault="001B2D5C">
          <w:pPr>
            <w:pStyle w:val="TOC1"/>
            <w:tabs>
              <w:tab w:val="right" w:leader="dot" w:pos="9040"/>
            </w:tabs>
            <w:rPr>
              <w:rFonts w:eastAsiaTheme="minorEastAsia"/>
              <w:noProof/>
              <w:lang w:eastAsia="zh-CN"/>
            </w:rPr>
          </w:pPr>
          <w:r>
            <w:fldChar w:fldCharType="begin"/>
          </w:r>
          <w:r w:rsidR="00A02C13">
            <w:instrText xml:space="preserve"> TOC \o "1-3" \h \z \u </w:instrText>
          </w:r>
          <w:r>
            <w:fldChar w:fldCharType="separate"/>
          </w:r>
        </w:p>
        <w:p w:rsidR="007449AD" w:rsidRDefault="001B2D5C">
          <w:pPr>
            <w:pStyle w:val="TOC1"/>
            <w:tabs>
              <w:tab w:val="left" w:pos="426"/>
              <w:tab w:val="right" w:leader="dot" w:pos="9040"/>
            </w:tabs>
            <w:rPr>
              <w:rFonts w:eastAsiaTheme="minorEastAsia"/>
              <w:noProof/>
              <w:lang w:eastAsia="zh-CN"/>
            </w:rPr>
          </w:pPr>
          <w:hyperlink w:anchor="_Toc341866118" w:history="1">
            <w:r w:rsidR="007449AD" w:rsidRPr="001369ED">
              <w:rPr>
                <w:rStyle w:val="Hyperlink"/>
                <w:noProof/>
              </w:rPr>
              <w:t>1.</w:t>
            </w:r>
            <w:r w:rsidR="007449AD">
              <w:rPr>
                <w:rFonts w:eastAsiaTheme="minorEastAsia"/>
                <w:noProof/>
                <w:lang w:eastAsia="zh-CN"/>
              </w:rPr>
              <w:tab/>
            </w:r>
            <w:r w:rsidR="007449AD" w:rsidRPr="001369ED">
              <w:rPr>
                <w:rStyle w:val="Hyperlink"/>
                <w:noProof/>
              </w:rPr>
              <w:t>Executive summary</w:t>
            </w:r>
            <w:r w:rsidR="007449AD">
              <w:rPr>
                <w:noProof/>
                <w:webHidden/>
              </w:rPr>
              <w:tab/>
            </w:r>
            <w:r>
              <w:rPr>
                <w:noProof/>
                <w:webHidden/>
              </w:rPr>
              <w:fldChar w:fldCharType="begin"/>
            </w:r>
            <w:r w:rsidR="007449AD">
              <w:rPr>
                <w:noProof/>
                <w:webHidden/>
              </w:rPr>
              <w:instrText xml:space="preserve"> PAGEREF _Toc341866118 \h </w:instrText>
            </w:r>
            <w:r>
              <w:rPr>
                <w:noProof/>
                <w:webHidden/>
              </w:rPr>
            </w:r>
            <w:r>
              <w:rPr>
                <w:noProof/>
                <w:webHidden/>
              </w:rPr>
              <w:fldChar w:fldCharType="separate"/>
            </w:r>
            <w:r w:rsidR="00EE1334">
              <w:rPr>
                <w:noProof/>
                <w:webHidden/>
              </w:rPr>
              <w:t>4</w:t>
            </w:r>
            <w:r>
              <w:rPr>
                <w:noProof/>
                <w:webHidden/>
              </w:rPr>
              <w:fldChar w:fldCharType="end"/>
            </w:r>
          </w:hyperlink>
        </w:p>
        <w:p w:rsidR="007449AD" w:rsidRDefault="001B2D5C">
          <w:pPr>
            <w:pStyle w:val="TOC2"/>
            <w:rPr>
              <w:rFonts w:eastAsiaTheme="minorEastAsia"/>
              <w:noProof/>
              <w:lang w:eastAsia="zh-CN"/>
            </w:rPr>
          </w:pPr>
          <w:hyperlink w:anchor="_Toc341866119" w:history="1">
            <w:r w:rsidR="007449AD" w:rsidRPr="001369ED">
              <w:rPr>
                <w:rStyle w:val="Hyperlink"/>
                <w:noProof/>
              </w:rPr>
              <w:t>1.1</w:t>
            </w:r>
            <w:r w:rsidR="007449AD">
              <w:rPr>
                <w:rFonts w:eastAsiaTheme="minorEastAsia"/>
                <w:noProof/>
                <w:lang w:eastAsia="zh-CN"/>
              </w:rPr>
              <w:tab/>
            </w:r>
            <w:r w:rsidR="007449AD" w:rsidRPr="001369ED">
              <w:rPr>
                <w:rStyle w:val="Hyperlink"/>
                <w:noProof/>
              </w:rPr>
              <w:t>Brief description of project</w:t>
            </w:r>
            <w:r w:rsidR="007449AD">
              <w:rPr>
                <w:noProof/>
                <w:webHidden/>
              </w:rPr>
              <w:tab/>
            </w:r>
            <w:r>
              <w:rPr>
                <w:noProof/>
                <w:webHidden/>
              </w:rPr>
              <w:fldChar w:fldCharType="begin"/>
            </w:r>
            <w:r w:rsidR="007449AD">
              <w:rPr>
                <w:noProof/>
                <w:webHidden/>
              </w:rPr>
              <w:instrText xml:space="preserve"> PAGEREF _Toc341866119 \h </w:instrText>
            </w:r>
            <w:r>
              <w:rPr>
                <w:noProof/>
                <w:webHidden/>
              </w:rPr>
            </w:r>
            <w:r>
              <w:rPr>
                <w:noProof/>
                <w:webHidden/>
              </w:rPr>
              <w:fldChar w:fldCharType="separate"/>
            </w:r>
            <w:r w:rsidR="00EE1334">
              <w:rPr>
                <w:noProof/>
                <w:webHidden/>
              </w:rPr>
              <w:t>4</w:t>
            </w:r>
            <w:r>
              <w:rPr>
                <w:noProof/>
                <w:webHidden/>
              </w:rPr>
              <w:fldChar w:fldCharType="end"/>
            </w:r>
          </w:hyperlink>
        </w:p>
        <w:p w:rsidR="007449AD" w:rsidRDefault="001B2D5C">
          <w:pPr>
            <w:pStyle w:val="TOC2"/>
            <w:rPr>
              <w:rFonts w:eastAsiaTheme="minorEastAsia"/>
              <w:noProof/>
              <w:lang w:eastAsia="zh-CN"/>
            </w:rPr>
          </w:pPr>
          <w:hyperlink w:anchor="_Toc341866120" w:history="1">
            <w:r w:rsidR="007449AD" w:rsidRPr="001369ED">
              <w:rPr>
                <w:rStyle w:val="Hyperlink"/>
                <w:noProof/>
              </w:rPr>
              <w:t>1.2</w:t>
            </w:r>
            <w:r w:rsidR="007449AD">
              <w:rPr>
                <w:rFonts w:eastAsiaTheme="minorEastAsia"/>
                <w:noProof/>
                <w:lang w:eastAsia="zh-CN"/>
              </w:rPr>
              <w:tab/>
            </w:r>
            <w:r w:rsidR="007449AD" w:rsidRPr="001369ED">
              <w:rPr>
                <w:rStyle w:val="Hyperlink"/>
                <w:noProof/>
              </w:rPr>
              <w:t>Evaluation questions and purpose of evaluation</w:t>
            </w:r>
            <w:r w:rsidR="007449AD">
              <w:rPr>
                <w:noProof/>
                <w:webHidden/>
              </w:rPr>
              <w:tab/>
            </w:r>
            <w:r>
              <w:rPr>
                <w:noProof/>
                <w:webHidden/>
              </w:rPr>
              <w:fldChar w:fldCharType="begin"/>
            </w:r>
            <w:r w:rsidR="007449AD">
              <w:rPr>
                <w:noProof/>
                <w:webHidden/>
              </w:rPr>
              <w:instrText xml:space="preserve"> PAGEREF _Toc341866120 \h </w:instrText>
            </w:r>
            <w:r>
              <w:rPr>
                <w:noProof/>
                <w:webHidden/>
              </w:rPr>
            </w:r>
            <w:r>
              <w:rPr>
                <w:noProof/>
                <w:webHidden/>
              </w:rPr>
              <w:fldChar w:fldCharType="separate"/>
            </w:r>
            <w:r w:rsidR="00EE1334">
              <w:rPr>
                <w:noProof/>
                <w:webHidden/>
              </w:rPr>
              <w:t>4</w:t>
            </w:r>
            <w:r>
              <w:rPr>
                <w:noProof/>
                <w:webHidden/>
              </w:rPr>
              <w:fldChar w:fldCharType="end"/>
            </w:r>
          </w:hyperlink>
        </w:p>
        <w:p w:rsidR="007449AD" w:rsidRDefault="001B2D5C">
          <w:pPr>
            <w:pStyle w:val="TOC2"/>
            <w:rPr>
              <w:rFonts w:eastAsiaTheme="minorEastAsia"/>
              <w:noProof/>
              <w:lang w:eastAsia="zh-CN"/>
            </w:rPr>
          </w:pPr>
          <w:hyperlink w:anchor="_Toc341866121" w:history="1">
            <w:r w:rsidR="007449AD" w:rsidRPr="001369ED">
              <w:rPr>
                <w:rStyle w:val="Hyperlink"/>
                <w:noProof/>
              </w:rPr>
              <w:t>1.3</w:t>
            </w:r>
            <w:r w:rsidR="007449AD">
              <w:rPr>
                <w:rFonts w:eastAsiaTheme="minorEastAsia"/>
                <w:noProof/>
                <w:lang w:eastAsia="zh-CN"/>
              </w:rPr>
              <w:tab/>
            </w:r>
            <w:r w:rsidR="007449AD" w:rsidRPr="001369ED">
              <w:rPr>
                <w:rStyle w:val="Hyperlink"/>
                <w:noProof/>
              </w:rPr>
              <w:t>Brief summary of evaluation methodology</w:t>
            </w:r>
            <w:r w:rsidR="007449AD">
              <w:rPr>
                <w:noProof/>
                <w:webHidden/>
              </w:rPr>
              <w:tab/>
            </w:r>
            <w:r>
              <w:rPr>
                <w:noProof/>
                <w:webHidden/>
              </w:rPr>
              <w:fldChar w:fldCharType="begin"/>
            </w:r>
            <w:r w:rsidR="007449AD">
              <w:rPr>
                <w:noProof/>
                <w:webHidden/>
              </w:rPr>
              <w:instrText xml:space="preserve"> PAGEREF _Toc341866121 \h </w:instrText>
            </w:r>
            <w:r>
              <w:rPr>
                <w:noProof/>
                <w:webHidden/>
              </w:rPr>
            </w:r>
            <w:r>
              <w:rPr>
                <w:noProof/>
                <w:webHidden/>
              </w:rPr>
              <w:fldChar w:fldCharType="separate"/>
            </w:r>
            <w:r w:rsidR="00EE1334">
              <w:rPr>
                <w:noProof/>
                <w:webHidden/>
              </w:rPr>
              <w:t>4</w:t>
            </w:r>
            <w:r>
              <w:rPr>
                <w:noProof/>
                <w:webHidden/>
              </w:rPr>
              <w:fldChar w:fldCharType="end"/>
            </w:r>
          </w:hyperlink>
        </w:p>
        <w:p w:rsidR="007449AD" w:rsidRDefault="001B2D5C">
          <w:pPr>
            <w:pStyle w:val="TOC2"/>
            <w:rPr>
              <w:rFonts w:eastAsiaTheme="minorEastAsia"/>
              <w:noProof/>
              <w:lang w:eastAsia="zh-CN"/>
            </w:rPr>
          </w:pPr>
          <w:hyperlink w:anchor="_Toc341866122" w:history="1">
            <w:r w:rsidR="007449AD" w:rsidRPr="001369ED">
              <w:rPr>
                <w:rStyle w:val="Hyperlink"/>
                <w:noProof/>
              </w:rPr>
              <w:t>1.4</w:t>
            </w:r>
            <w:r w:rsidR="007449AD">
              <w:rPr>
                <w:rFonts w:eastAsiaTheme="minorEastAsia"/>
                <w:noProof/>
                <w:lang w:eastAsia="zh-CN"/>
              </w:rPr>
              <w:tab/>
            </w:r>
            <w:r w:rsidR="007449AD" w:rsidRPr="001369ED">
              <w:rPr>
                <w:rStyle w:val="Hyperlink"/>
                <w:noProof/>
              </w:rPr>
              <w:t>Summary of main findings, and implications of these</w:t>
            </w:r>
            <w:r w:rsidR="007449AD">
              <w:rPr>
                <w:noProof/>
                <w:webHidden/>
              </w:rPr>
              <w:tab/>
            </w:r>
            <w:r>
              <w:rPr>
                <w:noProof/>
                <w:webHidden/>
              </w:rPr>
              <w:fldChar w:fldCharType="begin"/>
            </w:r>
            <w:r w:rsidR="007449AD">
              <w:rPr>
                <w:noProof/>
                <w:webHidden/>
              </w:rPr>
              <w:instrText xml:space="preserve"> PAGEREF _Toc341866122 \h </w:instrText>
            </w:r>
            <w:r>
              <w:rPr>
                <w:noProof/>
                <w:webHidden/>
              </w:rPr>
            </w:r>
            <w:r>
              <w:rPr>
                <w:noProof/>
                <w:webHidden/>
              </w:rPr>
              <w:fldChar w:fldCharType="separate"/>
            </w:r>
            <w:r w:rsidR="00EE1334">
              <w:rPr>
                <w:noProof/>
                <w:webHidden/>
              </w:rPr>
              <w:t>4</w:t>
            </w:r>
            <w:r>
              <w:rPr>
                <w:noProof/>
                <w:webHidden/>
              </w:rPr>
              <w:fldChar w:fldCharType="end"/>
            </w:r>
          </w:hyperlink>
        </w:p>
        <w:p w:rsidR="007449AD" w:rsidRDefault="001B2D5C">
          <w:pPr>
            <w:pStyle w:val="TOC2"/>
            <w:rPr>
              <w:rFonts w:eastAsiaTheme="minorEastAsia"/>
              <w:noProof/>
              <w:lang w:eastAsia="zh-CN"/>
            </w:rPr>
          </w:pPr>
          <w:hyperlink w:anchor="_Toc341866123" w:history="1">
            <w:r w:rsidR="007449AD" w:rsidRPr="001369ED">
              <w:rPr>
                <w:rStyle w:val="Hyperlink"/>
                <w:noProof/>
              </w:rPr>
              <w:t>1.5</w:t>
            </w:r>
            <w:r w:rsidR="007449AD">
              <w:rPr>
                <w:rFonts w:eastAsiaTheme="minorEastAsia"/>
                <w:noProof/>
                <w:lang w:eastAsia="zh-CN"/>
              </w:rPr>
              <w:tab/>
            </w:r>
            <w:r w:rsidR="007449AD" w:rsidRPr="001369ED">
              <w:rPr>
                <w:rStyle w:val="Hyperlink"/>
                <w:noProof/>
              </w:rPr>
              <w:t>Summary of recommendations (Recommendations)</w:t>
            </w:r>
            <w:r w:rsidR="007449AD">
              <w:rPr>
                <w:noProof/>
                <w:webHidden/>
              </w:rPr>
              <w:tab/>
            </w:r>
            <w:r>
              <w:rPr>
                <w:noProof/>
                <w:webHidden/>
              </w:rPr>
              <w:fldChar w:fldCharType="begin"/>
            </w:r>
            <w:r w:rsidR="007449AD">
              <w:rPr>
                <w:noProof/>
                <w:webHidden/>
              </w:rPr>
              <w:instrText xml:space="preserve"> PAGEREF _Toc341866123 \h </w:instrText>
            </w:r>
            <w:r>
              <w:rPr>
                <w:noProof/>
                <w:webHidden/>
              </w:rPr>
            </w:r>
            <w:r>
              <w:rPr>
                <w:noProof/>
                <w:webHidden/>
              </w:rPr>
              <w:fldChar w:fldCharType="separate"/>
            </w:r>
            <w:r w:rsidR="00EE1334">
              <w:rPr>
                <w:noProof/>
                <w:webHidden/>
              </w:rPr>
              <w:t>5</w:t>
            </w:r>
            <w:r>
              <w:rPr>
                <w:noProof/>
                <w:webHidden/>
              </w:rPr>
              <w:fldChar w:fldCharType="end"/>
            </w:r>
          </w:hyperlink>
        </w:p>
        <w:p w:rsidR="007449AD" w:rsidRDefault="001B2D5C">
          <w:pPr>
            <w:pStyle w:val="TOC1"/>
            <w:tabs>
              <w:tab w:val="left" w:pos="426"/>
              <w:tab w:val="right" w:leader="dot" w:pos="9040"/>
            </w:tabs>
            <w:rPr>
              <w:rFonts w:eastAsiaTheme="minorEastAsia"/>
              <w:noProof/>
              <w:lang w:eastAsia="zh-CN"/>
            </w:rPr>
          </w:pPr>
          <w:hyperlink w:anchor="_Toc341866124" w:history="1">
            <w:r w:rsidR="007449AD" w:rsidRPr="001369ED">
              <w:rPr>
                <w:rStyle w:val="Hyperlink"/>
                <w:noProof/>
              </w:rPr>
              <w:t>2.</w:t>
            </w:r>
            <w:r w:rsidR="007449AD">
              <w:rPr>
                <w:rFonts w:eastAsiaTheme="minorEastAsia"/>
                <w:noProof/>
                <w:lang w:eastAsia="zh-CN"/>
              </w:rPr>
              <w:tab/>
            </w:r>
            <w:r w:rsidR="007449AD" w:rsidRPr="001369ED">
              <w:rPr>
                <w:rStyle w:val="Hyperlink"/>
                <w:noProof/>
              </w:rPr>
              <w:t>Background and context</w:t>
            </w:r>
            <w:r w:rsidR="007449AD">
              <w:rPr>
                <w:noProof/>
                <w:webHidden/>
              </w:rPr>
              <w:tab/>
            </w:r>
            <w:r>
              <w:rPr>
                <w:noProof/>
                <w:webHidden/>
              </w:rPr>
              <w:fldChar w:fldCharType="begin"/>
            </w:r>
            <w:r w:rsidR="007449AD">
              <w:rPr>
                <w:noProof/>
                <w:webHidden/>
              </w:rPr>
              <w:instrText xml:space="preserve"> PAGEREF _Toc341866124 \h </w:instrText>
            </w:r>
            <w:r>
              <w:rPr>
                <w:noProof/>
                <w:webHidden/>
              </w:rPr>
            </w:r>
            <w:r>
              <w:rPr>
                <w:noProof/>
                <w:webHidden/>
              </w:rPr>
              <w:fldChar w:fldCharType="separate"/>
            </w:r>
            <w:r w:rsidR="00EE1334">
              <w:rPr>
                <w:noProof/>
                <w:webHidden/>
              </w:rPr>
              <w:t>7</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25" w:history="1">
            <w:r w:rsidR="007449AD" w:rsidRPr="001369ED">
              <w:rPr>
                <w:rStyle w:val="Hyperlink"/>
                <w:noProof/>
              </w:rPr>
              <w:t>2.1</w:t>
            </w:r>
            <w:r w:rsidR="007449AD">
              <w:rPr>
                <w:noProof/>
                <w:lang w:val="en-GB" w:eastAsia="zh-CN"/>
              </w:rPr>
              <w:tab/>
            </w:r>
            <w:r w:rsidR="007449AD" w:rsidRPr="001369ED">
              <w:rPr>
                <w:rStyle w:val="Hyperlink"/>
                <w:noProof/>
              </w:rPr>
              <w:t>Purpose of the evaluation and core evaluation questions</w:t>
            </w:r>
            <w:r w:rsidR="007449AD">
              <w:rPr>
                <w:noProof/>
                <w:webHidden/>
              </w:rPr>
              <w:tab/>
            </w:r>
            <w:r>
              <w:rPr>
                <w:noProof/>
                <w:webHidden/>
              </w:rPr>
              <w:fldChar w:fldCharType="begin"/>
            </w:r>
            <w:r w:rsidR="007449AD">
              <w:rPr>
                <w:noProof/>
                <w:webHidden/>
              </w:rPr>
              <w:instrText xml:space="preserve"> PAGEREF _Toc341866125 \h </w:instrText>
            </w:r>
            <w:r>
              <w:rPr>
                <w:noProof/>
                <w:webHidden/>
              </w:rPr>
            </w:r>
            <w:r>
              <w:rPr>
                <w:noProof/>
                <w:webHidden/>
              </w:rPr>
              <w:fldChar w:fldCharType="separate"/>
            </w:r>
            <w:r w:rsidR="00EE1334">
              <w:rPr>
                <w:noProof/>
                <w:webHidden/>
              </w:rPr>
              <w:t>7</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26" w:history="1">
            <w:r w:rsidR="007449AD" w:rsidRPr="001369ED">
              <w:rPr>
                <w:rStyle w:val="Hyperlink"/>
                <w:noProof/>
              </w:rPr>
              <w:t>2.2</w:t>
            </w:r>
            <w:r w:rsidR="007449AD">
              <w:rPr>
                <w:noProof/>
                <w:lang w:val="en-GB" w:eastAsia="zh-CN"/>
              </w:rPr>
              <w:tab/>
            </w:r>
            <w:r w:rsidR="007449AD" w:rsidRPr="001369ED">
              <w:rPr>
                <w:rStyle w:val="Hyperlink"/>
                <w:noProof/>
              </w:rPr>
              <w:t>Description of the project and its context</w:t>
            </w:r>
            <w:r w:rsidR="007449AD">
              <w:rPr>
                <w:noProof/>
                <w:webHidden/>
              </w:rPr>
              <w:tab/>
            </w:r>
            <w:r>
              <w:rPr>
                <w:noProof/>
                <w:webHidden/>
              </w:rPr>
              <w:fldChar w:fldCharType="begin"/>
            </w:r>
            <w:r w:rsidR="007449AD">
              <w:rPr>
                <w:noProof/>
                <w:webHidden/>
              </w:rPr>
              <w:instrText xml:space="preserve"> PAGEREF _Toc341866126 \h </w:instrText>
            </w:r>
            <w:r>
              <w:rPr>
                <w:noProof/>
                <w:webHidden/>
              </w:rPr>
            </w:r>
            <w:r>
              <w:rPr>
                <w:noProof/>
                <w:webHidden/>
              </w:rPr>
              <w:fldChar w:fldCharType="separate"/>
            </w:r>
            <w:r w:rsidR="00EE1334">
              <w:rPr>
                <w:noProof/>
                <w:webHidden/>
              </w:rPr>
              <w:t>7</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27" w:history="1">
            <w:r w:rsidR="007449AD" w:rsidRPr="001369ED">
              <w:rPr>
                <w:rStyle w:val="Hyperlink"/>
                <w:noProof/>
              </w:rPr>
              <w:t>2.3</w:t>
            </w:r>
            <w:r w:rsidR="007449AD">
              <w:rPr>
                <w:noProof/>
                <w:lang w:val="en-GB" w:eastAsia="zh-CN"/>
              </w:rPr>
              <w:tab/>
            </w:r>
            <w:r w:rsidR="007449AD" w:rsidRPr="001369ED">
              <w:rPr>
                <w:rStyle w:val="Hyperlink"/>
                <w:noProof/>
              </w:rPr>
              <w:t>Target population and relevant stakeholders involved in the project</w:t>
            </w:r>
            <w:r w:rsidR="007449AD">
              <w:rPr>
                <w:noProof/>
                <w:webHidden/>
              </w:rPr>
              <w:tab/>
            </w:r>
            <w:r>
              <w:rPr>
                <w:noProof/>
                <w:webHidden/>
              </w:rPr>
              <w:fldChar w:fldCharType="begin"/>
            </w:r>
            <w:r w:rsidR="007449AD">
              <w:rPr>
                <w:noProof/>
                <w:webHidden/>
              </w:rPr>
              <w:instrText xml:space="preserve"> PAGEREF _Toc341866127 \h </w:instrText>
            </w:r>
            <w:r>
              <w:rPr>
                <w:noProof/>
                <w:webHidden/>
              </w:rPr>
            </w:r>
            <w:r>
              <w:rPr>
                <w:noProof/>
                <w:webHidden/>
              </w:rPr>
              <w:fldChar w:fldCharType="separate"/>
            </w:r>
            <w:r w:rsidR="00EE1334">
              <w:rPr>
                <w:noProof/>
                <w:webHidden/>
              </w:rPr>
              <w:t>9</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28" w:history="1">
            <w:r w:rsidR="007449AD" w:rsidRPr="001369ED">
              <w:rPr>
                <w:rStyle w:val="Hyperlink"/>
                <w:noProof/>
              </w:rPr>
              <w:t>2.4</w:t>
            </w:r>
            <w:r w:rsidR="007449AD">
              <w:rPr>
                <w:noProof/>
                <w:lang w:val="en-GB" w:eastAsia="zh-CN"/>
              </w:rPr>
              <w:tab/>
            </w:r>
            <w:r w:rsidR="007449AD" w:rsidRPr="001369ED">
              <w:rPr>
                <w:rStyle w:val="Hyperlink"/>
                <w:noProof/>
              </w:rPr>
              <w:t>Related work/studies</w:t>
            </w:r>
            <w:r w:rsidR="007449AD">
              <w:rPr>
                <w:noProof/>
                <w:webHidden/>
              </w:rPr>
              <w:tab/>
            </w:r>
            <w:r>
              <w:rPr>
                <w:noProof/>
                <w:webHidden/>
              </w:rPr>
              <w:fldChar w:fldCharType="begin"/>
            </w:r>
            <w:r w:rsidR="007449AD">
              <w:rPr>
                <w:noProof/>
                <w:webHidden/>
              </w:rPr>
              <w:instrText xml:space="preserve"> PAGEREF _Toc341866128 \h </w:instrText>
            </w:r>
            <w:r>
              <w:rPr>
                <w:noProof/>
                <w:webHidden/>
              </w:rPr>
            </w:r>
            <w:r>
              <w:rPr>
                <w:noProof/>
                <w:webHidden/>
              </w:rPr>
              <w:fldChar w:fldCharType="separate"/>
            </w:r>
            <w:r w:rsidR="00EE1334">
              <w:rPr>
                <w:noProof/>
                <w:webHidden/>
              </w:rPr>
              <w:t>9</w:t>
            </w:r>
            <w:r>
              <w:rPr>
                <w:noProof/>
                <w:webHidden/>
              </w:rPr>
              <w:fldChar w:fldCharType="end"/>
            </w:r>
          </w:hyperlink>
        </w:p>
        <w:p w:rsidR="007449AD" w:rsidRDefault="001B2D5C">
          <w:pPr>
            <w:pStyle w:val="TOC1"/>
            <w:tabs>
              <w:tab w:val="left" w:pos="426"/>
              <w:tab w:val="right" w:leader="dot" w:pos="9040"/>
            </w:tabs>
            <w:rPr>
              <w:rFonts w:eastAsiaTheme="minorEastAsia"/>
              <w:noProof/>
              <w:lang w:eastAsia="zh-CN"/>
            </w:rPr>
          </w:pPr>
          <w:hyperlink w:anchor="_Toc341866129" w:history="1">
            <w:r w:rsidR="007449AD" w:rsidRPr="001369ED">
              <w:rPr>
                <w:rStyle w:val="Hyperlink"/>
                <w:noProof/>
              </w:rPr>
              <w:t>3.</w:t>
            </w:r>
            <w:r w:rsidR="007449AD">
              <w:rPr>
                <w:rFonts w:eastAsiaTheme="minorEastAsia"/>
                <w:noProof/>
                <w:lang w:eastAsia="zh-CN"/>
              </w:rPr>
              <w:tab/>
            </w:r>
            <w:r w:rsidR="007449AD" w:rsidRPr="001369ED">
              <w:rPr>
                <w:rStyle w:val="Hyperlink"/>
                <w:noProof/>
              </w:rPr>
              <w:t>Evaluation approach</w:t>
            </w:r>
            <w:r w:rsidR="007449AD">
              <w:rPr>
                <w:noProof/>
                <w:webHidden/>
              </w:rPr>
              <w:tab/>
            </w:r>
            <w:r>
              <w:rPr>
                <w:noProof/>
                <w:webHidden/>
              </w:rPr>
              <w:fldChar w:fldCharType="begin"/>
            </w:r>
            <w:r w:rsidR="007449AD">
              <w:rPr>
                <w:noProof/>
                <w:webHidden/>
              </w:rPr>
              <w:instrText xml:space="preserve"> PAGEREF _Toc341866129 \h </w:instrText>
            </w:r>
            <w:r>
              <w:rPr>
                <w:noProof/>
                <w:webHidden/>
              </w:rPr>
            </w:r>
            <w:r>
              <w:rPr>
                <w:noProof/>
                <w:webHidden/>
              </w:rPr>
              <w:fldChar w:fldCharType="separate"/>
            </w:r>
            <w:r w:rsidR="00EE1334">
              <w:rPr>
                <w:noProof/>
                <w:webHidden/>
              </w:rPr>
              <w:t>11</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30" w:history="1">
            <w:r w:rsidR="007449AD" w:rsidRPr="001369ED">
              <w:rPr>
                <w:rStyle w:val="Hyperlink"/>
                <w:noProof/>
              </w:rPr>
              <w:t>3.1</w:t>
            </w:r>
            <w:r w:rsidR="007449AD">
              <w:rPr>
                <w:noProof/>
                <w:lang w:val="en-GB" w:eastAsia="zh-CN"/>
              </w:rPr>
              <w:tab/>
            </w:r>
            <w:r w:rsidR="007449AD" w:rsidRPr="001369ED">
              <w:rPr>
                <w:rStyle w:val="Hyperlink"/>
                <w:noProof/>
              </w:rPr>
              <w:t>Evaluation framework or overview</w:t>
            </w:r>
            <w:r w:rsidR="007449AD">
              <w:rPr>
                <w:noProof/>
                <w:webHidden/>
              </w:rPr>
              <w:tab/>
            </w:r>
            <w:r>
              <w:rPr>
                <w:noProof/>
                <w:webHidden/>
              </w:rPr>
              <w:fldChar w:fldCharType="begin"/>
            </w:r>
            <w:r w:rsidR="007449AD">
              <w:rPr>
                <w:noProof/>
                <w:webHidden/>
              </w:rPr>
              <w:instrText xml:space="preserve"> PAGEREF _Toc341866130 \h </w:instrText>
            </w:r>
            <w:r>
              <w:rPr>
                <w:noProof/>
                <w:webHidden/>
              </w:rPr>
            </w:r>
            <w:r>
              <w:rPr>
                <w:noProof/>
                <w:webHidden/>
              </w:rPr>
              <w:fldChar w:fldCharType="separate"/>
            </w:r>
            <w:r w:rsidR="00EE1334">
              <w:rPr>
                <w:noProof/>
                <w:webHidden/>
              </w:rPr>
              <w:t>11</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31" w:history="1">
            <w:r w:rsidR="007449AD" w:rsidRPr="001369ED">
              <w:rPr>
                <w:rStyle w:val="Hyperlink"/>
                <w:noProof/>
              </w:rPr>
              <w:t>3.2</w:t>
            </w:r>
            <w:r w:rsidR="007449AD">
              <w:rPr>
                <w:noProof/>
                <w:lang w:val="en-GB" w:eastAsia="zh-CN"/>
              </w:rPr>
              <w:tab/>
            </w:r>
            <w:r w:rsidR="007449AD" w:rsidRPr="001369ED">
              <w:rPr>
                <w:rStyle w:val="Hyperlink"/>
                <w:noProof/>
              </w:rPr>
              <w:t>Data collection and analysis</w:t>
            </w:r>
            <w:r w:rsidR="007449AD">
              <w:rPr>
                <w:noProof/>
                <w:webHidden/>
              </w:rPr>
              <w:tab/>
            </w:r>
            <w:r>
              <w:rPr>
                <w:noProof/>
                <w:webHidden/>
              </w:rPr>
              <w:fldChar w:fldCharType="begin"/>
            </w:r>
            <w:r w:rsidR="007449AD">
              <w:rPr>
                <w:noProof/>
                <w:webHidden/>
              </w:rPr>
              <w:instrText xml:space="preserve"> PAGEREF _Toc341866131 \h </w:instrText>
            </w:r>
            <w:r>
              <w:rPr>
                <w:noProof/>
                <w:webHidden/>
              </w:rPr>
            </w:r>
            <w:r>
              <w:rPr>
                <w:noProof/>
                <w:webHidden/>
              </w:rPr>
              <w:fldChar w:fldCharType="separate"/>
            </w:r>
            <w:r w:rsidR="00EE1334">
              <w:rPr>
                <w:noProof/>
                <w:webHidden/>
              </w:rPr>
              <w:t>11</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32" w:history="1">
            <w:r w:rsidR="007449AD" w:rsidRPr="001369ED">
              <w:rPr>
                <w:rStyle w:val="Hyperlink"/>
                <w:noProof/>
              </w:rPr>
              <w:t>3.3</w:t>
            </w:r>
            <w:r w:rsidR="007449AD">
              <w:rPr>
                <w:noProof/>
                <w:lang w:val="en-GB" w:eastAsia="zh-CN"/>
              </w:rPr>
              <w:tab/>
            </w:r>
            <w:r w:rsidR="007449AD" w:rsidRPr="001369ED">
              <w:rPr>
                <w:rStyle w:val="Hyperlink"/>
                <w:noProof/>
              </w:rPr>
              <w:t>Evaluation limitations</w:t>
            </w:r>
            <w:r w:rsidR="007449AD">
              <w:rPr>
                <w:noProof/>
                <w:webHidden/>
              </w:rPr>
              <w:tab/>
            </w:r>
            <w:r>
              <w:rPr>
                <w:noProof/>
                <w:webHidden/>
              </w:rPr>
              <w:fldChar w:fldCharType="begin"/>
            </w:r>
            <w:r w:rsidR="007449AD">
              <w:rPr>
                <w:noProof/>
                <w:webHidden/>
              </w:rPr>
              <w:instrText xml:space="preserve"> PAGEREF _Toc341866132 \h </w:instrText>
            </w:r>
            <w:r>
              <w:rPr>
                <w:noProof/>
                <w:webHidden/>
              </w:rPr>
            </w:r>
            <w:r>
              <w:rPr>
                <w:noProof/>
                <w:webHidden/>
              </w:rPr>
              <w:fldChar w:fldCharType="separate"/>
            </w:r>
            <w:r w:rsidR="00EE1334">
              <w:rPr>
                <w:noProof/>
                <w:webHidden/>
              </w:rPr>
              <w:t>12</w:t>
            </w:r>
            <w:r>
              <w:rPr>
                <w:noProof/>
                <w:webHidden/>
              </w:rPr>
              <w:fldChar w:fldCharType="end"/>
            </w:r>
          </w:hyperlink>
        </w:p>
        <w:p w:rsidR="007449AD" w:rsidRDefault="001B2D5C">
          <w:pPr>
            <w:pStyle w:val="TOC1"/>
            <w:tabs>
              <w:tab w:val="left" w:pos="426"/>
              <w:tab w:val="right" w:leader="dot" w:pos="9040"/>
            </w:tabs>
            <w:rPr>
              <w:rFonts w:eastAsiaTheme="minorEastAsia"/>
              <w:noProof/>
              <w:lang w:eastAsia="zh-CN"/>
            </w:rPr>
          </w:pPr>
          <w:hyperlink w:anchor="_Toc341866133" w:history="1">
            <w:r w:rsidR="007449AD" w:rsidRPr="001369ED">
              <w:rPr>
                <w:rStyle w:val="Hyperlink"/>
                <w:noProof/>
              </w:rPr>
              <w:t>4</w:t>
            </w:r>
            <w:r w:rsidR="007449AD">
              <w:rPr>
                <w:rFonts w:eastAsiaTheme="minorEastAsia"/>
                <w:noProof/>
                <w:lang w:eastAsia="zh-CN"/>
              </w:rPr>
              <w:tab/>
            </w:r>
            <w:r w:rsidR="007449AD" w:rsidRPr="001369ED">
              <w:rPr>
                <w:rStyle w:val="Hyperlink"/>
                <w:noProof/>
              </w:rPr>
              <w:t>Evaluation findings</w:t>
            </w:r>
            <w:r w:rsidR="007449AD">
              <w:rPr>
                <w:noProof/>
                <w:webHidden/>
              </w:rPr>
              <w:tab/>
            </w:r>
            <w:r>
              <w:rPr>
                <w:noProof/>
                <w:webHidden/>
              </w:rPr>
              <w:fldChar w:fldCharType="begin"/>
            </w:r>
            <w:r w:rsidR="007449AD">
              <w:rPr>
                <w:noProof/>
                <w:webHidden/>
              </w:rPr>
              <w:instrText xml:space="preserve"> PAGEREF _Toc341866133 \h </w:instrText>
            </w:r>
            <w:r>
              <w:rPr>
                <w:noProof/>
                <w:webHidden/>
              </w:rPr>
            </w:r>
            <w:r>
              <w:rPr>
                <w:noProof/>
                <w:webHidden/>
              </w:rPr>
              <w:fldChar w:fldCharType="separate"/>
            </w:r>
            <w:r w:rsidR="00EE1334">
              <w:rPr>
                <w:noProof/>
                <w:webHidden/>
              </w:rPr>
              <w:t>13</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34" w:history="1">
            <w:r w:rsidR="007449AD" w:rsidRPr="001369ED">
              <w:rPr>
                <w:rStyle w:val="Hyperlink"/>
                <w:noProof/>
              </w:rPr>
              <w:t>4.1</w:t>
            </w:r>
            <w:r w:rsidR="007449AD">
              <w:rPr>
                <w:noProof/>
                <w:lang w:val="en-GB" w:eastAsia="zh-CN"/>
              </w:rPr>
              <w:tab/>
            </w:r>
            <w:r w:rsidR="007449AD" w:rsidRPr="001369ED">
              <w:rPr>
                <w:rStyle w:val="Hyperlink"/>
                <w:noProof/>
              </w:rPr>
              <w:t>Student and Staff Expectations of Assessment Diaries</w:t>
            </w:r>
            <w:r w:rsidR="007449AD">
              <w:rPr>
                <w:noProof/>
                <w:webHidden/>
              </w:rPr>
              <w:tab/>
            </w:r>
            <w:r>
              <w:rPr>
                <w:noProof/>
                <w:webHidden/>
              </w:rPr>
              <w:fldChar w:fldCharType="begin"/>
            </w:r>
            <w:r w:rsidR="007449AD">
              <w:rPr>
                <w:noProof/>
                <w:webHidden/>
              </w:rPr>
              <w:instrText xml:space="preserve"> PAGEREF _Toc341866134 \h </w:instrText>
            </w:r>
            <w:r>
              <w:rPr>
                <w:noProof/>
                <w:webHidden/>
              </w:rPr>
            </w:r>
            <w:r>
              <w:rPr>
                <w:noProof/>
                <w:webHidden/>
              </w:rPr>
              <w:fldChar w:fldCharType="separate"/>
            </w:r>
            <w:r w:rsidR="00EE1334">
              <w:rPr>
                <w:noProof/>
                <w:webHidden/>
              </w:rPr>
              <w:t>13</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35" w:history="1">
            <w:r w:rsidR="007449AD" w:rsidRPr="001369ED">
              <w:rPr>
                <w:rStyle w:val="Hyperlink"/>
                <w:noProof/>
              </w:rPr>
              <w:t>4.2</w:t>
            </w:r>
            <w:r w:rsidR="007449AD">
              <w:rPr>
                <w:noProof/>
                <w:lang w:val="en-GB" w:eastAsia="zh-CN"/>
              </w:rPr>
              <w:tab/>
            </w:r>
            <w:r w:rsidR="007449AD" w:rsidRPr="001369ED">
              <w:rPr>
                <w:rStyle w:val="Hyperlink"/>
                <w:noProof/>
              </w:rPr>
              <w:t>Student and Staff Experiences of Assessment Diaries</w:t>
            </w:r>
            <w:r w:rsidR="007449AD">
              <w:rPr>
                <w:noProof/>
                <w:webHidden/>
              </w:rPr>
              <w:tab/>
            </w:r>
            <w:r>
              <w:rPr>
                <w:noProof/>
                <w:webHidden/>
              </w:rPr>
              <w:fldChar w:fldCharType="begin"/>
            </w:r>
            <w:r w:rsidR="007449AD">
              <w:rPr>
                <w:noProof/>
                <w:webHidden/>
              </w:rPr>
              <w:instrText xml:space="preserve"> PAGEREF _Toc341866135 \h </w:instrText>
            </w:r>
            <w:r>
              <w:rPr>
                <w:noProof/>
                <w:webHidden/>
              </w:rPr>
            </w:r>
            <w:r>
              <w:rPr>
                <w:noProof/>
                <w:webHidden/>
              </w:rPr>
              <w:fldChar w:fldCharType="separate"/>
            </w:r>
            <w:r w:rsidR="00EE1334">
              <w:rPr>
                <w:noProof/>
                <w:webHidden/>
              </w:rPr>
              <w:t>14</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36" w:history="1">
            <w:r w:rsidR="007449AD" w:rsidRPr="001369ED">
              <w:rPr>
                <w:rStyle w:val="Hyperlink"/>
                <w:noProof/>
              </w:rPr>
              <w:t>4.3</w:t>
            </w:r>
            <w:r w:rsidR="007449AD">
              <w:rPr>
                <w:noProof/>
                <w:lang w:val="en-GB" w:eastAsia="zh-CN"/>
              </w:rPr>
              <w:tab/>
            </w:r>
            <w:r w:rsidR="007449AD" w:rsidRPr="001369ED">
              <w:rPr>
                <w:rStyle w:val="Hyperlink"/>
                <w:noProof/>
              </w:rPr>
              <w:t>Student and Staff Expectations of GradeMark</w:t>
            </w:r>
            <w:r w:rsidR="007449AD">
              <w:rPr>
                <w:noProof/>
                <w:webHidden/>
              </w:rPr>
              <w:tab/>
            </w:r>
            <w:r>
              <w:rPr>
                <w:noProof/>
                <w:webHidden/>
              </w:rPr>
              <w:fldChar w:fldCharType="begin"/>
            </w:r>
            <w:r w:rsidR="007449AD">
              <w:rPr>
                <w:noProof/>
                <w:webHidden/>
              </w:rPr>
              <w:instrText xml:space="preserve"> PAGEREF _Toc341866136 \h </w:instrText>
            </w:r>
            <w:r>
              <w:rPr>
                <w:noProof/>
                <w:webHidden/>
              </w:rPr>
            </w:r>
            <w:r>
              <w:rPr>
                <w:noProof/>
                <w:webHidden/>
              </w:rPr>
              <w:fldChar w:fldCharType="separate"/>
            </w:r>
            <w:r w:rsidR="00EE1334">
              <w:rPr>
                <w:noProof/>
                <w:webHidden/>
              </w:rPr>
              <w:t>19</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37" w:history="1">
            <w:r w:rsidR="007449AD" w:rsidRPr="001369ED">
              <w:rPr>
                <w:rStyle w:val="Hyperlink"/>
                <w:noProof/>
              </w:rPr>
              <w:t>4.4</w:t>
            </w:r>
            <w:r w:rsidR="007449AD">
              <w:rPr>
                <w:noProof/>
                <w:lang w:val="en-GB" w:eastAsia="zh-CN"/>
              </w:rPr>
              <w:tab/>
            </w:r>
            <w:r w:rsidR="007449AD" w:rsidRPr="001369ED">
              <w:rPr>
                <w:rStyle w:val="Hyperlink"/>
                <w:noProof/>
              </w:rPr>
              <w:t>Student and Staff Experiences of GradeMark</w:t>
            </w:r>
            <w:r w:rsidR="007449AD">
              <w:rPr>
                <w:noProof/>
                <w:webHidden/>
              </w:rPr>
              <w:tab/>
            </w:r>
            <w:r>
              <w:rPr>
                <w:noProof/>
                <w:webHidden/>
              </w:rPr>
              <w:fldChar w:fldCharType="begin"/>
            </w:r>
            <w:r w:rsidR="007449AD">
              <w:rPr>
                <w:noProof/>
                <w:webHidden/>
              </w:rPr>
              <w:instrText xml:space="preserve"> PAGEREF _Toc341866137 \h </w:instrText>
            </w:r>
            <w:r>
              <w:rPr>
                <w:noProof/>
                <w:webHidden/>
              </w:rPr>
            </w:r>
            <w:r>
              <w:rPr>
                <w:noProof/>
                <w:webHidden/>
              </w:rPr>
              <w:fldChar w:fldCharType="separate"/>
            </w:r>
            <w:r w:rsidR="00EE1334">
              <w:rPr>
                <w:noProof/>
                <w:webHidden/>
              </w:rPr>
              <w:t>19</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38" w:history="1">
            <w:r w:rsidR="007449AD" w:rsidRPr="001369ED">
              <w:rPr>
                <w:rStyle w:val="Hyperlink"/>
                <w:noProof/>
              </w:rPr>
              <w:t>4.5</w:t>
            </w:r>
            <w:r w:rsidR="007449AD">
              <w:rPr>
                <w:noProof/>
                <w:lang w:val="en-GB" w:eastAsia="zh-CN"/>
              </w:rPr>
              <w:tab/>
            </w:r>
            <w:r w:rsidR="007449AD" w:rsidRPr="001369ED">
              <w:rPr>
                <w:rStyle w:val="Hyperlink"/>
                <w:noProof/>
              </w:rPr>
              <w:t>Staff expectations and experiences of the tools in relation to workload</w:t>
            </w:r>
            <w:r w:rsidR="007449AD">
              <w:rPr>
                <w:noProof/>
                <w:webHidden/>
              </w:rPr>
              <w:tab/>
            </w:r>
            <w:r>
              <w:rPr>
                <w:noProof/>
                <w:webHidden/>
              </w:rPr>
              <w:fldChar w:fldCharType="begin"/>
            </w:r>
            <w:r w:rsidR="007449AD">
              <w:rPr>
                <w:noProof/>
                <w:webHidden/>
              </w:rPr>
              <w:instrText xml:space="preserve"> PAGEREF _Toc341866138 \h </w:instrText>
            </w:r>
            <w:r>
              <w:rPr>
                <w:noProof/>
                <w:webHidden/>
              </w:rPr>
            </w:r>
            <w:r>
              <w:rPr>
                <w:noProof/>
                <w:webHidden/>
              </w:rPr>
              <w:fldChar w:fldCharType="separate"/>
            </w:r>
            <w:r w:rsidR="00EE1334">
              <w:rPr>
                <w:noProof/>
                <w:webHidden/>
              </w:rPr>
              <w:t>23</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39" w:history="1">
            <w:r w:rsidR="007449AD" w:rsidRPr="001369ED">
              <w:rPr>
                <w:rStyle w:val="Hyperlink"/>
                <w:noProof/>
              </w:rPr>
              <w:t>4.6</w:t>
            </w:r>
            <w:r w:rsidR="007449AD">
              <w:rPr>
                <w:noProof/>
                <w:lang w:val="en-GB" w:eastAsia="zh-CN"/>
              </w:rPr>
              <w:tab/>
            </w:r>
            <w:r w:rsidR="007449AD" w:rsidRPr="001369ED">
              <w:rPr>
                <w:rStyle w:val="Hyperlink"/>
                <w:noProof/>
              </w:rPr>
              <w:t>Benefits for students with specific learning requirements</w:t>
            </w:r>
            <w:r w:rsidR="007449AD">
              <w:rPr>
                <w:noProof/>
                <w:webHidden/>
              </w:rPr>
              <w:tab/>
            </w:r>
            <w:r>
              <w:rPr>
                <w:noProof/>
                <w:webHidden/>
              </w:rPr>
              <w:fldChar w:fldCharType="begin"/>
            </w:r>
            <w:r w:rsidR="007449AD">
              <w:rPr>
                <w:noProof/>
                <w:webHidden/>
              </w:rPr>
              <w:instrText xml:space="preserve"> PAGEREF _Toc341866139 \h </w:instrText>
            </w:r>
            <w:r>
              <w:rPr>
                <w:noProof/>
                <w:webHidden/>
              </w:rPr>
            </w:r>
            <w:r>
              <w:rPr>
                <w:noProof/>
                <w:webHidden/>
              </w:rPr>
              <w:fldChar w:fldCharType="separate"/>
            </w:r>
            <w:r w:rsidR="00EE1334">
              <w:rPr>
                <w:noProof/>
                <w:webHidden/>
              </w:rPr>
              <w:t>26</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40" w:history="1">
            <w:r w:rsidR="007449AD" w:rsidRPr="001369ED">
              <w:rPr>
                <w:rStyle w:val="Hyperlink"/>
                <w:noProof/>
              </w:rPr>
              <w:t>4.7</w:t>
            </w:r>
            <w:r w:rsidR="007449AD">
              <w:rPr>
                <w:noProof/>
                <w:lang w:val="en-GB" w:eastAsia="zh-CN"/>
              </w:rPr>
              <w:tab/>
            </w:r>
            <w:r w:rsidR="007449AD" w:rsidRPr="001369ED">
              <w:rPr>
                <w:rStyle w:val="Hyperlink"/>
                <w:noProof/>
              </w:rPr>
              <w:t>Project Dissemination</w:t>
            </w:r>
            <w:r w:rsidR="007449AD">
              <w:rPr>
                <w:noProof/>
                <w:webHidden/>
              </w:rPr>
              <w:tab/>
            </w:r>
            <w:r>
              <w:rPr>
                <w:noProof/>
                <w:webHidden/>
              </w:rPr>
              <w:fldChar w:fldCharType="begin"/>
            </w:r>
            <w:r w:rsidR="007449AD">
              <w:rPr>
                <w:noProof/>
                <w:webHidden/>
              </w:rPr>
              <w:instrText xml:space="preserve"> PAGEREF _Toc341866140 \h </w:instrText>
            </w:r>
            <w:r>
              <w:rPr>
                <w:noProof/>
                <w:webHidden/>
              </w:rPr>
            </w:r>
            <w:r>
              <w:rPr>
                <w:noProof/>
                <w:webHidden/>
              </w:rPr>
              <w:fldChar w:fldCharType="separate"/>
            </w:r>
            <w:r w:rsidR="00EE1334">
              <w:rPr>
                <w:noProof/>
                <w:webHidden/>
              </w:rPr>
              <w:t>26</w:t>
            </w:r>
            <w:r>
              <w:rPr>
                <w:noProof/>
                <w:webHidden/>
              </w:rPr>
              <w:fldChar w:fldCharType="end"/>
            </w:r>
          </w:hyperlink>
        </w:p>
        <w:p w:rsidR="007449AD" w:rsidRDefault="001B2D5C">
          <w:pPr>
            <w:pStyle w:val="TOC1"/>
            <w:tabs>
              <w:tab w:val="left" w:pos="426"/>
              <w:tab w:val="right" w:leader="dot" w:pos="9040"/>
            </w:tabs>
            <w:rPr>
              <w:rFonts w:eastAsiaTheme="minorEastAsia"/>
              <w:noProof/>
              <w:lang w:eastAsia="zh-CN"/>
            </w:rPr>
          </w:pPr>
          <w:hyperlink w:anchor="_Toc341866141" w:history="1">
            <w:r w:rsidR="007449AD" w:rsidRPr="001369ED">
              <w:rPr>
                <w:rStyle w:val="Hyperlink"/>
                <w:noProof/>
              </w:rPr>
              <w:t>5</w:t>
            </w:r>
            <w:r w:rsidR="007449AD">
              <w:rPr>
                <w:rFonts w:eastAsiaTheme="minorEastAsia"/>
                <w:noProof/>
                <w:lang w:eastAsia="zh-CN"/>
              </w:rPr>
              <w:tab/>
            </w:r>
            <w:r w:rsidR="007449AD" w:rsidRPr="001369ED">
              <w:rPr>
                <w:rStyle w:val="Hyperlink"/>
                <w:noProof/>
              </w:rPr>
              <w:t>Good Practice</w:t>
            </w:r>
            <w:r w:rsidR="007449AD">
              <w:rPr>
                <w:noProof/>
                <w:webHidden/>
              </w:rPr>
              <w:tab/>
            </w:r>
            <w:r>
              <w:rPr>
                <w:noProof/>
                <w:webHidden/>
              </w:rPr>
              <w:fldChar w:fldCharType="begin"/>
            </w:r>
            <w:r w:rsidR="007449AD">
              <w:rPr>
                <w:noProof/>
                <w:webHidden/>
              </w:rPr>
              <w:instrText xml:space="preserve"> PAGEREF _Toc341866141 \h </w:instrText>
            </w:r>
            <w:r>
              <w:rPr>
                <w:noProof/>
                <w:webHidden/>
              </w:rPr>
            </w:r>
            <w:r>
              <w:rPr>
                <w:noProof/>
                <w:webHidden/>
              </w:rPr>
              <w:fldChar w:fldCharType="separate"/>
            </w:r>
            <w:r w:rsidR="00EE1334">
              <w:rPr>
                <w:noProof/>
                <w:webHidden/>
              </w:rPr>
              <w:t>28</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42" w:history="1">
            <w:r w:rsidR="007449AD" w:rsidRPr="001369ED">
              <w:rPr>
                <w:rStyle w:val="Hyperlink"/>
                <w:noProof/>
              </w:rPr>
              <w:t>5.1</w:t>
            </w:r>
            <w:r w:rsidR="007449AD">
              <w:rPr>
                <w:noProof/>
                <w:lang w:val="en-GB" w:eastAsia="zh-CN"/>
              </w:rPr>
              <w:tab/>
            </w:r>
            <w:r w:rsidR="007449AD" w:rsidRPr="001369ED">
              <w:rPr>
                <w:rStyle w:val="Hyperlink"/>
                <w:noProof/>
              </w:rPr>
              <w:t>Good Practice in Assessment Diaries</w:t>
            </w:r>
            <w:r w:rsidR="007449AD">
              <w:rPr>
                <w:noProof/>
                <w:webHidden/>
              </w:rPr>
              <w:tab/>
            </w:r>
            <w:r>
              <w:rPr>
                <w:noProof/>
                <w:webHidden/>
              </w:rPr>
              <w:fldChar w:fldCharType="begin"/>
            </w:r>
            <w:r w:rsidR="007449AD">
              <w:rPr>
                <w:noProof/>
                <w:webHidden/>
              </w:rPr>
              <w:instrText xml:space="preserve"> PAGEREF _Toc341866142 \h </w:instrText>
            </w:r>
            <w:r>
              <w:rPr>
                <w:noProof/>
                <w:webHidden/>
              </w:rPr>
            </w:r>
            <w:r>
              <w:rPr>
                <w:noProof/>
                <w:webHidden/>
              </w:rPr>
              <w:fldChar w:fldCharType="separate"/>
            </w:r>
            <w:r w:rsidR="00EE1334">
              <w:rPr>
                <w:noProof/>
                <w:webHidden/>
              </w:rPr>
              <w:t>28</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43" w:history="1">
            <w:r w:rsidR="007449AD" w:rsidRPr="001369ED">
              <w:rPr>
                <w:rStyle w:val="Hyperlink"/>
                <w:noProof/>
              </w:rPr>
              <w:t>5.2</w:t>
            </w:r>
            <w:r w:rsidR="007449AD">
              <w:rPr>
                <w:noProof/>
                <w:lang w:val="en-GB" w:eastAsia="zh-CN"/>
              </w:rPr>
              <w:tab/>
            </w:r>
            <w:r w:rsidR="007449AD" w:rsidRPr="001369ED">
              <w:rPr>
                <w:rStyle w:val="Hyperlink"/>
                <w:noProof/>
              </w:rPr>
              <w:t>Good Practice in GradeMark</w:t>
            </w:r>
            <w:r w:rsidR="007449AD">
              <w:rPr>
                <w:noProof/>
                <w:webHidden/>
              </w:rPr>
              <w:tab/>
            </w:r>
            <w:r>
              <w:rPr>
                <w:noProof/>
                <w:webHidden/>
              </w:rPr>
              <w:fldChar w:fldCharType="begin"/>
            </w:r>
            <w:r w:rsidR="007449AD">
              <w:rPr>
                <w:noProof/>
                <w:webHidden/>
              </w:rPr>
              <w:instrText xml:space="preserve"> PAGEREF _Toc341866143 \h </w:instrText>
            </w:r>
            <w:r>
              <w:rPr>
                <w:noProof/>
                <w:webHidden/>
              </w:rPr>
            </w:r>
            <w:r>
              <w:rPr>
                <w:noProof/>
                <w:webHidden/>
              </w:rPr>
              <w:fldChar w:fldCharType="separate"/>
            </w:r>
            <w:r w:rsidR="00EE1334">
              <w:rPr>
                <w:noProof/>
                <w:webHidden/>
              </w:rPr>
              <w:t>28</w:t>
            </w:r>
            <w:r>
              <w:rPr>
                <w:noProof/>
                <w:webHidden/>
              </w:rPr>
              <w:fldChar w:fldCharType="end"/>
            </w:r>
          </w:hyperlink>
        </w:p>
        <w:p w:rsidR="007449AD" w:rsidRDefault="001B2D5C">
          <w:pPr>
            <w:pStyle w:val="TOC1"/>
            <w:tabs>
              <w:tab w:val="left" w:pos="426"/>
              <w:tab w:val="right" w:leader="dot" w:pos="9040"/>
            </w:tabs>
            <w:rPr>
              <w:rFonts w:eastAsiaTheme="minorEastAsia"/>
              <w:noProof/>
              <w:lang w:eastAsia="zh-CN"/>
            </w:rPr>
          </w:pPr>
          <w:hyperlink w:anchor="_Toc341866144" w:history="1">
            <w:r w:rsidR="007449AD" w:rsidRPr="001369ED">
              <w:rPr>
                <w:rStyle w:val="Hyperlink"/>
                <w:noProof/>
              </w:rPr>
              <w:t>6</w:t>
            </w:r>
            <w:r w:rsidR="007449AD">
              <w:rPr>
                <w:rFonts w:eastAsiaTheme="minorEastAsia"/>
                <w:noProof/>
                <w:lang w:eastAsia="zh-CN"/>
              </w:rPr>
              <w:tab/>
            </w:r>
            <w:r w:rsidR="007449AD" w:rsidRPr="001369ED">
              <w:rPr>
                <w:rStyle w:val="Hyperlink"/>
                <w:noProof/>
              </w:rPr>
              <w:t>Conclusions</w:t>
            </w:r>
            <w:r w:rsidR="007449AD">
              <w:rPr>
                <w:noProof/>
                <w:webHidden/>
              </w:rPr>
              <w:tab/>
            </w:r>
            <w:r>
              <w:rPr>
                <w:noProof/>
                <w:webHidden/>
              </w:rPr>
              <w:fldChar w:fldCharType="begin"/>
            </w:r>
            <w:r w:rsidR="007449AD">
              <w:rPr>
                <w:noProof/>
                <w:webHidden/>
              </w:rPr>
              <w:instrText xml:space="preserve"> PAGEREF _Toc341866144 \h </w:instrText>
            </w:r>
            <w:r>
              <w:rPr>
                <w:noProof/>
                <w:webHidden/>
              </w:rPr>
            </w:r>
            <w:r>
              <w:rPr>
                <w:noProof/>
                <w:webHidden/>
              </w:rPr>
              <w:fldChar w:fldCharType="separate"/>
            </w:r>
            <w:r w:rsidR="00EE1334">
              <w:rPr>
                <w:noProof/>
                <w:webHidden/>
              </w:rPr>
              <w:t>29</w:t>
            </w:r>
            <w:r>
              <w:rPr>
                <w:noProof/>
                <w:webHidden/>
              </w:rPr>
              <w:fldChar w:fldCharType="end"/>
            </w:r>
          </w:hyperlink>
        </w:p>
        <w:p w:rsidR="007449AD" w:rsidRDefault="001B2D5C">
          <w:pPr>
            <w:pStyle w:val="TOC1"/>
            <w:tabs>
              <w:tab w:val="left" w:pos="426"/>
              <w:tab w:val="right" w:leader="dot" w:pos="9040"/>
            </w:tabs>
            <w:rPr>
              <w:rFonts w:eastAsiaTheme="minorEastAsia"/>
              <w:noProof/>
              <w:lang w:eastAsia="zh-CN"/>
            </w:rPr>
          </w:pPr>
          <w:hyperlink w:anchor="_Toc341866145" w:history="1">
            <w:r w:rsidR="007449AD" w:rsidRPr="001369ED">
              <w:rPr>
                <w:rStyle w:val="Hyperlink"/>
                <w:noProof/>
              </w:rPr>
              <w:t>7</w:t>
            </w:r>
            <w:r w:rsidR="007449AD">
              <w:rPr>
                <w:rFonts w:eastAsiaTheme="minorEastAsia"/>
                <w:noProof/>
                <w:lang w:eastAsia="zh-CN"/>
              </w:rPr>
              <w:tab/>
            </w:r>
            <w:r w:rsidR="007449AD" w:rsidRPr="001369ED">
              <w:rPr>
                <w:rStyle w:val="Hyperlink"/>
                <w:noProof/>
              </w:rPr>
              <w:t>Recommendations</w:t>
            </w:r>
            <w:r w:rsidR="007449AD">
              <w:rPr>
                <w:noProof/>
                <w:webHidden/>
              </w:rPr>
              <w:tab/>
            </w:r>
            <w:r>
              <w:rPr>
                <w:noProof/>
                <w:webHidden/>
              </w:rPr>
              <w:fldChar w:fldCharType="begin"/>
            </w:r>
            <w:r w:rsidR="007449AD">
              <w:rPr>
                <w:noProof/>
                <w:webHidden/>
              </w:rPr>
              <w:instrText xml:space="preserve"> PAGEREF _Toc341866145 \h </w:instrText>
            </w:r>
            <w:r>
              <w:rPr>
                <w:noProof/>
                <w:webHidden/>
              </w:rPr>
            </w:r>
            <w:r>
              <w:rPr>
                <w:noProof/>
                <w:webHidden/>
              </w:rPr>
              <w:fldChar w:fldCharType="separate"/>
            </w:r>
            <w:r w:rsidR="00EE1334">
              <w:rPr>
                <w:noProof/>
                <w:webHidden/>
              </w:rPr>
              <w:t>31</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46" w:history="1">
            <w:r w:rsidR="007449AD" w:rsidRPr="001369ED">
              <w:rPr>
                <w:rStyle w:val="Hyperlink"/>
                <w:noProof/>
              </w:rPr>
              <w:t>7.1</w:t>
            </w:r>
            <w:r w:rsidR="007449AD">
              <w:rPr>
                <w:noProof/>
                <w:lang w:val="en-GB" w:eastAsia="zh-CN"/>
              </w:rPr>
              <w:tab/>
            </w:r>
            <w:r w:rsidR="007449AD" w:rsidRPr="001369ED">
              <w:rPr>
                <w:rStyle w:val="Hyperlink"/>
                <w:noProof/>
              </w:rPr>
              <w:t>Assessment Diaries</w:t>
            </w:r>
            <w:r w:rsidR="007449AD">
              <w:rPr>
                <w:noProof/>
                <w:webHidden/>
              </w:rPr>
              <w:tab/>
            </w:r>
            <w:r>
              <w:rPr>
                <w:noProof/>
                <w:webHidden/>
              </w:rPr>
              <w:fldChar w:fldCharType="begin"/>
            </w:r>
            <w:r w:rsidR="007449AD">
              <w:rPr>
                <w:noProof/>
                <w:webHidden/>
              </w:rPr>
              <w:instrText xml:space="preserve"> PAGEREF _Toc341866146 \h </w:instrText>
            </w:r>
            <w:r>
              <w:rPr>
                <w:noProof/>
                <w:webHidden/>
              </w:rPr>
            </w:r>
            <w:r>
              <w:rPr>
                <w:noProof/>
                <w:webHidden/>
              </w:rPr>
              <w:fldChar w:fldCharType="separate"/>
            </w:r>
            <w:r w:rsidR="00EE1334">
              <w:rPr>
                <w:noProof/>
                <w:webHidden/>
              </w:rPr>
              <w:t>31</w:t>
            </w:r>
            <w:r>
              <w:rPr>
                <w:noProof/>
                <w:webHidden/>
              </w:rPr>
              <w:fldChar w:fldCharType="end"/>
            </w:r>
          </w:hyperlink>
        </w:p>
        <w:p w:rsidR="007449AD" w:rsidRDefault="001B2D5C">
          <w:pPr>
            <w:pStyle w:val="TOC3"/>
            <w:tabs>
              <w:tab w:val="left" w:pos="1100"/>
              <w:tab w:val="right" w:leader="dot" w:pos="9040"/>
            </w:tabs>
            <w:rPr>
              <w:noProof/>
              <w:lang w:val="en-GB" w:eastAsia="zh-CN"/>
            </w:rPr>
          </w:pPr>
          <w:hyperlink w:anchor="_Toc341866147" w:history="1">
            <w:r w:rsidR="007449AD" w:rsidRPr="001369ED">
              <w:rPr>
                <w:rStyle w:val="Hyperlink"/>
                <w:noProof/>
              </w:rPr>
              <w:t>7.2</w:t>
            </w:r>
            <w:r w:rsidR="007449AD">
              <w:rPr>
                <w:noProof/>
                <w:lang w:val="en-GB" w:eastAsia="zh-CN"/>
              </w:rPr>
              <w:tab/>
            </w:r>
            <w:r w:rsidR="007449AD" w:rsidRPr="001369ED">
              <w:rPr>
                <w:rStyle w:val="Hyperlink"/>
                <w:noProof/>
              </w:rPr>
              <w:t>GradeMark</w:t>
            </w:r>
            <w:r w:rsidR="007449AD">
              <w:rPr>
                <w:noProof/>
                <w:webHidden/>
              </w:rPr>
              <w:tab/>
            </w:r>
            <w:r>
              <w:rPr>
                <w:noProof/>
                <w:webHidden/>
              </w:rPr>
              <w:fldChar w:fldCharType="begin"/>
            </w:r>
            <w:r w:rsidR="007449AD">
              <w:rPr>
                <w:noProof/>
                <w:webHidden/>
              </w:rPr>
              <w:instrText xml:space="preserve"> PAGEREF _Toc341866147 \h </w:instrText>
            </w:r>
            <w:r>
              <w:rPr>
                <w:noProof/>
                <w:webHidden/>
              </w:rPr>
            </w:r>
            <w:r>
              <w:rPr>
                <w:noProof/>
                <w:webHidden/>
              </w:rPr>
              <w:fldChar w:fldCharType="separate"/>
            </w:r>
            <w:r w:rsidR="00EE1334">
              <w:rPr>
                <w:noProof/>
                <w:webHidden/>
              </w:rPr>
              <w:t>32</w:t>
            </w:r>
            <w:r>
              <w:rPr>
                <w:noProof/>
                <w:webHidden/>
              </w:rPr>
              <w:fldChar w:fldCharType="end"/>
            </w:r>
          </w:hyperlink>
        </w:p>
        <w:p w:rsidR="007449AD" w:rsidRDefault="001B2D5C">
          <w:pPr>
            <w:pStyle w:val="TOC1"/>
            <w:tabs>
              <w:tab w:val="left" w:pos="426"/>
              <w:tab w:val="right" w:leader="dot" w:pos="9040"/>
            </w:tabs>
            <w:rPr>
              <w:rFonts w:eastAsiaTheme="minorEastAsia"/>
              <w:noProof/>
              <w:lang w:eastAsia="zh-CN"/>
            </w:rPr>
          </w:pPr>
          <w:hyperlink w:anchor="_Toc341866148" w:history="1">
            <w:r w:rsidR="007449AD" w:rsidRPr="001369ED">
              <w:rPr>
                <w:rStyle w:val="Hyperlink"/>
                <w:noProof/>
              </w:rPr>
              <w:t>8</w:t>
            </w:r>
            <w:r w:rsidR="007449AD">
              <w:rPr>
                <w:rFonts w:eastAsiaTheme="minorEastAsia"/>
                <w:noProof/>
                <w:lang w:eastAsia="zh-CN"/>
              </w:rPr>
              <w:tab/>
            </w:r>
            <w:r w:rsidR="007449AD" w:rsidRPr="001369ED">
              <w:rPr>
                <w:rStyle w:val="Hyperlink"/>
                <w:noProof/>
              </w:rPr>
              <w:t>References</w:t>
            </w:r>
            <w:r w:rsidR="007449AD">
              <w:rPr>
                <w:noProof/>
                <w:webHidden/>
              </w:rPr>
              <w:tab/>
            </w:r>
            <w:r>
              <w:rPr>
                <w:noProof/>
                <w:webHidden/>
              </w:rPr>
              <w:fldChar w:fldCharType="begin"/>
            </w:r>
            <w:r w:rsidR="007449AD">
              <w:rPr>
                <w:noProof/>
                <w:webHidden/>
              </w:rPr>
              <w:instrText xml:space="preserve"> PAGEREF _Toc341866148 \h </w:instrText>
            </w:r>
            <w:r>
              <w:rPr>
                <w:noProof/>
                <w:webHidden/>
              </w:rPr>
            </w:r>
            <w:r>
              <w:rPr>
                <w:noProof/>
                <w:webHidden/>
              </w:rPr>
              <w:fldChar w:fldCharType="separate"/>
            </w:r>
            <w:r w:rsidR="00EE1334">
              <w:rPr>
                <w:noProof/>
                <w:webHidden/>
              </w:rPr>
              <w:t>33</w:t>
            </w:r>
            <w:r>
              <w:rPr>
                <w:noProof/>
                <w:webHidden/>
              </w:rPr>
              <w:fldChar w:fldCharType="end"/>
            </w:r>
          </w:hyperlink>
        </w:p>
        <w:p w:rsidR="007449AD" w:rsidRDefault="001B2D5C">
          <w:pPr>
            <w:pStyle w:val="TOC1"/>
            <w:tabs>
              <w:tab w:val="left" w:pos="426"/>
              <w:tab w:val="right" w:leader="dot" w:pos="9040"/>
            </w:tabs>
            <w:rPr>
              <w:rFonts w:eastAsiaTheme="minorEastAsia"/>
              <w:noProof/>
              <w:lang w:eastAsia="zh-CN"/>
            </w:rPr>
          </w:pPr>
          <w:hyperlink w:anchor="_Toc341866149" w:history="1">
            <w:r w:rsidR="007449AD" w:rsidRPr="001369ED">
              <w:rPr>
                <w:rStyle w:val="Hyperlink"/>
                <w:noProof/>
              </w:rPr>
              <w:t>9</w:t>
            </w:r>
            <w:r w:rsidR="007449AD">
              <w:rPr>
                <w:rFonts w:eastAsiaTheme="minorEastAsia"/>
                <w:noProof/>
                <w:lang w:eastAsia="zh-CN"/>
              </w:rPr>
              <w:tab/>
            </w:r>
            <w:r w:rsidR="007449AD" w:rsidRPr="001369ED">
              <w:rPr>
                <w:rStyle w:val="Hyperlink"/>
                <w:noProof/>
              </w:rPr>
              <w:t>Appendices</w:t>
            </w:r>
            <w:r w:rsidR="007449AD">
              <w:rPr>
                <w:noProof/>
                <w:webHidden/>
              </w:rPr>
              <w:tab/>
            </w:r>
            <w:r>
              <w:rPr>
                <w:noProof/>
                <w:webHidden/>
              </w:rPr>
              <w:fldChar w:fldCharType="begin"/>
            </w:r>
            <w:r w:rsidR="007449AD">
              <w:rPr>
                <w:noProof/>
                <w:webHidden/>
              </w:rPr>
              <w:instrText xml:space="preserve"> PAGEREF _Toc341866149 \h </w:instrText>
            </w:r>
            <w:r>
              <w:rPr>
                <w:noProof/>
                <w:webHidden/>
              </w:rPr>
            </w:r>
            <w:r>
              <w:rPr>
                <w:noProof/>
                <w:webHidden/>
              </w:rPr>
              <w:fldChar w:fldCharType="separate"/>
            </w:r>
            <w:r w:rsidR="00EE1334">
              <w:rPr>
                <w:noProof/>
                <w:webHidden/>
              </w:rPr>
              <w:t>33</w:t>
            </w:r>
            <w:r>
              <w:rPr>
                <w:noProof/>
                <w:webHidden/>
              </w:rPr>
              <w:fldChar w:fldCharType="end"/>
            </w:r>
          </w:hyperlink>
        </w:p>
        <w:p w:rsidR="007449AD" w:rsidRDefault="001B2D5C">
          <w:pPr>
            <w:pStyle w:val="TOC3"/>
            <w:tabs>
              <w:tab w:val="left" w:pos="1833"/>
              <w:tab w:val="right" w:leader="dot" w:pos="9040"/>
            </w:tabs>
            <w:rPr>
              <w:noProof/>
              <w:lang w:val="en-GB" w:eastAsia="zh-CN"/>
            </w:rPr>
          </w:pPr>
          <w:hyperlink w:anchor="_Toc341866155" w:history="1">
            <w:r w:rsidR="007449AD" w:rsidRPr="001369ED">
              <w:rPr>
                <w:rStyle w:val="Hyperlink"/>
                <w:noProof/>
              </w:rPr>
              <w:t>Appendix 9.1</w:t>
            </w:r>
            <w:r w:rsidR="007449AD">
              <w:rPr>
                <w:noProof/>
                <w:lang w:val="en-GB" w:eastAsia="zh-CN"/>
              </w:rPr>
              <w:tab/>
            </w:r>
            <w:r w:rsidR="007449AD" w:rsidRPr="001369ED">
              <w:rPr>
                <w:rStyle w:val="Hyperlink"/>
                <w:noProof/>
              </w:rPr>
              <w:t>Workflow diagram for administrative staff Assessment Diaries experience</w:t>
            </w:r>
            <w:r w:rsidR="007449AD">
              <w:rPr>
                <w:noProof/>
                <w:webHidden/>
              </w:rPr>
              <w:tab/>
            </w:r>
            <w:r>
              <w:rPr>
                <w:noProof/>
                <w:webHidden/>
              </w:rPr>
              <w:fldChar w:fldCharType="begin"/>
            </w:r>
            <w:r w:rsidR="007449AD">
              <w:rPr>
                <w:noProof/>
                <w:webHidden/>
              </w:rPr>
              <w:instrText xml:space="preserve"> PAGEREF _Toc341866155 \h </w:instrText>
            </w:r>
            <w:r>
              <w:rPr>
                <w:noProof/>
                <w:webHidden/>
              </w:rPr>
            </w:r>
            <w:r>
              <w:rPr>
                <w:noProof/>
                <w:webHidden/>
              </w:rPr>
              <w:fldChar w:fldCharType="separate"/>
            </w:r>
            <w:r w:rsidR="00EE1334">
              <w:rPr>
                <w:noProof/>
                <w:webHidden/>
              </w:rPr>
              <w:t>34</w:t>
            </w:r>
            <w:r>
              <w:rPr>
                <w:noProof/>
                <w:webHidden/>
              </w:rPr>
              <w:fldChar w:fldCharType="end"/>
            </w:r>
          </w:hyperlink>
        </w:p>
        <w:p w:rsidR="007449AD" w:rsidRDefault="001B2D5C">
          <w:pPr>
            <w:pStyle w:val="TOC3"/>
            <w:tabs>
              <w:tab w:val="left" w:pos="1833"/>
              <w:tab w:val="right" w:leader="dot" w:pos="9040"/>
            </w:tabs>
            <w:rPr>
              <w:noProof/>
              <w:lang w:val="en-GB" w:eastAsia="zh-CN"/>
            </w:rPr>
          </w:pPr>
          <w:hyperlink w:anchor="_Toc341866156" w:history="1">
            <w:r w:rsidR="007449AD" w:rsidRPr="001369ED">
              <w:rPr>
                <w:rStyle w:val="Hyperlink"/>
                <w:noProof/>
              </w:rPr>
              <w:t>Appendix 9.2</w:t>
            </w:r>
            <w:r w:rsidR="007449AD">
              <w:rPr>
                <w:noProof/>
                <w:lang w:val="en-GB" w:eastAsia="zh-CN"/>
              </w:rPr>
              <w:tab/>
            </w:r>
            <w:r w:rsidR="007449AD" w:rsidRPr="001369ED">
              <w:rPr>
                <w:rStyle w:val="Hyperlink"/>
                <w:noProof/>
              </w:rPr>
              <w:t>Workflow diagram for GradeMark (BEFORE introduction of GradeMark)</w:t>
            </w:r>
            <w:r w:rsidR="007449AD">
              <w:rPr>
                <w:noProof/>
                <w:webHidden/>
              </w:rPr>
              <w:tab/>
            </w:r>
            <w:r>
              <w:rPr>
                <w:noProof/>
                <w:webHidden/>
              </w:rPr>
              <w:fldChar w:fldCharType="begin"/>
            </w:r>
            <w:r w:rsidR="007449AD">
              <w:rPr>
                <w:noProof/>
                <w:webHidden/>
              </w:rPr>
              <w:instrText xml:space="preserve"> PAGEREF _Toc341866156 \h </w:instrText>
            </w:r>
            <w:r>
              <w:rPr>
                <w:noProof/>
                <w:webHidden/>
              </w:rPr>
            </w:r>
            <w:r>
              <w:rPr>
                <w:noProof/>
                <w:webHidden/>
              </w:rPr>
              <w:fldChar w:fldCharType="separate"/>
            </w:r>
            <w:r w:rsidR="00EE1334">
              <w:rPr>
                <w:noProof/>
                <w:webHidden/>
              </w:rPr>
              <w:t>36</w:t>
            </w:r>
            <w:r>
              <w:rPr>
                <w:noProof/>
                <w:webHidden/>
              </w:rPr>
              <w:fldChar w:fldCharType="end"/>
            </w:r>
          </w:hyperlink>
        </w:p>
        <w:p w:rsidR="007449AD" w:rsidRDefault="001B2D5C">
          <w:pPr>
            <w:pStyle w:val="TOC3"/>
            <w:tabs>
              <w:tab w:val="left" w:pos="1833"/>
              <w:tab w:val="right" w:leader="dot" w:pos="9040"/>
            </w:tabs>
            <w:rPr>
              <w:noProof/>
              <w:lang w:val="en-GB" w:eastAsia="zh-CN"/>
            </w:rPr>
          </w:pPr>
          <w:hyperlink w:anchor="_Toc341866157" w:history="1">
            <w:r w:rsidR="007449AD" w:rsidRPr="001369ED">
              <w:rPr>
                <w:rStyle w:val="Hyperlink"/>
                <w:noProof/>
              </w:rPr>
              <w:t>Appendix 9.3</w:t>
            </w:r>
            <w:r w:rsidR="007449AD">
              <w:rPr>
                <w:noProof/>
                <w:lang w:val="en-GB" w:eastAsia="zh-CN"/>
              </w:rPr>
              <w:tab/>
            </w:r>
            <w:r w:rsidR="007449AD" w:rsidRPr="001369ED">
              <w:rPr>
                <w:rStyle w:val="Hyperlink"/>
                <w:noProof/>
              </w:rPr>
              <w:t>Workflow diagram for GradeMark (AFTER introduction of GradeMark)</w:t>
            </w:r>
            <w:r w:rsidR="007449AD">
              <w:rPr>
                <w:noProof/>
                <w:webHidden/>
              </w:rPr>
              <w:tab/>
            </w:r>
            <w:r>
              <w:rPr>
                <w:noProof/>
                <w:webHidden/>
              </w:rPr>
              <w:fldChar w:fldCharType="begin"/>
            </w:r>
            <w:r w:rsidR="007449AD">
              <w:rPr>
                <w:noProof/>
                <w:webHidden/>
              </w:rPr>
              <w:instrText xml:space="preserve"> PAGEREF _Toc341866157 \h </w:instrText>
            </w:r>
            <w:r>
              <w:rPr>
                <w:noProof/>
                <w:webHidden/>
              </w:rPr>
            </w:r>
            <w:r>
              <w:rPr>
                <w:noProof/>
                <w:webHidden/>
              </w:rPr>
              <w:fldChar w:fldCharType="separate"/>
            </w:r>
            <w:r w:rsidR="00EE1334">
              <w:rPr>
                <w:noProof/>
                <w:webHidden/>
              </w:rPr>
              <w:t>37</w:t>
            </w:r>
            <w:r>
              <w:rPr>
                <w:noProof/>
                <w:webHidden/>
              </w:rPr>
              <w:fldChar w:fldCharType="end"/>
            </w:r>
          </w:hyperlink>
        </w:p>
        <w:p w:rsidR="007449AD" w:rsidRDefault="001B2D5C">
          <w:pPr>
            <w:pStyle w:val="TOC3"/>
            <w:tabs>
              <w:tab w:val="left" w:pos="1833"/>
              <w:tab w:val="right" w:leader="dot" w:pos="9040"/>
            </w:tabs>
            <w:rPr>
              <w:noProof/>
              <w:lang w:val="en-GB" w:eastAsia="zh-CN"/>
            </w:rPr>
          </w:pPr>
          <w:hyperlink w:anchor="_Toc341866158" w:history="1">
            <w:r w:rsidR="007449AD" w:rsidRPr="001369ED">
              <w:rPr>
                <w:rStyle w:val="Hyperlink"/>
                <w:noProof/>
              </w:rPr>
              <w:t>Appendix 9.4</w:t>
            </w:r>
            <w:r w:rsidR="007449AD">
              <w:rPr>
                <w:noProof/>
                <w:lang w:val="en-GB" w:eastAsia="zh-CN"/>
              </w:rPr>
              <w:tab/>
            </w:r>
            <w:r w:rsidR="007449AD" w:rsidRPr="001369ED">
              <w:rPr>
                <w:rStyle w:val="Hyperlink"/>
                <w:noProof/>
              </w:rPr>
              <w:t>Screen shot of Assessment Diaries</w:t>
            </w:r>
            <w:r w:rsidR="007449AD">
              <w:rPr>
                <w:noProof/>
                <w:webHidden/>
              </w:rPr>
              <w:tab/>
            </w:r>
            <w:r>
              <w:rPr>
                <w:noProof/>
                <w:webHidden/>
              </w:rPr>
              <w:fldChar w:fldCharType="begin"/>
            </w:r>
            <w:r w:rsidR="007449AD">
              <w:rPr>
                <w:noProof/>
                <w:webHidden/>
              </w:rPr>
              <w:instrText xml:space="preserve"> PAGEREF _Toc341866158 \h </w:instrText>
            </w:r>
            <w:r>
              <w:rPr>
                <w:noProof/>
                <w:webHidden/>
              </w:rPr>
            </w:r>
            <w:r>
              <w:rPr>
                <w:noProof/>
                <w:webHidden/>
              </w:rPr>
              <w:fldChar w:fldCharType="separate"/>
            </w:r>
            <w:r w:rsidR="00EE1334">
              <w:rPr>
                <w:noProof/>
                <w:webHidden/>
              </w:rPr>
              <w:t>38</w:t>
            </w:r>
            <w:r>
              <w:rPr>
                <w:noProof/>
                <w:webHidden/>
              </w:rPr>
              <w:fldChar w:fldCharType="end"/>
            </w:r>
          </w:hyperlink>
        </w:p>
        <w:p w:rsidR="007449AD" w:rsidRDefault="001B2D5C">
          <w:pPr>
            <w:pStyle w:val="TOC3"/>
            <w:tabs>
              <w:tab w:val="left" w:pos="1833"/>
              <w:tab w:val="right" w:leader="dot" w:pos="9040"/>
            </w:tabs>
            <w:rPr>
              <w:noProof/>
              <w:lang w:val="en-GB" w:eastAsia="zh-CN"/>
            </w:rPr>
          </w:pPr>
          <w:hyperlink w:anchor="_Toc341866159" w:history="1">
            <w:r w:rsidR="007449AD" w:rsidRPr="001369ED">
              <w:rPr>
                <w:rStyle w:val="Hyperlink"/>
                <w:noProof/>
              </w:rPr>
              <w:t>Appendix 9.5</w:t>
            </w:r>
            <w:r w:rsidR="007449AD">
              <w:rPr>
                <w:noProof/>
                <w:lang w:val="en-GB" w:eastAsia="zh-CN"/>
              </w:rPr>
              <w:tab/>
            </w:r>
            <w:r w:rsidR="007449AD" w:rsidRPr="001369ED">
              <w:rPr>
                <w:rStyle w:val="Hyperlink"/>
                <w:noProof/>
              </w:rPr>
              <w:t>Screen shot of GradeMark</w:t>
            </w:r>
            <w:r w:rsidR="007449AD">
              <w:rPr>
                <w:noProof/>
                <w:webHidden/>
              </w:rPr>
              <w:tab/>
            </w:r>
            <w:r>
              <w:rPr>
                <w:noProof/>
                <w:webHidden/>
              </w:rPr>
              <w:fldChar w:fldCharType="begin"/>
            </w:r>
            <w:r w:rsidR="007449AD">
              <w:rPr>
                <w:noProof/>
                <w:webHidden/>
              </w:rPr>
              <w:instrText xml:space="preserve"> PAGEREF _Toc341866159 \h </w:instrText>
            </w:r>
            <w:r>
              <w:rPr>
                <w:noProof/>
                <w:webHidden/>
              </w:rPr>
            </w:r>
            <w:r>
              <w:rPr>
                <w:noProof/>
                <w:webHidden/>
              </w:rPr>
              <w:fldChar w:fldCharType="separate"/>
            </w:r>
            <w:r w:rsidR="00EE1334">
              <w:rPr>
                <w:noProof/>
                <w:webHidden/>
              </w:rPr>
              <w:t>39</w:t>
            </w:r>
            <w:r>
              <w:rPr>
                <w:noProof/>
                <w:webHidden/>
              </w:rPr>
              <w:fldChar w:fldCharType="end"/>
            </w:r>
          </w:hyperlink>
        </w:p>
        <w:p w:rsidR="00A02C13" w:rsidRDefault="001B2D5C">
          <w:r>
            <w:fldChar w:fldCharType="end"/>
          </w:r>
        </w:p>
      </w:sdtContent>
    </w:sdt>
    <w:p w:rsidR="00D654F1" w:rsidRDefault="001B2D5C" w:rsidP="00D654F1">
      <w:pPr>
        <w:pStyle w:val="TOC1"/>
        <w:tabs>
          <w:tab w:val="right" w:leader="dot" w:pos="9016"/>
        </w:tabs>
        <w:rPr>
          <w:rFonts w:eastAsiaTheme="minorEastAsia"/>
          <w:noProof/>
          <w:lang w:eastAsia="zh-CN"/>
        </w:rPr>
      </w:pPr>
      <w:r>
        <w:rPr>
          <w:rFonts w:cs="Arial"/>
        </w:rPr>
        <w:fldChar w:fldCharType="begin"/>
      </w:r>
      <w:r w:rsidR="00D654F1">
        <w:rPr>
          <w:rFonts w:cs="Arial"/>
        </w:rPr>
        <w:instrText xml:space="preserve"> TOC \o "1-4" \h \z \u </w:instrText>
      </w:r>
      <w:r>
        <w:rPr>
          <w:rFonts w:cs="Arial"/>
        </w:rPr>
        <w:fldChar w:fldCharType="separate"/>
      </w:r>
    </w:p>
    <w:p w:rsidR="00712FCF" w:rsidRDefault="001B2D5C" w:rsidP="00232AAE">
      <w:pPr>
        <w:jc w:val="both"/>
        <w:rPr>
          <w:rFonts w:cs="Arial"/>
        </w:rPr>
      </w:pPr>
      <w:r>
        <w:rPr>
          <w:rFonts w:cs="Arial"/>
        </w:rPr>
        <w:fldChar w:fldCharType="end"/>
      </w:r>
    </w:p>
    <w:p w:rsidR="00712FCF" w:rsidRDefault="00712FCF">
      <w:pPr>
        <w:rPr>
          <w:rFonts w:cs="Arial"/>
        </w:rPr>
      </w:pPr>
      <w:r>
        <w:rPr>
          <w:rFonts w:cs="Arial"/>
        </w:rPr>
        <w:br w:type="page"/>
      </w:r>
    </w:p>
    <w:p w:rsidR="00D60266" w:rsidRPr="00112141" w:rsidRDefault="00D60266" w:rsidP="00991456">
      <w:pPr>
        <w:pStyle w:val="Heading1"/>
        <w:rPr>
          <w:rStyle w:val="Strong"/>
          <w:rFonts w:cstheme="minorBidi"/>
        </w:rPr>
      </w:pPr>
      <w:bookmarkStart w:id="14" w:name="_Toc341779545"/>
      <w:bookmarkStart w:id="15" w:name="_Toc341866118"/>
      <w:r w:rsidRPr="00112141">
        <w:rPr>
          <w:rStyle w:val="Strong"/>
          <w:rFonts w:cstheme="minorBidi"/>
        </w:rPr>
        <w:lastRenderedPageBreak/>
        <w:t>Executive summary</w:t>
      </w:r>
      <w:bookmarkEnd w:id="14"/>
      <w:bookmarkEnd w:id="15"/>
    </w:p>
    <w:p w:rsidR="00D001D4" w:rsidRPr="009667C8" w:rsidRDefault="00D001D4" w:rsidP="00232AAE">
      <w:pPr>
        <w:spacing w:after="0"/>
        <w:ind w:left="432"/>
        <w:rPr>
          <w:rFonts w:cs="Arial"/>
        </w:rPr>
      </w:pPr>
    </w:p>
    <w:p w:rsidR="00D60266" w:rsidRPr="0093340A" w:rsidRDefault="00D60266" w:rsidP="0093340A">
      <w:pPr>
        <w:pStyle w:val="Heading2"/>
      </w:pPr>
      <w:bookmarkStart w:id="16" w:name="_Toc341866119"/>
      <w:r w:rsidRPr="0093340A">
        <w:t>Brief description of project</w:t>
      </w:r>
      <w:bookmarkEnd w:id="16"/>
    </w:p>
    <w:p w:rsidR="00D001D4" w:rsidRDefault="00D001D4" w:rsidP="00232AAE">
      <w:pPr>
        <w:spacing w:after="0"/>
        <w:ind w:left="900"/>
        <w:rPr>
          <w:rFonts w:cs="Arial"/>
        </w:rPr>
      </w:pPr>
    </w:p>
    <w:p w:rsidR="00591BDC" w:rsidRPr="00800DC8" w:rsidRDefault="00D001D4" w:rsidP="00DC4785">
      <w:pPr>
        <w:spacing w:after="0"/>
        <w:ind w:left="709"/>
        <w:jc w:val="both"/>
        <w:rPr>
          <w:color w:val="000000" w:themeColor="text1"/>
        </w:rPr>
      </w:pPr>
      <w:r>
        <w:rPr>
          <w:color w:val="000000" w:themeColor="text1"/>
        </w:rPr>
        <w:t>This project</w:t>
      </w:r>
      <w:r w:rsidRPr="001E57E0">
        <w:rPr>
          <w:color w:val="000000" w:themeColor="text1"/>
        </w:rPr>
        <w:t xml:space="preserve"> evaluate</w:t>
      </w:r>
      <w:r>
        <w:rPr>
          <w:color w:val="000000" w:themeColor="text1"/>
        </w:rPr>
        <w:t>d</w:t>
      </w:r>
      <w:r w:rsidRPr="001E57E0">
        <w:rPr>
          <w:color w:val="000000" w:themeColor="text1"/>
        </w:rPr>
        <w:t xml:space="preserve"> two assessment and feedback related innovations currently being used at the University of Glamorgan</w:t>
      </w:r>
      <w:r w:rsidR="00C113C3">
        <w:rPr>
          <w:color w:val="000000" w:themeColor="text1"/>
        </w:rPr>
        <w:t xml:space="preserve"> in two faculties</w:t>
      </w:r>
      <w:r w:rsidR="008E1054">
        <w:rPr>
          <w:color w:val="000000" w:themeColor="text1"/>
        </w:rPr>
        <w:t xml:space="preserve"> (Advanced Technology and Business &amp; Society)</w:t>
      </w:r>
      <w:r w:rsidRPr="001E57E0">
        <w:rPr>
          <w:color w:val="000000" w:themeColor="text1"/>
        </w:rPr>
        <w:t>, aim</w:t>
      </w:r>
      <w:r>
        <w:rPr>
          <w:color w:val="000000" w:themeColor="text1"/>
        </w:rPr>
        <w:t>ed</w:t>
      </w:r>
      <w:r w:rsidRPr="001E57E0">
        <w:rPr>
          <w:color w:val="000000" w:themeColor="text1"/>
        </w:rPr>
        <w:t xml:space="preserve"> at addressing the issue of asse</w:t>
      </w:r>
      <w:r>
        <w:rPr>
          <w:color w:val="000000" w:themeColor="text1"/>
        </w:rPr>
        <w:t>ssment bunching and the issue of</w:t>
      </w:r>
      <w:r w:rsidRPr="001E57E0">
        <w:rPr>
          <w:color w:val="000000" w:themeColor="text1"/>
        </w:rPr>
        <w:t xml:space="preserve"> poor feedback to students. The two innovations are 1) </w:t>
      </w:r>
      <w:r w:rsidR="00E42E92">
        <w:rPr>
          <w:color w:val="000000" w:themeColor="text1"/>
        </w:rPr>
        <w:t>Assessment Diaries</w:t>
      </w:r>
      <w:r w:rsidRPr="001E57E0">
        <w:rPr>
          <w:color w:val="000000" w:themeColor="text1"/>
        </w:rPr>
        <w:t xml:space="preserve"> and 2) GradeMark. </w:t>
      </w:r>
    </w:p>
    <w:p w:rsidR="00D001D4" w:rsidRPr="009667C8" w:rsidRDefault="00D001D4" w:rsidP="00232AAE">
      <w:pPr>
        <w:spacing w:after="0"/>
        <w:ind w:left="900"/>
        <w:rPr>
          <w:rFonts w:cs="Arial"/>
        </w:rPr>
      </w:pPr>
    </w:p>
    <w:p w:rsidR="00D60266" w:rsidRDefault="00D60266" w:rsidP="0093340A">
      <w:pPr>
        <w:pStyle w:val="Heading2"/>
      </w:pPr>
      <w:bookmarkStart w:id="17" w:name="_Toc341866120"/>
      <w:r w:rsidRPr="009667C8">
        <w:t>Evaluation questions and purpose of evaluation</w:t>
      </w:r>
      <w:bookmarkEnd w:id="17"/>
    </w:p>
    <w:p w:rsidR="00D001D4" w:rsidRDefault="00D001D4" w:rsidP="00232AAE">
      <w:pPr>
        <w:spacing w:after="0"/>
        <w:ind w:left="864"/>
        <w:rPr>
          <w:rFonts w:cs="Arial"/>
        </w:rPr>
      </w:pPr>
    </w:p>
    <w:p w:rsidR="00050C27" w:rsidRPr="00DC4785" w:rsidRDefault="00050C27" w:rsidP="00DC4785">
      <w:pPr>
        <w:spacing w:after="0"/>
        <w:ind w:left="709"/>
        <w:jc w:val="both"/>
        <w:rPr>
          <w:color w:val="000000" w:themeColor="text1"/>
        </w:rPr>
      </w:pPr>
      <w:r>
        <w:rPr>
          <w:color w:val="000000" w:themeColor="text1"/>
        </w:rPr>
        <w:t>Assessment and feedback practice in Higher Education</w:t>
      </w:r>
      <w:r w:rsidR="00182D02">
        <w:rPr>
          <w:color w:val="000000" w:themeColor="text1"/>
        </w:rPr>
        <w:t xml:space="preserve"> in the UK</w:t>
      </w:r>
      <w:r>
        <w:rPr>
          <w:color w:val="000000" w:themeColor="text1"/>
        </w:rPr>
        <w:t xml:space="preserve"> has long been the major source of student dissatisfaction (National Student Surveys). While technologies are increasingly being used as tool</w:t>
      </w:r>
      <w:r w:rsidR="00591BDC">
        <w:rPr>
          <w:color w:val="000000" w:themeColor="text1"/>
        </w:rPr>
        <w:t>s</w:t>
      </w:r>
      <w:r>
        <w:rPr>
          <w:color w:val="000000" w:themeColor="text1"/>
        </w:rPr>
        <w:t xml:space="preserve"> to improve the assessment experience for students and staff, the use of technologies in improving the assessment experience is still patchy</w:t>
      </w:r>
    </w:p>
    <w:p w:rsidR="00050C27" w:rsidRDefault="00050C27" w:rsidP="00DC4785">
      <w:pPr>
        <w:spacing w:after="0"/>
        <w:ind w:left="709"/>
        <w:jc w:val="both"/>
        <w:rPr>
          <w:color w:val="000000" w:themeColor="text1"/>
        </w:rPr>
      </w:pPr>
    </w:p>
    <w:p w:rsidR="009A3AF4" w:rsidRDefault="009A3AF4" w:rsidP="00DC4785">
      <w:pPr>
        <w:spacing w:after="0"/>
        <w:ind w:left="709"/>
        <w:jc w:val="both"/>
        <w:rPr>
          <w:color w:val="000000" w:themeColor="text1"/>
        </w:rPr>
      </w:pPr>
      <w:r>
        <w:rPr>
          <w:color w:val="000000" w:themeColor="text1"/>
        </w:rPr>
        <w:t xml:space="preserve">Evaluation questions: </w:t>
      </w:r>
    </w:p>
    <w:p w:rsidR="009A3AF4" w:rsidRDefault="009A3AF4" w:rsidP="008953AA">
      <w:pPr>
        <w:spacing w:after="0"/>
        <w:ind w:left="360"/>
        <w:rPr>
          <w:color w:val="000000" w:themeColor="text1"/>
        </w:rPr>
      </w:pPr>
    </w:p>
    <w:p w:rsidR="009A3AF4" w:rsidRDefault="009A3AF4" w:rsidP="00DC4785">
      <w:pPr>
        <w:pStyle w:val="ListParagraph"/>
        <w:numPr>
          <w:ilvl w:val="0"/>
          <w:numId w:val="1"/>
        </w:numPr>
        <w:spacing w:line="276" w:lineRule="auto"/>
        <w:ind w:left="1134" w:hanging="425"/>
        <w:rPr>
          <w:color w:val="000000" w:themeColor="text1"/>
        </w:rPr>
      </w:pPr>
      <w:r>
        <w:rPr>
          <w:color w:val="000000" w:themeColor="text1"/>
        </w:rPr>
        <w:t>How the tools impact on the student experience from a student perspective</w:t>
      </w:r>
    </w:p>
    <w:p w:rsidR="009A3AF4" w:rsidRDefault="009A3AF4" w:rsidP="00DC4785">
      <w:pPr>
        <w:pStyle w:val="ListParagraph"/>
        <w:numPr>
          <w:ilvl w:val="0"/>
          <w:numId w:val="1"/>
        </w:numPr>
        <w:spacing w:line="276" w:lineRule="auto"/>
        <w:ind w:left="1134" w:hanging="425"/>
        <w:jc w:val="both"/>
        <w:rPr>
          <w:color w:val="000000" w:themeColor="text1"/>
        </w:rPr>
      </w:pPr>
      <w:r>
        <w:rPr>
          <w:color w:val="000000" w:themeColor="text1"/>
        </w:rPr>
        <w:t>How the tools impact on the academic staff experience, including pedagogy and workload</w:t>
      </w:r>
    </w:p>
    <w:p w:rsidR="009A3AF4" w:rsidRDefault="009A3AF4" w:rsidP="00232AAE">
      <w:pPr>
        <w:spacing w:after="0"/>
        <w:ind w:left="864"/>
        <w:rPr>
          <w:color w:val="000000" w:themeColor="text1"/>
        </w:rPr>
      </w:pPr>
    </w:p>
    <w:p w:rsidR="00D60266" w:rsidRDefault="00D60266" w:rsidP="0093340A">
      <w:pPr>
        <w:pStyle w:val="Heading2"/>
      </w:pPr>
      <w:bookmarkStart w:id="18" w:name="_Toc341866121"/>
      <w:r w:rsidRPr="009667C8">
        <w:t>Brief summary of evaluation methodology</w:t>
      </w:r>
      <w:bookmarkEnd w:id="18"/>
      <w:r w:rsidR="00661075">
        <w:t xml:space="preserve"> </w:t>
      </w:r>
    </w:p>
    <w:p w:rsidR="00050C27" w:rsidRDefault="00050C27" w:rsidP="00232AAE">
      <w:pPr>
        <w:tabs>
          <w:tab w:val="num" w:pos="1286"/>
        </w:tabs>
        <w:spacing w:after="0"/>
        <w:ind w:left="900"/>
        <w:rPr>
          <w:rFonts w:cs="Arial"/>
        </w:rPr>
      </w:pPr>
    </w:p>
    <w:p w:rsidR="00050C27" w:rsidRPr="00800DC8" w:rsidRDefault="00050C27" w:rsidP="00DC4785">
      <w:pPr>
        <w:spacing w:after="0"/>
        <w:ind w:left="709"/>
        <w:jc w:val="both"/>
        <w:rPr>
          <w:color w:val="000000" w:themeColor="text1"/>
        </w:rPr>
      </w:pPr>
      <w:r w:rsidRPr="00800DC8">
        <w:rPr>
          <w:color w:val="000000" w:themeColor="text1"/>
        </w:rPr>
        <w:t xml:space="preserve">The evaluation approach was informed by an action research methodology using a ‘look, think, act cycle’ </w:t>
      </w:r>
      <w:r w:rsidR="001B2D5C" w:rsidRPr="00800DC8">
        <w:rPr>
          <w:color w:val="000000" w:themeColor="text1"/>
        </w:rPr>
        <w:fldChar w:fldCharType="begin"/>
      </w:r>
      <w:r w:rsidRPr="00800DC8">
        <w:rPr>
          <w:color w:val="000000" w:themeColor="text1"/>
        </w:rPr>
        <w:instrText xml:space="preserve"> ADDIN EN.CITE &lt;EndNote&gt;&lt;Cite&gt;&lt;Author&gt;Stringer&lt;/Author&gt;&lt;Year&gt;2007&lt;/Year&gt;&lt;RecNum&gt;275&lt;/RecNum&gt;&lt;DisplayText&gt;(Stringer, 2007)&lt;/DisplayText&gt;&lt;record&gt;&lt;rec-number&gt;275&lt;/rec-number&gt;&lt;foreign-keys&gt;&lt;key app="EN" db-id="adfadsve5zxvdxew0scvxasn9zwzeve2dspf"&gt;275&lt;/key&gt;&lt;/foreign-keys&gt;&lt;ref-type name="Book"&gt;6&lt;/ref-type&gt;&lt;contributors&gt;&lt;authors&gt;&lt;author&gt;Earnest Stringer&lt;/author&gt;&lt;/authors&gt;&lt;/contributors&gt;&lt;titles&gt;&lt;title&gt;Action Research&lt;/title&gt;&lt;/titles&gt;&lt;edition&gt;3rd&lt;/edition&gt;&lt;dates&gt;&lt;year&gt;2007&lt;/year&gt;&lt;/dates&gt;&lt;pub-location&gt;Thousand Oaks, CA&lt;/pub-location&gt;&lt;publisher&gt;Sage&lt;/publisher&gt;&lt;urls&gt;&lt;/urls&gt;&lt;research-notes&gt;research methods; action research&lt;/research-notes&gt;&lt;/record&gt;&lt;/Cite&gt;&lt;/EndNote&gt;</w:instrText>
      </w:r>
      <w:r w:rsidR="001B2D5C" w:rsidRPr="00800DC8">
        <w:rPr>
          <w:color w:val="000000" w:themeColor="text1"/>
        </w:rPr>
        <w:fldChar w:fldCharType="separate"/>
      </w:r>
      <w:r w:rsidRPr="00800DC8">
        <w:rPr>
          <w:color w:val="000000" w:themeColor="text1"/>
        </w:rPr>
        <w:t>(</w:t>
      </w:r>
      <w:hyperlink w:anchor="_ENREF_2" w:tooltip="Stringer, 2007 #275" w:history="1">
        <w:r w:rsidRPr="00800DC8">
          <w:rPr>
            <w:color w:val="000000" w:themeColor="text1"/>
          </w:rPr>
          <w:t>Stringer, 2007</w:t>
        </w:r>
      </w:hyperlink>
      <w:r w:rsidRPr="00800DC8">
        <w:rPr>
          <w:color w:val="000000" w:themeColor="text1"/>
        </w:rPr>
        <w:t>)</w:t>
      </w:r>
      <w:r w:rsidR="001B2D5C" w:rsidRPr="00800DC8">
        <w:rPr>
          <w:color w:val="000000" w:themeColor="text1"/>
        </w:rPr>
        <w:fldChar w:fldCharType="end"/>
      </w:r>
      <w:r w:rsidRPr="00800DC8">
        <w:rPr>
          <w:color w:val="000000" w:themeColor="text1"/>
        </w:rPr>
        <w:t xml:space="preserve">. The look stage of the project is equivalent to the baseline activity associated with identifying current practice. The think stage of the project is related to the data gathering, interviewing and analysis. The act stage of the cycle is related to the recommendations emerging from the earlier part of the action research cycle.  In a true action research approach, the current project will continue to inform further ‘look, think, act’ cycles. This means that the recommendations being put into practice as a result of the current project will lead to further action research enquiry. </w:t>
      </w:r>
    </w:p>
    <w:p w:rsidR="00050C27" w:rsidRPr="00DC4785" w:rsidRDefault="00050C27" w:rsidP="00DC4785">
      <w:pPr>
        <w:spacing w:after="0"/>
        <w:ind w:left="709"/>
        <w:jc w:val="both"/>
        <w:rPr>
          <w:color w:val="000000" w:themeColor="text1"/>
        </w:rPr>
      </w:pPr>
    </w:p>
    <w:p w:rsidR="00231AE3" w:rsidRPr="00800DC8" w:rsidRDefault="00231AE3" w:rsidP="00DC4785">
      <w:pPr>
        <w:spacing w:after="0"/>
        <w:ind w:left="709"/>
        <w:jc w:val="both"/>
        <w:rPr>
          <w:color w:val="000000" w:themeColor="text1"/>
        </w:rPr>
      </w:pPr>
      <w:r w:rsidRPr="00800DC8">
        <w:rPr>
          <w:color w:val="000000" w:themeColor="text1"/>
        </w:rPr>
        <w:t>Two online questionnaires, focus groups and interviews were used to explore student and staff perspectives and experience of using the two tools.</w:t>
      </w:r>
    </w:p>
    <w:p w:rsidR="0062103C" w:rsidRDefault="0062103C" w:rsidP="00232AAE">
      <w:pPr>
        <w:tabs>
          <w:tab w:val="num" w:pos="1286"/>
        </w:tabs>
        <w:spacing w:after="0"/>
        <w:ind w:left="426"/>
        <w:rPr>
          <w:rFonts w:cs="Arial"/>
        </w:rPr>
      </w:pPr>
    </w:p>
    <w:p w:rsidR="00231AE3" w:rsidRPr="0093318F" w:rsidRDefault="00E73AC5" w:rsidP="0093340A">
      <w:pPr>
        <w:pStyle w:val="Heading2"/>
      </w:pPr>
      <w:bookmarkStart w:id="19" w:name="_Toc341866122"/>
      <w:r w:rsidRPr="0093318F">
        <w:t>Summary of main findings, and implications of these</w:t>
      </w:r>
      <w:bookmarkEnd w:id="19"/>
      <w:r w:rsidRPr="0093318F">
        <w:t xml:space="preserve"> </w:t>
      </w:r>
    </w:p>
    <w:p w:rsidR="00231AE3" w:rsidRPr="0093318F" w:rsidRDefault="00231AE3" w:rsidP="00232AAE">
      <w:pPr>
        <w:tabs>
          <w:tab w:val="num" w:pos="1286"/>
        </w:tabs>
        <w:spacing w:after="0"/>
        <w:ind w:left="900"/>
        <w:rPr>
          <w:rFonts w:cs="Arial"/>
        </w:rPr>
      </w:pPr>
    </w:p>
    <w:p w:rsidR="00393EB9" w:rsidRPr="00DC4785" w:rsidRDefault="00393EB9" w:rsidP="00DC4785">
      <w:pPr>
        <w:spacing w:after="0"/>
        <w:ind w:left="709"/>
        <w:jc w:val="both"/>
        <w:rPr>
          <w:color w:val="000000" w:themeColor="text1"/>
        </w:rPr>
      </w:pPr>
      <w:r w:rsidRPr="00DC4785">
        <w:rPr>
          <w:color w:val="000000" w:themeColor="text1"/>
        </w:rPr>
        <w:t xml:space="preserve">The key findings from the project are that both staff and students agreed that the tools when used consistently can improve the assessment and feedback experience. </w:t>
      </w:r>
    </w:p>
    <w:p w:rsidR="00EC446B" w:rsidRDefault="00E73AC5" w:rsidP="00DC4785">
      <w:pPr>
        <w:spacing w:after="0"/>
        <w:ind w:left="709"/>
        <w:jc w:val="both"/>
        <w:rPr>
          <w:color w:val="000000" w:themeColor="text1"/>
        </w:rPr>
      </w:pPr>
      <w:r w:rsidRPr="0093318F">
        <w:rPr>
          <w:color w:val="000000" w:themeColor="text1"/>
        </w:rPr>
        <w:lastRenderedPageBreak/>
        <w:t>The Assessment Diaries were found to have met their aims of reducing bunching for both staff and students and providing feedback deadlines in the majority of cases. For the diaries to continue to meet their purpose, they need to contain accurate information, and be used consistently for all assessment deadlines.</w:t>
      </w:r>
      <w:r w:rsidR="00EC446B" w:rsidRPr="0093318F">
        <w:rPr>
          <w:color w:val="000000" w:themeColor="text1"/>
        </w:rPr>
        <w:t xml:space="preserve"> </w:t>
      </w:r>
      <w:r w:rsidR="00EC446B" w:rsidRPr="00DC4785">
        <w:rPr>
          <w:color w:val="000000" w:themeColor="text1"/>
        </w:rPr>
        <w:t xml:space="preserve">In particular, the Assessment Diaries enabled improved access to assessment deadlines and dates for students. Students participating in the project reported that this helped with their time and task management. Similarly, the Assessment Diaries also facilitated academic staff in managing the workload associated with setting assessments and coordinating marking deadlines. Administrative staff commented on how the Assessment Diaries streamlined the entire assessment and feedback handling process. </w:t>
      </w:r>
    </w:p>
    <w:p w:rsidR="00DC4785" w:rsidRPr="00DC4785" w:rsidRDefault="00DC4785" w:rsidP="00DC4785">
      <w:pPr>
        <w:spacing w:after="0"/>
        <w:ind w:left="709"/>
        <w:jc w:val="both"/>
        <w:rPr>
          <w:color w:val="000000" w:themeColor="text1"/>
        </w:rPr>
      </w:pPr>
    </w:p>
    <w:p w:rsidR="00393EB9" w:rsidRPr="00DC4785" w:rsidRDefault="00E73AC5" w:rsidP="00DC4785">
      <w:pPr>
        <w:spacing w:after="0"/>
        <w:ind w:left="709"/>
        <w:jc w:val="both"/>
        <w:rPr>
          <w:color w:val="000000" w:themeColor="text1"/>
        </w:rPr>
      </w:pPr>
      <w:r w:rsidRPr="0093318F">
        <w:rPr>
          <w:color w:val="000000" w:themeColor="text1"/>
        </w:rPr>
        <w:t>The use of GradeMark is seen by most students and staff as a useful and stable vehicle through which to provide learner feedback. Students clearly see the benefits online feedback could provide, in particular, the easy access to feedback. However, this change in accessibility does not instantly change the established poor practice and attitudes some students experience in engaging with feedback for their own learning.  It should also be acknowledged that staff wished to explore a range of online feedback tools of which Grademark is only one option.</w:t>
      </w:r>
      <w:r w:rsidR="00EC446B" w:rsidRPr="0093318F">
        <w:rPr>
          <w:color w:val="000000" w:themeColor="text1"/>
        </w:rPr>
        <w:t xml:space="preserve">  </w:t>
      </w:r>
      <w:r w:rsidR="00EC446B" w:rsidRPr="00DC4785">
        <w:rPr>
          <w:color w:val="000000" w:themeColor="text1"/>
        </w:rPr>
        <w:t>S</w:t>
      </w:r>
      <w:r w:rsidR="00393EB9" w:rsidRPr="00DC4785">
        <w:rPr>
          <w:color w:val="000000" w:themeColor="text1"/>
        </w:rPr>
        <w:t xml:space="preserve">tudents described the benefits as easy access and securely stored assessment and feedback comments that are readily available for them to use for their next assignments. Perhaps the most important aspect of the data from the survey was the realisation that students were fairly open in their expectations of online feedback in comparison with other forms of feedback – it was their actual experience of online feedback which led to their preference about how they would like to receive feedback in the future.  It was interesting to see that the improvements students suggested were more from a pedagogical perspective in terms of the quality of feedback and their engagement with that feedback.  </w:t>
      </w:r>
    </w:p>
    <w:p w:rsidR="00231AE3" w:rsidRDefault="00231AE3" w:rsidP="00232AAE">
      <w:pPr>
        <w:tabs>
          <w:tab w:val="num" w:pos="1286"/>
        </w:tabs>
        <w:spacing w:after="0"/>
        <w:ind w:left="900"/>
        <w:rPr>
          <w:rFonts w:cs="Arial"/>
        </w:rPr>
      </w:pPr>
    </w:p>
    <w:p w:rsidR="00D60266" w:rsidRDefault="00D60266" w:rsidP="0093340A">
      <w:pPr>
        <w:pStyle w:val="Heading2"/>
      </w:pPr>
      <w:bookmarkStart w:id="20" w:name="_Toc341866123"/>
      <w:r w:rsidRPr="009667C8">
        <w:t>Summary of recommendations</w:t>
      </w:r>
      <w:r w:rsidR="00661075">
        <w:t xml:space="preserve"> (Recommendations)</w:t>
      </w:r>
      <w:bookmarkEnd w:id="20"/>
      <w:r w:rsidR="00661075">
        <w:t xml:space="preserve"> </w:t>
      </w:r>
    </w:p>
    <w:p w:rsidR="00231AE3" w:rsidRDefault="00231AE3" w:rsidP="00232AAE">
      <w:pPr>
        <w:tabs>
          <w:tab w:val="num" w:pos="1286"/>
        </w:tabs>
        <w:spacing w:after="0"/>
        <w:rPr>
          <w:rFonts w:cs="Arial"/>
        </w:rPr>
      </w:pPr>
    </w:p>
    <w:p w:rsidR="00231AE3" w:rsidRPr="00800DC8" w:rsidRDefault="00231AE3" w:rsidP="00DC4785">
      <w:pPr>
        <w:spacing w:after="0"/>
        <w:ind w:left="709"/>
        <w:jc w:val="both"/>
        <w:rPr>
          <w:color w:val="000000" w:themeColor="text1"/>
        </w:rPr>
      </w:pPr>
      <w:r w:rsidRPr="00800DC8">
        <w:rPr>
          <w:color w:val="000000" w:themeColor="text1"/>
        </w:rPr>
        <w:t>Recommendations for</w:t>
      </w:r>
      <w:r w:rsidR="008E1054">
        <w:rPr>
          <w:color w:val="000000" w:themeColor="text1"/>
        </w:rPr>
        <w:t xml:space="preserve"> further development of </w:t>
      </w:r>
      <w:r w:rsidRPr="00800DC8">
        <w:rPr>
          <w:color w:val="000000" w:themeColor="text1"/>
        </w:rPr>
        <w:t>Assessment Diaries</w:t>
      </w:r>
    </w:p>
    <w:p w:rsidR="00231AE3" w:rsidRPr="00231AE3" w:rsidRDefault="00231AE3" w:rsidP="00232AAE">
      <w:pPr>
        <w:pStyle w:val="ListParagraph"/>
        <w:tabs>
          <w:tab w:val="num" w:pos="1286"/>
        </w:tabs>
        <w:spacing w:line="276" w:lineRule="auto"/>
        <w:rPr>
          <w:rFonts w:cs="Arial"/>
        </w:rPr>
      </w:pPr>
    </w:p>
    <w:p w:rsidR="00231AE3" w:rsidRPr="00DC4785" w:rsidRDefault="00231AE3" w:rsidP="00DC4785">
      <w:pPr>
        <w:pStyle w:val="ListParagraph"/>
        <w:numPr>
          <w:ilvl w:val="0"/>
          <w:numId w:val="1"/>
        </w:numPr>
        <w:tabs>
          <w:tab w:val="num" w:pos="1286"/>
        </w:tabs>
        <w:spacing w:line="276" w:lineRule="auto"/>
        <w:ind w:left="1134" w:hanging="425"/>
        <w:rPr>
          <w:color w:val="000000" w:themeColor="text1"/>
        </w:rPr>
      </w:pPr>
      <w:r w:rsidRPr="00DC4785">
        <w:rPr>
          <w:color w:val="000000" w:themeColor="text1"/>
        </w:rPr>
        <w:t xml:space="preserve">Improve flexibility of the current system to enable multiple assessment deadlines for different tutorial groups and single assessments comprising incremental tasks. </w:t>
      </w:r>
    </w:p>
    <w:p w:rsidR="00231AE3" w:rsidRPr="00DC4785" w:rsidRDefault="00231AE3" w:rsidP="00DC4785">
      <w:pPr>
        <w:pStyle w:val="ListParagraph"/>
        <w:spacing w:line="276" w:lineRule="auto"/>
        <w:ind w:left="1134"/>
        <w:rPr>
          <w:color w:val="000000" w:themeColor="text1"/>
        </w:rPr>
      </w:pPr>
    </w:p>
    <w:p w:rsidR="00231AE3" w:rsidRPr="00DC4785" w:rsidRDefault="00591BDC" w:rsidP="00DC4785">
      <w:pPr>
        <w:pStyle w:val="ListParagraph"/>
        <w:numPr>
          <w:ilvl w:val="0"/>
          <w:numId w:val="1"/>
        </w:numPr>
        <w:tabs>
          <w:tab w:val="num" w:pos="1286"/>
        </w:tabs>
        <w:spacing w:line="276" w:lineRule="auto"/>
        <w:ind w:left="1134" w:hanging="425"/>
        <w:rPr>
          <w:color w:val="000000" w:themeColor="text1"/>
        </w:rPr>
      </w:pPr>
      <w:r w:rsidRPr="00DC4785">
        <w:rPr>
          <w:color w:val="000000" w:themeColor="text1"/>
        </w:rPr>
        <w:t xml:space="preserve">Provide </w:t>
      </w:r>
      <w:r w:rsidR="00231AE3" w:rsidRPr="00DC4785">
        <w:rPr>
          <w:color w:val="000000" w:themeColor="text1"/>
        </w:rPr>
        <w:t xml:space="preserve">staff with </w:t>
      </w:r>
      <w:r w:rsidRPr="00DC4785">
        <w:rPr>
          <w:color w:val="000000" w:themeColor="text1"/>
        </w:rPr>
        <w:t xml:space="preserve">the </w:t>
      </w:r>
      <w:r w:rsidR="00231AE3" w:rsidRPr="00DC4785">
        <w:rPr>
          <w:color w:val="000000" w:themeColor="text1"/>
        </w:rPr>
        <w:t>opportunity to amend existing assessment information</w:t>
      </w:r>
      <w:r w:rsidR="00182D02" w:rsidRPr="00DC4785">
        <w:rPr>
          <w:color w:val="000000" w:themeColor="text1"/>
        </w:rPr>
        <w:t xml:space="preserve"> </w:t>
      </w:r>
    </w:p>
    <w:p w:rsidR="00231AE3" w:rsidRPr="00DC4785" w:rsidRDefault="00231AE3" w:rsidP="00DC4785">
      <w:pPr>
        <w:pStyle w:val="ListParagraph"/>
        <w:spacing w:line="276" w:lineRule="auto"/>
        <w:ind w:left="1134"/>
        <w:rPr>
          <w:color w:val="000000" w:themeColor="text1"/>
        </w:rPr>
      </w:pPr>
    </w:p>
    <w:p w:rsidR="00231AE3" w:rsidRPr="00DC4785" w:rsidRDefault="00231AE3" w:rsidP="00DC4785">
      <w:pPr>
        <w:pStyle w:val="ListParagraph"/>
        <w:numPr>
          <w:ilvl w:val="0"/>
          <w:numId w:val="1"/>
        </w:numPr>
        <w:tabs>
          <w:tab w:val="num" w:pos="1286"/>
        </w:tabs>
        <w:spacing w:line="276" w:lineRule="auto"/>
        <w:ind w:left="1134" w:hanging="425"/>
        <w:rPr>
          <w:color w:val="000000" w:themeColor="text1"/>
        </w:rPr>
      </w:pPr>
      <w:r w:rsidRPr="00DC4785">
        <w:rPr>
          <w:color w:val="000000" w:themeColor="text1"/>
        </w:rPr>
        <w:t>Establish links between Assessment Diaries, Turnitin and Blackboard to facilitate single entry of information</w:t>
      </w:r>
    </w:p>
    <w:p w:rsidR="00231AE3" w:rsidRPr="00DC4785" w:rsidRDefault="00231AE3" w:rsidP="00DC4785">
      <w:pPr>
        <w:pStyle w:val="ListParagraph"/>
        <w:spacing w:line="276" w:lineRule="auto"/>
        <w:ind w:left="1134"/>
        <w:rPr>
          <w:color w:val="000000" w:themeColor="text1"/>
        </w:rPr>
      </w:pPr>
    </w:p>
    <w:p w:rsidR="00231AE3" w:rsidRPr="00DC4785" w:rsidRDefault="00231AE3" w:rsidP="00DC4785">
      <w:pPr>
        <w:pStyle w:val="ListParagraph"/>
        <w:numPr>
          <w:ilvl w:val="0"/>
          <w:numId w:val="1"/>
        </w:numPr>
        <w:tabs>
          <w:tab w:val="num" w:pos="1286"/>
        </w:tabs>
        <w:spacing w:line="276" w:lineRule="auto"/>
        <w:ind w:left="1134" w:hanging="425"/>
        <w:rPr>
          <w:color w:val="000000" w:themeColor="text1"/>
        </w:rPr>
      </w:pPr>
      <w:r w:rsidRPr="00DC4785">
        <w:rPr>
          <w:color w:val="000000" w:themeColor="text1"/>
        </w:rPr>
        <w:t xml:space="preserve">Ensure the assessment deadlines are created through collaborative dialogue and not individually determined, to maintain programme overview. </w:t>
      </w:r>
    </w:p>
    <w:p w:rsidR="00231AE3" w:rsidRPr="00DC4785" w:rsidRDefault="00231AE3" w:rsidP="00DC4785">
      <w:pPr>
        <w:pStyle w:val="ListParagraph"/>
        <w:spacing w:line="276" w:lineRule="auto"/>
        <w:ind w:left="1134"/>
        <w:rPr>
          <w:color w:val="000000" w:themeColor="text1"/>
        </w:rPr>
      </w:pPr>
    </w:p>
    <w:p w:rsidR="00231AE3" w:rsidRPr="00DC4785" w:rsidRDefault="00231AE3" w:rsidP="00DC4785">
      <w:pPr>
        <w:pStyle w:val="ListParagraph"/>
        <w:numPr>
          <w:ilvl w:val="0"/>
          <w:numId w:val="1"/>
        </w:numPr>
        <w:tabs>
          <w:tab w:val="num" w:pos="1286"/>
        </w:tabs>
        <w:spacing w:line="276" w:lineRule="auto"/>
        <w:ind w:left="1134" w:hanging="425"/>
        <w:rPr>
          <w:color w:val="000000" w:themeColor="text1"/>
        </w:rPr>
      </w:pPr>
      <w:r w:rsidRPr="00DC4785">
        <w:rPr>
          <w:color w:val="000000" w:themeColor="text1"/>
        </w:rPr>
        <w:lastRenderedPageBreak/>
        <w:t xml:space="preserve">Develop an overview of all assessment deadlines for HoLTs, Head of Divisions/Departments and administrative staff </w:t>
      </w:r>
    </w:p>
    <w:p w:rsidR="00231AE3" w:rsidRPr="00DC4785" w:rsidRDefault="00231AE3" w:rsidP="00DC4785">
      <w:pPr>
        <w:pStyle w:val="ListParagraph"/>
        <w:spacing w:line="276" w:lineRule="auto"/>
        <w:ind w:left="1134"/>
        <w:rPr>
          <w:color w:val="000000" w:themeColor="text1"/>
        </w:rPr>
      </w:pPr>
    </w:p>
    <w:p w:rsidR="00231AE3" w:rsidRPr="00DC4785" w:rsidRDefault="00231AE3" w:rsidP="00DC4785">
      <w:pPr>
        <w:pStyle w:val="ListParagraph"/>
        <w:numPr>
          <w:ilvl w:val="0"/>
          <w:numId w:val="1"/>
        </w:numPr>
        <w:tabs>
          <w:tab w:val="num" w:pos="1286"/>
        </w:tabs>
        <w:spacing w:line="276" w:lineRule="auto"/>
        <w:ind w:left="1134" w:hanging="425"/>
        <w:rPr>
          <w:color w:val="000000" w:themeColor="text1"/>
        </w:rPr>
      </w:pPr>
      <w:r w:rsidRPr="00DC4785">
        <w:rPr>
          <w:color w:val="000000" w:themeColor="text1"/>
        </w:rPr>
        <w:t>Raise awareness of the need for complete and accurate</w:t>
      </w:r>
      <w:r w:rsidR="00591BDC" w:rsidRPr="00DC4785">
        <w:rPr>
          <w:color w:val="000000" w:themeColor="text1"/>
        </w:rPr>
        <w:t xml:space="preserve"> assessment</w:t>
      </w:r>
      <w:r w:rsidRPr="00DC4785">
        <w:rPr>
          <w:color w:val="000000" w:themeColor="text1"/>
        </w:rPr>
        <w:t xml:space="preserve"> information for all </w:t>
      </w:r>
      <w:r w:rsidR="00591BDC" w:rsidRPr="00DC4785">
        <w:rPr>
          <w:color w:val="000000" w:themeColor="text1"/>
        </w:rPr>
        <w:t xml:space="preserve">assessment information </w:t>
      </w:r>
      <w:r w:rsidR="00FB30B1" w:rsidRPr="00DC4785">
        <w:rPr>
          <w:color w:val="000000" w:themeColor="text1"/>
        </w:rPr>
        <w:t>i.e.</w:t>
      </w:r>
      <w:r w:rsidR="00591BDC" w:rsidRPr="00DC4785">
        <w:rPr>
          <w:color w:val="000000" w:themeColor="text1"/>
        </w:rPr>
        <w:t xml:space="preserve"> date of submission, title of assessment, type of assessment</w:t>
      </w:r>
    </w:p>
    <w:p w:rsidR="00231AE3" w:rsidRPr="00DC4785" w:rsidRDefault="00231AE3" w:rsidP="00DC4785">
      <w:pPr>
        <w:pStyle w:val="ListParagraph"/>
        <w:spacing w:line="276" w:lineRule="auto"/>
        <w:ind w:left="1134"/>
        <w:rPr>
          <w:color w:val="000000" w:themeColor="text1"/>
        </w:rPr>
      </w:pPr>
    </w:p>
    <w:p w:rsidR="00231AE3" w:rsidRPr="00DC4785" w:rsidRDefault="00231AE3" w:rsidP="00DC4785">
      <w:pPr>
        <w:pStyle w:val="ListParagraph"/>
        <w:numPr>
          <w:ilvl w:val="0"/>
          <w:numId w:val="1"/>
        </w:numPr>
        <w:tabs>
          <w:tab w:val="num" w:pos="1286"/>
        </w:tabs>
        <w:spacing w:line="276" w:lineRule="auto"/>
        <w:ind w:left="1134" w:hanging="425"/>
        <w:rPr>
          <w:color w:val="000000" w:themeColor="text1"/>
        </w:rPr>
      </w:pPr>
      <w:r w:rsidRPr="00DC4785">
        <w:rPr>
          <w:color w:val="000000" w:themeColor="text1"/>
        </w:rPr>
        <w:t>Raise student awareness of the purpose of Assessment Diaries</w:t>
      </w:r>
    </w:p>
    <w:p w:rsidR="00231AE3" w:rsidRPr="00DC4785" w:rsidRDefault="00231AE3" w:rsidP="00DC4785">
      <w:pPr>
        <w:pStyle w:val="ListParagraph"/>
        <w:spacing w:line="276" w:lineRule="auto"/>
        <w:ind w:left="1134"/>
        <w:rPr>
          <w:color w:val="000000" w:themeColor="text1"/>
        </w:rPr>
      </w:pPr>
    </w:p>
    <w:p w:rsidR="00231AE3" w:rsidRPr="00DC4785" w:rsidRDefault="00231AE3" w:rsidP="00DC4785">
      <w:pPr>
        <w:pStyle w:val="ListParagraph"/>
        <w:numPr>
          <w:ilvl w:val="0"/>
          <w:numId w:val="1"/>
        </w:numPr>
        <w:tabs>
          <w:tab w:val="num" w:pos="1286"/>
        </w:tabs>
        <w:spacing w:line="276" w:lineRule="auto"/>
        <w:ind w:left="1134" w:hanging="425"/>
        <w:rPr>
          <w:color w:val="000000" w:themeColor="text1"/>
        </w:rPr>
      </w:pPr>
      <w:r w:rsidRPr="00DC4785">
        <w:rPr>
          <w:color w:val="000000" w:themeColor="text1"/>
        </w:rPr>
        <w:t>Enhance the automated reminders for students to include: Module code, module title, assessment title, frequency of reminders, personalisation of reminders to stop system from sending reminders to students who have submitted and develop automated alerts to inform students when feedback is made available</w:t>
      </w:r>
    </w:p>
    <w:p w:rsidR="00231AE3" w:rsidRPr="00DC4785" w:rsidRDefault="00231AE3" w:rsidP="00DC4785">
      <w:pPr>
        <w:pStyle w:val="ListParagraph"/>
        <w:spacing w:line="276" w:lineRule="auto"/>
        <w:ind w:left="1134"/>
        <w:rPr>
          <w:color w:val="000000" w:themeColor="text1"/>
        </w:rPr>
      </w:pPr>
    </w:p>
    <w:p w:rsidR="00231AE3" w:rsidRPr="00DC4785" w:rsidRDefault="005C77D0" w:rsidP="00DC4785">
      <w:pPr>
        <w:pStyle w:val="ListParagraph"/>
        <w:numPr>
          <w:ilvl w:val="0"/>
          <w:numId w:val="1"/>
        </w:numPr>
        <w:tabs>
          <w:tab w:val="num" w:pos="1286"/>
        </w:tabs>
        <w:spacing w:line="276" w:lineRule="auto"/>
        <w:ind w:left="1134" w:hanging="425"/>
        <w:rPr>
          <w:color w:val="000000" w:themeColor="text1"/>
        </w:rPr>
      </w:pPr>
      <w:r w:rsidRPr="00DC4785">
        <w:rPr>
          <w:color w:val="000000" w:themeColor="text1"/>
        </w:rPr>
        <w:t>Establish</w:t>
      </w:r>
      <w:r w:rsidR="00231AE3" w:rsidRPr="00DC4785">
        <w:rPr>
          <w:color w:val="000000" w:themeColor="text1"/>
        </w:rPr>
        <w:t xml:space="preserve"> a grace period of one month from the rele</w:t>
      </w:r>
      <w:r w:rsidRPr="00DC4785">
        <w:rPr>
          <w:color w:val="000000" w:themeColor="text1"/>
        </w:rPr>
        <w:t>ase of A</w:t>
      </w:r>
      <w:r w:rsidR="00231AE3" w:rsidRPr="00DC4785">
        <w:rPr>
          <w:color w:val="000000" w:themeColor="text1"/>
        </w:rPr>
        <w:t>ssessment</w:t>
      </w:r>
      <w:r w:rsidRPr="00DC4785">
        <w:rPr>
          <w:color w:val="000000" w:themeColor="text1"/>
        </w:rPr>
        <w:t xml:space="preserve"> Diary</w:t>
      </w:r>
      <w:r w:rsidR="00231AE3" w:rsidRPr="00DC4785">
        <w:rPr>
          <w:color w:val="000000" w:themeColor="text1"/>
        </w:rPr>
        <w:t xml:space="preserve"> for the course to enable staff to input assessment and feedback deadlines. After one month, activate the staff email reminders where assessment and feedback deadlines are missing</w:t>
      </w:r>
    </w:p>
    <w:p w:rsidR="005C77D0" w:rsidRDefault="005C77D0" w:rsidP="00232AAE">
      <w:pPr>
        <w:tabs>
          <w:tab w:val="num" w:pos="1286"/>
        </w:tabs>
        <w:jc w:val="both"/>
        <w:rPr>
          <w:rFonts w:cs="Arial"/>
        </w:rPr>
      </w:pPr>
    </w:p>
    <w:p w:rsidR="005C77D0" w:rsidRDefault="005C77D0" w:rsidP="00DC4785">
      <w:pPr>
        <w:spacing w:after="0"/>
        <w:ind w:left="709"/>
        <w:jc w:val="both"/>
        <w:rPr>
          <w:color w:val="000000" w:themeColor="text1"/>
        </w:rPr>
      </w:pPr>
      <w:r w:rsidRPr="00647094">
        <w:rPr>
          <w:color w:val="000000" w:themeColor="text1"/>
        </w:rPr>
        <w:t xml:space="preserve">Recommendations for </w:t>
      </w:r>
      <w:r w:rsidR="008E1054">
        <w:rPr>
          <w:color w:val="000000" w:themeColor="text1"/>
        </w:rPr>
        <w:t xml:space="preserve">further development in the application of </w:t>
      </w:r>
      <w:r w:rsidRPr="00647094">
        <w:rPr>
          <w:color w:val="000000" w:themeColor="text1"/>
        </w:rPr>
        <w:t>GradeMark</w:t>
      </w:r>
      <w:r w:rsidR="008E1054">
        <w:rPr>
          <w:color w:val="000000" w:themeColor="text1"/>
        </w:rPr>
        <w:t xml:space="preserve"> </w:t>
      </w:r>
    </w:p>
    <w:p w:rsidR="00647094" w:rsidRPr="00647094" w:rsidRDefault="00647094" w:rsidP="00232AAE">
      <w:pPr>
        <w:spacing w:after="0"/>
        <w:ind w:left="360"/>
        <w:jc w:val="both"/>
        <w:rPr>
          <w:color w:val="000000" w:themeColor="text1"/>
        </w:rPr>
      </w:pPr>
    </w:p>
    <w:p w:rsidR="005C77D0" w:rsidRPr="00DC4785" w:rsidRDefault="005C77D0" w:rsidP="00DC4785">
      <w:pPr>
        <w:pStyle w:val="ListParagraph"/>
        <w:numPr>
          <w:ilvl w:val="0"/>
          <w:numId w:val="1"/>
        </w:numPr>
        <w:tabs>
          <w:tab w:val="num" w:pos="1286"/>
        </w:tabs>
        <w:spacing w:line="276" w:lineRule="auto"/>
        <w:ind w:left="1134" w:hanging="425"/>
        <w:rPr>
          <w:color w:val="000000" w:themeColor="text1"/>
        </w:rPr>
      </w:pPr>
      <w:r w:rsidRPr="00DC4785">
        <w:rPr>
          <w:color w:val="000000" w:themeColor="text1"/>
        </w:rPr>
        <w:t>Establish links</w:t>
      </w:r>
      <w:r w:rsidR="00591BDC" w:rsidRPr="00DC4785">
        <w:rPr>
          <w:color w:val="000000" w:themeColor="text1"/>
        </w:rPr>
        <w:t xml:space="preserve"> through BlackBoard</w:t>
      </w:r>
      <w:r w:rsidRPr="00DC4785">
        <w:rPr>
          <w:color w:val="000000" w:themeColor="text1"/>
        </w:rPr>
        <w:t xml:space="preserve"> between GradeMark and student record system (Quercus Plus) to avoid duplication of mark entry</w:t>
      </w:r>
    </w:p>
    <w:p w:rsidR="005C77D0" w:rsidRPr="00DC4785" w:rsidRDefault="005C77D0" w:rsidP="00DC4785">
      <w:pPr>
        <w:pStyle w:val="ListParagraph"/>
        <w:spacing w:line="276" w:lineRule="auto"/>
        <w:ind w:left="1134"/>
        <w:rPr>
          <w:color w:val="000000" w:themeColor="text1"/>
        </w:rPr>
      </w:pPr>
    </w:p>
    <w:p w:rsidR="005C77D0" w:rsidRPr="00DC4785" w:rsidRDefault="005C77D0" w:rsidP="00DC4785">
      <w:pPr>
        <w:pStyle w:val="ListParagraph"/>
        <w:numPr>
          <w:ilvl w:val="0"/>
          <w:numId w:val="1"/>
        </w:numPr>
        <w:tabs>
          <w:tab w:val="num" w:pos="1286"/>
        </w:tabs>
        <w:spacing w:line="276" w:lineRule="auto"/>
        <w:ind w:left="1134" w:hanging="425"/>
        <w:rPr>
          <w:color w:val="000000" w:themeColor="text1"/>
        </w:rPr>
      </w:pPr>
      <w:r w:rsidRPr="00DC4785">
        <w:rPr>
          <w:color w:val="000000" w:themeColor="text1"/>
        </w:rPr>
        <w:t>Raise awareness of the student view of marked work so that students understand the functionality associated with GradeMark</w:t>
      </w:r>
    </w:p>
    <w:p w:rsidR="005C77D0" w:rsidRPr="00DC4785" w:rsidRDefault="005C77D0" w:rsidP="00DC4785">
      <w:pPr>
        <w:pStyle w:val="ListParagraph"/>
        <w:spacing w:line="276" w:lineRule="auto"/>
        <w:ind w:left="1134"/>
        <w:rPr>
          <w:color w:val="000000" w:themeColor="text1"/>
        </w:rPr>
      </w:pPr>
    </w:p>
    <w:p w:rsidR="005C77D0" w:rsidRPr="00DC4785" w:rsidRDefault="005C77D0" w:rsidP="00DC4785">
      <w:pPr>
        <w:pStyle w:val="ListParagraph"/>
        <w:numPr>
          <w:ilvl w:val="0"/>
          <w:numId w:val="1"/>
        </w:numPr>
        <w:tabs>
          <w:tab w:val="num" w:pos="1286"/>
        </w:tabs>
        <w:spacing w:line="276" w:lineRule="auto"/>
        <w:ind w:left="1134" w:hanging="425"/>
        <w:rPr>
          <w:color w:val="000000" w:themeColor="text1"/>
        </w:rPr>
      </w:pPr>
      <w:r w:rsidRPr="00DC4785">
        <w:rPr>
          <w:color w:val="000000" w:themeColor="text1"/>
        </w:rPr>
        <w:t xml:space="preserve">If tutors are unable to give feedback on the date specified, inform students about delays </w:t>
      </w:r>
    </w:p>
    <w:p w:rsidR="005C77D0" w:rsidRPr="00DC4785" w:rsidRDefault="005C77D0" w:rsidP="00DC4785">
      <w:pPr>
        <w:pStyle w:val="ListParagraph"/>
        <w:spacing w:line="276" w:lineRule="auto"/>
        <w:ind w:left="1134"/>
        <w:rPr>
          <w:color w:val="000000" w:themeColor="text1"/>
        </w:rPr>
      </w:pPr>
    </w:p>
    <w:p w:rsidR="005C77D0" w:rsidRPr="00DC4785" w:rsidRDefault="005C77D0" w:rsidP="00DC4785">
      <w:pPr>
        <w:pStyle w:val="ListParagraph"/>
        <w:numPr>
          <w:ilvl w:val="0"/>
          <w:numId w:val="1"/>
        </w:numPr>
        <w:tabs>
          <w:tab w:val="num" w:pos="1286"/>
        </w:tabs>
        <w:spacing w:line="276" w:lineRule="auto"/>
        <w:ind w:left="1134" w:hanging="425"/>
        <w:rPr>
          <w:color w:val="000000" w:themeColor="text1"/>
        </w:rPr>
      </w:pPr>
      <w:r w:rsidRPr="00DC4785">
        <w:rPr>
          <w:color w:val="000000" w:themeColor="text1"/>
        </w:rPr>
        <w:t>Raise staff awareness of: the time saved across the entire feedback process i.e. not having to physically collect and hand back work</w:t>
      </w:r>
      <w:r w:rsidR="00591BDC" w:rsidRPr="00DC4785">
        <w:rPr>
          <w:color w:val="000000" w:themeColor="text1"/>
        </w:rPr>
        <w:t>;</w:t>
      </w:r>
      <w:r w:rsidRPr="00DC4785">
        <w:rPr>
          <w:color w:val="000000" w:themeColor="text1"/>
        </w:rPr>
        <w:t xml:space="preserve"> and the use of FireFox as the primary browser to maximise system speed</w:t>
      </w:r>
    </w:p>
    <w:p w:rsidR="00A203B6" w:rsidRDefault="00A203B6">
      <w:pPr>
        <w:rPr>
          <w:rFonts w:cs="Arial"/>
        </w:rPr>
      </w:pPr>
      <w:r>
        <w:rPr>
          <w:rFonts w:cs="Arial"/>
        </w:rPr>
        <w:br w:type="page"/>
      </w:r>
    </w:p>
    <w:p w:rsidR="00F03D26" w:rsidRPr="00D654F1" w:rsidRDefault="00D60266" w:rsidP="00991456">
      <w:pPr>
        <w:pStyle w:val="Heading1"/>
        <w:rPr>
          <w:rStyle w:val="Strong"/>
          <w:rFonts w:cstheme="minorBidi"/>
        </w:rPr>
      </w:pPr>
      <w:bookmarkStart w:id="21" w:name="_Toc341866124"/>
      <w:r w:rsidRPr="00D654F1">
        <w:rPr>
          <w:rStyle w:val="Strong"/>
          <w:rFonts w:cstheme="minorBidi"/>
        </w:rPr>
        <w:lastRenderedPageBreak/>
        <w:t>Background and context</w:t>
      </w:r>
      <w:bookmarkEnd w:id="21"/>
    </w:p>
    <w:p w:rsidR="00C7492C" w:rsidRDefault="00C7492C" w:rsidP="00232AAE">
      <w:pPr>
        <w:spacing w:after="0"/>
        <w:ind w:left="432"/>
        <w:rPr>
          <w:rFonts w:cs="Arial"/>
        </w:rPr>
      </w:pPr>
    </w:p>
    <w:p w:rsidR="00D60266" w:rsidRDefault="00661075" w:rsidP="00B11FF3">
      <w:pPr>
        <w:pStyle w:val="Heading3"/>
        <w:numPr>
          <w:ilvl w:val="1"/>
          <w:numId w:val="10"/>
        </w:numPr>
      </w:pPr>
      <w:bookmarkStart w:id="22" w:name="_Toc341866125"/>
      <w:r>
        <w:t>Purpose of the evaluation and c</w:t>
      </w:r>
      <w:r w:rsidR="00D60266" w:rsidRPr="00F03D26">
        <w:t>ore evaluation questions</w:t>
      </w:r>
      <w:bookmarkEnd w:id="22"/>
    </w:p>
    <w:p w:rsidR="00F03D26" w:rsidRPr="00F03D26" w:rsidRDefault="00F03D26" w:rsidP="00232AAE">
      <w:pPr>
        <w:spacing w:after="0"/>
        <w:ind w:left="576"/>
        <w:rPr>
          <w:rFonts w:cs="Arial"/>
        </w:rPr>
      </w:pPr>
    </w:p>
    <w:p w:rsidR="002B2810" w:rsidRDefault="00F03D26" w:rsidP="00232AAE">
      <w:pPr>
        <w:spacing w:after="0"/>
        <w:ind w:left="360"/>
        <w:jc w:val="both"/>
        <w:rPr>
          <w:color w:val="000000" w:themeColor="text1"/>
        </w:rPr>
      </w:pPr>
      <w:r w:rsidRPr="008C2F1C">
        <w:rPr>
          <w:color w:val="000000" w:themeColor="text1"/>
        </w:rPr>
        <w:t>Assessment and feedback practice in Higher Education</w:t>
      </w:r>
      <w:r w:rsidR="00A66080">
        <w:rPr>
          <w:color w:val="000000" w:themeColor="text1"/>
        </w:rPr>
        <w:t xml:space="preserve"> in the UK</w:t>
      </w:r>
      <w:r w:rsidRPr="008C2F1C">
        <w:rPr>
          <w:color w:val="000000" w:themeColor="text1"/>
        </w:rPr>
        <w:t xml:space="preserve"> has long been the major source of student dissatisfaction (National Student Surveys). While technologies are increasingly being used as a tool to improve the assessment experience for students and staff, the use of technologies in improving the assessment experience is still patchy</w:t>
      </w:r>
      <w:r w:rsidR="00661075" w:rsidRPr="008C2F1C">
        <w:rPr>
          <w:color w:val="000000" w:themeColor="text1"/>
        </w:rPr>
        <w:t xml:space="preserve">. In response to </w:t>
      </w:r>
      <w:r w:rsidR="006B0D41" w:rsidRPr="008C2F1C">
        <w:rPr>
          <w:color w:val="000000" w:themeColor="text1"/>
        </w:rPr>
        <w:t xml:space="preserve">student satisfaction survey and findings from a </w:t>
      </w:r>
      <w:hyperlink r:id="rId12" w:history="1">
        <w:r w:rsidR="006B0D41" w:rsidRPr="00556AEA">
          <w:rPr>
            <w:rStyle w:val="Hyperlink"/>
          </w:rPr>
          <w:t>Change Academy project</w:t>
        </w:r>
      </w:hyperlink>
      <w:r w:rsidR="006B0D41" w:rsidRPr="008C2F1C">
        <w:rPr>
          <w:color w:val="000000" w:themeColor="text1"/>
        </w:rPr>
        <w:t xml:space="preserve">, the University designed </w:t>
      </w:r>
      <w:r w:rsidR="002B2810">
        <w:rPr>
          <w:color w:val="000000" w:themeColor="text1"/>
        </w:rPr>
        <w:t xml:space="preserve">and developed </w:t>
      </w:r>
      <w:r w:rsidR="006B0D41" w:rsidRPr="008C2F1C">
        <w:rPr>
          <w:color w:val="000000" w:themeColor="text1"/>
        </w:rPr>
        <w:t xml:space="preserve">an </w:t>
      </w:r>
      <w:r w:rsidR="00E42E92" w:rsidRPr="008C2F1C">
        <w:rPr>
          <w:color w:val="000000" w:themeColor="text1"/>
        </w:rPr>
        <w:t>Assessment Diary</w:t>
      </w:r>
      <w:r w:rsidR="006B0D41" w:rsidRPr="008C2F1C">
        <w:rPr>
          <w:color w:val="000000" w:themeColor="text1"/>
        </w:rPr>
        <w:t xml:space="preserve"> to capture submission and feedback dates. Further, the University </w:t>
      </w:r>
      <w:r w:rsidR="00556AEA">
        <w:rPr>
          <w:color w:val="000000" w:themeColor="text1"/>
        </w:rPr>
        <w:t>encouraged</w:t>
      </w:r>
      <w:r w:rsidR="006B0D41" w:rsidRPr="008C2F1C">
        <w:rPr>
          <w:color w:val="000000" w:themeColor="text1"/>
        </w:rPr>
        <w:t xml:space="preserve"> the use of online marking through GradeMark</w:t>
      </w:r>
      <w:r w:rsidR="002B2810">
        <w:rPr>
          <w:color w:val="000000" w:themeColor="text1"/>
        </w:rPr>
        <w:t xml:space="preserve">. (Details of these technologies are </w:t>
      </w:r>
      <w:r w:rsidR="000E7224">
        <w:rPr>
          <w:color w:val="000000" w:themeColor="text1"/>
        </w:rPr>
        <w:t>explained further</w:t>
      </w:r>
      <w:r w:rsidR="002B2810">
        <w:rPr>
          <w:color w:val="000000" w:themeColor="text1"/>
        </w:rPr>
        <w:t xml:space="preserve"> in section 2.2)</w:t>
      </w:r>
    </w:p>
    <w:p w:rsidR="002B2810" w:rsidRDefault="002B2810" w:rsidP="00232AAE">
      <w:pPr>
        <w:spacing w:after="0"/>
        <w:ind w:left="360"/>
        <w:jc w:val="both"/>
        <w:rPr>
          <w:color w:val="000000" w:themeColor="text1"/>
        </w:rPr>
      </w:pPr>
    </w:p>
    <w:p w:rsidR="00661075" w:rsidRDefault="00661075" w:rsidP="00232AAE">
      <w:pPr>
        <w:spacing w:after="0"/>
        <w:ind w:left="360"/>
        <w:jc w:val="both"/>
        <w:rPr>
          <w:color w:val="000000" w:themeColor="text1"/>
        </w:rPr>
      </w:pPr>
      <w:r w:rsidRPr="008C2F1C">
        <w:rPr>
          <w:color w:val="000000" w:themeColor="text1"/>
        </w:rPr>
        <w:t xml:space="preserve">The </w:t>
      </w:r>
      <w:r w:rsidR="006B0D41" w:rsidRPr="008C2F1C">
        <w:rPr>
          <w:color w:val="000000" w:themeColor="text1"/>
        </w:rPr>
        <w:t xml:space="preserve">purpose of the JISC assessment and feedback </w:t>
      </w:r>
      <w:r w:rsidRPr="008C2F1C">
        <w:rPr>
          <w:color w:val="000000" w:themeColor="text1"/>
        </w:rPr>
        <w:t>proj</w:t>
      </w:r>
      <w:r w:rsidR="006B0D41" w:rsidRPr="008C2F1C">
        <w:rPr>
          <w:color w:val="000000" w:themeColor="text1"/>
        </w:rPr>
        <w:t>ect was to identify the extent to which the tools had an impact on the assessment and feedback experience for students and staff</w:t>
      </w:r>
      <w:r w:rsidR="00C113C3">
        <w:rPr>
          <w:color w:val="000000" w:themeColor="text1"/>
        </w:rPr>
        <w:t xml:space="preserve"> with a focus on two faculties within the University</w:t>
      </w:r>
      <w:r w:rsidR="006B0D41" w:rsidRPr="008C2F1C">
        <w:rPr>
          <w:color w:val="000000" w:themeColor="text1"/>
        </w:rPr>
        <w:t xml:space="preserve">. </w:t>
      </w:r>
    </w:p>
    <w:p w:rsidR="008876EA" w:rsidRPr="008C2F1C" w:rsidRDefault="008876EA" w:rsidP="00232AAE">
      <w:pPr>
        <w:spacing w:after="0"/>
        <w:ind w:left="360"/>
        <w:rPr>
          <w:color w:val="000000" w:themeColor="text1"/>
        </w:rPr>
      </w:pPr>
    </w:p>
    <w:p w:rsidR="006B0D41" w:rsidRDefault="006B0D41" w:rsidP="00232AAE">
      <w:pPr>
        <w:spacing w:after="0"/>
        <w:ind w:left="360"/>
        <w:rPr>
          <w:color w:val="000000" w:themeColor="text1"/>
        </w:rPr>
      </w:pPr>
      <w:r w:rsidRPr="008C2F1C">
        <w:rPr>
          <w:color w:val="000000" w:themeColor="text1"/>
        </w:rPr>
        <w:t xml:space="preserve">The core evaluation questions were as follows: </w:t>
      </w:r>
    </w:p>
    <w:p w:rsidR="008876EA" w:rsidRPr="008C2F1C" w:rsidRDefault="008876EA" w:rsidP="00232AAE">
      <w:pPr>
        <w:spacing w:after="0"/>
        <w:ind w:left="360"/>
        <w:rPr>
          <w:color w:val="000000" w:themeColor="text1"/>
        </w:rPr>
      </w:pPr>
    </w:p>
    <w:p w:rsidR="009B7EE4" w:rsidRDefault="006B0D41" w:rsidP="00DB5C3E">
      <w:pPr>
        <w:pStyle w:val="ListParagraph"/>
        <w:numPr>
          <w:ilvl w:val="0"/>
          <w:numId w:val="2"/>
        </w:numPr>
        <w:spacing w:line="276" w:lineRule="auto"/>
        <w:ind w:left="709" w:hanging="283"/>
        <w:jc w:val="both"/>
        <w:rPr>
          <w:rFonts w:cs="Arial"/>
        </w:rPr>
      </w:pPr>
      <w:r w:rsidRPr="008C2F1C">
        <w:rPr>
          <w:rFonts w:cs="Arial"/>
        </w:rPr>
        <w:t xml:space="preserve">Staff experience and perception of the use of </w:t>
      </w:r>
      <w:r w:rsidR="00E42E92" w:rsidRPr="008C2F1C">
        <w:rPr>
          <w:rFonts w:cs="Arial"/>
        </w:rPr>
        <w:t>Assessment Diaries</w:t>
      </w:r>
      <w:r w:rsidRPr="008C2F1C">
        <w:rPr>
          <w:rFonts w:cs="Arial"/>
        </w:rPr>
        <w:t xml:space="preserve"> and GradeMark </w:t>
      </w:r>
    </w:p>
    <w:p w:rsidR="008876EA" w:rsidRPr="008C2F1C" w:rsidRDefault="008876EA" w:rsidP="008876EA">
      <w:pPr>
        <w:pStyle w:val="ListParagraph"/>
        <w:spacing w:line="276" w:lineRule="auto"/>
        <w:ind w:left="709"/>
        <w:jc w:val="both"/>
        <w:rPr>
          <w:rFonts w:cs="Arial"/>
        </w:rPr>
      </w:pPr>
    </w:p>
    <w:p w:rsidR="006B0D41" w:rsidRPr="008C2F1C" w:rsidRDefault="006B0D41" w:rsidP="00DB5C3E">
      <w:pPr>
        <w:pStyle w:val="ListParagraph"/>
        <w:numPr>
          <w:ilvl w:val="0"/>
          <w:numId w:val="2"/>
        </w:numPr>
        <w:spacing w:line="276" w:lineRule="auto"/>
        <w:ind w:left="709" w:hanging="283"/>
        <w:jc w:val="both"/>
        <w:rPr>
          <w:rFonts w:cs="Arial"/>
        </w:rPr>
      </w:pPr>
      <w:r w:rsidRPr="008C2F1C">
        <w:rPr>
          <w:rFonts w:cs="Arial"/>
        </w:rPr>
        <w:t xml:space="preserve">Student experience and perception of the use of </w:t>
      </w:r>
      <w:r w:rsidR="00E42E92" w:rsidRPr="008C2F1C">
        <w:rPr>
          <w:rFonts w:cs="Arial"/>
        </w:rPr>
        <w:t>Assessment Diaries</w:t>
      </w:r>
      <w:r w:rsidRPr="008C2F1C">
        <w:rPr>
          <w:rFonts w:cs="Arial"/>
        </w:rPr>
        <w:t xml:space="preserve"> and GradeMark</w:t>
      </w:r>
    </w:p>
    <w:p w:rsidR="008953AA" w:rsidRDefault="008953AA" w:rsidP="00232AAE">
      <w:pPr>
        <w:spacing w:after="0"/>
        <w:ind w:left="360"/>
        <w:jc w:val="both"/>
        <w:rPr>
          <w:color w:val="000000" w:themeColor="text1"/>
        </w:rPr>
      </w:pPr>
    </w:p>
    <w:p w:rsidR="009B7EE4" w:rsidRDefault="009B7EE4" w:rsidP="00232AAE">
      <w:pPr>
        <w:spacing w:after="0"/>
        <w:ind w:left="360"/>
        <w:jc w:val="both"/>
        <w:rPr>
          <w:color w:val="000000" w:themeColor="text1"/>
        </w:rPr>
      </w:pPr>
      <w:r>
        <w:rPr>
          <w:color w:val="000000" w:themeColor="text1"/>
        </w:rPr>
        <w:t xml:space="preserve">Having established the core evaluation questions, the project team determined the following topics to be explored further: </w:t>
      </w:r>
    </w:p>
    <w:p w:rsidR="008876EA" w:rsidRDefault="008876EA" w:rsidP="00232AAE">
      <w:pPr>
        <w:spacing w:after="0"/>
        <w:ind w:left="360"/>
        <w:jc w:val="both"/>
        <w:rPr>
          <w:color w:val="000000" w:themeColor="text1"/>
        </w:rPr>
      </w:pPr>
    </w:p>
    <w:p w:rsidR="00081CA7" w:rsidRDefault="005C77D0" w:rsidP="00DB5C3E">
      <w:pPr>
        <w:pStyle w:val="ListParagraph"/>
        <w:numPr>
          <w:ilvl w:val="0"/>
          <w:numId w:val="2"/>
        </w:numPr>
        <w:spacing w:line="276" w:lineRule="auto"/>
        <w:ind w:left="709" w:hanging="283"/>
        <w:jc w:val="both"/>
        <w:rPr>
          <w:rFonts w:cs="Arial"/>
        </w:rPr>
      </w:pPr>
      <w:r w:rsidRPr="008C2F1C">
        <w:rPr>
          <w:rFonts w:cs="Arial"/>
        </w:rPr>
        <w:t>whether</w:t>
      </w:r>
      <w:r w:rsidR="009B7EE4" w:rsidRPr="008C2F1C">
        <w:rPr>
          <w:rFonts w:cs="Arial"/>
        </w:rPr>
        <w:t xml:space="preserve"> </w:t>
      </w:r>
      <w:r w:rsidR="00E42E92" w:rsidRPr="008C2F1C">
        <w:rPr>
          <w:rFonts w:cs="Arial"/>
        </w:rPr>
        <w:t>Assessment Diaries</w:t>
      </w:r>
      <w:r w:rsidR="00081CA7" w:rsidRPr="008C2F1C">
        <w:rPr>
          <w:rFonts w:cs="Arial"/>
        </w:rPr>
        <w:t xml:space="preserve"> and GradeMark open up a dialogical space for staff and students</w:t>
      </w:r>
      <w:r w:rsidR="009B7EE4" w:rsidRPr="008C2F1C">
        <w:rPr>
          <w:rFonts w:cs="Arial"/>
        </w:rPr>
        <w:t xml:space="preserve"> (Wegerif, 2007)</w:t>
      </w:r>
    </w:p>
    <w:p w:rsidR="008876EA" w:rsidRPr="008C2F1C" w:rsidRDefault="008876EA" w:rsidP="008876EA">
      <w:pPr>
        <w:pStyle w:val="ListParagraph"/>
        <w:spacing w:line="276" w:lineRule="auto"/>
        <w:ind w:left="709"/>
        <w:jc w:val="both"/>
        <w:rPr>
          <w:rFonts w:cs="Arial"/>
        </w:rPr>
      </w:pPr>
    </w:p>
    <w:p w:rsidR="00081CA7" w:rsidRPr="008C2F1C" w:rsidRDefault="00C701C9" w:rsidP="00DB5C3E">
      <w:pPr>
        <w:pStyle w:val="ListParagraph"/>
        <w:numPr>
          <w:ilvl w:val="0"/>
          <w:numId w:val="2"/>
        </w:numPr>
        <w:spacing w:line="276" w:lineRule="auto"/>
        <w:ind w:left="709" w:hanging="283"/>
        <w:jc w:val="both"/>
        <w:rPr>
          <w:rFonts w:cs="Arial"/>
        </w:rPr>
      </w:pPr>
      <w:r w:rsidRPr="008C2F1C">
        <w:rPr>
          <w:rFonts w:cs="Arial"/>
        </w:rPr>
        <w:t>w</w:t>
      </w:r>
      <w:r w:rsidR="009B7EE4" w:rsidRPr="008C2F1C">
        <w:rPr>
          <w:rFonts w:cs="Arial"/>
        </w:rPr>
        <w:t>hether the tools meet student and staff</w:t>
      </w:r>
      <w:r w:rsidRPr="008C2F1C">
        <w:rPr>
          <w:rFonts w:cs="Arial"/>
        </w:rPr>
        <w:t xml:space="preserve"> expectations</w:t>
      </w:r>
      <w:r w:rsidR="005C77D0" w:rsidRPr="008C2F1C">
        <w:rPr>
          <w:rFonts w:cs="Arial"/>
        </w:rPr>
        <w:t xml:space="preserve"> in relation to pedagogy and workload</w:t>
      </w:r>
    </w:p>
    <w:p w:rsidR="008876EA" w:rsidRDefault="008876EA" w:rsidP="008876EA">
      <w:pPr>
        <w:pStyle w:val="ListParagraph"/>
        <w:spacing w:line="276" w:lineRule="auto"/>
        <w:ind w:left="709"/>
        <w:jc w:val="both"/>
        <w:rPr>
          <w:rFonts w:cs="Arial"/>
        </w:rPr>
      </w:pPr>
    </w:p>
    <w:p w:rsidR="00081CA7" w:rsidRPr="008C2F1C" w:rsidRDefault="00C701C9" w:rsidP="00DB5C3E">
      <w:pPr>
        <w:pStyle w:val="ListParagraph"/>
        <w:numPr>
          <w:ilvl w:val="0"/>
          <w:numId w:val="2"/>
        </w:numPr>
        <w:spacing w:line="276" w:lineRule="auto"/>
        <w:ind w:left="709" w:hanging="283"/>
        <w:jc w:val="both"/>
        <w:rPr>
          <w:rFonts w:cs="Arial"/>
        </w:rPr>
      </w:pPr>
      <w:r w:rsidRPr="008C2F1C">
        <w:rPr>
          <w:rFonts w:cs="Arial"/>
        </w:rPr>
        <w:t>w</w:t>
      </w:r>
      <w:r w:rsidR="009B7EE4" w:rsidRPr="008C2F1C">
        <w:rPr>
          <w:rFonts w:cs="Arial"/>
        </w:rPr>
        <w:t xml:space="preserve">hether the tools </w:t>
      </w:r>
      <w:r w:rsidR="00081CA7" w:rsidRPr="008C2F1C">
        <w:rPr>
          <w:rFonts w:cs="Arial"/>
        </w:rPr>
        <w:t>address the issues highlighted in the baseline data, inclu</w:t>
      </w:r>
      <w:r w:rsidRPr="008C2F1C">
        <w:rPr>
          <w:rFonts w:cs="Arial"/>
        </w:rPr>
        <w:t>ding bunching and poor feedback</w:t>
      </w:r>
    </w:p>
    <w:p w:rsidR="00F03D26" w:rsidRPr="009667C8" w:rsidRDefault="00F03D26" w:rsidP="00232AAE">
      <w:pPr>
        <w:spacing w:after="0"/>
        <w:ind w:left="720"/>
        <w:jc w:val="both"/>
        <w:rPr>
          <w:rFonts w:cs="Arial"/>
        </w:rPr>
      </w:pPr>
    </w:p>
    <w:p w:rsidR="00D60266" w:rsidRPr="009D1417" w:rsidRDefault="00D60266" w:rsidP="00B11FF3">
      <w:pPr>
        <w:pStyle w:val="Heading3"/>
        <w:numPr>
          <w:ilvl w:val="1"/>
          <w:numId w:val="10"/>
        </w:numPr>
      </w:pPr>
      <w:bookmarkStart w:id="23" w:name="_Toc341866126"/>
      <w:r w:rsidRPr="009D1417">
        <w:t>Description of the project and its context</w:t>
      </w:r>
      <w:bookmarkEnd w:id="23"/>
    </w:p>
    <w:p w:rsidR="00F03D26" w:rsidRDefault="00F03D26" w:rsidP="00232AAE">
      <w:pPr>
        <w:spacing w:after="0"/>
        <w:ind w:left="900"/>
        <w:rPr>
          <w:rFonts w:cs="Arial"/>
        </w:rPr>
      </w:pPr>
    </w:p>
    <w:p w:rsidR="00F03D26" w:rsidRPr="008C2F1C" w:rsidRDefault="00F03D26" w:rsidP="00232AAE">
      <w:pPr>
        <w:spacing w:after="0"/>
        <w:ind w:left="360"/>
        <w:jc w:val="both"/>
        <w:rPr>
          <w:color w:val="000000" w:themeColor="text1"/>
        </w:rPr>
      </w:pPr>
      <w:r w:rsidRPr="008C2F1C">
        <w:rPr>
          <w:color w:val="000000" w:themeColor="text1"/>
        </w:rPr>
        <w:t xml:space="preserve">The University of Glamorgan has long identified as part of its strategic vision the key role assessment has as the crucial element to improving the student learning experience. Technology has played a significant part in developing and implementing a revised approach to curriculum design at the University by placing assessment at the heart of learning. Two major assessment and feedback innovations, </w:t>
      </w:r>
      <w:r w:rsidR="00E42E92" w:rsidRPr="008C2F1C">
        <w:rPr>
          <w:color w:val="000000" w:themeColor="text1"/>
        </w:rPr>
        <w:t>Assessment Diaries</w:t>
      </w:r>
      <w:r w:rsidRPr="008C2F1C">
        <w:rPr>
          <w:color w:val="000000" w:themeColor="text1"/>
        </w:rPr>
        <w:t xml:space="preserve"> and GradeMark, were introduced as part of the </w:t>
      </w:r>
      <w:r w:rsidR="00216A8A" w:rsidRPr="008C2F1C">
        <w:rPr>
          <w:color w:val="000000" w:themeColor="text1"/>
        </w:rPr>
        <w:t>institution-</w:t>
      </w:r>
      <w:r w:rsidRPr="008C2F1C">
        <w:rPr>
          <w:color w:val="000000" w:themeColor="text1"/>
        </w:rPr>
        <w:t xml:space="preserve">wide Change Academy Project - “Putting assessment at the heart of learning” </w:t>
      </w:r>
      <w:r w:rsidRPr="008C2F1C">
        <w:rPr>
          <w:color w:val="000000" w:themeColor="text1"/>
        </w:rPr>
        <w:lastRenderedPageBreak/>
        <w:t xml:space="preserve">supported by the Higher Education Academy and the Leadership Foundation in 2009-2010. The </w:t>
      </w:r>
      <w:r w:rsidR="00216A8A" w:rsidRPr="008C2F1C">
        <w:rPr>
          <w:color w:val="000000" w:themeColor="text1"/>
        </w:rPr>
        <w:t>tools</w:t>
      </w:r>
      <w:r w:rsidRPr="008C2F1C">
        <w:rPr>
          <w:color w:val="000000" w:themeColor="text1"/>
        </w:rPr>
        <w:t xml:space="preserve"> (</w:t>
      </w:r>
      <w:r w:rsidR="00E42E92" w:rsidRPr="008C2F1C">
        <w:rPr>
          <w:color w:val="000000" w:themeColor="text1"/>
        </w:rPr>
        <w:t>Assessment Diaries</w:t>
      </w:r>
      <w:r w:rsidRPr="008C2F1C">
        <w:rPr>
          <w:color w:val="000000" w:themeColor="text1"/>
        </w:rPr>
        <w:t xml:space="preserve"> and GradeMark) have since been slowly introduced and implemented across the institution. As is the case with many innovations in Technology Enhanced Learning (TEL), these </w:t>
      </w:r>
      <w:r w:rsidR="00216A8A" w:rsidRPr="008C2F1C">
        <w:rPr>
          <w:color w:val="000000" w:themeColor="text1"/>
        </w:rPr>
        <w:t>tools</w:t>
      </w:r>
      <w:r w:rsidRPr="008C2F1C">
        <w:rPr>
          <w:color w:val="000000" w:themeColor="text1"/>
        </w:rPr>
        <w:t xml:space="preserve"> were interpreted and adopted at different levels across the University. </w:t>
      </w:r>
    </w:p>
    <w:p w:rsidR="00F03D26" w:rsidRPr="008C2F1C" w:rsidRDefault="00F03D26" w:rsidP="00232AAE">
      <w:pPr>
        <w:spacing w:after="0"/>
        <w:ind w:left="360"/>
        <w:jc w:val="both"/>
        <w:rPr>
          <w:color w:val="000000" w:themeColor="text1"/>
        </w:rPr>
      </w:pPr>
    </w:p>
    <w:p w:rsidR="00216A8A" w:rsidRPr="008C2F1C" w:rsidRDefault="005C77D0" w:rsidP="00232AAE">
      <w:pPr>
        <w:spacing w:after="0"/>
        <w:ind w:left="360"/>
        <w:jc w:val="both"/>
        <w:rPr>
          <w:color w:val="000000" w:themeColor="text1"/>
        </w:rPr>
      </w:pPr>
      <w:r w:rsidRPr="008C2F1C">
        <w:rPr>
          <w:color w:val="000000" w:themeColor="text1"/>
        </w:rPr>
        <w:t>The</w:t>
      </w:r>
      <w:r w:rsidR="00F03D26" w:rsidRPr="008C2F1C">
        <w:rPr>
          <w:color w:val="000000" w:themeColor="text1"/>
        </w:rPr>
        <w:t xml:space="preserve"> tools were aimed at addressing the issue of assessment bunching</w:t>
      </w:r>
      <w:r w:rsidR="00556AEA">
        <w:rPr>
          <w:color w:val="000000" w:themeColor="text1"/>
        </w:rPr>
        <w:t xml:space="preserve">, communication of assessment and feedback dates and the timeliness and quality of </w:t>
      </w:r>
      <w:r w:rsidR="00F03D26" w:rsidRPr="008C2F1C">
        <w:rPr>
          <w:color w:val="000000" w:themeColor="text1"/>
        </w:rPr>
        <w:t xml:space="preserve">feedback to students. </w:t>
      </w:r>
      <w:r w:rsidR="00FF12C8" w:rsidRPr="00FF12C8">
        <w:rPr>
          <w:color w:val="000000" w:themeColor="text1"/>
        </w:rPr>
        <w:t>Assessment bunching is a term used to describe what happens when several assessment deadlines fall on the same date.  For example, a student studying six modules with varying assessment tasks finds that four of the modules have submission deadlines on the same date.  The issues associated with assessment bunching are commonly identified as less time being spent on each of the assessments, thus impacting on the quality of the submissions, and lower attendance in lectures and seminars whilst students are concentrating on the multiple assessments to be submitted.</w:t>
      </w:r>
      <w:r w:rsidR="00FF12C8">
        <w:rPr>
          <w:color w:val="000000" w:themeColor="text1"/>
        </w:rPr>
        <w:t xml:space="preserve"> </w:t>
      </w:r>
      <w:r w:rsidR="00556AEA">
        <w:rPr>
          <w:color w:val="000000" w:themeColor="text1"/>
        </w:rPr>
        <w:t xml:space="preserve">These issues </w:t>
      </w:r>
      <w:r w:rsidR="00F03D26" w:rsidRPr="008C2F1C">
        <w:rPr>
          <w:color w:val="000000" w:themeColor="text1"/>
        </w:rPr>
        <w:t>have been frequently highlighted in the literature as major challenges towards improving student and staff assessment and learning experiences. For example, the NUS (</w:t>
      </w:r>
      <w:r w:rsidR="00216A8A" w:rsidRPr="008C2F1C">
        <w:rPr>
          <w:color w:val="000000" w:themeColor="text1"/>
        </w:rPr>
        <w:t>National</w:t>
      </w:r>
      <w:r w:rsidR="00F03D26" w:rsidRPr="008C2F1C">
        <w:rPr>
          <w:color w:val="000000" w:themeColor="text1"/>
        </w:rPr>
        <w:t xml:space="preserve"> Union of Students), Bloxham and Boyd (2007) and the REAP (Re-engineering Assessment Practices) project have also stressed the need for time on task and speedy and detailed feedback. </w:t>
      </w:r>
      <w:r w:rsidR="00FF12C8">
        <w:rPr>
          <w:color w:val="000000" w:themeColor="text1"/>
        </w:rPr>
        <w:t>In addition, assessment bunching w</w:t>
      </w:r>
      <w:r w:rsidR="008E1054">
        <w:rPr>
          <w:color w:val="000000" w:themeColor="text1"/>
        </w:rPr>
        <w:t>as</w:t>
      </w:r>
      <w:r w:rsidR="00FF12C8">
        <w:rPr>
          <w:color w:val="000000" w:themeColor="text1"/>
        </w:rPr>
        <w:t xml:space="preserve"> also identified as a key issue within the University from the Change Academy project. </w:t>
      </w:r>
      <w:r w:rsidR="00F03D26" w:rsidRPr="008C2F1C">
        <w:rPr>
          <w:color w:val="000000" w:themeColor="text1"/>
        </w:rPr>
        <w:t xml:space="preserve">The University of Glamorgan project team </w:t>
      </w:r>
      <w:r w:rsidR="00216A8A" w:rsidRPr="008C2F1C">
        <w:rPr>
          <w:color w:val="000000" w:themeColor="text1"/>
        </w:rPr>
        <w:t xml:space="preserve">believes </w:t>
      </w:r>
      <w:r w:rsidR="00F03D26" w:rsidRPr="008C2F1C">
        <w:rPr>
          <w:color w:val="000000" w:themeColor="text1"/>
        </w:rPr>
        <w:t xml:space="preserve">that the </w:t>
      </w:r>
      <w:r w:rsidR="00216A8A" w:rsidRPr="008C2F1C">
        <w:rPr>
          <w:color w:val="000000" w:themeColor="text1"/>
        </w:rPr>
        <w:t>technology makes a significant contribution to enabling and enhancing</w:t>
      </w:r>
      <w:r w:rsidR="00F03D26" w:rsidRPr="008C2F1C">
        <w:rPr>
          <w:color w:val="000000" w:themeColor="text1"/>
        </w:rPr>
        <w:t xml:space="preserve"> dialogue</w:t>
      </w:r>
      <w:r w:rsidR="00216A8A" w:rsidRPr="008C2F1C">
        <w:rPr>
          <w:color w:val="000000" w:themeColor="text1"/>
        </w:rPr>
        <w:t xml:space="preserve"> in and between students </w:t>
      </w:r>
      <w:r w:rsidR="00F03D26" w:rsidRPr="008C2F1C">
        <w:rPr>
          <w:color w:val="000000" w:themeColor="text1"/>
        </w:rPr>
        <w:t xml:space="preserve">and </w:t>
      </w:r>
      <w:r w:rsidR="00216A8A" w:rsidRPr="008C2F1C">
        <w:rPr>
          <w:color w:val="000000" w:themeColor="text1"/>
        </w:rPr>
        <w:t xml:space="preserve">staff. </w:t>
      </w:r>
    </w:p>
    <w:p w:rsidR="00216A8A" w:rsidRDefault="00216A8A" w:rsidP="00232AAE">
      <w:pPr>
        <w:spacing w:after="0"/>
        <w:ind w:left="851"/>
        <w:rPr>
          <w:rFonts w:cs="Arial"/>
        </w:rPr>
      </w:pPr>
    </w:p>
    <w:p w:rsidR="00F03D26" w:rsidRPr="008953AA" w:rsidRDefault="00F03D26" w:rsidP="00232AAE">
      <w:pPr>
        <w:spacing w:after="0"/>
        <w:ind w:left="360"/>
        <w:rPr>
          <w:rStyle w:val="Strong"/>
        </w:rPr>
      </w:pPr>
      <w:r w:rsidRPr="008953AA">
        <w:rPr>
          <w:rStyle w:val="Strong"/>
        </w:rPr>
        <w:t xml:space="preserve">The </w:t>
      </w:r>
      <w:r w:rsidR="00E42E92" w:rsidRPr="008953AA">
        <w:rPr>
          <w:rStyle w:val="Strong"/>
        </w:rPr>
        <w:t>Assessment Diary</w:t>
      </w:r>
    </w:p>
    <w:p w:rsidR="00F03D26" w:rsidRPr="008C2F1C" w:rsidRDefault="00F03D26" w:rsidP="00232AAE">
      <w:pPr>
        <w:spacing w:after="0"/>
        <w:ind w:left="360"/>
        <w:rPr>
          <w:color w:val="000000" w:themeColor="text1"/>
        </w:rPr>
      </w:pPr>
    </w:p>
    <w:p w:rsidR="00F03D26" w:rsidRPr="008C2F1C" w:rsidRDefault="00F03D26" w:rsidP="00232AAE">
      <w:pPr>
        <w:spacing w:after="0"/>
        <w:ind w:left="360"/>
        <w:jc w:val="both"/>
        <w:rPr>
          <w:color w:val="000000" w:themeColor="text1"/>
        </w:rPr>
      </w:pPr>
      <w:r w:rsidRPr="008C2F1C">
        <w:rPr>
          <w:color w:val="000000" w:themeColor="text1"/>
        </w:rPr>
        <w:t xml:space="preserve">The </w:t>
      </w:r>
      <w:r w:rsidR="00E42E92" w:rsidRPr="008C2F1C">
        <w:rPr>
          <w:color w:val="000000" w:themeColor="text1"/>
        </w:rPr>
        <w:t>Assessment Diary</w:t>
      </w:r>
      <w:r w:rsidRPr="008C2F1C">
        <w:rPr>
          <w:color w:val="000000" w:themeColor="text1"/>
        </w:rPr>
        <w:t xml:space="preserve"> is essentially a simple list of module codes and titles, dates for assessment submission and return of feedback. This information is posted on the institution’s VLE, Blackboard. The diary uses an in house web-based front end which is provided within Blackboard and is personalised giving students and tutors clear, easily accessible information about when assignments are to be submitted and returned. A series of automated reminders to students are generated two weeks before submission, one week before and on the day of the submission deadline. </w:t>
      </w:r>
      <w:r w:rsidR="00A66080">
        <w:rPr>
          <w:color w:val="000000" w:themeColor="text1"/>
        </w:rPr>
        <w:t xml:space="preserve">  Automated reminders are also sent to staff.</w:t>
      </w:r>
    </w:p>
    <w:p w:rsidR="00960C9C" w:rsidRPr="008C2F1C" w:rsidRDefault="00960C9C" w:rsidP="00232AAE">
      <w:pPr>
        <w:spacing w:after="0"/>
        <w:ind w:left="360"/>
        <w:rPr>
          <w:color w:val="000000" w:themeColor="text1"/>
        </w:rPr>
      </w:pPr>
    </w:p>
    <w:p w:rsidR="00F03D26" w:rsidRPr="008953AA" w:rsidRDefault="00F03D26" w:rsidP="00232AAE">
      <w:pPr>
        <w:spacing w:after="0"/>
        <w:ind w:left="360"/>
        <w:rPr>
          <w:rStyle w:val="Strong"/>
        </w:rPr>
      </w:pPr>
      <w:r w:rsidRPr="008953AA">
        <w:rPr>
          <w:rStyle w:val="Strong"/>
        </w:rPr>
        <w:t>GradeMark</w:t>
      </w:r>
    </w:p>
    <w:p w:rsidR="00F03D26" w:rsidRPr="008C2F1C" w:rsidRDefault="00F03D26" w:rsidP="00232AAE">
      <w:pPr>
        <w:spacing w:after="0"/>
        <w:ind w:left="360"/>
        <w:rPr>
          <w:color w:val="000000" w:themeColor="text1"/>
        </w:rPr>
      </w:pPr>
    </w:p>
    <w:p w:rsidR="00060B97" w:rsidRDefault="00060B97" w:rsidP="00060B97">
      <w:pPr>
        <w:spacing w:after="0"/>
        <w:ind w:left="360"/>
        <w:jc w:val="both"/>
        <w:rPr>
          <w:color w:val="000000" w:themeColor="text1"/>
        </w:rPr>
      </w:pPr>
      <w:r w:rsidRPr="008C2F1C">
        <w:rPr>
          <w:color w:val="000000" w:themeColor="text1"/>
        </w:rPr>
        <w:t>GradeMark is an online marking tool that is part of the Turnitin plagiarism software. The project team view GradeMark as more than a tool to improve the quality of feedback</w:t>
      </w:r>
      <w:r>
        <w:rPr>
          <w:color w:val="000000" w:themeColor="text1"/>
        </w:rPr>
        <w:t xml:space="preserve"> as when used effectively </w:t>
      </w:r>
      <w:r w:rsidRPr="008C2F1C">
        <w:rPr>
          <w:color w:val="000000" w:themeColor="text1"/>
        </w:rPr>
        <w:t xml:space="preserve">it is seen as a tool that </w:t>
      </w:r>
      <w:r>
        <w:rPr>
          <w:color w:val="000000" w:themeColor="text1"/>
        </w:rPr>
        <w:t>can</w:t>
      </w:r>
      <w:r w:rsidRPr="008C2F1C">
        <w:rPr>
          <w:color w:val="000000" w:themeColor="text1"/>
        </w:rPr>
        <w:t xml:space="preserve"> significantly improve student and staff assessment experiences</w:t>
      </w:r>
      <w:r>
        <w:rPr>
          <w:color w:val="000000" w:themeColor="text1"/>
        </w:rPr>
        <w:t xml:space="preserve">.  This can be achieved </w:t>
      </w:r>
      <w:r w:rsidRPr="008C2F1C">
        <w:rPr>
          <w:color w:val="000000" w:themeColor="text1"/>
        </w:rPr>
        <w:t>by better managing the feedback process and offering</w:t>
      </w:r>
      <w:r>
        <w:rPr>
          <w:color w:val="000000" w:themeColor="text1"/>
        </w:rPr>
        <w:t xml:space="preserve"> students and staff a tool through which to discuss assessment and feedback.</w:t>
      </w:r>
    </w:p>
    <w:p w:rsidR="00060B97" w:rsidRPr="008C2F1C" w:rsidRDefault="00060B97" w:rsidP="00232AAE">
      <w:pPr>
        <w:spacing w:after="0"/>
        <w:ind w:left="360"/>
        <w:jc w:val="both"/>
        <w:rPr>
          <w:color w:val="000000" w:themeColor="text1"/>
        </w:rPr>
      </w:pPr>
    </w:p>
    <w:p w:rsidR="00393EB9" w:rsidRDefault="00441C34" w:rsidP="002D0729">
      <w:pPr>
        <w:spacing w:after="0"/>
        <w:ind w:left="426"/>
        <w:jc w:val="both"/>
        <w:rPr>
          <w:rFonts w:cs="Arial"/>
        </w:rPr>
      </w:pPr>
      <w:r>
        <w:rPr>
          <w:rFonts w:cs="Arial"/>
        </w:rPr>
        <w:t>For details of how the assessment diaries and GradeMark led to examples of good practice in technology-enhanced assessment, see Section 5.</w:t>
      </w:r>
    </w:p>
    <w:p w:rsidR="00EB2FEC" w:rsidRPr="009667C8" w:rsidRDefault="00EB2FEC" w:rsidP="00232AAE">
      <w:pPr>
        <w:spacing w:after="0"/>
        <w:ind w:left="900"/>
        <w:rPr>
          <w:rFonts w:cs="Arial"/>
        </w:rPr>
      </w:pPr>
    </w:p>
    <w:p w:rsidR="00D60266" w:rsidRPr="009D1417" w:rsidRDefault="00D60266" w:rsidP="00B11FF3">
      <w:pPr>
        <w:pStyle w:val="Heading3"/>
        <w:numPr>
          <w:ilvl w:val="1"/>
          <w:numId w:val="10"/>
        </w:numPr>
      </w:pPr>
      <w:bookmarkStart w:id="24" w:name="_Toc341866127"/>
      <w:r w:rsidRPr="009D1417">
        <w:lastRenderedPageBreak/>
        <w:t xml:space="preserve">Target population </w:t>
      </w:r>
      <w:r w:rsidR="00216A8A" w:rsidRPr="009D1417">
        <w:t>and relevant stakeholders involved in the project</w:t>
      </w:r>
      <w:bookmarkEnd w:id="24"/>
      <w:r w:rsidR="00216A8A" w:rsidRPr="009D1417">
        <w:t xml:space="preserve"> </w:t>
      </w:r>
    </w:p>
    <w:p w:rsidR="00216A8A" w:rsidRDefault="00216A8A" w:rsidP="00232AAE">
      <w:pPr>
        <w:spacing w:after="0"/>
        <w:ind w:left="900"/>
        <w:rPr>
          <w:rFonts w:cs="Arial"/>
        </w:rPr>
      </w:pPr>
    </w:p>
    <w:p w:rsidR="00216A8A" w:rsidRPr="00AA617D" w:rsidRDefault="00814E94" w:rsidP="00232AAE">
      <w:pPr>
        <w:spacing w:after="0"/>
        <w:ind w:left="360"/>
        <w:rPr>
          <w:color w:val="000000" w:themeColor="text1"/>
        </w:rPr>
      </w:pPr>
      <w:r w:rsidRPr="00AA617D">
        <w:rPr>
          <w:color w:val="000000" w:themeColor="text1"/>
        </w:rPr>
        <w:t xml:space="preserve">The table below illustrates the involvement that key stakeholder groups have had in the project. </w:t>
      </w:r>
    </w:p>
    <w:p w:rsidR="00C7492C" w:rsidRDefault="00C7492C" w:rsidP="00232AAE">
      <w:pPr>
        <w:spacing w:after="0"/>
        <w:ind w:left="900"/>
        <w:rPr>
          <w:rFonts w:cs="Arial"/>
        </w:rPr>
      </w:pPr>
    </w:p>
    <w:p w:rsidR="00B7145F" w:rsidRDefault="00B7145F" w:rsidP="008953AA">
      <w:pPr>
        <w:pStyle w:val="Caption"/>
        <w:keepNext/>
        <w:ind w:left="426"/>
      </w:pPr>
      <w:r>
        <w:t xml:space="preserve">Table </w:t>
      </w:r>
      <w:fldSimple w:instr=" SEQ Table \* ARABIC ">
        <w:r w:rsidR="00EE1334">
          <w:rPr>
            <w:noProof/>
          </w:rPr>
          <w:t>1</w:t>
        </w:r>
      </w:fldSimple>
      <w:r>
        <w:t>: Stakeholder involvement in the project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10"/>
        <w:gridCol w:w="4962"/>
      </w:tblGrid>
      <w:tr w:rsidR="00216A8A" w:rsidTr="008953AA">
        <w:trPr>
          <w:jc w:val="center"/>
        </w:trPr>
        <w:tc>
          <w:tcPr>
            <w:tcW w:w="3410" w:type="dxa"/>
            <w:shd w:val="clear" w:color="auto" w:fill="D9D9D9"/>
          </w:tcPr>
          <w:p w:rsidR="00216A8A" w:rsidRDefault="00216A8A" w:rsidP="00232AAE">
            <w:pPr>
              <w:jc w:val="center"/>
              <w:rPr>
                <w:b/>
              </w:rPr>
            </w:pPr>
            <w:r>
              <w:rPr>
                <w:b/>
              </w:rPr>
              <w:t>Stakeholder</w:t>
            </w:r>
          </w:p>
        </w:tc>
        <w:tc>
          <w:tcPr>
            <w:tcW w:w="4962" w:type="dxa"/>
            <w:shd w:val="clear" w:color="auto" w:fill="D9D9D9"/>
          </w:tcPr>
          <w:p w:rsidR="00216A8A" w:rsidRDefault="00932C55" w:rsidP="00232AAE">
            <w:pPr>
              <w:jc w:val="center"/>
              <w:rPr>
                <w:b/>
              </w:rPr>
            </w:pPr>
            <w:r>
              <w:rPr>
                <w:b/>
              </w:rPr>
              <w:t>Involvement</w:t>
            </w:r>
          </w:p>
        </w:tc>
      </w:tr>
      <w:tr w:rsidR="00932C55" w:rsidTr="008953AA">
        <w:trPr>
          <w:jc w:val="center"/>
        </w:trPr>
        <w:tc>
          <w:tcPr>
            <w:tcW w:w="3410" w:type="dxa"/>
          </w:tcPr>
          <w:p w:rsidR="00932C55" w:rsidRDefault="00932C55" w:rsidP="00232AAE">
            <w:r>
              <w:t>Students</w:t>
            </w:r>
          </w:p>
        </w:tc>
        <w:tc>
          <w:tcPr>
            <w:tcW w:w="4962" w:type="dxa"/>
          </w:tcPr>
          <w:p w:rsidR="00932C55" w:rsidRDefault="00932C55" w:rsidP="00232AAE">
            <w:r>
              <w:t>Active participants sharing their expectations and experiences of the tools in relation to assessment and feedback.</w:t>
            </w:r>
          </w:p>
        </w:tc>
      </w:tr>
      <w:tr w:rsidR="00932C55" w:rsidTr="008953AA">
        <w:trPr>
          <w:jc w:val="center"/>
        </w:trPr>
        <w:tc>
          <w:tcPr>
            <w:tcW w:w="3410" w:type="dxa"/>
          </w:tcPr>
          <w:p w:rsidR="00932C55" w:rsidRDefault="00932C55" w:rsidP="00232AAE">
            <w:r>
              <w:t>Academic staff</w:t>
            </w:r>
          </w:p>
        </w:tc>
        <w:tc>
          <w:tcPr>
            <w:tcW w:w="4962" w:type="dxa"/>
          </w:tcPr>
          <w:p w:rsidR="00932C55" w:rsidRDefault="00932C55" w:rsidP="00232AAE">
            <w:r>
              <w:t>Active participants sharing their expectations and experiences of the tools</w:t>
            </w:r>
            <w:r w:rsidR="00C113C3">
              <w:t xml:space="preserve"> in relation to workload and pedagogy</w:t>
            </w:r>
            <w:r>
              <w:t xml:space="preserve"> </w:t>
            </w:r>
          </w:p>
        </w:tc>
      </w:tr>
      <w:tr w:rsidR="00932C55" w:rsidTr="008953AA">
        <w:trPr>
          <w:jc w:val="center"/>
        </w:trPr>
        <w:tc>
          <w:tcPr>
            <w:tcW w:w="3410" w:type="dxa"/>
          </w:tcPr>
          <w:p w:rsidR="00932C55" w:rsidRDefault="00932C55" w:rsidP="00232AAE">
            <w:r>
              <w:t xml:space="preserve">Technical staff and staff developer </w:t>
            </w:r>
          </w:p>
        </w:tc>
        <w:tc>
          <w:tcPr>
            <w:tcW w:w="4962" w:type="dxa"/>
          </w:tcPr>
          <w:p w:rsidR="005C77D0" w:rsidRDefault="00932C55" w:rsidP="00232AAE">
            <w:r>
              <w:t xml:space="preserve">Active participants sharing their expectations and experiences of the tools. </w:t>
            </w:r>
          </w:p>
        </w:tc>
      </w:tr>
      <w:tr w:rsidR="00932C55" w:rsidTr="008953AA">
        <w:trPr>
          <w:jc w:val="center"/>
        </w:trPr>
        <w:tc>
          <w:tcPr>
            <w:tcW w:w="3410" w:type="dxa"/>
          </w:tcPr>
          <w:p w:rsidR="00932C55" w:rsidRDefault="00932C55" w:rsidP="00232AAE">
            <w:r>
              <w:t>Administrative staff</w:t>
            </w:r>
          </w:p>
        </w:tc>
        <w:tc>
          <w:tcPr>
            <w:tcW w:w="4962" w:type="dxa"/>
          </w:tcPr>
          <w:p w:rsidR="00932C55" w:rsidRDefault="00932C55" w:rsidP="00232AAE">
            <w:r>
              <w:t xml:space="preserve">Active participants sharing their expectations and experiences of the tools in relation to workload. </w:t>
            </w:r>
          </w:p>
        </w:tc>
      </w:tr>
      <w:tr w:rsidR="00932C55" w:rsidTr="008953AA">
        <w:trPr>
          <w:jc w:val="center"/>
        </w:trPr>
        <w:tc>
          <w:tcPr>
            <w:tcW w:w="3410" w:type="dxa"/>
          </w:tcPr>
          <w:p w:rsidR="00932C55" w:rsidRDefault="00932C55" w:rsidP="00232AAE">
            <w:r>
              <w:t xml:space="preserve">Project team and Steering group </w:t>
            </w:r>
          </w:p>
        </w:tc>
        <w:tc>
          <w:tcPr>
            <w:tcW w:w="4962" w:type="dxa"/>
          </w:tcPr>
          <w:p w:rsidR="00932C55" w:rsidRDefault="00932C55" w:rsidP="00232AAE">
            <w:r>
              <w:t xml:space="preserve">Planning, organising, analysing, evaluating and disseminating the project.  </w:t>
            </w:r>
          </w:p>
        </w:tc>
      </w:tr>
    </w:tbl>
    <w:p w:rsidR="00C7492C" w:rsidRDefault="00C7492C" w:rsidP="00232AAE">
      <w:pPr>
        <w:spacing w:after="0"/>
        <w:ind w:left="900"/>
        <w:rPr>
          <w:rFonts w:cs="Arial"/>
        </w:rPr>
      </w:pPr>
    </w:p>
    <w:p w:rsidR="00D60266" w:rsidRPr="009D1417" w:rsidRDefault="00D60266" w:rsidP="00B11FF3">
      <w:pPr>
        <w:pStyle w:val="Heading3"/>
        <w:numPr>
          <w:ilvl w:val="1"/>
          <w:numId w:val="10"/>
        </w:numPr>
      </w:pPr>
      <w:bookmarkStart w:id="25" w:name="_Toc341866128"/>
      <w:r w:rsidRPr="009D1417">
        <w:t>Related work/studies</w:t>
      </w:r>
      <w:bookmarkEnd w:id="25"/>
    </w:p>
    <w:p w:rsidR="00814E94" w:rsidRDefault="00814E94" w:rsidP="00232AAE">
      <w:pPr>
        <w:spacing w:after="0"/>
        <w:ind w:left="900"/>
        <w:rPr>
          <w:rFonts w:cs="Arial"/>
        </w:rPr>
      </w:pPr>
    </w:p>
    <w:p w:rsidR="00814E94" w:rsidRDefault="00814E94" w:rsidP="00232AAE">
      <w:pPr>
        <w:spacing w:after="0"/>
        <w:ind w:left="360"/>
        <w:jc w:val="both"/>
        <w:rPr>
          <w:color w:val="000000" w:themeColor="text1"/>
        </w:rPr>
      </w:pPr>
      <w:r w:rsidRPr="00AA617D">
        <w:rPr>
          <w:color w:val="000000" w:themeColor="text1"/>
        </w:rPr>
        <w:t xml:space="preserve">The project team identified several related projects which have helped inform the background and rationale for this project. </w:t>
      </w:r>
    </w:p>
    <w:p w:rsidR="00333309" w:rsidRDefault="00333309" w:rsidP="00232AAE">
      <w:pPr>
        <w:spacing w:after="0"/>
        <w:ind w:left="360"/>
        <w:jc w:val="both"/>
        <w:rPr>
          <w:color w:val="000000" w:themeColor="text1"/>
        </w:rPr>
      </w:pPr>
    </w:p>
    <w:p w:rsidR="00333309" w:rsidRPr="00333309" w:rsidRDefault="00333309" w:rsidP="00DB5C3E">
      <w:pPr>
        <w:pStyle w:val="ListParagraph"/>
        <w:numPr>
          <w:ilvl w:val="0"/>
          <w:numId w:val="3"/>
        </w:numPr>
        <w:spacing w:line="276" w:lineRule="auto"/>
        <w:ind w:left="709" w:hanging="283"/>
        <w:jc w:val="both"/>
        <w:rPr>
          <w:rFonts w:cs="Arial"/>
        </w:rPr>
      </w:pPr>
      <w:r w:rsidRPr="008F29A1">
        <w:rPr>
          <w:rFonts w:cs="Arial"/>
        </w:rPr>
        <w:t xml:space="preserve">Gwella Programme - </w:t>
      </w:r>
      <w:hyperlink r:id="rId13" w:history="1">
        <w:r w:rsidRPr="008F29A1">
          <w:rPr>
            <w:rStyle w:val="Hyperlink"/>
            <w:rFonts w:cs="Arial"/>
          </w:rPr>
          <w:t>Enhancing Learning and Teaching through Technology in Wales</w:t>
        </w:r>
      </w:hyperlink>
    </w:p>
    <w:p w:rsidR="008E1054" w:rsidRDefault="008E1054" w:rsidP="008953AA">
      <w:pPr>
        <w:pStyle w:val="ListParagraph"/>
        <w:spacing w:line="276" w:lineRule="auto"/>
        <w:ind w:left="709" w:hanging="283"/>
        <w:jc w:val="both"/>
        <w:rPr>
          <w:rFonts w:cs="Arial"/>
        </w:rPr>
      </w:pPr>
    </w:p>
    <w:p w:rsidR="008E1054" w:rsidRDefault="00333309" w:rsidP="008953AA">
      <w:pPr>
        <w:pStyle w:val="ListParagraph"/>
        <w:spacing w:line="276" w:lineRule="auto"/>
        <w:ind w:left="709"/>
        <w:jc w:val="both"/>
        <w:rPr>
          <w:rFonts w:cs="Arial"/>
        </w:rPr>
      </w:pPr>
      <w:r>
        <w:rPr>
          <w:rFonts w:cs="Arial"/>
        </w:rPr>
        <w:t>The Gwella Programme</w:t>
      </w:r>
      <w:r w:rsidR="000E6C38">
        <w:rPr>
          <w:rFonts w:cs="Arial"/>
        </w:rPr>
        <w:t xml:space="preserve"> report</w:t>
      </w:r>
      <w:r>
        <w:rPr>
          <w:rFonts w:cs="Arial"/>
        </w:rPr>
        <w:t xml:space="preserve"> provides background information about technology enhanced learning in Wales and the role Glamorgan played in the project. </w:t>
      </w:r>
    </w:p>
    <w:p w:rsidR="00814E94" w:rsidRPr="009667C8" w:rsidRDefault="00814E94" w:rsidP="008953AA">
      <w:pPr>
        <w:spacing w:after="0"/>
        <w:ind w:left="709"/>
        <w:rPr>
          <w:rFonts w:cs="Arial"/>
        </w:rPr>
      </w:pPr>
    </w:p>
    <w:p w:rsidR="000E7224" w:rsidRDefault="00814E94" w:rsidP="00DB5C3E">
      <w:pPr>
        <w:pStyle w:val="ListParagraph"/>
        <w:numPr>
          <w:ilvl w:val="0"/>
          <w:numId w:val="3"/>
        </w:numPr>
        <w:spacing w:line="276" w:lineRule="auto"/>
        <w:ind w:left="709" w:hanging="283"/>
        <w:jc w:val="both"/>
        <w:rPr>
          <w:rFonts w:cs="Arial"/>
        </w:rPr>
      </w:pPr>
      <w:r w:rsidRPr="000E7224">
        <w:rPr>
          <w:rFonts w:cs="Arial"/>
        </w:rPr>
        <w:t xml:space="preserve">Change Academy Project supported by the Higher Education Academy and the Leadership Foundation - </w:t>
      </w:r>
      <w:hyperlink r:id="rId14" w:history="1">
        <w:r w:rsidR="00F03D26" w:rsidRPr="000E7224">
          <w:rPr>
            <w:rStyle w:val="Hyperlink"/>
            <w:rFonts w:cs="Arial"/>
          </w:rPr>
          <w:t>Putting assess</w:t>
        </w:r>
        <w:r w:rsidRPr="000E7224">
          <w:rPr>
            <w:rStyle w:val="Hyperlink"/>
            <w:rFonts w:cs="Arial"/>
          </w:rPr>
          <w:t>ment at the heart of learning</w:t>
        </w:r>
      </w:hyperlink>
      <w:r w:rsidRPr="000E7224">
        <w:rPr>
          <w:rFonts w:cs="Arial"/>
        </w:rPr>
        <w:t>.</w:t>
      </w:r>
      <w:r w:rsidR="000E7224" w:rsidRPr="000E7224">
        <w:rPr>
          <w:rFonts w:cs="Arial"/>
        </w:rPr>
        <w:t xml:space="preserve"> </w:t>
      </w:r>
      <w:r w:rsidR="00333309">
        <w:rPr>
          <w:rFonts w:cs="Arial"/>
        </w:rPr>
        <w:t>– University of Glamorgan</w:t>
      </w:r>
    </w:p>
    <w:p w:rsidR="008E1054" w:rsidRDefault="008E1054" w:rsidP="008953AA">
      <w:pPr>
        <w:pStyle w:val="ListParagraph"/>
        <w:spacing w:line="276" w:lineRule="auto"/>
        <w:ind w:left="709" w:hanging="283"/>
        <w:jc w:val="both"/>
        <w:rPr>
          <w:rFonts w:cs="Arial"/>
        </w:rPr>
      </w:pPr>
    </w:p>
    <w:p w:rsidR="0044298C" w:rsidRDefault="000E7224" w:rsidP="008953AA">
      <w:pPr>
        <w:pStyle w:val="ListParagraph"/>
        <w:spacing w:line="276" w:lineRule="auto"/>
        <w:ind w:left="709"/>
        <w:jc w:val="both"/>
        <w:rPr>
          <w:rFonts w:cs="Arial"/>
        </w:rPr>
      </w:pPr>
      <w:r w:rsidRPr="000E7224">
        <w:rPr>
          <w:rFonts w:cs="Arial"/>
        </w:rPr>
        <w:t xml:space="preserve">The </w:t>
      </w:r>
      <w:r>
        <w:rPr>
          <w:rFonts w:cs="Arial"/>
        </w:rPr>
        <w:t xml:space="preserve">Change Academy </w:t>
      </w:r>
      <w:r w:rsidRPr="000E7224">
        <w:rPr>
          <w:rFonts w:cs="Arial"/>
        </w:rPr>
        <w:t>project aimed to encourage academic staff to pilot innovative assessment in line with assessment for learning principles. The use of technology was not a predetermined outcome for the Change Academy project, but the project found that a number of technologies have played a key role in the drive towards greater innovation, effectiveness and efficiency in assessment practice. In particular, the assessment diary was first piloted in one department</w:t>
      </w:r>
      <w:r>
        <w:rPr>
          <w:rFonts w:cs="Arial"/>
        </w:rPr>
        <w:t xml:space="preserve"> as part of the </w:t>
      </w:r>
      <w:r w:rsidR="000E6C38">
        <w:rPr>
          <w:rFonts w:cs="Arial"/>
        </w:rPr>
        <w:t xml:space="preserve">Change Academy </w:t>
      </w:r>
      <w:r>
        <w:rPr>
          <w:rFonts w:cs="Arial"/>
        </w:rPr>
        <w:t xml:space="preserve">project and due to its success, it was rolled out </w:t>
      </w:r>
      <w:r w:rsidR="000E6C38">
        <w:rPr>
          <w:rFonts w:cs="Arial"/>
        </w:rPr>
        <w:t>across</w:t>
      </w:r>
      <w:r>
        <w:rPr>
          <w:rFonts w:cs="Arial"/>
        </w:rPr>
        <w:t xml:space="preserve"> the University. </w:t>
      </w:r>
    </w:p>
    <w:p w:rsidR="00C7492C" w:rsidRPr="000E7224" w:rsidRDefault="000E7224" w:rsidP="008953AA">
      <w:pPr>
        <w:pStyle w:val="ListParagraph"/>
        <w:spacing w:line="276" w:lineRule="auto"/>
        <w:ind w:left="709"/>
        <w:jc w:val="both"/>
        <w:rPr>
          <w:rFonts w:cs="Arial"/>
        </w:rPr>
      </w:pPr>
      <w:r>
        <w:rPr>
          <w:rFonts w:cs="Arial"/>
        </w:rPr>
        <w:lastRenderedPageBreak/>
        <w:t>The evaluation of assessment diar</w:t>
      </w:r>
      <w:r w:rsidR="000E6C38">
        <w:rPr>
          <w:rFonts w:cs="Arial"/>
        </w:rPr>
        <w:t xml:space="preserve">ies in the JISC </w:t>
      </w:r>
      <w:r w:rsidR="00FB30B1">
        <w:rPr>
          <w:rFonts w:cs="Arial"/>
        </w:rPr>
        <w:t>Assessment</w:t>
      </w:r>
      <w:r w:rsidR="000E6C38">
        <w:rPr>
          <w:rFonts w:cs="Arial"/>
        </w:rPr>
        <w:t xml:space="preserve"> and Feedback Project</w:t>
      </w:r>
      <w:r>
        <w:rPr>
          <w:rFonts w:cs="Arial"/>
        </w:rPr>
        <w:t xml:space="preserve"> provided us with much insight into the benefit </w:t>
      </w:r>
      <w:r w:rsidR="0044298C">
        <w:rPr>
          <w:rFonts w:cs="Arial"/>
        </w:rPr>
        <w:t>assessment diaries</w:t>
      </w:r>
      <w:r>
        <w:rPr>
          <w:rFonts w:cs="Arial"/>
        </w:rPr>
        <w:t xml:space="preserve"> ha</w:t>
      </w:r>
      <w:r w:rsidR="0044298C">
        <w:rPr>
          <w:rFonts w:cs="Arial"/>
        </w:rPr>
        <w:t>ve</w:t>
      </w:r>
      <w:r>
        <w:rPr>
          <w:rFonts w:cs="Arial"/>
        </w:rPr>
        <w:t xml:space="preserve"> on staff and students’ assessment experience</w:t>
      </w:r>
      <w:r w:rsidR="000E6C38">
        <w:rPr>
          <w:rFonts w:cs="Arial"/>
        </w:rPr>
        <w:t>s</w:t>
      </w:r>
      <w:r>
        <w:rPr>
          <w:rFonts w:cs="Arial"/>
        </w:rPr>
        <w:t xml:space="preserve">. </w:t>
      </w:r>
      <w:r w:rsidR="0044298C">
        <w:rPr>
          <w:rFonts w:cs="Arial"/>
        </w:rPr>
        <w:t>It</w:t>
      </w:r>
      <w:r>
        <w:rPr>
          <w:rFonts w:cs="Arial"/>
        </w:rPr>
        <w:t xml:space="preserve"> enabled the University to improve the current assessment diaries </w:t>
      </w:r>
      <w:r w:rsidR="0044298C">
        <w:rPr>
          <w:rFonts w:cs="Arial"/>
        </w:rPr>
        <w:t xml:space="preserve">with specific </w:t>
      </w:r>
      <w:r w:rsidR="000E6C38">
        <w:rPr>
          <w:rFonts w:cs="Arial"/>
        </w:rPr>
        <w:t>developments</w:t>
      </w:r>
      <w:r w:rsidR="0044298C">
        <w:rPr>
          <w:rFonts w:cs="Arial"/>
        </w:rPr>
        <w:t xml:space="preserve"> identified by staff and students</w:t>
      </w:r>
      <w:r w:rsidR="000E6C38">
        <w:rPr>
          <w:rFonts w:cs="Arial"/>
        </w:rPr>
        <w:t>.</w:t>
      </w:r>
      <w:r>
        <w:rPr>
          <w:rFonts w:cs="Arial"/>
        </w:rPr>
        <w:t xml:space="preserve"> </w:t>
      </w:r>
    </w:p>
    <w:p w:rsidR="008876EA" w:rsidRPr="008876EA" w:rsidRDefault="008876EA" w:rsidP="008953AA">
      <w:pPr>
        <w:pStyle w:val="ListParagraph"/>
        <w:spacing w:line="276" w:lineRule="auto"/>
        <w:ind w:left="709" w:hanging="283"/>
        <w:jc w:val="both"/>
        <w:rPr>
          <w:rFonts w:cs="Arial"/>
        </w:rPr>
      </w:pPr>
    </w:p>
    <w:p w:rsidR="008F29A1" w:rsidRDefault="001B2D5C" w:rsidP="00DB5C3E">
      <w:pPr>
        <w:pStyle w:val="ListParagraph"/>
        <w:numPr>
          <w:ilvl w:val="0"/>
          <w:numId w:val="3"/>
        </w:numPr>
        <w:spacing w:line="276" w:lineRule="auto"/>
        <w:ind w:left="709" w:hanging="283"/>
        <w:jc w:val="both"/>
        <w:rPr>
          <w:rFonts w:cs="Arial"/>
        </w:rPr>
      </w:pPr>
      <w:hyperlink r:id="rId15" w:history="1">
        <w:r w:rsidR="00F03D26" w:rsidRPr="008F29A1">
          <w:rPr>
            <w:rStyle w:val="Hyperlink"/>
            <w:rFonts w:cs="Arial"/>
          </w:rPr>
          <w:t>Turnitin or Turnitoff Project</w:t>
        </w:r>
      </w:hyperlink>
      <w:r w:rsidR="00C7492C" w:rsidRPr="008F29A1">
        <w:rPr>
          <w:rFonts w:cs="Arial"/>
        </w:rPr>
        <w:t xml:space="preserve"> </w:t>
      </w:r>
      <w:r w:rsidR="00333309">
        <w:rPr>
          <w:rFonts w:cs="Arial"/>
        </w:rPr>
        <w:t xml:space="preserve">– University of Glamorgan </w:t>
      </w:r>
    </w:p>
    <w:p w:rsidR="007536DB" w:rsidRDefault="007536DB" w:rsidP="008953AA">
      <w:pPr>
        <w:pStyle w:val="ListParagraph"/>
        <w:spacing w:line="276" w:lineRule="auto"/>
        <w:ind w:left="709" w:hanging="283"/>
        <w:jc w:val="both"/>
        <w:rPr>
          <w:rFonts w:cs="Arial"/>
        </w:rPr>
      </w:pPr>
    </w:p>
    <w:p w:rsidR="0044298C" w:rsidRDefault="00AF49A3" w:rsidP="008953AA">
      <w:pPr>
        <w:pStyle w:val="ListParagraph"/>
        <w:spacing w:line="276" w:lineRule="auto"/>
        <w:ind w:left="709"/>
        <w:jc w:val="both"/>
        <w:rPr>
          <w:rFonts w:cs="Arial"/>
        </w:rPr>
      </w:pPr>
      <w:r>
        <w:rPr>
          <w:rFonts w:cs="Arial"/>
        </w:rPr>
        <w:t>The Turnitin or Turnitoff Project was a small scale project that looked at students and staff experience</w:t>
      </w:r>
      <w:r w:rsidR="000E6C38">
        <w:rPr>
          <w:rFonts w:cs="Arial"/>
        </w:rPr>
        <w:t>s</w:t>
      </w:r>
      <w:r>
        <w:rPr>
          <w:rFonts w:cs="Arial"/>
        </w:rPr>
        <w:t xml:space="preserve"> of Turnitin and GradeMark. The overall finding was that students and staff are generally positive about the use of Turnitin and GradeMark. The project also identified some technical and pedagogical difficulties, such as the initial learning curve experience</w:t>
      </w:r>
      <w:r w:rsidR="000E6C38">
        <w:rPr>
          <w:rFonts w:cs="Arial"/>
        </w:rPr>
        <w:t>d</w:t>
      </w:r>
      <w:r>
        <w:rPr>
          <w:rFonts w:cs="Arial"/>
        </w:rPr>
        <w:t xml:space="preserve"> by staff, the poor stability of the platform, </w:t>
      </w:r>
      <w:r w:rsidR="000E6C38">
        <w:rPr>
          <w:rFonts w:cs="Arial"/>
        </w:rPr>
        <w:t xml:space="preserve">and </w:t>
      </w:r>
      <w:r>
        <w:rPr>
          <w:rFonts w:cs="Arial"/>
        </w:rPr>
        <w:t>confusion with terminolog</w:t>
      </w:r>
      <w:r w:rsidR="000E6C38">
        <w:rPr>
          <w:rFonts w:cs="Arial"/>
        </w:rPr>
        <w:t>y</w:t>
      </w:r>
      <w:r>
        <w:rPr>
          <w:rFonts w:cs="Arial"/>
        </w:rPr>
        <w:t xml:space="preserve">. </w:t>
      </w:r>
    </w:p>
    <w:p w:rsidR="0044298C" w:rsidRDefault="0044298C" w:rsidP="008953AA">
      <w:pPr>
        <w:pStyle w:val="ListParagraph"/>
        <w:spacing w:line="276" w:lineRule="auto"/>
        <w:ind w:left="709"/>
        <w:jc w:val="both"/>
        <w:rPr>
          <w:rFonts w:cs="Arial"/>
        </w:rPr>
      </w:pPr>
    </w:p>
    <w:p w:rsidR="00AF49A3" w:rsidRDefault="0044298C" w:rsidP="008953AA">
      <w:pPr>
        <w:pStyle w:val="ListParagraph"/>
        <w:spacing w:line="276" w:lineRule="auto"/>
        <w:ind w:left="709"/>
        <w:jc w:val="both"/>
        <w:rPr>
          <w:rFonts w:cs="Arial"/>
        </w:rPr>
      </w:pPr>
      <w:r>
        <w:rPr>
          <w:rFonts w:cs="Arial"/>
        </w:rPr>
        <w:t xml:space="preserve">The evaluation of GradeMark </w:t>
      </w:r>
      <w:r w:rsidR="000E6C38">
        <w:rPr>
          <w:rFonts w:cs="Arial"/>
        </w:rPr>
        <w:t xml:space="preserve">in the JISC </w:t>
      </w:r>
      <w:r w:rsidR="00FB30B1">
        <w:rPr>
          <w:rFonts w:cs="Arial"/>
        </w:rPr>
        <w:t>Assessment</w:t>
      </w:r>
      <w:r w:rsidR="000E6C38">
        <w:rPr>
          <w:rFonts w:cs="Arial"/>
        </w:rPr>
        <w:t xml:space="preserve"> and Feedback Project </w:t>
      </w:r>
      <w:r>
        <w:rPr>
          <w:rFonts w:cs="Arial"/>
        </w:rPr>
        <w:t>enabled us to investigate further whether some of the issues identified in the Turnitin</w:t>
      </w:r>
      <w:r w:rsidR="000E6C38">
        <w:rPr>
          <w:rFonts w:cs="Arial"/>
        </w:rPr>
        <w:t xml:space="preserve"> or</w:t>
      </w:r>
      <w:r>
        <w:rPr>
          <w:rFonts w:cs="Arial"/>
        </w:rPr>
        <w:t xml:space="preserve"> Turnitoff project. It is clear from </w:t>
      </w:r>
      <w:r w:rsidR="000E6C38">
        <w:rPr>
          <w:rFonts w:cs="Arial"/>
        </w:rPr>
        <w:t>the JISC Assessment and Feedback Project</w:t>
      </w:r>
      <w:r>
        <w:rPr>
          <w:rFonts w:cs="Arial"/>
        </w:rPr>
        <w:t xml:space="preserve"> findings that the platform has developed much since the Turnitin </w:t>
      </w:r>
      <w:r w:rsidR="000E6C38">
        <w:rPr>
          <w:rFonts w:cs="Arial"/>
        </w:rPr>
        <w:t>or</w:t>
      </w:r>
      <w:r>
        <w:rPr>
          <w:rFonts w:cs="Arial"/>
        </w:rPr>
        <w:t xml:space="preserve"> Turnitoff project and staff </w:t>
      </w:r>
      <w:r w:rsidR="00FB30B1">
        <w:rPr>
          <w:rFonts w:cs="Arial"/>
        </w:rPr>
        <w:t>have become</w:t>
      </w:r>
      <w:r>
        <w:rPr>
          <w:rFonts w:cs="Arial"/>
        </w:rPr>
        <w:t xml:space="preserve"> more familiar with the </w:t>
      </w:r>
      <w:r w:rsidR="000E6C38">
        <w:rPr>
          <w:rFonts w:cs="Arial"/>
        </w:rPr>
        <w:t>tool</w:t>
      </w:r>
      <w:r>
        <w:rPr>
          <w:rFonts w:cs="Arial"/>
        </w:rPr>
        <w:t>. The evaluation of GradeMark identified new issues which are detailed in section 4. However, it is heartening to find that staff and student</w:t>
      </w:r>
      <w:r w:rsidR="000E6C38">
        <w:rPr>
          <w:rFonts w:cs="Arial"/>
        </w:rPr>
        <w:t>s</w:t>
      </w:r>
      <w:r>
        <w:rPr>
          <w:rFonts w:cs="Arial"/>
        </w:rPr>
        <w:t xml:space="preserve"> </w:t>
      </w:r>
      <w:r w:rsidR="000E6C38">
        <w:rPr>
          <w:rFonts w:cs="Arial"/>
        </w:rPr>
        <w:t>remain</w:t>
      </w:r>
      <w:r>
        <w:rPr>
          <w:rFonts w:cs="Arial"/>
        </w:rPr>
        <w:t xml:space="preserve"> positive </w:t>
      </w:r>
      <w:r w:rsidR="000E6C38">
        <w:rPr>
          <w:rFonts w:cs="Arial"/>
        </w:rPr>
        <w:t xml:space="preserve">overall </w:t>
      </w:r>
      <w:r>
        <w:rPr>
          <w:rFonts w:cs="Arial"/>
        </w:rPr>
        <w:t>about the use of GradeMark. In addition, the evaluation of GradeMark also looks at the experience</w:t>
      </w:r>
      <w:r w:rsidR="000E6C38">
        <w:rPr>
          <w:rFonts w:cs="Arial"/>
        </w:rPr>
        <w:t>s</w:t>
      </w:r>
      <w:r>
        <w:rPr>
          <w:rFonts w:cs="Arial"/>
        </w:rPr>
        <w:t xml:space="preserve"> of non-users. This is </w:t>
      </w:r>
      <w:r w:rsidR="000E6C38">
        <w:rPr>
          <w:rFonts w:cs="Arial"/>
        </w:rPr>
        <w:t xml:space="preserve">also </w:t>
      </w:r>
      <w:r>
        <w:rPr>
          <w:rFonts w:cs="Arial"/>
        </w:rPr>
        <w:t xml:space="preserve">detailed in section 4. </w:t>
      </w:r>
    </w:p>
    <w:p w:rsidR="00AF49A3" w:rsidRDefault="00AF49A3" w:rsidP="008953AA">
      <w:pPr>
        <w:pStyle w:val="ListParagraph"/>
        <w:spacing w:line="276" w:lineRule="auto"/>
        <w:ind w:left="709" w:hanging="283"/>
        <w:jc w:val="both"/>
        <w:rPr>
          <w:rFonts w:cs="Arial"/>
        </w:rPr>
      </w:pPr>
    </w:p>
    <w:p w:rsidR="00AF49A3" w:rsidRDefault="001B2D5C" w:rsidP="00DB5C3E">
      <w:pPr>
        <w:pStyle w:val="ListParagraph"/>
        <w:numPr>
          <w:ilvl w:val="0"/>
          <w:numId w:val="3"/>
        </w:numPr>
        <w:spacing w:line="276" w:lineRule="auto"/>
        <w:ind w:left="709" w:hanging="283"/>
        <w:jc w:val="both"/>
        <w:rPr>
          <w:rFonts w:cs="Arial"/>
        </w:rPr>
      </w:pPr>
      <w:hyperlink r:id="rId16" w:history="1">
        <w:r w:rsidR="00333309" w:rsidRPr="00333309">
          <w:rPr>
            <w:rStyle w:val="Hyperlink"/>
            <w:rFonts w:cs="Arial"/>
          </w:rPr>
          <w:t>Ebeam Project</w:t>
        </w:r>
      </w:hyperlink>
      <w:r w:rsidR="00333309">
        <w:rPr>
          <w:rFonts w:cs="Arial"/>
        </w:rPr>
        <w:t xml:space="preserve"> - University of Huddersfie</w:t>
      </w:r>
      <w:r w:rsidR="00EC446B">
        <w:rPr>
          <w:rFonts w:cs="Arial"/>
        </w:rPr>
        <w:t>l</w:t>
      </w:r>
      <w:r w:rsidR="00333309">
        <w:rPr>
          <w:rFonts w:cs="Arial"/>
        </w:rPr>
        <w:t xml:space="preserve">d </w:t>
      </w:r>
    </w:p>
    <w:p w:rsidR="008953AA" w:rsidRDefault="008953AA" w:rsidP="008953AA">
      <w:pPr>
        <w:spacing w:after="0"/>
        <w:ind w:left="709"/>
        <w:jc w:val="both"/>
        <w:rPr>
          <w:rFonts w:cs="Arial"/>
        </w:rPr>
      </w:pPr>
    </w:p>
    <w:p w:rsidR="00333309" w:rsidRDefault="00333309" w:rsidP="008953AA">
      <w:pPr>
        <w:ind w:left="709"/>
        <w:jc w:val="both"/>
        <w:rPr>
          <w:rFonts w:cs="Arial"/>
        </w:rPr>
      </w:pPr>
      <w:r>
        <w:rPr>
          <w:rFonts w:cs="Arial"/>
        </w:rPr>
        <w:t>The Ebeam project is also funded under JISC assessment and feedback programme. The project also looks at the use of GradeMark and there are similar</w:t>
      </w:r>
      <w:r w:rsidR="00B66C7B">
        <w:rPr>
          <w:rFonts w:cs="Arial"/>
        </w:rPr>
        <w:t>ities</w:t>
      </w:r>
      <w:r>
        <w:rPr>
          <w:rFonts w:cs="Arial"/>
        </w:rPr>
        <w:t xml:space="preserve"> in findings that the two projects look forward to discuss</w:t>
      </w:r>
      <w:r w:rsidR="000E6C38">
        <w:rPr>
          <w:rFonts w:cs="Arial"/>
        </w:rPr>
        <w:t>ing</w:t>
      </w:r>
      <w:r>
        <w:rPr>
          <w:rFonts w:cs="Arial"/>
        </w:rPr>
        <w:t xml:space="preserve"> further</w:t>
      </w:r>
      <w:r w:rsidR="000E6C38">
        <w:rPr>
          <w:rFonts w:cs="Arial"/>
        </w:rPr>
        <w:t xml:space="preserve"> in a collaborative exploration of assessment and feedback technologies</w:t>
      </w:r>
      <w:r>
        <w:rPr>
          <w:rFonts w:cs="Arial"/>
        </w:rPr>
        <w:t xml:space="preserve">. </w:t>
      </w:r>
    </w:p>
    <w:p w:rsidR="00F03D26" w:rsidRDefault="00C51455" w:rsidP="008953AA">
      <w:pPr>
        <w:spacing w:after="0"/>
        <w:ind w:left="709"/>
        <w:jc w:val="both"/>
        <w:rPr>
          <w:color w:val="000000" w:themeColor="text1"/>
        </w:rPr>
      </w:pPr>
      <w:r w:rsidRPr="00AA617D">
        <w:rPr>
          <w:color w:val="000000" w:themeColor="text1"/>
        </w:rPr>
        <w:t xml:space="preserve">The following projects helped to inform the project </w:t>
      </w:r>
      <w:r w:rsidR="006F56EC">
        <w:rPr>
          <w:color w:val="000000" w:themeColor="text1"/>
        </w:rPr>
        <w:t xml:space="preserve">methodologies and </w:t>
      </w:r>
      <w:r w:rsidRPr="00AA617D">
        <w:rPr>
          <w:color w:val="000000" w:themeColor="text1"/>
        </w:rPr>
        <w:t xml:space="preserve">evaluation approach: </w:t>
      </w:r>
    </w:p>
    <w:p w:rsidR="008953AA" w:rsidRPr="00AA617D" w:rsidRDefault="008953AA" w:rsidP="008953AA">
      <w:pPr>
        <w:spacing w:after="0"/>
        <w:ind w:left="709" w:hanging="283"/>
        <w:jc w:val="both"/>
        <w:rPr>
          <w:color w:val="000000" w:themeColor="text1"/>
        </w:rPr>
      </w:pPr>
    </w:p>
    <w:p w:rsidR="00B66C7B" w:rsidRPr="008953AA" w:rsidRDefault="006F56EC" w:rsidP="00DB5C3E">
      <w:pPr>
        <w:pStyle w:val="ListParagraph"/>
        <w:numPr>
          <w:ilvl w:val="0"/>
          <w:numId w:val="3"/>
        </w:numPr>
        <w:spacing w:line="276" w:lineRule="auto"/>
        <w:ind w:left="709" w:hanging="283"/>
        <w:jc w:val="both"/>
      </w:pPr>
      <w:bookmarkStart w:id="26" w:name="_Toc341779546"/>
      <w:r w:rsidRPr="008953AA">
        <w:rPr>
          <w:rFonts w:asciiTheme="minorHAnsi" w:hAnsiTheme="minorHAnsi" w:cs="Arial"/>
          <w:bCs/>
        </w:rPr>
        <w:t>JISC</w:t>
      </w:r>
      <w:r w:rsidR="00C51455" w:rsidRPr="008953AA">
        <w:rPr>
          <w:rFonts w:asciiTheme="minorHAnsi" w:hAnsiTheme="minorHAnsi" w:cs="Arial"/>
          <w:bCs/>
        </w:rPr>
        <w:t xml:space="preserve"> </w:t>
      </w:r>
      <w:hyperlink r:id="rId17" w:history="1">
        <w:r w:rsidR="00F03D26" w:rsidRPr="008953AA">
          <w:rPr>
            <w:rStyle w:val="Hyperlink"/>
            <w:rFonts w:asciiTheme="minorHAnsi" w:hAnsiTheme="minorHAnsi" w:cs="Arial"/>
            <w:bCs/>
          </w:rPr>
          <w:t>Learner experiences of e-learning</w:t>
        </w:r>
        <w:bookmarkEnd w:id="26"/>
      </w:hyperlink>
    </w:p>
    <w:p w:rsidR="008953AA" w:rsidRDefault="008953AA" w:rsidP="008953AA">
      <w:pPr>
        <w:spacing w:after="0"/>
        <w:ind w:left="709"/>
      </w:pPr>
    </w:p>
    <w:p w:rsidR="006F56EC" w:rsidRPr="006F56EC" w:rsidRDefault="006F56EC" w:rsidP="008953AA">
      <w:pPr>
        <w:ind w:left="709"/>
      </w:pPr>
      <w:r>
        <w:t>The programme with its focus on learner voice informed our methodologies and evaluation approach in particular with our students interviews and focus groups. For example, the</w:t>
      </w:r>
      <w:r w:rsidRPr="006F56EC">
        <w:t> </w:t>
      </w:r>
      <w:hyperlink r:id="rId18" w:tooltip="Elicitation" w:history="1">
        <w:r w:rsidRPr="006F56EC">
          <w:rPr>
            <w:rStyle w:val="Hyperlink"/>
          </w:rPr>
          <w:t>elicitation techniques</w:t>
        </w:r>
      </w:hyperlink>
      <w:r w:rsidRPr="006F56EC">
        <w:t> specifically for talking to learners in </w:t>
      </w:r>
      <w:hyperlink r:id="rId19" w:tooltip="Interviewing" w:history="1">
        <w:r w:rsidRPr="006F56EC">
          <w:rPr>
            <w:rStyle w:val="Hyperlink"/>
          </w:rPr>
          <w:t>interview</w:t>
        </w:r>
      </w:hyperlink>
      <w:r>
        <w:t xml:space="preserve">s. </w:t>
      </w:r>
    </w:p>
    <w:p w:rsidR="008876EA" w:rsidRDefault="008876EA" w:rsidP="008953AA">
      <w:pPr>
        <w:pStyle w:val="ListParagraph"/>
        <w:spacing w:line="276" w:lineRule="auto"/>
        <w:ind w:left="709" w:hanging="283"/>
        <w:contextualSpacing/>
        <w:jc w:val="both"/>
        <w:rPr>
          <w:rFonts w:cs="Arial"/>
        </w:rPr>
      </w:pPr>
    </w:p>
    <w:p w:rsidR="000E25C5" w:rsidRDefault="00C51455" w:rsidP="00DB5C3E">
      <w:pPr>
        <w:pStyle w:val="ListParagraph"/>
        <w:numPr>
          <w:ilvl w:val="0"/>
          <w:numId w:val="4"/>
        </w:numPr>
        <w:spacing w:line="276" w:lineRule="auto"/>
        <w:ind w:left="709" w:hanging="283"/>
        <w:contextualSpacing/>
        <w:jc w:val="both"/>
        <w:rPr>
          <w:rFonts w:cs="Arial"/>
        </w:rPr>
      </w:pPr>
      <w:r>
        <w:rPr>
          <w:rFonts w:cs="Arial"/>
        </w:rPr>
        <w:t xml:space="preserve">Oxford University </w:t>
      </w:r>
      <w:hyperlink r:id="rId20" w:history="1">
        <w:r w:rsidR="00F03D26" w:rsidRPr="00C51455">
          <w:rPr>
            <w:rStyle w:val="Hyperlink"/>
            <w:rFonts w:cs="Arial"/>
          </w:rPr>
          <w:t>Cascade project</w:t>
        </w:r>
      </w:hyperlink>
      <w:r w:rsidR="00F03D26" w:rsidRPr="00C51455">
        <w:rPr>
          <w:rFonts w:cs="Arial"/>
        </w:rPr>
        <w:t xml:space="preserve"> </w:t>
      </w:r>
    </w:p>
    <w:p w:rsidR="008953AA" w:rsidRDefault="008953AA" w:rsidP="008953AA">
      <w:pPr>
        <w:spacing w:after="0"/>
        <w:ind w:left="709"/>
        <w:contextualSpacing/>
        <w:jc w:val="both"/>
        <w:rPr>
          <w:rFonts w:cs="Arial"/>
        </w:rPr>
      </w:pPr>
    </w:p>
    <w:p w:rsidR="000E25C5" w:rsidRDefault="000E25C5" w:rsidP="008953AA">
      <w:pPr>
        <w:ind w:left="709"/>
        <w:contextualSpacing/>
        <w:jc w:val="both"/>
        <w:rPr>
          <w:rFonts w:cs="Arial"/>
        </w:rPr>
      </w:pPr>
      <w:r w:rsidRPr="00047D8B">
        <w:rPr>
          <w:rFonts w:cs="Arial"/>
        </w:rPr>
        <w:t xml:space="preserve">The Cascade project provided us with background idea into the way workload issues </w:t>
      </w:r>
      <w:r w:rsidR="00360170" w:rsidRPr="00360170">
        <w:rPr>
          <w:rFonts w:cs="Arial"/>
        </w:rPr>
        <w:t xml:space="preserve">can be looked at and presented in the project. It was useful to see how the Cascade project break down different process and estimated time for each process in their online assessment handling system. </w:t>
      </w:r>
    </w:p>
    <w:p w:rsidR="00D60266" w:rsidRPr="00D654F1" w:rsidRDefault="00D60266" w:rsidP="00991456">
      <w:pPr>
        <w:pStyle w:val="Heading1"/>
        <w:rPr>
          <w:rStyle w:val="Strong"/>
        </w:rPr>
      </w:pPr>
      <w:bookmarkStart w:id="27" w:name="_Toc341866129"/>
      <w:r w:rsidRPr="00D654F1">
        <w:rPr>
          <w:rStyle w:val="Strong"/>
        </w:rPr>
        <w:lastRenderedPageBreak/>
        <w:t>Evaluation approach</w:t>
      </w:r>
      <w:bookmarkEnd w:id="27"/>
    </w:p>
    <w:p w:rsidR="00CD5B8C" w:rsidRDefault="00CD5B8C" w:rsidP="00232AAE">
      <w:pPr>
        <w:spacing w:after="0"/>
        <w:ind w:left="432"/>
        <w:rPr>
          <w:rFonts w:cs="Arial"/>
        </w:rPr>
      </w:pPr>
    </w:p>
    <w:p w:rsidR="00CD5B8C" w:rsidRPr="00CD5B8C" w:rsidRDefault="00CD5B8C" w:rsidP="00232AAE">
      <w:pPr>
        <w:ind w:left="426"/>
        <w:jc w:val="both"/>
        <w:rPr>
          <w:rFonts w:cs="Arial"/>
        </w:rPr>
      </w:pPr>
      <w:r w:rsidRPr="00CD5B8C">
        <w:rPr>
          <w:rFonts w:cs="Arial"/>
        </w:rPr>
        <w:t xml:space="preserve">The evaluation approach was informed by an action research methodology using a ‘look, think, act cycle’ </w:t>
      </w:r>
      <w:r w:rsidR="001B2D5C" w:rsidRPr="00CD5B8C">
        <w:rPr>
          <w:rFonts w:cs="Arial"/>
        </w:rPr>
        <w:fldChar w:fldCharType="begin"/>
      </w:r>
      <w:r w:rsidRPr="00CD5B8C">
        <w:rPr>
          <w:rFonts w:cs="Arial"/>
        </w:rPr>
        <w:instrText xml:space="preserve"> ADDIN EN.CITE &lt;EndNote&gt;&lt;Cite&gt;&lt;Author&gt;Stringer&lt;/Author&gt;&lt;Year&gt;2007&lt;/Year&gt;&lt;RecNum&gt;275&lt;/RecNum&gt;&lt;DisplayText&gt;(Stringer, 2007)&lt;/DisplayText&gt;&lt;record&gt;&lt;rec-number&gt;275&lt;/rec-number&gt;&lt;foreign-keys&gt;&lt;key app="EN" db-id="adfadsve5zxvdxew0scvxasn9zwzeve2dspf"&gt;275&lt;/key&gt;&lt;/foreign-keys&gt;&lt;ref-type name="Book"&gt;6&lt;/ref-type&gt;&lt;contributors&gt;&lt;authors&gt;&lt;author&gt;Earnest Stringer&lt;/author&gt;&lt;/authors&gt;&lt;/contributors&gt;&lt;titles&gt;&lt;title&gt;Action Research&lt;/title&gt;&lt;/titles&gt;&lt;edition&gt;3rd&lt;/edition&gt;&lt;dates&gt;&lt;year&gt;2007&lt;/year&gt;&lt;/dates&gt;&lt;pub-location&gt;Thousand Oaks, CA&lt;/pub-location&gt;&lt;publisher&gt;Sage&lt;/publisher&gt;&lt;urls&gt;&lt;/urls&gt;&lt;research-notes&gt;research methods; action research&lt;/research-notes&gt;&lt;/record&gt;&lt;/Cite&gt;&lt;/EndNote&gt;</w:instrText>
      </w:r>
      <w:r w:rsidR="001B2D5C" w:rsidRPr="00CD5B8C">
        <w:rPr>
          <w:rFonts w:cs="Arial"/>
        </w:rPr>
        <w:fldChar w:fldCharType="separate"/>
      </w:r>
      <w:r w:rsidRPr="00CD5B8C">
        <w:rPr>
          <w:rFonts w:cs="Arial"/>
          <w:noProof/>
        </w:rPr>
        <w:t>(</w:t>
      </w:r>
      <w:hyperlink w:anchor="_ENREF_2" w:tooltip="Stringer, 2007 #275" w:history="1">
        <w:r w:rsidRPr="00CD5B8C">
          <w:rPr>
            <w:rFonts w:cs="Arial"/>
            <w:noProof/>
          </w:rPr>
          <w:t>Stringer, 2007</w:t>
        </w:r>
      </w:hyperlink>
      <w:r w:rsidRPr="00CD5B8C">
        <w:rPr>
          <w:rFonts w:cs="Arial"/>
          <w:noProof/>
        </w:rPr>
        <w:t>)</w:t>
      </w:r>
      <w:r w:rsidR="001B2D5C" w:rsidRPr="00CD5B8C">
        <w:rPr>
          <w:rFonts w:cs="Arial"/>
        </w:rPr>
        <w:fldChar w:fldCharType="end"/>
      </w:r>
      <w:r w:rsidRPr="00CD5B8C">
        <w:rPr>
          <w:rFonts w:cs="Arial"/>
        </w:rPr>
        <w:t xml:space="preserve">. The look stage of the project is equivalent to the baseline activity associated with identifying current practice. The think stage of the project is related to the data gathering, interviewing and analysis. The act stage of the cycle is related to the recommendations emerging from the earlier part of the action research cycle.  In a true action research approach, the current project will continue to inform further ‘look, think, act’ cycles. This means that the recommendations being put into practice as a result of the current project will lead to further action research enquiry. </w:t>
      </w:r>
    </w:p>
    <w:p w:rsidR="001D4B70" w:rsidRPr="00CD5B8C" w:rsidRDefault="005C77D0" w:rsidP="00B11FF3">
      <w:pPr>
        <w:pStyle w:val="Heading3"/>
        <w:numPr>
          <w:ilvl w:val="1"/>
          <w:numId w:val="11"/>
        </w:numPr>
      </w:pPr>
      <w:bookmarkStart w:id="28" w:name="_Toc341866130"/>
      <w:r w:rsidRPr="001D4B70">
        <w:t>Evaluation framework or overview</w:t>
      </w:r>
      <w:bookmarkEnd w:id="28"/>
    </w:p>
    <w:p w:rsidR="001D4B70" w:rsidRDefault="001D4B70" w:rsidP="009D1417">
      <w:pPr>
        <w:spacing w:after="0"/>
        <w:ind w:left="851" w:hanging="425"/>
        <w:rPr>
          <w:rFonts w:cs="Arial"/>
        </w:rPr>
      </w:pPr>
    </w:p>
    <w:p w:rsidR="001D4B70" w:rsidRDefault="001D4B70" w:rsidP="009D1417">
      <w:pPr>
        <w:spacing w:after="0"/>
        <w:ind w:left="851"/>
        <w:jc w:val="both"/>
        <w:rPr>
          <w:color w:val="000000" w:themeColor="text1"/>
        </w:rPr>
      </w:pPr>
      <w:r w:rsidRPr="005D5701">
        <w:rPr>
          <w:color w:val="000000" w:themeColor="text1"/>
        </w:rPr>
        <w:t xml:space="preserve">The dialogic theory by Wegerif (2007) is particularly useful for the project as he proposes that technology should be seen as a tool that opens up the dialogical space that is essential for people to think and learn. </w:t>
      </w:r>
      <w:r w:rsidR="00EF240B" w:rsidRPr="005D5701">
        <w:rPr>
          <w:color w:val="000000" w:themeColor="text1"/>
        </w:rPr>
        <w:t xml:space="preserve">The project team sought to explore whether the tools enabled such dialogue in and between student and staff. </w:t>
      </w:r>
    </w:p>
    <w:p w:rsidR="00D60266" w:rsidRPr="009D1417" w:rsidRDefault="00D60266" w:rsidP="00B11FF3">
      <w:pPr>
        <w:pStyle w:val="Heading3"/>
        <w:numPr>
          <w:ilvl w:val="1"/>
          <w:numId w:val="11"/>
        </w:numPr>
      </w:pPr>
      <w:bookmarkStart w:id="29" w:name="_Toc341866131"/>
      <w:r w:rsidRPr="009D1417">
        <w:t>Data collection and analysis</w:t>
      </w:r>
      <w:bookmarkEnd w:id="29"/>
    </w:p>
    <w:p w:rsidR="007F63F2" w:rsidRPr="009667C8" w:rsidRDefault="007F63F2" w:rsidP="009D1417">
      <w:pPr>
        <w:spacing w:after="0"/>
        <w:ind w:left="851" w:hanging="425"/>
        <w:rPr>
          <w:rFonts w:cs="Arial"/>
        </w:rPr>
      </w:pPr>
    </w:p>
    <w:p w:rsidR="00D60266" w:rsidRPr="0093340A" w:rsidRDefault="00D60266" w:rsidP="00B11FF3">
      <w:pPr>
        <w:pStyle w:val="ListParagraph"/>
        <w:numPr>
          <w:ilvl w:val="2"/>
          <w:numId w:val="11"/>
        </w:numPr>
        <w:rPr>
          <w:rFonts w:cs="Arial"/>
        </w:rPr>
      </w:pPr>
      <w:r w:rsidRPr="0093340A">
        <w:rPr>
          <w:rFonts w:cs="Arial"/>
        </w:rPr>
        <w:t>Methods used and why they were chosen</w:t>
      </w:r>
    </w:p>
    <w:p w:rsidR="00081CA7" w:rsidRDefault="00081CA7" w:rsidP="00232AAE">
      <w:pPr>
        <w:spacing w:after="0"/>
        <w:ind w:left="1620"/>
        <w:rPr>
          <w:rFonts w:cs="Arial"/>
        </w:rPr>
      </w:pPr>
    </w:p>
    <w:p w:rsidR="007F63F2" w:rsidRDefault="007F63F2" w:rsidP="009921EA">
      <w:pPr>
        <w:spacing w:after="0"/>
        <w:ind w:left="709"/>
        <w:jc w:val="both"/>
        <w:rPr>
          <w:rFonts w:cs="Arial"/>
        </w:rPr>
      </w:pPr>
      <w:r>
        <w:rPr>
          <w:rFonts w:cs="Arial"/>
        </w:rPr>
        <w:t xml:space="preserve">The project team designed two </w:t>
      </w:r>
      <w:r w:rsidR="00081CA7" w:rsidRPr="00081CA7">
        <w:rPr>
          <w:rFonts w:cs="Arial"/>
        </w:rPr>
        <w:t>online questionnaires</w:t>
      </w:r>
      <w:r>
        <w:rPr>
          <w:rFonts w:cs="Arial"/>
        </w:rPr>
        <w:t xml:space="preserve"> </w:t>
      </w:r>
      <w:r w:rsidR="00011EFF">
        <w:rPr>
          <w:rFonts w:cs="Arial"/>
        </w:rPr>
        <w:t xml:space="preserve">(available on the </w:t>
      </w:r>
      <w:hyperlink r:id="rId21" w:history="1">
        <w:r w:rsidR="00011EFF" w:rsidRPr="003E216B">
          <w:rPr>
            <w:rStyle w:val="Hyperlink"/>
            <w:rFonts w:cs="Arial"/>
          </w:rPr>
          <w:t>JISC Design Studio)</w:t>
        </w:r>
      </w:hyperlink>
      <w:r w:rsidR="00011EFF">
        <w:rPr>
          <w:rFonts w:cs="Arial"/>
        </w:rPr>
        <w:t xml:space="preserve"> </w:t>
      </w:r>
      <w:r>
        <w:rPr>
          <w:rFonts w:cs="Arial"/>
        </w:rPr>
        <w:t>using GoogleDocs</w:t>
      </w:r>
      <w:r w:rsidR="00A66080">
        <w:rPr>
          <w:rFonts w:cs="Arial"/>
        </w:rPr>
        <w:t xml:space="preserve"> </w:t>
      </w:r>
      <w:r>
        <w:rPr>
          <w:rFonts w:cs="Arial"/>
        </w:rPr>
        <w:t>in order to gather the views</w:t>
      </w:r>
      <w:r w:rsidR="00081CA7" w:rsidRPr="00081CA7">
        <w:rPr>
          <w:rFonts w:cs="Arial"/>
        </w:rPr>
        <w:t>,</w:t>
      </w:r>
      <w:r>
        <w:rPr>
          <w:rFonts w:cs="Arial"/>
        </w:rPr>
        <w:t xml:space="preserve"> expectations and experiences of students’ use of </w:t>
      </w:r>
      <w:r w:rsidR="00E42E92">
        <w:rPr>
          <w:rFonts w:cs="Arial"/>
        </w:rPr>
        <w:t>Assessment Diaries</w:t>
      </w:r>
      <w:r>
        <w:rPr>
          <w:rFonts w:cs="Arial"/>
        </w:rPr>
        <w:t xml:space="preserve"> and GradeMark. </w:t>
      </w:r>
      <w:r w:rsidR="00490242">
        <w:rPr>
          <w:rFonts w:cs="Arial"/>
        </w:rPr>
        <w:t xml:space="preserve">The </w:t>
      </w:r>
      <w:r w:rsidR="00E42E92">
        <w:rPr>
          <w:rFonts w:cs="Arial"/>
        </w:rPr>
        <w:t>Assessment Diaries</w:t>
      </w:r>
      <w:r w:rsidR="00490242">
        <w:rPr>
          <w:rFonts w:cs="Arial"/>
        </w:rPr>
        <w:t xml:space="preserve"> questionnaire explored experiences surrounding submission and feedback dates in an attempt to understand the wider context within which the </w:t>
      </w:r>
      <w:r w:rsidR="00E42E92">
        <w:rPr>
          <w:rFonts w:cs="Arial"/>
        </w:rPr>
        <w:t>Assessment Diaries</w:t>
      </w:r>
      <w:r w:rsidR="00490242">
        <w:rPr>
          <w:rFonts w:cs="Arial"/>
        </w:rPr>
        <w:t xml:space="preserve"> were operating. The GradeMark questionnaire explored experiences around feedback processes and the use of online marking. </w:t>
      </w:r>
    </w:p>
    <w:p w:rsidR="007F63F2" w:rsidRDefault="007F63F2" w:rsidP="009921EA">
      <w:pPr>
        <w:spacing w:after="0"/>
        <w:ind w:left="709"/>
        <w:rPr>
          <w:rFonts w:cs="Arial"/>
        </w:rPr>
      </w:pPr>
    </w:p>
    <w:p w:rsidR="007F63F2" w:rsidRDefault="007F63F2" w:rsidP="009921EA">
      <w:pPr>
        <w:spacing w:after="0"/>
        <w:ind w:left="709"/>
        <w:jc w:val="both"/>
        <w:rPr>
          <w:rFonts w:cs="Arial"/>
        </w:rPr>
      </w:pPr>
      <w:r>
        <w:rPr>
          <w:rFonts w:cs="Arial"/>
        </w:rPr>
        <w:t xml:space="preserve">Focus groups were held with students from different faculties, courses and levels of study to capture a wide range of viewpoints and experiences of the tools. </w:t>
      </w:r>
      <w:r w:rsidR="00011EFF">
        <w:rPr>
          <w:rFonts w:cs="Arial"/>
        </w:rPr>
        <w:t xml:space="preserve">(Focus groups notes </w:t>
      </w:r>
      <w:r w:rsidR="00441C34">
        <w:rPr>
          <w:rFonts w:cs="Arial"/>
        </w:rPr>
        <w:t>are</w:t>
      </w:r>
      <w:r w:rsidR="00011EFF">
        <w:rPr>
          <w:rFonts w:cs="Arial"/>
        </w:rPr>
        <w:t xml:space="preserve"> available on the JISC Design Studio) </w:t>
      </w:r>
    </w:p>
    <w:p w:rsidR="007F63F2" w:rsidRDefault="007F63F2" w:rsidP="009921EA">
      <w:pPr>
        <w:spacing w:after="0"/>
        <w:ind w:left="709"/>
        <w:rPr>
          <w:rFonts w:cs="Arial"/>
        </w:rPr>
      </w:pPr>
    </w:p>
    <w:p w:rsidR="00011EFF" w:rsidRDefault="007F63F2" w:rsidP="009921EA">
      <w:pPr>
        <w:spacing w:after="0"/>
        <w:ind w:left="709"/>
        <w:jc w:val="both"/>
        <w:rPr>
          <w:rFonts w:cs="Arial"/>
        </w:rPr>
      </w:pPr>
      <w:r>
        <w:rPr>
          <w:rFonts w:cs="Arial"/>
        </w:rPr>
        <w:t xml:space="preserve">Staff </w:t>
      </w:r>
      <w:r w:rsidR="00081CA7" w:rsidRPr="00081CA7">
        <w:rPr>
          <w:rFonts w:cs="Arial"/>
        </w:rPr>
        <w:t xml:space="preserve">interviews </w:t>
      </w:r>
      <w:r>
        <w:rPr>
          <w:rFonts w:cs="Arial"/>
        </w:rPr>
        <w:t>were</w:t>
      </w:r>
      <w:r w:rsidR="00CD5B8C">
        <w:rPr>
          <w:rFonts w:cs="Arial"/>
        </w:rPr>
        <w:t xml:space="preserve"> held with academic, technical and </w:t>
      </w:r>
      <w:r>
        <w:rPr>
          <w:rFonts w:cs="Arial"/>
        </w:rPr>
        <w:t xml:space="preserve">staff development colleagues to ascertain their experiences of the tool and the impact </w:t>
      </w:r>
      <w:r w:rsidR="00CD5B8C">
        <w:rPr>
          <w:rFonts w:cs="Arial"/>
        </w:rPr>
        <w:t>on</w:t>
      </w:r>
      <w:r>
        <w:rPr>
          <w:rFonts w:cs="Arial"/>
        </w:rPr>
        <w:t xml:space="preserve"> the usage of workload.  </w:t>
      </w:r>
      <w:r w:rsidR="00011EFF">
        <w:rPr>
          <w:rFonts w:cs="Arial"/>
        </w:rPr>
        <w:t xml:space="preserve">(Interview questions are available on the JISC Design Studio) </w:t>
      </w:r>
    </w:p>
    <w:p w:rsidR="00081CA7" w:rsidRDefault="00081CA7" w:rsidP="00232AAE">
      <w:pPr>
        <w:spacing w:after="0"/>
        <w:ind w:left="993"/>
        <w:rPr>
          <w:rFonts w:cs="Arial"/>
        </w:rPr>
      </w:pPr>
    </w:p>
    <w:p w:rsidR="00D60266" w:rsidRDefault="00D60266" w:rsidP="00B11FF3">
      <w:pPr>
        <w:pStyle w:val="ListParagraph"/>
        <w:numPr>
          <w:ilvl w:val="2"/>
          <w:numId w:val="11"/>
        </w:numPr>
        <w:rPr>
          <w:rFonts w:cs="Arial"/>
        </w:rPr>
      </w:pPr>
      <w:r w:rsidRPr="009667C8">
        <w:rPr>
          <w:rFonts w:cs="Arial"/>
        </w:rPr>
        <w:t>Approaches to analysis</w:t>
      </w:r>
    </w:p>
    <w:p w:rsidR="007F63F2" w:rsidRDefault="007F63F2" w:rsidP="00232AAE">
      <w:pPr>
        <w:spacing w:after="0"/>
        <w:ind w:left="1620"/>
        <w:rPr>
          <w:rFonts w:cs="Arial"/>
        </w:rPr>
      </w:pPr>
    </w:p>
    <w:p w:rsidR="007F63F2" w:rsidRDefault="007F63F2" w:rsidP="008360B2">
      <w:pPr>
        <w:spacing w:after="0"/>
        <w:ind w:left="709"/>
        <w:jc w:val="both"/>
        <w:rPr>
          <w:rFonts w:cs="Arial"/>
        </w:rPr>
      </w:pPr>
      <w:r>
        <w:rPr>
          <w:rFonts w:cs="Arial"/>
        </w:rPr>
        <w:t xml:space="preserve">The project team used a thematic analysis approach </w:t>
      </w:r>
      <w:r w:rsidR="001B2D5C">
        <w:rPr>
          <w:rFonts w:cs="Arial"/>
        </w:rPr>
        <w:fldChar w:fldCharType="begin"/>
      </w:r>
      <w:r>
        <w:rPr>
          <w:rFonts w:cs="Arial"/>
        </w:rPr>
        <w:instrText xml:space="preserve"> ADDIN EN.CITE &lt;EndNote&gt;&lt;Cite&gt;&lt;Author&gt;Braun&lt;/Author&gt;&lt;Year&gt;2006&lt;/Year&gt;&lt;RecNum&gt;396&lt;/RecNum&gt;&lt;DisplayText&gt;(Braun &amp;amp; Clarke, 2006)&lt;/DisplayText&gt;&lt;record&gt;&lt;rec-number&gt;396&lt;/rec-number&gt;&lt;foreign-keys&gt;&lt;key app="EN" db-id="adfadsve5zxvdxew0scvxasn9zwzeve2dspf"&gt;396&lt;/key&gt;&lt;/foreign-keys&gt;&lt;ref-type name="Journal Article"&gt;17&lt;/ref-type&gt;&lt;contributors&gt;&lt;authors&gt;&lt;author&gt;Virginia  Braun&lt;/author&gt;&lt;author&gt;Victoria Clarke&lt;/author&gt;&lt;/authors&gt;&lt;/contributors&gt;&lt;titles&gt;&lt;title&gt;Using thematic analysis in psychology&lt;/title&gt;&lt;secondary-title&gt;Qualitative Research in Psychology&lt;/secondary-title&gt;&lt;/titles&gt;&lt;periodical&gt;&lt;full-title&gt;Qualitative Research in Psychology&lt;/full-title&gt;&lt;/periodical&gt;&lt;pages&gt;77-101&lt;/pages&gt;&lt;volume&gt;3&lt;/volume&gt;&lt;dates&gt;&lt;year&gt;2006&lt;/year&gt;&lt;/dates&gt;&lt;urls&gt;&lt;/urls&gt;&lt;research-notes&gt;methodology&lt;/research-notes&gt;&lt;/record&gt;&lt;/Cite&gt;&lt;/EndNote&gt;</w:instrText>
      </w:r>
      <w:r w:rsidR="001B2D5C">
        <w:rPr>
          <w:rFonts w:cs="Arial"/>
        </w:rPr>
        <w:fldChar w:fldCharType="separate"/>
      </w:r>
      <w:r>
        <w:rPr>
          <w:rFonts w:cs="Arial"/>
        </w:rPr>
        <w:t>(</w:t>
      </w:r>
      <w:hyperlink w:anchor="_ENREF_1" w:tooltip="Braun, 2006 #396" w:history="1">
        <w:r w:rsidR="00050C27">
          <w:rPr>
            <w:rFonts w:cs="Arial"/>
          </w:rPr>
          <w:t>Braun &amp; Clarke, 2006</w:t>
        </w:r>
      </w:hyperlink>
      <w:r>
        <w:rPr>
          <w:rFonts w:cs="Arial"/>
        </w:rPr>
        <w:t>)</w:t>
      </w:r>
      <w:r w:rsidR="001B2D5C">
        <w:rPr>
          <w:rFonts w:cs="Arial"/>
        </w:rPr>
        <w:fldChar w:fldCharType="end"/>
      </w:r>
      <w:r>
        <w:rPr>
          <w:rFonts w:cs="Arial"/>
        </w:rPr>
        <w:t xml:space="preserve"> to the data captured from the questionnaire, focus groups and interviews. This led to the creation of common themes extracted from the data which facilitated a comparative analysis of expectations and experiences from the viewpoints of students and staff. </w:t>
      </w:r>
    </w:p>
    <w:p w:rsidR="007F1205" w:rsidRPr="009D1417" w:rsidRDefault="00D60266" w:rsidP="00B11FF3">
      <w:pPr>
        <w:pStyle w:val="Heading3"/>
        <w:numPr>
          <w:ilvl w:val="1"/>
          <w:numId w:val="11"/>
        </w:numPr>
      </w:pPr>
      <w:bookmarkStart w:id="30" w:name="_Toc341866132"/>
      <w:r w:rsidRPr="009D1417">
        <w:lastRenderedPageBreak/>
        <w:t>Evaluation limitations</w:t>
      </w:r>
      <w:bookmarkEnd w:id="30"/>
      <w:r w:rsidRPr="009D1417">
        <w:t xml:space="preserve"> </w:t>
      </w:r>
    </w:p>
    <w:p w:rsidR="00B034C7" w:rsidRDefault="00B034C7" w:rsidP="00232AAE">
      <w:pPr>
        <w:spacing w:after="0"/>
        <w:ind w:left="864"/>
        <w:rPr>
          <w:rFonts w:cs="Arial"/>
        </w:rPr>
      </w:pPr>
    </w:p>
    <w:p w:rsidR="00D60266" w:rsidRDefault="00B034C7" w:rsidP="008360B2">
      <w:pPr>
        <w:spacing w:after="0"/>
        <w:ind w:left="709"/>
        <w:jc w:val="both"/>
        <w:rPr>
          <w:color w:val="000000" w:themeColor="text1"/>
        </w:rPr>
      </w:pPr>
      <w:r w:rsidRPr="005D5701">
        <w:rPr>
          <w:color w:val="000000" w:themeColor="text1"/>
        </w:rPr>
        <w:t>The project team included Heads of Learning and Teaching</w:t>
      </w:r>
      <w:r w:rsidR="00CD5B8C" w:rsidRPr="005D5701">
        <w:rPr>
          <w:color w:val="000000" w:themeColor="text1"/>
        </w:rPr>
        <w:t xml:space="preserve"> (HoLTs)</w:t>
      </w:r>
      <w:r w:rsidRPr="005D5701">
        <w:rPr>
          <w:color w:val="000000" w:themeColor="text1"/>
        </w:rPr>
        <w:t xml:space="preserve"> from the participating facul</w:t>
      </w:r>
      <w:r w:rsidR="00521E72">
        <w:rPr>
          <w:color w:val="000000" w:themeColor="text1"/>
        </w:rPr>
        <w:t xml:space="preserve">ties. However, while the number </w:t>
      </w:r>
      <w:r w:rsidRPr="005D5701">
        <w:rPr>
          <w:color w:val="000000" w:themeColor="text1"/>
        </w:rPr>
        <w:t xml:space="preserve">of participants from both faculties were representative and there were equal opportunities for participation, there was an </w:t>
      </w:r>
      <w:r w:rsidR="00D679DD" w:rsidRPr="005D5701">
        <w:rPr>
          <w:color w:val="000000" w:themeColor="text1"/>
        </w:rPr>
        <w:t>imbalance between students</w:t>
      </w:r>
      <w:r w:rsidRPr="005D5701">
        <w:rPr>
          <w:color w:val="000000" w:themeColor="text1"/>
        </w:rPr>
        <w:t xml:space="preserve"> and staff able to participate. However, the findings showed that the experience from students and staff were almost identical leading the project team to conclude that the imbalance in faculty participation had not had any negative impact on the findings. </w:t>
      </w:r>
    </w:p>
    <w:p w:rsidR="00A203B6" w:rsidRDefault="00A203B6">
      <w:pPr>
        <w:rPr>
          <w:color w:val="000000" w:themeColor="text1"/>
        </w:rPr>
      </w:pPr>
      <w:r>
        <w:rPr>
          <w:color w:val="000000" w:themeColor="text1"/>
        </w:rPr>
        <w:br w:type="page"/>
      </w:r>
    </w:p>
    <w:p w:rsidR="007F145E" w:rsidRPr="00D654F1" w:rsidRDefault="00D60266" w:rsidP="00B11FF3">
      <w:pPr>
        <w:pStyle w:val="Heading1"/>
        <w:numPr>
          <w:ilvl w:val="0"/>
          <w:numId w:val="11"/>
        </w:numPr>
        <w:rPr>
          <w:rStyle w:val="Strong"/>
        </w:rPr>
      </w:pPr>
      <w:bookmarkStart w:id="31" w:name="_Toc341866133"/>
      <w:r w:rsidRPr="00D654F1">
        <w:rPr>
          <w:rStyle w:val="Strong"/>
        </w:rPr>
        <w:lastRenderedPageBreak/>
        <w:t>Evaluation findings</w:t>
      </w:r>
      <w:bookmarkEnd w:id="31"/>
      <w:r w:rsidR="00DF18A8" w:rsidRPr="00D654F1">
        <w:rPr>
          <w:rStyle w:val="Strong"/>
        </w:rPr>
        <w:t xml:space="preserve"> </w:t>
      </w:r>
    </w:p>
    <w:p w:rsidR="00450A8F" w:rsidRDefault="00450A8F" w:rsidP="00232AAE">
      <w:pPr>
        <w:spacing w:after="0"/>
        <w:rPr>
          <w:rFonts w:cs="Arial"/>
        </w:rPr>
      </w:pPr>
    </w:p>
    <w:p w:rsidR="00450A8F" w:rsidRDefault="00450A8F" w:rsidP="00232AAE">
      <w:pPr>
        <w:ind w:left="426"/>
        <w:jc w:val="both"/>
        <w:rPr>
          <w:rFonts w:cs="Arial"/>
        </w:rPr>
      </w:pPr>
      <w:r>
        <w:rPr>
          <w:rFonts w:cs="Arial"/>
        </w:rPr>
        <w:t xml:space="preserve">The response rates to the </w:t>
      </w:r>
      <w:r w:rsidR="00E42E92">
        <w:rPr>
          <w:rFonts w:cs="Arial"/>
        </w:rPr>
        <w:t>Assessment Diaries</w:t>
      </w:r>
      <w:r>
        <w:rPr>
          <w:rFonts w:cs="Arial"/>
        </w:rPr>
        <w:t xml:space="preserve"> and GradeMark questionnaire were 80 and 156 </w:t>
      </w:r>
      <w:r w:rsidR="00C113C3">
        <w:rPr>
          <w:rFonts w:cs="Arial"/>
        </w:rPr>
        <w:t xml:space="preserve">students </w:t>
      </w:r>
      <w:r>
        <w:rPr>
          <w:rFonts w:cs="Arial"/>
        </w:rPr>
        <w:t>respectively with a further 36 students participating in five focus groups.</w:t>
      </w:r>
      <w:r w:rsidR="00C113C3">
        <w:rPr>
          <w:rFonts w:cs="Arial"/>
        </w:rPr>
        <w:t xml:space="preserve"> These students are from </w:t>
      </w:r>
      <w:r w:rsidR="00441C34">
        <w:rPr>
          <w:rFonts w:cs="Arial"/>
        </w:rPr>
        <w:t>t</w:t>
      </w:r>
      <w:r w:rsidR="00C113C3">
        <w:rPr>
          <w:rFonts w:cs="Arial"/>
        </w:rPr>
        <w:t xml:space="preserve">he Faculty of Business and Society and </w:t>
      </w:r>
      <w:r w:rsidR="00441C34">
        <w:rPr>
          <w:rFonts w:cs="Arial"/>
        </w:rPr>
        <w:t>t</w:t>
      </w:r>
      <w:r w:rsidR="00C113C3">
        <w:rPr>
          <w:rFonts w:cs="Arial"/>
        </w:rPr>
        <w:t>he Faculty of Advanced Technology.</w:t>
      </w:r>
      <w:r>
        <w:rPr>
          <w:rFonts w:cs="Arial"/>
        </w:rPr>
        <w:t xml:space="preserve">  </w:t>
      </w:r>
      <w:r w:rsidR="00C113C3">
        <w:rPr>
          <w:rFonts w:cs="Arial"/>
        </w:rPr>
        <w:t xml:space="preserve">Within the two faculties, </w:t>
      </w:r>
      <w:r w:rsidR="00441C34">
        <w:rPr>
          <w:rFonts w:cs="Arial"/>
        </w:rPr>
        <w:t>t</w:t>
      </w:r>
      <w:r>
        <w:rPr>
          <w:rFonts w:cs="Arial"/>
        </w:rPr>
        <w:t>here were 19 academic staff interviewees, 4 administrative staff interviewees and 3 technical/staff developers. The following sections outline the key findings</w:t>
      </w:r>
      <w:r w:rsidR="00441C34">
        <w:rPr>
          <w:rFonts w:cs="Arial"/>
        </w:rPr>
        <w:t>.</w:t>
      </w:r>
      <w:r>
        <w:rPr>
          <w:rFonts w:cs="Arial"/>
        </w:rPr>
        <w:t xml:space="preserve"> </w:t>
      </w:r>
    </w:p>
    <w:p w:rsidR="008B1F84" w:rsidRPr="00800DC8" w:rsidRDefault="00D679DD" w:rsidP="00B11FF3">
      <w:pPr>
        <w:pStyle w:val="Heading3"/>
        <w:numPr>
          <w:ilvl w:val="1"/>
          <w:numId w:val="12"/>
        </w:numPr>
      </w:pPr>
      <w:bookmarkStart w:id="32" w:name="_Toc341866134"/>
      <w:r w:rsidRPr="00800DC8">
        <w:t>Student</w:t>
      </w:r>
      <w:r w:rsidR="00967D39" w:rsidRPr="00800DC8">
        <w:t xml:space="preserve"> and Staff</w:t>
      </w:r>
      <w:r w:rsidRPr="00800DC8">
        <w:t xml:space="preserve"> Expe</w:t>
      </w:r>
      <w:r w:rsidR="00967D39" w:rsidRPr="00800DC8">
        <w:t xml:space="preserve">ctations of </w:t>
      </w:r>
      <w:r w:rsidR="00E42E92" w:rsidRPr="00800DC8">
        <w:t>Assessment Diaries</w:t>
      </w:r>
      <w:bookmarkEnd w:id="32"/>
    </w:p>
    <w:p w:rsidR="005D5701" w:rsidRDefault="005D5701" w:rsidP="00232AAE">
      <w:pPr>
        <w:spacing w:after="0"/>
        <w:ind w:left="360"/>
        <w:rPr>
          <w:rFonts w:cs="Arial"/>
        </w:rPr>
      </w:pPr>
    </w:p>
    <w:p w:rsidR="008959CE" w:rsidRDefault="00D262B0" w:rsidP="008D7CCF">
      <w:pPr>
        <w:spacing w:after="0"/>
        <w:ind w:left="709"/>
        <w:jc w:val="both"/>
        <w:rPr>
          <w:rFonts w:cs="Arial"/>
        </w:rPr>
      </w:pPr>
      <w:r w:rsidRPr="005D5701">
        <w:rPr>
          <w:rFonts w:cs="Arial"/>
        </w:rPr>
        <w:t xml:space="preserve">The majority of student questionnaire responses showed that they </w:t>
      </w:r>
      <w:r w:rsidR="009667C8" w:rsidRPr="005D5701">
        <w:rPr>
          <w:rFonts w:cs="Arial"/>
        </w:rPr>
        <w:t>expected to be given their assessment deadlines through a va</w:t>
      </w:r>
      <w:r w:rsidRPr="005D5701">
        <w:rPr>
          <w:rFonts w:cs="Arial"/>
        </w:rPr>
        <w:t xml:space="preserve">riety of communication channels i.e. through module handbooks, via email or from the module tutor.  </w:t>
      </w:r>
    </w:p>
    <w:p w:rsidR="008959CE" w:rsidRDefault="008959CE" w:rsidP="008D7CCF">
      <w:pPr>
        <w:spacing w:after="0"/>
        <w:ind w:left="709"/>
        <w:jc w:val="both"/>
        <w:rPr>
          <w:rFonts w:cs="Arial"/>
        </w:rPr>
      </w:pPr>
    </w:p>
    <w:p w:rsidR="006C1F13" w:rsidRDefault="008959CE" w:rsidP="008D7CCF">
      <w:pPr>
        <w:keepNext/>
        <w:spacing w:after="0"/>
        <w:ind w:left="709"/>
        <w:jc w:val="center"/>
      </w:pPr>
      <w:r>
        <w:rPr>
          <w:rFonts w:cs="Arial"/>
          <w:noProof/>
          <w:lang w:eastAsia="en-GB"/>
        </w:rPr>
        <w:drawing>
          <wp:inline distT="0" distB="0" distL="0" distR="0">
            <wp:extent cx="5313871" cy="3026265"/>
            <wp:effectExtent l="19050" t="0" r="1079" b="0"/>
            <wp:docPr id="1" name="Picture 0" descr="Assessment_deadlines_expec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_deadlines_expectations.png"/>
                    <pic:cNvPicPr/>
                  </pic:nvPicPr>
                  <pic:blipFill>
                    <a:blip r:embed="rId22" cstate="print"/>
                    <a:stretch>
                      <a:fillRect/>
                    </a:stretch>
                  </pic:blipFill>
                  <pic:spPr>
                    <a:xfrm>
                      <a:off x="0" y="0"/>
                      <a:ext cx="5304346" cy="3020841"/>
                    </a:xfrm>
                    <a:prstGeom prst="rect">
                      <a:avLst/>
                    </a:prstGeom>
                  </pic:spPr>
                </pic:pic>
              </a:graphicData>
            </a:graphic>
          </wp:inline>
        </w:drawing>
      </w:r>
    </w:p>
    <w:p w:rsidR="008959CE" w:rsidRDefault="006C1F13" w:rsidP="008D7CCF">
      <w:pPr>
        <w:pStyle w:val="Caption"/>
        <w:ind w:left="709"/>
        <w:jc w:val="center"/>
        <w:rPr>
          <w:rFonts w:cs="Arial"/>
        </w:rPr>
      </w:pPr>
      <w:r>
        <w:t xml:space="preserve">Figure </w:t>
      </w:r>
      <w:r w:rsidR="001B2D5C">
        <w:fldChar w:fldCharType="begin"/>
      </w:r>
      <w:r w:rsidR="002E0D41">
        <w:instrText xml:space="preserve"> SEQ Figure \* ARABIC </w:instrText>
      </w:r>
      <w:r w:rsidR="001B2D5C">
        <w:fldChar w:fldCharType="separate"/>
      </w:r>
      <w:r w:rsidR="00EE1334">
        <w:rPr>
          <w:noProof/>
        </w:rPr>
        <w:t>1</w:t>
      </w:r>
      <w:r w:rsidR="001B2D5C">
        <w:fldChar w:fldCharType="end"/>
      </w:r>
      <w:r>
        <w:t xml:space="preserve">: Student expectations </w:t>
      </w:r>
      <w:r w:rsidR="00EC446B">
        <w:t>of the way</w:t>
      </w:r>
      <w:r>
        <w:t xml:space="preserve"> assessment deadline</w:t>
      </w:r>
      <w:r w:rsidR="00EC446B">
        <w:t>s</w:t>
      </w:r>
      <w:r>
        <w:t xml:space="preserve"> would be communicated </w:t>
      </w:r>
    </w:p>
    <w:p w:rsidR="008959CE" w:rsidRDefault="008959CE" w:rsidP="008D7CCF">
      <w:pPr>
        <w:spacing w:after="0"/>
        <w:ind w:left="709"/>
        <w:jc w:val="both"/>
        <w:rPr>
          <w:rFonts w:cs="Arial"/>
        </w:rPr>
      </w:pPr>
    </w:p>
    <w:p w:rsidR="00641D4B" w:rsidRDefault="009667C8" w:rsidP="008D7CCF">
      <w:pPr>
        <w:spacing w:after="0"/>
        <w:ind w:left="709"/>
        <w:jc w:val="both"/>
        <w:rPr>
          <w:rFonts w:cs="Arial"/>
        </w:rPr>
      </w:pPr>
      <w:r w:rsidRPr="005D5701">
        <w:rPr>
          <w:rFonts w:cs="Arial"/>
        </w:rPr>
        <w:t xml:space="preserve">Of these, </w:t>
      </w:r>
      <w:r w:rsidR="00D262B0" w:rsidRPr="005D5701">
        <w:rPr>
          <w:rFonts w:cs="Arial"/>
        </w:rPr>
        <w:t xml:space="preserve">the majority </w:t>
      </w:r>
      <w:r w:rsidRPr="005D5701">
        <w:rPr>
          <w:rFonts w:cs="Arial"/>
        </w:rPr>
        <w:t>had this expectation met in that they received their assessment deadl</w:t>
      </w:r>
      <w:r w:rsidR="00CD2163" w:rsidRPr="005D5701">
        <w:rPr>
          <w:rFonts w:cs="Arial"/>
        </w:rPr>
        <w:t xml:space="preserve">ines from a variety of sources. One unexpected outcome is that </w:t>
      </w:r>
      <w:r w:rsidR="006C1F13" w:rsidRPr="005D5701">
        <w:rPr>
          <w:rFonts w:cs="Arial"/>
        </w:rPr>
        <w:t>3</w:t>
      </w:r>
      <w:r w:rsidR="006C1F13">
        <w:rPr>
          <w:rFonts w:cs="Arial"/>
        </w:rPr>
        <w:t>5</w:t>
      </w:r>
      <w:r w:rsidR="00CD2163" w:rsidRPr="005D5701">
        <w:rPr>
          <w:rFonts w:cs="Arial"/>
        </w:rPr>
        <w:t xml:space="preserve">% of respondents from the questionnaire said that they expected the dates to be given via email – something that would have been unusual before the </w:t>
      </w:r>
      <w:r w:rsidR="00E42E92" w:rsidRPr="005D5701">
        <w:rPr>
          <w:rFonts w:cs="Arial"/>
        </w:rPr>
        <w:t>Assessment Diaries</w:t>
      </w:r>
      <w:r w:rsidR="00CD2163" w:rsidRPr="005D5701">
        <w:rPr>
          <w:rFonts w:cs="Arial"/>
        </w:rPr>
        <w:t xml:space="preserve"> were created. </w:t>
      </w:r>
    </w:p>
    <w:p w:rsidR="00E20B56" w:rsidRDefault="00E20B56" w:rsidP="008D7CCF">
      <w:pPr>
        <w:spacing w:after="0"/>
        <w:ind w:left="709"/>
        <w:jc w:val="both"/>
        <w:rPr>
          <w:rFonts w:cs="Arial"/>
        </w:rPr>
      </w:pPr>
    </w:p>
    <w:p w:rsidR="00641D4B" w:rsidRDefault="00D24863" w:rsidP="008D7CCF">
      <w:pPr>
        <w:spacing w:after="0"/>
        <w:ind w:left="709"/>
        <w:jc w:val="both"/>
        <w:rPr>
          <w:color w:val="000000" w:themeColor="text1"/>
        </w:rPr>
      </w:pPr>
      <w:r w:rsidRPr="005D5701">
        <w:rPr>
          <w:color w:val="000000" w:themeColor="text1"/>
        </w:rPr>
        <w:t>When asked whether they expected to receive feedback dates, the responses</w:t>
      </w:r>
      <w:r w:rsidR="00C24D20" w:rsidRPr="005D5701">
        <w:rPr>
          <w:color w:val="000000" w:themeColor="text1"/>
        </w:rPr>
        <w:t xml:space="preserve"> to the questionnaires</w:t>
      </w:r>
      <w:r w:rsidRPr="005D5701">
        <w:rPr>
          <w:color w:val="000000" w:themeColor="text1"/>
        </w:rPr>
        <w:t xml:space="preserve"> fell into two main groups.  One group (48% of respondents) expected to be given assessment deadlines and feedback dates.  Of these 80% had their expectations met.  The second group</w:t>
      </w:r>
      <w:r w:rsidR="00C24D20" w:rsidRPr="005D5701">
        <w:rPr>
          <w:color w:val="000000" w:themeColor="text1"/>
        </w:rPr>
        <w:t xml:space="preserve"> (15%)</w:t>
      </w:r>
      <w:r w:rsidRPr="005D5701">
        <w:rPr>
          <w:color w:val="000000" w:themeColor="text1"/>
        </w:rPr>
        <w:t xml:space="preserve">, </w:t>
      </w:r>
      <w:r w:rsidR="009667C8" w:rsidRPr="005D5701">
        <w:rPr>
          <w:color w:val="000000" w:themeColor="text1"/>
        </w:rPr>
        <w:t xml:space="preserve">expected to be given only the assessment deadline dates, but NOT their feedback </w:t>
      </w:r>
      <w:r w:rsidR="00D262B0" w:rsidRPr="005D5701">
        <w:rPr>
          <w:color w:val="000000" w:themeColor="text1"/>
        </w:rPr>
        <w:t>dates</w:t>
      </w:r>
      <w:r w:rsidR="009667C8" w:rsidRPr="005D5701">
        <w:rPr>
          <w:color w:val="000000" w:themeColor="text1"/>
        </w:rPr>
        <w:t xml:space="preserve">.  </w:t>
      </w:r>
      <w:r w:rsidR="00D262B0" w:rsidRPr="005D5701">
        <w:rPr>
          <w:color w:val="000000" w:themeColor="text1"/>
        </w:rPr>
        <w:t xml:space="preserve">In comparing expectations with experiences, </w:t>
      </w:r>
      <w:r w:rsidR="009667C8" w:rsidRPr="005D5701">
        <w:rPr>
          <w:color w:val="000000" w:themeColor="text1"/>
        </w:rPr>
        <w:t xml:space="preserve">even though </w:t>
      </w:r>
      <w:r w:rsidR="00D262B0" w:rsidRPr="005D5701">
        <w:rPr>
          <w:color w:val="000000" w:themeColor="text1"/>
        </w:rPr>
        <w:t>these students</w:t>
      </w:r>
      <w:r w:rsidR="009667C8" w:rsidRPr="005D5701">
        <w:rPr>
          <w:color w:val="000000" w:themeColor="text1"/>
        </w:rPr>
        <w:t xml:space="preserve"> did not expect</w:t>
      </w:r>
      <w:r w:rsidR="00D262B0" w:rsidRPr="005D5701">
        <w:rPr>
          <w:color w:val="000000" w:themeColor="text1"/>
        </w:rPr>
        <w:t xml:space="preserve"> to receive feedback dates, 50% of them did.</w:t>
      </w:r>
      <w:r w:rsidR="00CD2163" w:rsidRPr="005D5701">
        <w:rPr>
          <w:color w:val="000000" w:themeColor="text1"/>
        </w:rPr>
        <w:t xml:space="preserve"> </w:t>
      </w:r>
    </w:p>
    <w:p w:rsidR="00E20B56" w:rsidRDefault="00E20B56" w:rsidP="008D7CCF">
      <w:pPr>
        <w:spacing w:after="0"/>
        <w:ind w:left="709"/>
        <w:jc w:val="both"/>
        <w:rPr>
          <w:color w:val="000000" w:themeColor="text1"/>
        </w:rPr>
      </w:pPr>
    </w:p>
    <w:p w:rsidR="00641D4B" w:rsidRDefault="00C24D20" w:rsidP="008D7CCF">
      <w:pPr>
        <w:spacing w:after="0"/>
        <w:ind w:left="709"/>
        <w:jc w:val="both"/>
        <w:rPr>
          <w:color w:val="000000" w:themeColor="text1"/>
        </w:rPr>
      </w:pPr>
      <w:r w:rsidRPr="005D5701">
        <w:rPr>
          <w:color w:val="000000" w:themeColor="text1"/>
        </w:rPr>
        <w:lastRenderedPageBreak/>
        <w:t>In the focus group</w:t>
      </w:r>
      <w:r w:rsidR="00490242" w:rsidRPr="005D5701">
        <w:rPr>
          <w:color w:val="000000" w:themeColor="text1"/>
        </w:rPr>
        <w:t>s</w:t>
      </w:r>
      <w:r w:rsidRPr="005D5701">
        <w:rPr>
          <w:color w:val="000000" w:themeColor="text1"/>
        </w:rPr>
        <w:t>, student</w:t>
      </w:r>
      <w:r w:rsidR="00490242" w:rsidRPr="005D5701">
        <w:rPr>
          <w:color w:val="000000" w:themeColor="text1"/>
        </w:rPr>
        <w:t>s’</w:t>
      </w:r>
      <w:r w:rsidRPr="005D5701">
        <w:rPr>
          <w:color w:val="000000" w:themeColor="text1"/>
        </w:rPr>
        <w:t xml:space="preserve"> views tended to reinforce the questionnaire results with most students saying they expected to be given feedback dates.  An interesting point that arose in the focus groups was the extent to which students understood their role in assessment in terms of taking responsibility for managing their deadlines and responding to feedback.  </w:t>
      </w:r>
      <w:r w:rsidRPr="005D5701">
        <w:rPr>
          <w:color w:val="000000" w:themeColor="text1"/>
        </w:rPr>
        <w:br/>
      </w:r>
      <w:r w:rsidRPr="005D5701">
        <w:rPr>
          <w:color w:val="000000" w:themeColor="text1"/>
        </w:rPr>
        <w:br/>
        <w:t xml:space="preserve">Staff expectations concerning the </w:t>
      </w:r>
      <w:r w:rsidR="00E42E92" w:rsidRPr="005D5701">
        <w:rPr>
          <w:color w:val="000000" w:themeColor="text1"/>
        </w:rPr>
        <w:t>Assessment Diaries</w:t>
      </w:r>
      <w:r w:rsidRPr="005D5701">
        <w:rPr>
          <w:color w:val="000000" w:themeColor="text1"/>
        </w:rPr>
        <w:t xml:space="preserve"> </w:t>
      </w:r>
      <w:r w:rsidR="00E606A6" w:rsidRPr="005D5701">
        <w:rPr>
          <w:color w:val="000000" w:themeColor="text1"/>
        </w:rPr>
        <w:t xml:space="preserve">tended to focus on </w:t>
      </w:r>
      <w:r w:rsidR="000732B7" w:rsidRPr="005D5701">
        <w:rPr>
          <w:color w:val="000000" w:themeColor="text1"/>
        </w:rPr>
        <w:t xml:space="preserve">the need to manage student assessment deadlines as well as their own marking deadlines.  It was also apparent that a </w:t>
      </w:r>
      <w:r w:rsidR="00490242" w:rsidRPr="005D5701">
        <w:rPr>
          <w:color w:val="000000" w:themeColor="text1"/>
        </w:rPr>
        <w:t xml:space="preserve">small number of staff felt the </w:t>
      </w:r>
      <w:r w:rsidR="00E42E92" w:rsidRPr="005D5701">
        <w:rPr>
          <w:color w:val="000000" w:themeColor="text1"/>
        </w:rPr>
        <w:t>Assessment Diary</w:t>
      </w:r>
      <w:r w:rsidR="000732B7" w:rsidRPr="005D5701">
        <w:rPr>
          <w:color w:val="000000" w:themeColor="text1"/>
        </w:rPr>
        <w:t xml:space="preserve"> would enable students to better plan and execute their assessments.</w:t>
      </w:r>
    </w:p>
    <w:p w:rsidR="009667C8" w:rsidRDefault="009667C8" w:rsidP="00232AAE">
      <w:pPr>
        <w:spacing w:after="0"/>
        <w:ind w:left="360"/>
        <w:jc w:val="both"/>
        <w:rPr>
          <w:color w:val="000000" w:themeColor="text1"/>
        </w:rPr>
      </w:pPr>
    </w:p>
    <w:p w:rsidR="005D5701" w:rsidRPr="009D1417" w:rsidRDefault="00BC3801" w:rsidP="00B11FF3">
      <w:pPr>
        <w:pStyle w:val="Heading3"/>
        <w:numPr>
          <w:ilvl w:val="1"/>
          <w:numId w:val="12"/>
        </w:numPr>
      </w:pPr>
      <w:bookmarkStart w:id="33" w:name="_Toc341866135"/>
      <w:r w:rsidRPr="009D1417">
        <w:t xml:space="preserve">Student and Staff Experiences of </w:t>
      </w:r>
      <w:r w:rsidR="00E42E92" w:rsidRPr="009D1417">
        <w:t>Assessment Diaries</w:t>
      </w:r>
      <w:bookmarkEnd w:id="33"/>
    </w:p>
    <w:p w:rsidR="005D5701" w:rsidRDefault="005D5701" w:rsidP="00232AAE">
      <w:pPr>
        <w:spacing w:after="0"/>
        <w:ind w:left="360"/>
        <w:rPr>
          <w:rFonts w:cs="Arial"/>
        </w:rPr>
      </w:pPr>
    </w:p>
    <w:p w:rsidR="00351FEC" w:rsidRPr="005D5701" w:rsidRDefault="00C37DC5" w:rsidP="008D7CCF">
      <w:pPr>
        <w:spacing w:after="0"/>
        <w:ind w:left="709"/>
        <w:jc w:val="both"/>
        <w:rPr>
          <w:rFonts w:cs="Arial"/>
        </w:rPr>
      </w:pPr>
      <w:r w:rsidRPr="005D5701">
        <w:rPr>
          <w:rFonts w:cs="Arial"/>
        </w:rPr>
        <w:t xml:space="preserve">Student and staff experiences of using the assessment diaries can be summarised </w:t>
      </w:r>
      <w:r w:rsidR="00CD5B8C" w:rsidRPr="005D5701">
        <w:rPr>
          <w:rFonts w:cs="Arial"/>
        </w:rPr>
        <w:t>under</w:t>
      </w:r>
      <w:r w:rsidRPr="005D5701">
        <w:rPr>
          <w:rFonts w:cs="Arial"/>
        </w:rPr>
        <w:t xml:space="preserve"> the following themes: </w:t>
      </w:r>
    </w:p>
    <w:p w:rsidR="00C37DC5" w:rsidRDefault="00C37DC5" w:rsidP="00232AAE">
      <w:pPr>
        <w:spacing w:after="0"/>
        <w:ind w:left="720" w:hanging="10"/>
        <w:rPr>
          <w:rFonts w:cs="Arial"/>
        </w:rPr>
      </w:pPr>
    </w:p>
    <w:p w:rsidR="00DA0F7B" w:rsidRPr="00B11FF3" w:rsidRDefault="00DA0F7B" w:rsidP="00B11FF3">
      <w:pPr>
        <w:pStyle w:val="ListParagraph"/>
        <w:numPr>
          <w:ilvl w:val="2"/>
          <w:numId w:val="12"/>
        </w:numPr>
        <w:rPr>
          <w:rFonts w:cs="Arial"/>
        </w:rPr>
      </w:pPr>
      <w:r w:rsidRPr="00B11FF3">
        <w:rPr>
          <w:rFonts w:cs="Arial"/>
        </w:rPr>
        <w:t>Student awareness of Assessment Diaries</w:t>
      </w:r>
    </w:p>
    <w:p w:rsidR="001F28A9" w:rsidRDefault="001F28A9" w:rsidP="00232AAE">
      <w:pPr>
        <w:spacing w:after="0"/>
        <w:ind w:left="1622"/>
        <w:rPr>
          <w:rFonts w:cs="Arial"/>
        </w:rPr>
      </w:pPr>
    </w:p>
    <w:p w:rsidR="005821C1" w:rsidRDefault="00BC3801" w:rsidP="003E7668">
      <w:pPr>
        <w:spacing w:after="0"/>
        <w:ind w:left="709"/>
        <w:jc w:val="both"/>
        <w:rPr>
          <w:rFonts w:cs="Arial"/>
        </w:rPr>
      </w:pPr>
      <w:r w:rsidRPr="009667C8">
        <w:rPr>
          <w:rFonts w:cs="Arial"/>
        </w:rPr>
        <w:t>When asked to indicate their actual experience of the provision of assessment deadlines</w:t>
      </w:r>
      <w:r w:rsidR="00490242">
        <w:rPr>
          <w:rFonts w:cs="Arial"/>
        </w:rPr>
        <w:t xml:space="preserve">, a small number of questionnaire respondents </w:t>
      </w:r>
      <w:r w:rsidRPr="009667C8">
        <w:rPr>
          <w:rFonts w:cs="Arial"/>
        </w:rPr>
        <w:t xml:space="preserve">(13%) were aware of the </w:t>
      </w:r>
      <w:r w:rsidR="00E42E92">
        <w:rPr>
          <w:rFonts w:cs="Arial"/>
        </w:rPr>
        <w:t>Assessment Diary</w:t>
      </w:r>
      <w:r w:rsidRPr="009667C8">
        <w:rPr>
          <w:rFonts w:cs="Arial"/>
        </w:rPr>
        <w:t xml:space="preserve"> (the question allowed students to choose more than one option).  At first sight this </w:t>
      </w:r>
      <w:r w:rsidR="005C0F4D">
        <w:rPr>
          <w:rFonts w:cs="Arial"/>
        </w:rPr>
        <w:t xml:space="preserve">level of awareness </w:t>
      </w:r>
      <w:r w:rsidRPr="009667C8">
        <w:rPr>
          <w:rFonts w:cs="Arial"/>
        </w:rPr>
        <w:t xml:space="preserve">appears to be very low. However, in the student focus groups it became apparent that students </w:t>
      </w:r>
      <w:r w:rsidR="005C0F4D" w:rsidRPr="00E348AD">
        <w:rPr>
          <w:rFonts w:cs="Arial"/>
        </w:rPr>
        <w:t>are</w:t>
      </w:r>
      <w:r w:rsidR="005C0F4D">
        <w:rPr>
          <w:rFonts w:cs="Arial"/>
        </w:rPr>
        <w:t xml:space="preserve"> receiving their deadlines via BlackBoard. </w:t>
      </w:r>
      <w:r w:rsidRPr="009667C8">
        <w:rPr>
          <w:rFonts w:cs="Arial"/>
        </w:rPr>
        <w:t>This indicate</w:t>
      </w:r>
      <w:r w:rsidR="005C0F4D">
        <w:rPr>
          <w:rFonts w:cs="Arial"/>
        </w:rPr>
        <w:t>s</w:t>
      </w:r>
      <w:r w:rsidRPr="009667C8">
        <w:rPr>
          <w:rFonts w:cs="Arial"/>
        </w:rPr>
        <w:t xml:space="preserve"> that the students are receiving their assessment deadlines, but do not recognise these dates as coming from th</w:t>
      </w:r>
      <w:r w:rsidR="00E42E92">
        <w:rPr>
          <w:rFonts w:cs="Arial"/>
        </w:rPr>
        <w:t>e Assessment Diary</w:t>
      </w:r>
      <w:r w:rsidRPr="009667C8">
        <w:rPr>
          <w:rFonts w:cs="Arial"/>
        </w:rPr>
        <w:t xml:space="preserve"> tool.  The next question on the questionnaire reinforces this finding as there are 94 instances (from a multiple answer question) of students indicating some experience of using the </w:t>
      </w:r>
      <w:r w:rsidR="00E42E92">
        <w:rPr>
          <w:rFonts w:cs="Arial"/>
        </w:rPr>
        <w:t>Assessment Diary</w:t>
      </w:r>
      <w:r w:rsidRPr="009667C8">
        <w:rPr>
          <w:rFonts w:cs="Arial"/>
        </w:rPr>
        <w:t xml:space="preserve"> tool.  Of those instances, by far the most common comment was that students found the diary enabled them to plan their time better.  </w:t>
      </w:r>
    </w:p>
    <w:p w:rsidR="005821C1" w:rsidRDefault="005821C1" w:rsidP="003E7668">
      <w:pPr>
        <w:keepNext/>
        <w:spacing w:after="0"/>
        <w:ind w:left="851"/>
        <w:jc w:val="center"/>
      </w:pPr>
      <w:r>
        <w:rPr>
          <w:rFonts w:cs="Arial"/>
          <w:noProof/>
          <w:lang w:eastAsia="en-GB"/>
        </w:rPr>
        <w:drawing>
          <wp:inline distT="0" distB="0" distL="0" distR="0">
            <wp:extent cx="5006340" cy="2596551"/>
            <wp:effectExtent l="19050" t="0" r="3810" b="0"/>
            <wp:docPr id="3" name="Picture 2" descr="AD_experienc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experience_.png"/>
                    <pic:cNvPicPr/>
                  </pic:nvPicPr>
                  <pic:blipFill>
                    <a:blip r:embed="rId23" cstate="print"/>
                    <a:stretch>
                      <a:fillRect/>
                    </a:stretch>
                  </pic:blipFill>
                  <pic:spPr>
                    <a:xfrm>
                      <a:off x="0" y="0"/>
                      <a:ext cx="5015899" cy="2601509"/>
                    </a:xfrm>
                    <a:prstGeom prst="rect">
                      <a:avLst/>
                    </a:prstGeom>
                  </pic:spPr>
                </pic:pic>
              </a:graphicData>
            </a:graphic>
          </wp:inline>
        </w:drawing>
      </w:r>
    </w:p>
    <w:p w:rsidR="005821C1" w:rsidRDefault="005821C1" w:rsidP="008D7CCF">
      <w:pPr>
        <w:pStyle w:val="Caption"/>
        <w:ind w:left="1134"/>
        <w:jc w:val="center"/>
        <w:rPr>
          <w:rFonts w:cs="Arial"/>
        </w:rPr>
      </w:pPr>
      <w:r>
        <w:t xml:space="preserve">Figure </w:t>
      </w:r>
      <w:r w:rsidR="00B7145F">
        <w:t>2</w:t>
      </w:r>
      <w:r>
        <w:t>: Student experience on using Assessment Diaries</w:t>
      </w:r>
    </w:p>
    <w:p w:rsidR="005821C1" w:rsidRDefault="005821C1" w:rsidP="008D7CCF">
      <w:pPr>
        <w:spacing w:after="0"/>
        <w:ind w:left="1134"/>
        <w:jc w:val="both"/>
        <w:rPr>
          <w:rFonts w:cs="Arial"/>
        </w:rPr>
      </w:pPr>
    </w:p>
    <w:p w:rsidR="00DA0F7B" w:rsidRDefault="00BC3801" w:rsidP="003E7668">
      <w:pPr>
        <w:spacing w:after="0"/>
        <w:ind w:left="709"/>
        <w:jc w:val="both"/>
        <w:rPr>
          <w:rFonts w:cs="Arial"/>
        </w:rPr>
      </w:pPr>
      <w:r w:rsidRPr="009667C8">
        <w:rPr>
          <w:rFonts w:cs="Arial"/>
        </w:rPr>
        <w:lastRenderedPageBreak/>
        <w:t>However this wasn’t always the consensus view expressed in the student focus group</w:t>
      </w:r>
      <w:r w:rsidR="00E42E92">
        <w:rPr>
          <w:rFonts w:cs="Arial"/>
        </w:rPr>
        <w:t>s where some students used the d</w:t>
      </w:r>
      <w:r w:rsidRPr="009667C8">
        <w:rPr>
          <w:rFonts w:cs="Arial"/>
        </w:rPr>
        <w:t>iaries for the dates and information, but did not mention using it to pla</w:t>
      </w:r>
      <w:r w:rsidR="007F1600">
        <w:rPr>
          <w:rFonts w:cs="Arial"/>
        </w:rPr>
        <w:t>n their time more effectively.  This is interesting when compared with the staff expectation that students would use the diary to improve their time and task managem</w:t>
      </w:r>
      <w:r w:rsidR="00DA0F7B">
        <w:rPr>
          <w:rFonts w:cs="Arial"/>
        </w:rPr>
        <w:t>ent of assessment.</w:t>
      </w:r>
    </w:p>
    <w:p w:rsidR="00DA0F7B" w:rsidRDefault="00DA0F7B" w:rsidP="00232AAE">
      <w:pPr>
        <w:tabs>
          <w:tab w:val="num" w:pos="900"/>
        </w:tabs>
        <w:spacing w:after="0"/>
        <w:ind w:left="720"/>
        <w:rPr>
          <w:rFonts w:cs="Arial"/>
        </w:rPr>
      </w:pPr>
    </w:p>
    <w:p w:rsidR="00DA0F7B" w:rsidRDefault="00DA0F7B" w:rsidP="00B11FF3">
      <w:pPr>
        <w:numPr>
          <w:ilvl w:val="2"/>
          <w:numId w:val="12"/>
        </w:numPr>
        <w:spacing w:after="0"/>
        <w:ind w:left="1134" w:hanging="425"/>
        <w:rPr>
          <w:rFonts w:cs="Arial"/>
        </w:rPr>
      </w:pPr>
      <w:r>
        <w:rPr>
          <w:rFonts w:cs="Arial"/>
        </w:rPr>
        <w:t>Information Accuracy</w:t>
      </w:r>
    </w:p>
    <w:p w:rsidR="00DA0F7B" w:rsidRDefault="00DA0F7B" w:rsidP="00232AAE">
      <w:pPr>
        <w:spacing w:after="0"/>
        <w:ind w:left="1622"/>
        <w:rPr>
          <w:rFonts w:cs="Arial"/>
        </w:rPr>
      </w:pPr>
    </w:p>
    <w:p w:rsidR="00BC3801" w:rsidRPr="00DA0F7B" w:rsidRDefault="007F1600" w:rsidP="003E7668">
      <w:pPr>
        <w:spacing w:after="0"/>
        <w:ind w:left="709"/>
        <w:jc w:val="both"/>
        <w:rPr>
          <w:rFonts w:cs="Arial"/>
        </w:rPr>
      </w:pPr>
      <w:r w:rsidRPr="00DA0F7B">
        <w:rPr>
          <w:rFonts w:cs="Arial"/>
        </w:rPr>
        <w:t>I</w:t>
      </w:r>
      <w:r w:rsidR="00BC3801" w:rsidRPr="00DA0F7B">
        <w:rPr>
          <w:rFonts w:cs="Arial"/>
        </w:rPr>
        <w:t xml:space="preserve">t is concerning to note that students stated that the </w:t>
      </w:r>
      <w:r w:rsidR="00E42E92" w:rsidRPr="00DA0F7B">
        <w:rPr>
          <w:rFonts w:cs="Arial"/>
        </w:rPr>
        <w:t>Assessment Diaries</w:t>
      </w:r>
      <w:r w:rsidR="00BC3801" w:rsidRPr="00DA0F7B">
        <w:rPr>
          <w:rFonts w:cs="Arial"/>
        </w:rPr>
        <w:t xml:space="preserve"> are often incomplete.  </w:t>
      </w:r>
      <w:r w:rsidRPr="00DA0F7B">
        <w:rPr>
          <w:rFonts w:cs="Arial"/>
        </w:rPr>
        <w:t>This</w:t>
      </w:r>
      <w:r w:rsidR="00BC3801" w:rsidRPr="00DA0F7B">
        <w:rPr>
          <w:rFonts w:cs="Arial"/>
        </w:rPr>
        <w:t xml:space="preserve"> was expressed</w:t>
      </w:r>
      <w:r w:rsidR="00DA0F7B">
        <w:rPr>
          <w:rFonts w:cs="Arial"/>
        </w:rPr>
        <w:t xml:space="preserve"> in multiple ways and included: </w:t>
      </w:r>
      <w:r w:rsidR="00BC3801" w:rsidRPr="00DA0F7B">
        <w:rPr>
          <w:rFonts w:cs="Arial"/>
        </w:rPr>
        <w:t xml:space="preserve"> inaccurate assessment information, </w:t>
      </w:r>
      <w:r w:rsidRPr="00DA0F7B">
        <w:rPr>
          <w:rFonts w:cs="Arial"/>
        </w:rPr>
        <w:t>missing deadline</w:t>
      </w:r>
      <w:r w:rsidR="00DA0F7B">
        <w:rPr>
          <w:rFonts w:cs="Arial"/>
        </w:rPr>
        <w:t>s</w:t>
      </w:r>
      <w:r w:rsidRPr="00DA0F7B">
        <w:rPr>
          <w:rFonts w:cs="Arial"/>
        </w:rPr>
        <w:t xml:space="preserve"> </w:t>
      </w:r>
      <w:r w:rsidR="00BC3801" w:rsidRPr="00DA0F7B">
        <w:rPr>
          <w:rFonts w:cs="Arial"/>
        </w:rPr>
        <w:t>and</w:t>
      </w:r>
      <w:r w:rsidRPr="00DA0F7B">
        <w:rPr>
          <w:rFonts w:cs="Arial"/>
        </w:rPr>
        <w:t>/or</w:t>
      </w:r>
      <w:r w:rsidR="00BC3801" w:rsidRPr="00DA0F7B">
        <w:rPr>
          <w:rFonts w:cs="Arial"/>
        </w:rPr>
        <w:t xml:space="preserve"> feedback dates.  This quote from the student fo</w:t>
      </w:r>
      <w:r w:rsidRPr="00DA0F7B">
        <w:rPr>
          <w:rFonts w:cs="Arial"/>
        </w:rPr>
        <w:t xml:space="preserve">cus groups expresses the point </w:t>
      </w:r>
      <w:r w:rsidR="00BC3801" w:rsidRPr="00DA0F7B">
        <w:rPr>
          <w:rFonts w:cs="Arial"/>
        </w:rPr>
        <w:t>well:</w:t>
      </w:r>
    </w:p>
    <w:p w:rsidR="00BC3801" w:rsidRPr="007F1600" w:rsidRDefault="007F1600" w:rsidP="006D1DB3">
      <w:pPr>
        <w:spacing w:after="0"/>
        <w:ind w:left="1560" w:right="1088"/>
        <w:jc w:val="both"/>
        <w:rPr>
          <w:rFonts w:cs="Arial"/>
          <w:i/>
        </w:rPr>
      </w:pPr>
      <w:r>
        <w:rPr>
          <w:rFonts w:cs="Arial"/>
        </w:rPr>
        <w:br/>
      </w:r>
      <w:r w:rsidR="00BC3801" w:rsidRPr="007F1600">
        <w:rPr>
          <w:rFonts w:cs="Arial"/>
          <w:i/>
        </w:rPr>
        <w:t>Whether students use the diaries depends on the module that we are doing, if we are confident in the lecturers and we have been discussing when the assessment is</w:t>
      </w:r>
      <w:r w:rsidR="00DA0F7B">
        <w:rPr>
          <w:rFonts w:cs="Arial"/>
          <w:i/>
        </w:rPr>
        <w:t xml:space="preserve"> (sic)</w:t>
      </w:r>
      <w:r w:rsidR="00BC3801" w:rsidRPr="007F1600">
        <w:rPr>
          <w:rFonts w:cs="Arial"/>
          <w:i/>
        </w:rPr>
        <w:t xml:space="preserve"> due, rather than just checking on the d</w:t>
      </w:r>
      <w:r w:rsidRPr="007F1600">
        <w:rPr>
          <w:rFonts w:cs="Arial"/>
          <w:i/>
        </w:rPr>
        <w:t>iaries. Depends on the modules.</w:t>
      </w:r>
    </w:p>
    <w:p w:rsidR="00B7145F" w:rsidRDefault="00B7145F" w:rsidP="00232AAE">
      <w:pPr>
        <w:spacing w:after="0"/>
        <w:ind w:left="993"/>
        <w:jc w:val="both"/>
        <w:rPr>
          <w:rFonts w:cs="Arial"/>
        </w:rPr>
      </w:pPr>
    </w:p>
    <w:p w:rsidR="00DA0F7B" w:rsidRDefault="00346BE3" w:rsidP="003E7668">
      <w:pPr>
        <w:spacing w:after="0"/>
        <w:ind w:left="709"/>
        <w:jc w:val="both"/>
        <w:rPr>
          <w:rFonts w:cs="Arial"/>
        </w:rPr>
      </w:pPr>
      <w:r>
        <w:rPr>
          <w:rFonts w:cs="Arial"/>
        </w:rPr>
        <w:t xml:space="preserve">From the interviews with staff it became apparent that the incomplete data in the </w:t>
      </w:r>
      <w:r w:rsidR="00E42E92">
        <w:rPr>
          <w:rFonts w:cs="Arial"/>
        </w:rPr>
        <w:t>Assessment Diaries</w:t>
      </w:r>
      <w:r>
        <w:rPr>
          <w:rFonts w:cs="Arial"/>
        </w:rPr>
        <w:t xml:space="preserve"> was more complex than might appear at first sight.  For example, a number of staff commented that the </w:t>
      </w:r>
      <w:r w:rsidR="00E42E92">
        <w:rPr>
          <w:rFonts w:cs="Arial"/>
        </w:rPr>
        <w:t>Assessment Diaries</w:t>
      </w:r>
      <w:r>
        <w:rPr>
          <w:rFonts w:cs="Arial"/>
        </w:rPr>
        <w:t xml:space="preserve"> do not provide sufficient flexibility for setting multiple assessment deadlines for different tutorial groups.  A further indicator of complexity concerns assessments which comprise a number of small incremental tasks.  The </w:t>
      </w:r>
      <w:r w:rsidR="00E42E92">
        <w:rPr>
          <w:rFonts w:cs="Arial"/>
        </w:rPr>
        <w:t>Assessment Diaries</w:t>
      </w:r>
      <w:r>
        <w:rPr>
          <w:rFonts w:cs="Arial"/>
        </w:rPr>
        <w:t xml:space="preserve"> allow for one date per assessment type and therefore the students would see ‘lab report’ due on a certain date, but may be unaware that this assessment actually comprises three different reports of lab work.</w:t>
      </w:r>
      <w:r w:rsidR="00015134">
        <w:rPr>
          <w:rFonts w:cs="Arial"/>
        </w:rPr>
        <w:t xml:space="preserve">  One member of staff interviewed said ‘you almost have to fool the technology.’</w:t>
      </w:r>
      <w:r w:rsidR="007A3FFF">
        <w:rPr>
          <w:rFonts w:cs="Arial"/>
        </w:rPr>
        <w:t xml:space="preserve"> </w:t>
      </w:r>
      <w:r w:rsidR="00067F5A">
        <w:rPr>
          <w:rFonts w:cs="Arial"/>
        </w:rPr>
        <w:t xml:space="preserve">This is also reflected in our interview with technical support staff identifying that the lack of flexibility in </w:t>
      </w:r>
      <w:r w:rsidR="00FA6545">
        <w:rPr>
          <w:rFonts w:cs="Arial"/>
        </w:rPr>
        <w:t>setting up different dates is a</w:t>
      </w:r>
      <w:r w:rsidR="00067F5A">
        <w:rPr>
          <w:rFonts w:cs="Arial"/>
        </w:rPr>
        <w:t xml:space="preserve"> recurring issue. </w:t>
      </w:r>
    </w:p>
    <w:p w:rsidR="00DA0F7B" w:rsidRDefault="00DA0F7B" w:rsidP="00232AAE">
      <w:pPr>
        <w:tabs>
          <w:tab w:val="num" w:pos="900"/>
        </w:tabs>
        <w:spacing w:after="0"/>
        <w:ind w:left="720"/>
        <w:rPr>
          <w:rFonts w:cs="Arial"/>
        </w:rPr>
      </w:pPr>
    </w:p>
    <w:p w:rsidR="00BC3801" w:rsidRPr="00DA0F7B" w:rsidRDefault="00DA0F7B" w:rsidP="00B11FF3">
      <w:pPr>
        <w:numPr>
          <w:ilvl w:val="2"/>
          <w:numId w:val="12"/>
        </w:numPr>
        <w:spacing w:after="0"/>
        <w:ind w:left="1134" w:hanging="425"/>
        <w:rPr>
          <w:rFonts w:cs="Arial"/>
        </w:rPr>
      </w:pPr>
      <w:r w:rsidRPr="00DA0F7B">
        <w:rPr>
          <w:rFonts w:cs="Arial"/>
        </w:rPr>
        <w:t>Feedback Dates</w:t>
      </w:r>
      <w:r w:rsidR="007F1600" w:rsidRPr="00DA0F7B">
        <w:rPr>
          <w:rFonts w:cs="Arial"/>
        </w:rPr>
        <w:br/>
      </w:r>
    </w:p>
    <w:p w:rsidR="00370B09" w:rsidRDefault="00983527" w:rsidP="003E7668">
      <w:pPr>
        <w:spacing w:after="0"/>
        <w:ind w:left="709"/>
        <w:jc w:val="both"/>
        <w:rPr>
          <w:rFonts w:cs="Arial"/>
        </w:rPr>
      </w:pPr>
      <w:r>
        <w:rPr>
          <w:rFonts w:cs="Arial"/>
        </w:rPr>
        <w:t xml:space="preserve">In relation to the student experience of whether feedback dates given in the </w:t>
      </w:r>
      <w:r w:rsidR="00E42E92">
        <w:rPr>
          <w:rFonts w:cs="Arial"/>
        </w:rPr>
        <w:t>Assessment Diaries</w:t>
      </w:r>
      <w:r>
        <w:rPr>
          <w:rFonts w:cs="Arial"/>
        </w:rPr>
        <w:t xml:space="preserve"> were met, o</w:t>
      </w:r>
      <w:r w:rsidR="00BC3801" w:rsidRPr="009667C8">
        <w:rPr>
          <w:rFonts w:cs="Arial"/>
        </w:rPr>
        <w:t>f the students who receive</w:t>
      </w:r>
      <w:r>
        <w:rPr>
          <w:rFonts w:cs="Arial"/>
        </w:rPr>
        <w:t>d</w:t>
      </w:r>
      <w:r w:rsidR="00BC3801" w:rsidRPr="009667C8">
        <w:rPr>
          <w:rFonts w:cs="Arial"/>
        </w:rPr>
        <w:t xml:space="preserve"> feedback dates</w:t>
      </w:r>
      <w:r>
        <w:rPr>
          <w:rFonts w:cs="Arial"/>
        </w:rPr>
        <w:t xml:space="preserve"> in the </w:t>
      </w:r>
      <w:r w:rsidR="00E42E92">
        <w:rPr>
          <w:rFonts w:cs="Arial"/>
        </w:rPr>
        <w:t>Assessment Diaries</w:t>
      </w:r>
      <w:r w:rsidR="00BC3801" w:rsidRPr="009667C8">
        <w:rPr>
          <w:rFonts w:cs="Arial"/>
        </w:rPr>
        <w:t>, the majority (66%) received their feedback on the date specified or earlier</w:t>
      </w:r>
      <w:r>
        <w:rPr>
          <w:rFonts w:cs="Arial"/>
        </w:rPr>
        <w:t>, with the remainder</w:t>
      </w:r>
      <w:r w:rsidR="00BC3801" w:rsidRPr="009667C8">
        <w:rPr>
          <w:rFonts w:cs="Arial"/>
        </w:rPr>
        <w:t xml:space="preserve"> </w:t>
      </w:r>
      <w:r>
        <w:rPr>
          <w:rFonts w:cs="Arial"/>
        </w:rPr>
        <w:t>(</w:t>
      </w:r>
      <w:r w:rsidR="00BC3801" w:rsidRPr="009667C8">
        <w:rPr>
          <w:rFonts w:cs="Arial"/>
        </w:rPr>
        <w:t>34%</w:t>
      </w:r>
      <w:r>
        <w:rPr>
          <w:rFonts w:cs="Arial"/>
        </w:rPr>
        <w:t xml:space="preserve">) receiving </w:t>
      </w:r>
      <w:r w:rsidR="00BC3801" w:rsidRPr="009667C8">
        <w:rPr>
          <w:rFonts w:cs="Arial"/>
        </w:rPr>
        <w:t xml:space="preserve">their feedback later than the date specified.  </w:t>
      </w:r>
    </w:p>
    <w:p w:rsidR="00370B09" w:rsidRDefault="00370B09" w:rsidP="003E7668">
      <w:pPr>
        <w:spacing w:after="0"/>
        <w:ind w:left="709"/>
        <w:jc w:val="both"/>
        <w:rPr>
          <w:rFonts w:cs="Arial"/>
        </w:rPr>
      </w:pPr>
    </w:p>
    <w:p w:rsidR="00370B09" w:rsidRDefault="00370B09" w:rsidP="003E7668">
      <w:pPr>
        <w:keepNext/>
        <w:spacing w:after="0"/>
        <w:ind w:left="709"/>
        <w:jc w:val="center"/>
      </w:pPr>
      <w:r>
        <w:rPr>
          <w:rFonts w:cs="Arial"/>
          <w:noProof/>
          <w:lang w:eastAsia="en-GB"/>
        </w:rPr>
        <w:lastRenderedPageBreak/>
        <w:drawing>
          <wp:inline distT="0" distB="0" distL="0" distR="0">
            <wp:extent cx="5004291" cy="2329132"/>
            <wp:effectExtent l="19050" t="0" r="5859" b="0"/>
            <wp:docPr id="4" name="Picture 3" descr="AD_d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dates.png"/>
                    <pic:cNvPicPr/>
                  </pic:nvPicPr>
                  <pic:blipFill>
                    <a:blip r:embed="rId24" cstate="print"/>
                    <a:stretch>
                      <a:fillRect/>
                    </a:stretch>
                  </pic:blipFill>
                  <pic:spPr>
                    <a:xfrm>
                      <a:off x="0" y="0"/>
                      <a:ext cx="5007578" cy="2330662"/>
                    </a:xfrm>
                    <a:prstGeom prst="rect">
                      <a:avLst/>
                    </a:prstGeom>
                  </pic:spPr>
                </pic:pic>
              </a:graphicData>
            </a:graphic>
          </wp:inline>
        </w:drawing>
      </w:r>
    </w:p>
    <w:p w:rsidR="00370B09" w:rsidRDefault="00370B09" w:rsidP="003E7668">
      <w:pPr>
        <w:pStyle w:val="Caption"/>
        <w:ind w:left="709"/>
        <w:jc w:val="center"/>
        <w:rPr>
          <w:rFonts w:cs="Arial"/>
        </w:rPr>
      </w:pPr>
      <w:r>
        <w:t xml:space="preserve">Figure </w:t>
      </w:r>
      <w:r w:rsidR="00B7145F">
        <w:t>3</w:t>
      </w:r>
      <w:r>
        <w:t>: Students experience with assessment diaries regarding feedback dates</w:t>
      </w:r>
    </w:p>
    <w:p w:rsidR="00370B09" w:rsidRDefault="00370B09" w:rsidP="003E7668">
      <w:pPr>
        <w:spacing w:after="0"/>
        <w:ind w:left="709"/>
        <w:jc w:val="both"/>
        <w:rPr>
          <w:rFonts w:cs="Arial"/>
        </w:rPr>
      </w:pPr>
    </w:p>
    <w:p w:rsidR="00BC3801" w:rsidRDefault="00BC3801" w:rsidP="003E7668">
      <w:pPr>
        <w:spacing w:after="0"/>
        <w:ind w:left="709"/>
        <w:jc w:val="both"/>
        <w:rPr>
          <w:rFonts w:cs="Arial"/>
        </w:rPr>
      </w:pPr>
      <w:r w:rsidRPr="009667C8">
        <w:rPr>
          <w:rFonts w:cs="Arial"/>
        </w:rPr>
        <w:t>The student focus groups reinforced the importance of knowing when they would receive feedback.  One group mentioned having a</w:t>
      </w:r>
      <w:r w:rsidR="00E53DE2">
        <w:rPr>
          <w:rFonts w:cs="Arial"/>
        </w:rPr>
        <w:t>n</w:t>
      </w:r>
      <w:r w:rsidRPr="009667C8">
        <w:rPr>
          <w:rFonts w:cs="Arial"/>
        </w:rPr>
        <w:t xml:space="preserve"> online ‘feedback party’ where t</w:t>
      </w:r>
      <w:r w:rsidR="00FA6545">
        <w:rPr>
          <w:rFonts w:cs="Arial"/>
        </w:rPr>
        <w:t>hey all shared messages on Faceb</w:t>
      </w:r>
      <w:r w:rsidRPr="009667C8">
        <w:rPr>
          <w:rFonts w:cs="Arial"/>
        </w:rPr>
        <w:t>ook whilst they were waiting for the 11</w:t>
      </w:r>
      <w:r w:rsidR="00FA6545">
        <w:rPr>
          <w:rFonts w:cs="Arial"/>
        </w:rPr>
        <w:t>:</w:t>
      </w:r>
      <w:r w:rsidRPr="009667C8">
        <w:rPr>
          <w:rFonts w:cs="Arial"/>
        </w:rPr>
        <w:t xml:space="preserve">59 feedback release time.  The focus group participants also confirmed that if tutors are unable to give feedback on the date specified, the tutor normally informs the students and tells them when they will receive their feedback.  </w:t>
      </w:r>
    </w:p>
    <w:p w:rsidR="00BC3801" w:rsidRDefault="00BC3801" w:rsidP="006D1DB3">
      <w:pPr>
        <w:spacing w:after="0"/>
        <w:ind w:left="1134"/>
        <w:rPr>
          <w:rFonts w:cs="Arial"/>
        </w:rPr>
      </w:pPr>
    </w:p>
    <w:p w:rsidR="00DA0F7B" w:rsidRDefault="00DA0F7B" w:rsidP="00B11FF3">
      <w:pPr>
        <w:numPr>
          <w:ilvl w:val="2"/>
          <w:numId w:val="12"/>
        </w:numPr>
        <w:spacing w:after="0"/>
        <w:ind w:left="1134" w:hanging="425"/>
        <w:rPr>
          <w:rFonts w:cs="Arial"/>
        </w:rPr>
      </w:pPr>
      <w:r>
        <w:rPr>
          <w:rFonts w:cs="Arial"/>
        </w:rPr>
        <w:t xml:space="preserve">Students </w:t>
      </w:r>
      <w:r w:rsidR="00B834E6">
        <w:rPr>
          <w:rFonts w:cs="Arial"/>
        </w:rPr>
        <w:t>reflections</w:t>
      </w:r>
    </w:p>
    <w:p w:rsidR="00DA0F7B" w:rsidRPr="00DA0F7B" w:rsidRDefault="00DA0F7B" w:rsidP="006D1DB3">
      <w:pPr>
        <w:spacing w:after="0"/>
        <w:ind w:left="1134"/>
        <w:rPr>
          <w:rFonts w:cs="Arial"/>
        </w:rPr>
      </w:pPr>
      <w:r w:rsidRPr="00DA0F7B">
        <w:rPr>
          <w:rFonts w:cs="Arial"/>
        </w:rPr>
        <w:t xml:space="preserve"> </w:t>
      </w:r>
    </w:p>
    <w:p w:rsidR="00BC3801" w:rsidRPr="009667C8" w:rsidRDefault="00BC3801" w:rsidP="003E7668">
      <w:pPr>
        <w:spacing w:after="0"/>
        <w:ind w:left="709"/>
        <w:jc w:val="both"/>
        <w:rPr>
          <w:rFonts w:cs="Arial"/>
        </w:rPr>
      </w:pPr>
      <w:r w:rsidRPr="009667C8">
        <w:rPr>
          <w:rFonts w:cs="Arial"/>
        </w:rPr>
        <w:t xml:space="preserve">The final question on the questionnaire asked students to suggest </w:t>
      </w:r>
      <w:r w:rsidRPr="00CB0E0E">
        <w:rPr>
          <w:rFonts w:cs="Arial"/>
        </w:rPr>
        <w:t>improvements</w:t>
      </w:r>
      <w:r w:rsidRPr="009667C8">
        <w:rPr>
          <w:rFonts w:cs="Arial"/>
        </w:rPr>
        <w:t xml:space="preserve"> about the way in which assessment and feedback dates are communicated.  This was an open ended question which did not provide any answer prompts.  Amongst the </w:t>
      </w:r>
      <w:r w:rsidR="002E56AF">
        <w:rPr>
          <w:rFonts w:cs="Arial"/>
        </w:rPr>
        <w:t xml:space="preserve">31 </w:t>
      </w:r>
      <w:r w:rsidRPr="009667C8">
        <w:rPr>
          <w:rFonts w:cs="Arial"/>
        </w:rPr>
        <w:t xml:space="preserve">open comments received the </w:t>
      </w:r>
      <w:r w:rsidR="00B834E6">
        <w:rPr>
          <w:rFonts w:cs="Arial"/>
        </w:rPr>
        <w:t xml:space="preserve">majority of comments did not suggest specific improvements, but were reflections from their experience with the tools. The </w:t>
      </w:r>
      <w:r w:rsidRPr="009667C8">
        <w:rPr>
          <w:rFonts w:cs="Arial"/>
        </w:rPr>
        <w:t>following themes emerged:</w:t>
      </w:r>
      <w:r w:rsidR="002E56AF">
        <w:rPr>
          <w:rFonts w:cs="Arial"/>
        </w:rPr>
        <w:br/>
      </w:r>
    </w:p>
    <w:p w:rsidR="00BC3801" w:rsidRPr="002E56AF" w:rsidRDefault="00BC3801" w:rsidP="00232AAE">
      <w:pPr>
        <w:tabs>
          <w:tab w:val="num" w:pos="900"/>
        </w:tabs>
        <w:spacing w:after="0"/>
        <w:ind w:left="720"/>
        <w:jc w:val="center"/>
        <w:rPr>
          <w:rFonts w:cs="Arial"/>
        </w:rPr>
      </w:pPr>
      <w:r w:rsidRPr="002E56AF">
        <w:rPr>
          <w:rFonts w:cs="Arial"/>
        </w:rPr>
        <w:t>Consistency</w:t>
      </w:r>
    </w:p>
    <w:p w:rsidR="00BC3801" w:rsidRPr="002E56AF" w:rsidRDefault="00BC3801" w:rsidP="00232AAE">
      <w:pPr>
        <w:tabs>
          <w:tab w:val="num" w:pos="900"/>
        </w:tabs>
        <w:spacing w:after="0"/>
        <w:ind w:left="720"/>
        <w:jc w:val="center"/>
        <w:rPr>
          <w:rFonts w:cs="Arial"/>
        </w:rPr>
      </w:pPr>
      <w:r w:rsidRPr="002E56AF">
        <w:rPr>
          <w:rFonts w:cs="Arial"/>
        </w:rPr>
        <w:t>Bunching</w:t>
      </w:r>
    </w:p>
    <w:p w:rsidR="00BC3801" w:rsidRPr="002E56AF" w:rsidRDefault="00BC3801" w:rsidP="00232AAE">
      <w:pPr>
        <w:tabs>
          <w:tab w:val="num" w:pos="900"/>
        </w:tabs>
        <w:spacing w:after="0"/>
        <w:ind w:left="720"/>
        <w:jc w:val="center"/>
        <w:rPr>
          <w:rFonts w:cs="Arial"/>
        </w:rPr>
      </w:pPr>
      <w:r w:rsidRPr="002E56AF">
        <w:rPr>
          <w:rFonts w:cs="Arial"/>
        </w:rPr>
        <w:t>Quality of feedback</w:t>
      </w:r>
    </w:p>
    <w:p w:rsidR="00BC3801" w:rsidRPr="009667C8" w:rsidRDefault="00BC3801" w:rsidP="00232AAE">
      <w:pPr>
        <w:tabs>
          <w:tab w:val="num" w:pos="900"/>
        </w:tabs>
        <w:spacing w:after="0"/>
        <w:ind w:left="720"/>
        <w:rPr>
          <w:rFonts w:cs="Arial"/>
        </w:rPr>
      </w:pPr>
    </w:p>
    <w:p w:rsidR="00BC3801" w:rsidRDefault="002E56AF" w:rsidP="003E7668">
      <w:pPr>
        <w:spacing w:after="0"/>
        <w:ind w:left="709"/>
        <w:jc w:val="both"/>
        <w:rPr>
          <w:rFonts w:cs="Arial"/>
        </w:rPr>
      </w:pPr>
      <w:r>
        <w:rPr>
          <w:rFonts w:cs="Arial"/>
        </w:rPr>
        <w:t xml:space="preserve">From the questionnaire, </w:t>
      </w:r>
      <w:r w:rsidR="00BC3801" w:rsidRPr="009667C8">
        <w:rPr>
          <w:rFonts w:cs="Arial"/>
        </w:rPr>
        <w:t xml:space="preserve">55% of responses concerned the </w:t>
      </w:r>
      <w:r w:rsidR="00BC3801" w:rsidRPr="00154B36">
        <w:rPr>
          <w:rFonts w:cs="Arial"/>
          <w:b/>
        </w:rPr>
        <w:t xml:space="preserve">consistency </w:t>
      </w:r>
      <w:r w:rsidR="00BC3801" w:rsidRPr="009667C8">
        <w:rPr>
          <w:rFonts w:cs="Arial"/>
        </w:rPr>
        <w:t>of the diaries.  These comments related to t</w:t>
      </w:r>
      <w:r w:rsidR="003B5686">
        <w:rPr>
          <w:rFonts w:cs="Arial"/>
        </w:rPr>
        <w:t>wo</w:t>
      </w:r>
      <w:r w:rsidR="00BC3801" w:rsidRPr="009667C8">
        <w:rPr>
          <w:rFonts w:cs="Arial"/>
        </w:rPr>
        <w:t xml:space="preserve"> specific areas (1) the </w:t>
      </w:r>
      <w:r w:rsidR="003B5686">
        <w:rPr>
          <w:rFonts w:cs="Arial"/>
        </w:rPr>
        <w:t xml:space="preserve">accuracy of </w:t>
      </w:r>
      <w:r w:rsidR="00BC3801" w:rsidRPr="009667C8">
        <w:rPr>
          <w:rFonts w:cs="Arial"/>
        </w:rPr>
        <w:t>information included in the diaries</w:t>
      </w:r>
      <w:r w:rsidR="003B5686">
        <w:rPr>
          <w:rFonts w:cs="Arial"/>
        </w:rPr>
        <w:t>, (2</w:t>
      </w:r>
      <w:r w:rsidR="00BC3801" w:rsidRPr="009667C8">
        <w:rPr>
          <w:rFonts w:cs="Arial"/>
        </w:rPr>
        <w:t xml:space="preserve">) the consistency with which academic staff choose to use the diaries or not.  </w:t>
      </w:r>
      <w:r w:rsidR="00B834E6">
        <w:rPr>
          <w:rFonts w:cs="Arial"/>
        </w:rPr>
        <w:t>One student comment</w:t>
      </w:r>
      <w:r w:rsidR="00FA6545">
        <w:rPr>
          <w:rFonts w:cs="Arial"/>
        </w:rPr>
        <w:t xml:space="preserve"> relating to the latter said: </w:t>
      </w:r>
    </w:p>
    <w:p w:rsidR="002E56AF" w:rsidRPr="002E56AF" w:rsidRDefault="002E56AF" w:rsidP="00232AAE">
      <w:pPr>
        <w:tabs>
          <w:tab w:val="num" w:pos="900"/>
        </w:tabs>
        <w:spacing w:after="0"/>
        <w:ind w:left="1440"/>
        <w:rPr>
          <w:rFonts w:cs="Arial"/>
          <w:i/>
        </w:rPr>
      </w:pPr>
    </w:p>
    <w:p w:rsidR="00BC3801" w:rsidRPr="002E56AF" w:rsidRDefault="00BC3801" w:rsidP="00883B06">
      <w:pPr>
        <w:spacing w:after="0"/>
        <w:ind w:left="1560" w:right="1088"/>
        <w:jc w:val="both"/>
        <w:rPr>
          <w:rFonts w:cs="Arial"/>
          <w:i/>
        </w:rPr>
      </w:pPr>
      <w:r w:rsidRPr="002E56AF">
        <w:rPr>
          <w:rFonts w:cs="Arial"/>
          <w:i/>
        </w:rPr>
        <w:t xml:space="preserve">Although I am happy with the way assessments are being handled in the vast majority of times, I do feel that if the tutors would make use of the Blackboard </w:t>
      </w:r>
      <w:r w:rsidR="00E42E92">
        <w:rPr>
          <w:rFonts w:cs="Arial"/>
          <w:i/>
        </w:rPr>
        <w:t>Assessment Diary</w:t>
      </w:r>
      <w:r w:rsidRPr="002E56AF">
        <w:rPr>
          <w:rFonts w:cs="Arial"/>
          <w:i/>
        </w:rPr>
        <w:t xml:space="preserve"> fully then it would make things a lot simpler for us t</w:t>
      </w:r>
      <w:r w:rsidR="002E56AF">
        <w:rPr>
          <w:rFonts w:cs="Arial"/>
          <w:i/>
        </w:rPr>
        <w:t>o keep an eye on the deadlines.</w:t>
      </w:r>
    </w:p>
    <w:p w:rsidR="00BC3801" w:rsidRPr="002E56AF" w:rsidRDefault="00BC3801" w:rsidP="00232AAE">
      <w:pPr>
        <w:tabs>
          <w:tab w:val="num" w:pos="900"/>
        </w:tabs>
        <w:spacing w:after="0"/>
        <w:ind w:left="1440"/>
        <w:rPr>
          <w:rFonts w:cs="Arial"/>
          <w:i/>
        </w:rPr>
      </w:pPr>
    </w:p>
    <w:p w:rsidR="003B5686" w:rsidRDefault="00BC3801" w:rsidP="00D85405">
      <w:pPr>
        <w:spacing w:after="0"/>
        <w:ind w:left="709"/>
        <w:jc w:val="both"/>
        <w:rPr>
          <w:rFonts w:cs="Arial"/>
        </w:rPr>
      </w:pPr>
      <w:r w:rsidRPr="009667C8">
        <w:rPr>
          <w:rFonts w:cs="Arial"/>
        </w:rPr>
        <w:lastRenderedPageBreak/>
        <w:t xml:space="preserve">Very few </w:t>
      </w:r>
      <w:r w:rsidR="003B5686">
        <w:rPr>
          <w:rFonts w:cs="Arial"/>
        </w:rPr>
        <w:t>questionnaire responses</w:t>
      </w:r>
      <w:r w:rsidRPr="009667C8">
        <w:rPr>
          <w:rFonts w:cs="Arial"/>
        </w:rPr>
        <w:t xml:space="preserve"> mentioned assessment </w:t>
      </w:r>
      <w:r w:rsidRPr="001F28A9">
        <w:rPr>
          <w:rFonts w:cs="Arial"/>
          <w:b/>
        </w:rPr>
        <w:t>bunching</w:t>
      </w:r>
      <w:r w:rsidRPr="009667C8">
        <w:rPr>
          <w:rFonts w:cs="Arial"/>
        </w:rPr>
        <w:t xml:space="preserve"> in relation to the improvement of the </w:t>
      </w:r>
      <w:r w:rsidR="00E42E92">
        <w:rPr>
          <w:rFonts w:cs="Arial"/>
        </w:rPr>
        <w:t>Assessment Diaries</w:t>
      </w:r>
      <w:r w:rsidRPr="009667C8">
        <w:rPr>
          <w:rFonts w:cs="Arial"/>
        </w:rPr>
        <w:t xml:space="preserve">.  </w:t>
      </w:r>
      <w:r w:rsidR="003B5686">
        <w:rPr>
          <w:rFonts w:cs="Arial"/>
        </w:rPr>
        <w:t xml:space="preserve">It </w:t>
      </w:r>
      <w:r w:rsidRPr="009667C8">
        <w:rPr>
          <w:rFonts w:cs="Arial"/>
        </w:rPr>
        <w:t>could</w:t>
      </w:r>
      <w:r w:rsidR="00FA6545">
        <w:rPr>
          <w:rFonts w:cs="Arial"/>
        </w:rPr>
        <w:t xml:space="preserve"> be</w:t>
      </w:r>
      <w:r w:rsidRPr="009667C8">
        <w:rPr>
          <w:rFonts w:cs="Arial"/>
        </w:rPr>
        <w:t xml:space="preserve"> </w:t>
      </w:r>
      <w:r w:rsidR="003B5686">
        <w:rPr>
          <w:rFonts w:cs="Arial"/>
        </w:rPr>
        <w:t>interpreted</w:t>
      </w:r>
      <w:r w:rsidRPr="009667C8">
        <w:rPr>
          <w:rFonts w:cs="Arial"/>
        </w:rPr>
        <w:t xml:space="preserve"> that this is because </w:t>
      </w:r>
      <w:r w:rsidR="003B5686">
        <w:rPr>
          <w:rFonts w:cs="Arial"/>
        </w:rPr>
        <w:t>students</w:t>
      </w:r>
      <w:r w:rsidRPr="009667C8">
        <w:rPr>
          <w:rFonts w:cs="Arial"/>
        </w:rPr>
        <w:t xml:space="preserve"> see the diary as a tool to help them manage their own deadlines i.e. one dimensional, rather than a tool which facilitates tutors in the careful management of deadline setting</w:t>
      </w:r>
      <w:r w:rsidR="00FA6545">
        <w:rPr>
          <w:rFonts w:cs="Arial"/>
        </w:rPr>
        <w:t xml:space="preserve"> and the avoidance of bunching</w:t>
      </w:r>
      <w:r w:rsidR="002E56AF">
        <w:rPr>
          <w:rFonts w:cs="Arial"/>
        </w:rPr>
        <w:t xml:space="preserve"> i.e.</w:t>
      </w:r>
      <w:r w:rsidRPr="009667C8">
        <w:rPr>
          <w:rFonts w:cs="Arial"/>
        </w:rPr>
        <w:t xml:space="preserve"> two dimensional</w:t>
      </w:r>
      <w:r w:rsidR="00FA6545">
        <w:rPr>
          <w:rFonts w:cs="Arial"/>
        </w:rPr>
        <w:t>,</w:t>
      </w:r>
      <w:r w:rsidRPr="009667C8">
        <w:rPr>
          <w:rFonts w:cs="Arial"/>
        </w:rPr>
        <w:t xml:space="preserve"> in enhancing the student experience.  This would indicate that academic staff have not necessarily explained the full rationale behind the </w:t>
      </w:r>
      <w:r w:rsidR="00E42E92">
        <w:rPr>
          <w:rFonts w:cs="Arial"/>
        </w:rPr>
        <w:t>Assessment Diaries</w:t>
      </w:r>
      <w:r w:rsidRPr="009667C8">
        <w:rPr>
          <w:rFonts w:cs="Arial"/>
        </w:rPr>
        <w:t>, and simply introduced them to students as a tool for them to manage their own deadlines.</w:t>
      </w:r>
    </w:p>
    <w:p w:rsidR="00346BE3" w:rsidRDefault="00346BE3" w:rsidP="00D85405">
      <w:pPr>
        <w:spacing w:after="0"/>
        <w:ind w:left="709"/>
        <w:rPr>
          <w:rFonts w:cs="Arial"/>
        </w:rPr>
      </w:pPr>
    </w:p>
    <w:p w:rsidR="00346BE3" w:rsidRDefault="00346BE3" w:rsidP="00D85405">
      <w:pPr>
        <w:spacing w:after="0"/>
        <w:ind w:left="709"/>
        <w:jc w:val="both"/>
        <w:rPr>
          <w:rFonts w:cs="Arial"/>
        </w:rPr>
      </w:pPr>
      <w:r>
        <w:rPr>
          <w:rFonts w:cs="Arial"/>
        </w:rPr>
        <w:t>The interviews with staff demonstrated how carefully the course teams approach the setting of assessment deadlines</w:t>
      </w:r>
      <w:r w:rsidR="00015134">
        <w:rPr>
          <w:rFonts w:cs="Arial"/>
        </w:rPr>
        <w:t>.  All those interviewed mentioned the need for the course team to meet and agree both assessment deadlines and dates for feedback as illustrated in the following excerpt</w:t>
      </w:r>
      <w:r w:rsidR="00A77B0A">
        <w:rPr>
          <w:rFonts w:cs="Arial"/>
        </w:rPr>
        <w:t>s</w:t>
      </w:r>
      <w:r w:rsidR="00015134">
        <w:rPr>
          <w:rFonts w:cs="Arial"/>
        </w:rPr>
        <w:t>:</w:t>
      </w:r>
    </w:p>
    <w:p w:rsidR="00015134" w:rsidRDefault="00015134" w:rsidP="00232AAE">
      <w:pPr>
        <w:tabs>
          <w:tab w:val="num" w:pos="900"/>
        </w:tabs>
        <w:spacing w:after="0"/>
        <w:ind w:left="993"/>
        <w:rPr>
          <w:rFonts w:cs="Arial"/>
        </w:rPr>
      </w:pPr>
    </w:p>
    <w:p w:rsidR="00015134" w:rsidRDefault="00015134" w:rsidP="00883B06">
      <w:pPr>
        <w:tabs>
          <w:tab w:val="left" w:pos="7938"/>
        </w:tabs>
        <w:spacing w:after="0"/>
        <w:ind w:left="1560" w:right="1088"/>
        <w:jc w:val="both"/>
        <w:rPr>
          <w:rFonts w:cs="Arial"/>
          <w:i/>
        </w:rPr>
      </w:pPr>
      <w:r w:rsidRPr="00015134">
        <w:rPr>
          <w:rFonts w:cs="Arial"/>
          <w:i/>
        </w:rPr>
        <w:t>It</w:t>
      </w:r>
      <w:r w:rsidR="00FA6545">
        <w:rPr>
          <w:rFonts w:cs="Arial"/>
          <w:i/>
        </w:rPr>
        <w:t>’</w:t>
      </w:r>
      <w:r w:rsidRPr="00015134">
        <w:rPr>
          <w:rFonts w:cs="Arial"/>
          <w:i/>
        </w:rPr>
        <w:t>s meaningless if you don't have the meeting first,</w:t>
      </w:r>
      <w:r>
        <w:rPr>
          <w:rFonts w:cs="Arial"/>
          <w:i/>
        </w:rPr>
        <w:t xml:space="preserve"> "rubbish in then rubbish out".  I</w:t>
      </w:r>
      <w:r w:rsidRPr="00015134">
        <w:rPr>
          <w:rFonts w:cs="Arial"/>
          <w:i/>
        </w:rPr>
        <w:t>f everyone put</w:t>
      </w:r>
      <w:r>
        <w:rPr>
          <w:rFonts w:cs="Arial"/>
          <w:i/>
        </w:rPr>
        <w:t>s</w:t>
      </w:r>
      <w:r w:rsidRPr="00015134">
        <w:rPr>
          <w:rFonts w:cs="Arial"/>
          <w:i/>
        </w:rPr>
        <w:t xml:space="preserve"> individual dates in, witho</w:t>
      </w:r>
      <w:r>
        <w:rPr>
          <w:rFonts w:cs="Arial"/>
          <w:i/>
        </w:rPr>
        <w:t xml:space="preserve">ut the overview, I [Course Leader] can't check </w:t>
      </w:r>
      <w:r w:rsidRPr="00015134">
        <w:rPr>
          <w:rFonts w:cs="Arial"/>
          <w:i/>
        </w:rPr>
        <w:t>if there</w:t>
      </w:r>
      <w:r>
        <w:rPr>
          <w:rFonts w:cs="Arial"/>
          <w:i/>
        </w:rPr>
        <w:t xml:space="preserve"> is</w:t>
      </w:r>
      <w:r w:rsidRPr="00015134">
        <w:rPr>
          <w:rFonts w:cs="Arial"/>
          <w:i/>
        </w:rPr>
        <w:t xml:space="preserve"> bunching</w:t>
      </w:r>
      <w:r>
        <w:rPr>
          <w:rFonts w:cs="Arial"/>
          <w:i/>
        </w:rPr>
        <w:t xml:space="preserve"> -</w:t>
      </w:r>
      <w:r w:rsidRPr="00015134">
        <w:rPr>
          <w:rFonts w:cs="Arial"/>
          <w:i/>
        </w:rPr>
        <w:t xml:space="preserve"> it's also too late by then. It's much better to be pro-active.</w:t>
      </w:r>
    </w:p>
    <w:p w:rsidR="00015134" w:rsidRDefault="00015134" w:rsidP="00883B06">
      <w:pPr>
        <w:tabs>
          <w:tab w:val="left" w:pos="7938"/>
        </w:tabs>
        <w:spacing w:after="0"/>
        <w:ind w:left="1560" w:right="1088"/>
        <w:jc w:val="both"/>
        <w:rPr>
          <w:rFonts w:cs="Arial"/>
          <w:i/>
        </w:rPr>
      </w:pPr>
    </w:p>
    <w:p w:rsidR="00015134" w:rsidRDefault="00015134" w:rsidP="00883B06">
      <w:pPr>
        <w:tabs>
          <w:tab w:val="left" w:pos="7938"/>
        </w:tabs>
        <w:spacing w:after="0"/>
        <w:ind w:left="1560" w:right="1088"/>
        <w:jc w:val="both"/>
        <w:rPr>
          <w:rFonts w:cs="Arial"/>
          <w:i/>
        </w:rPr>
      </w:pPr>
      <w:r w:rsidRPr="00015134">
        <w:rPr>
          <w:rFonts w:cs="Arial"/>
          <w:i/>
        </w:rPr>
        <w:t>Before the use of diaries there was no dialogue between colleagues, the introduction of the diaries reinforced</w:t>
      </w:r>
      <w:r>
        <w:rPr>
          <w:rFonts w:cs="Arial"/>
          <w:i/>
        </w:rPr>
        <w:t>/highlighted the bunching issue</w:t>
      </w:r>
    </w:p>
    <w:p w:rsidR="00A77B0A" w:rsidRDefault="00A77B0A" w:rsidP="00232AAE">
      <w:pPr>
        <w:tabs>
          <w:tab w:val="num" w:pos="900"/>
        </w:tabs>
        <w:spacing w:after="0"/>
        <w:ind w:left="1440"/>
        <w:rPr>
          <w:rFonts w:cs="Arial"/>
          <w:i/>
        </w:rPr>
      </w:pPr>
    </w:p>
    <w:p w:rsidR="00A77B0A" w:rsidRPr="00A77B0A" w:rsidRDefault="00A77B0A" w:rsidP="00D85405">
      <w:pPr>
        <w:spacing w:after="0"/>
        <w:ind w:left="709"/>
        <w:jc w:val="both"/>
        <w:rPr>
          <w:rFonts w:cs="Arial"/>
        </w:rPr>
      </w:pPr>
      <w:r>
        <w:rPr>
          <w:rFonts w:cs="Arial"/>
        </w:rPr>
        <w:t>The frequency with which academic staff mentioned the importance of the overview meetings is further reinforced by the number of staff reflecting on the importance of sharing information about assessment deadlines. The diaries serve their purpose</w:t>
      </w:r>
      <w:r w:rsidRPr="00A77B0A">
        <w:rPr>
          <w:rFonts w:cs="Arial"/>
        </w:rPr>
        <w:t xml:space="preserve"> but </w:t>
      </w:r>
      <w:r>
        <w:rPr>
          <w:rFonts w:cs="Arial"/>
        </w:rPr>
        <w:t xml:space="preserve">academic staff stressed the importance </w:t>
      </w:r>
      <w:r w:rsidRPr="00A77B0A">
        <w:rPr>
          <w:rFonts w:cs="Arial"/>
        </w:rPr>
        <w:t xml:space="preserve">of </w:t>
      </w:r>
      <w:r>
        <w:rPr>
          <w:rFonts w:cs="Arial"/>
        </w:rPr>
        <w:t xml:space="preserve">the need for </w:t>
      </w:r>
      <w:r w:rsidRPr="00A77B0A">
        <w:rPr>
          <w:rFonts w:cs="Arial"/>
        </w:rPr>
        <w:t>willingness to negotiate deadlines within teaching team</w:t>
      </w:r>
      <w:r>
        <w:rPr>
          <w:rFonts w:cs="Arial"/>
        </w:rPr>
        <w:t>s</w:t>
      </w:r>
      <w:r w:rsidRPr="00A77B0A">
        <w:rPr>
          <w:rFonts w:cs="Arial"/>
        </w:rPr>
        <w:t>.</w:t>
      </w:r>
    </w:p>
    <w:p w:rsidR="003B5686" w:rsidRDefault="003B5686" w:rsidP="00D85405">
      <w:pPr>
        <w:spacing w:after="0"/>
        <w:ind w:left="709"/>
        <w:rPr>
          <w:rFonts w:cs="Arial"/>
        </w:rPr>
      </w:pPr>
    </w:p>
    <w:p w:rsidR="007378CA" w:rsidRDefault="003B5686" w:rsidP="00D85405">
      <w:pPr>
        <w:spacing w:after="0"/>
        <w:ind w:left="709"/>
        <w:jc w:val="both"/>
        <w:rPr>
          <w:rFonts w:cs="Arial"/>
        </w:rPr>
      </w:pPr>
      <w:r>
        <w:rPr>
          <w:rFonts w:cs="Arial"/>
        </w:rPr>
        <w:t>It was interesting to note that students often relate</w:t>
      </w:r>
      <w:r w:rsidR="00A00BEF">
        <w:rPr>
          <w:rFonts w:cs="Arial"/>
        </w:rPr>
        <w:t>d</w:t>
      </w:r>
      <w:r>
        <w:rPr>
          <w:rFonts w:cs="Arial"/>
        </w:rPr>
        <w:t xml:space="preserve"> questions about feedback dates to the quality of the feedback they received.  For the purposes of this report however, </w:t>
      </w:r>
      <w:r>
        <w:rPr>
          <w:rFonts w:cs="Arial"/>
          <w:b/>
        </w:rPr>
        <w:t>q</w:t>
      </w:r>
      <w:r w:rsidRPr="003B5686">
        <w:rPr>
          <w:rFonts w:cs="Arial"/>
          <w:b/>
        </w:rPr>
        <w:t>uality of feedback</w:t>
      </w:r>
      <w:r>
        <w:rPr>
          <w:rFonts w:cs="Arial"/>
          <w:b/>
        </w:rPr>
        <w:t xml:space="preserve"> </w:t>
      </w:r>
      <w:r>
        <w:rPr>
          <w:rFonts w:cs="Arial"/>
        </w:rPr>
        <w:t>will be explored later when discussing online feedback in relation to the use of GradeMark.</w:t>
      </w:r>
    </w:p>
    <w:p w:rsidR="00BC3801" w:rsidRDefault="00BC3801" w:rsidP="00D85405">
      <w:pPr>
        <w:spacing w:after="0"/>
        <w:ind w:left="709"/>
        <w:jc w:val="both"/>
        <w:rPr>
          <w:rFonts w:cs="Arial"/>
          <w:b/>
        </w:rPr>
      </w:pPr>
    </w:p>
    <w:p w:rsidR="007378CA" w:rsidRDefault="00A00BEF" w:rsidP="00D85405">
      <w:pPr>
        <w:spacing w:after="0"/>
        <w:ind w:left="709"/>
        <w:jc w:val="both"/>
        <w:rPr>
          <w:rFonts w:cs="Arial"/>
        </w:rPr>
      </w:pPr>
      <w:r>
        <w:rPr>
          <w:rFonts w:cs="Arial"/>
        </w:rPr>
        <w:t>From the student focus groups, the main improvement suggested concerned the automated reminders for assessment deadlines.  In all focus groups this was a consistent c</w:t>
      </w:r>
      <w:r w:rsidR="00A77B0A">
        <w:rPr>
          <w:rFonts w:cs="Arial"/>
        </w:rPr>
        <w:t xml:space="preserve">oncern and a number of students </w:t>
      </w:r>
      <w:r>
        <w:rPr>
          <w:rFonts w:cs="Arial"/>
        </w:rPr>
        <w:t>said that the problems with the current timing and wording of reminders</w:t>
      </w:r>
      <w:r w:rsidR="00402B16">
        <w:rPr>
          <w:rFonts w:cs="Arial"/>
        </w:rPr>
        <w:t xml:space="preserve"> were causing them concern as shown below:</w:t>
      </w:r>
    </w:p>
    <w:p w:rsidR="00402B16" w:rsidRDefault="00402B16" w:rsidP="00232AAE">
      <w:pPr>
        <w:spacing w:after="0"/>
        <w:ind w:left="993"/>
        <w:jc w:val="both"/>
        <w:rPr>
          <w:rFonts w:cs="Arial"/>
        </w:rPr>
      </w:pPr>
      <w:r>
        <w:rPr>
          <w:rFonts w:cs="Arial"/>
        </w:rPr>
        <w:br/>
      </w:r>
    </w:p>
    <w:p w:rsidR="00A00BEF" w:rsidRDefault="00A00BEF" w:rsidP="00883B06">
      <w:pPr>
        <w:tabs>
          <w:tab w:val="left" w:pos="7938"/>
        </w:tabs>
        <w:spacing w:after="0"/>
        <w:ind w:left="1560" w:right="1088"/>
        <w:jc w:val="both"/>
        <w:rPr>
          <w:rFonts w:cs="Arial"/>
          <w:i/>
        </w:rPr>
      </w:pPr>
      <w:r w:rsidRPr="00A00BEF">
        <w:rPr>
          <w:rFonts w:cs="Arial"/>
          <w:i/>
        </w:rPr>
        <w:t>Would be better if the reminder included the details of the module title rather than just the code.  The reminder should acknowledge that you have actually submitted.</w:t>
      </w:r>
    </w:p>
    <w:p w:rsidR="00CC5AA5" w:rsidRDefault="00CC5AA5" w:rsidP="00883B06">
      <w:pPr>
        <w:tabs>
          <w:tab w:val="left" w:pos="7938"/>
        </w:tabs>
        <w:spacing w:after="0"/>
        <w:ind w:left="1560" w:right="1088"/>
        <w:jc w:val="both"/>
        <w:rPr>
          <w:rFonts w:cs="Arial"/>
          <w:i/>
        </w:rPr>
      </w:pPr>
    </w:p>
    <w:p w:rsidR="00A00BEF" w:rsidRDefault="00A00BEF" w:rsidP="00883B06">
      <w:pPr>
        <w:tabs>
          <w:tab w:val="left" w:pos="7938"/>
        </w:tabs>
        <w:spacing w:after="0"/>
        <w:ind w:left="1560" w:right="1088"/>
        <w:jc w:val="both"/>
        <w:rPr>
          <w:rFonts w:cs="Arial"/>
          <w:i/>
        </w:rPr>
      </w:pPr>
      <w:r w:rsidRPr="00A00BEF">
        <w:rPr>
          <w:rFonts w:cs="Arial"/>
          <w:i/>
        </w:rPr>
        <w:lastRenderedPageBreak/>
        <w:t>Sometimes the diari</w:t>
      </w:r>
      <w:r>
        <w:rPr>
          <w:rFonts w:cs="Arial"/>
          <w:i/>
        </w:rPr>
        <w:t>e</w:t>
      </w:r>
      <w:r w:rsidRPr="00A00BEF">
        <w:rPr>
          <w:rFonts w:cs="Arial"/>
          <w:i/>
        </w:rPr>
        <w:t>s send you reminders that you have an assignment due within a month, but I don't really want to know yet</w:t>
      </w:r>
      <w:r w:rsidR="004D1063" w:rsidRPr="00A00BEF">
        <w:rPr>
          <w:rFonts w:cs="Arial"/>
          <w:i/>
        </w:rPr>
        <w:t>, I</w:t>
      </w:r>
      <w:r w:rsidRPr="00A00BEF">
        <w:rPr>
          <w:rFonts w:cs="Arial"/>
          <w:i/>
        </w:rPr>
        <w:t xml:space="preserve"> still have other things to do, so it does</w:t>
      </w:r>
      <w:r>
        <w:rPr>
          <w:rFonts w:cs="Arial"/>
          <w:i/>
        </w:rPr>
        <w:t xml:space="preserve">n't really help me prioritise. </w:t>
      </w:r>
    </w:p>
    <w:p w:rsidR="00402B16" w:rsidRDefault="00402B16" w:rsidP="00883B06">
      <w:pPr>
        <w:tabs>
          <w:tab w:val="left" w:pos="7938"/>
        </w:tabs>
        <w:spacing w:after="0"/>
        <w:ind w:left="1560" w:right="1088"/>
        <w:jc w:val="both"/>
        <w:rPr>
          <w:rFonts w:cs="Arial"/>
          <w:i/>
        </w:rPr>
      </w:pPr>
    </w:p>
    <w:p w:rsidR="00402B16" w:rsidRDefault="00402B16" w:rsidP="00883B06">
      <w:pPr>
        <w:tabs>
          <w:tab w:val="left" w:pos="7938"/>
        </w:tabs>
        <w:spacing w:after="0"/>
        <w:ind w:left="1560" w:right="1088"/>
        <w:jc w:val="both"/>
        <w:rPr>
          <w:rFonts w:cs="Arial"/>
          <w:i/>
        </w:rPr>
      </w:pPr>
      <w:r w:rsidRPr="00402B16">
        <w:rPr>
          <w:rFonts w:cs="Arial"/>
          <w:i/>
        </w:rPr>
        <w:t>Would prefer reminders a week before, then five days and three days before.  Send alerts when new assessments are added or a current assessment is updated or changed  i.e. any amendments should be notified.</w:t>
      </w:r>
    </w:p>
    <w:p w:rsidR="00402B16" w:rsidRDefault="00402B16" w:rsidP="00883B06">
      <w:pPr>
        <w:tabs>
          <w:tab w:val="left" w:pos="7938"/>
        </w:tabs>
        <w:spacing w:after="0"/>
        <w:ind w:left="1560" w:right="1088"/>
        <w:jc w:val="both"/>
        <w:rPr>
          <w:rFonts w:cs="Arial"/>
          <w:i/>
        </w:rPr>
      </w:pPr>
    </w:p>
    <w:p w:rsidR="00402B16" w:rsidRDefault="00402B16" w:rsidP="00883B06">
      <w:pPr>
        <w:tabs>
          <w:tab w:val="left" w:pos="7938"/>
        </w:tabs>
        <w:spacing w:after="0"/>
        <w:ind w:left="1560" w:right="1088"/>
        <w:jc w:val="both"/>
        <w:rPr>
          <w:rFonts w:cs="Arial"/>
          <w:i/>
        </w:rPr>
      </w:pPr>
      <w:r>
        <w:rPr>
          <w:rFonts w:cs="Arial"/>
          <w:i/>
        </w:rPr>
        <w:t>Would be g</w:t>
      </w:r>
      <w:r w:rsidRPr="00402B16">
        <w:rPr>
          <w:rFonts w:cs="Arial"/>
          <w:i/>
        </w:rPr>
        <w:t>ood to</w:t>
      </w:r>
      <w:r>
        <w:rPr>
          <w:rFonts w:cs="Arial"/>
          <w:i/>
        </w:rPr>
        <w:t xml:space="preserve"> have an automated message</w:t>
      </w:r>
      <w:r w:rsidRPr="00402B16">
        <w:rPr>
          <w:rFonts w:cs="Arial"/>
          <w:i/>
        </w:rPr>
        <w:t xml:space="preserve"> when feedback is released</w:t>
      </w:r>
    </w:p>
    <w:p w:rsidR="00015134" w:rsidRDefault="00015134" w:rsidP="00232AAE">
      <w:pPr>
        <w:tabs>
          <w:tab w:val="num" w:pos="900"/>
        </w:tabs>
        <w:spacing w:after="0"/>
        <w:ind w:left="1440"/>
        <w:rPr>
          <w:rFonts w:cs="Arial"/>
          <w:i/>
        </w:rPr>
      </w:pPr>
    </w:p>
    <w:p w:rsidR="00DA0F7B" w:rsidRPr="00DA0F7B" w:rsidRDefault="00DA0F7B" w:rsidP="00B11FF3">
      <w:pPr>
        <w:numPr>
          <w:ilvl w:val="2"/>
          <w:numId w:val="12"/>
        </w:numPr>
        <w:spacing w:after="0"/>
        <w:ind w:left="1134" w:hanging="425"/>
        <w:rPr>
          <w:rFonts w:cs="Arial"/>
        </w:rPr>
      </w:pPr>
      <w:r w:rsidRPr="00DA0F7B">
        <w:rPr>
          <w:rFonts w:cs="Arial"/>
        </w:rPr>
        <w:t xml:space="preserve">Unexpected </w:t>
      </w:r>
      <w:r>
        <w:rPr>
          <w:rFonts w:cs="Arial"/>
        </w:rPr>
        <w:t>outcomes</w:t>
      </w:r>
    </w:p>
    <w:p w:rsidR="00DA0F7B" w:rsidRDefault="00DA0F7B" w:rsidP="00232AAE">
      <w:pPr>
        <w:tabs>
          <w:tab w:val="num" w:pos="900"/>
        </w:tabs>
        <w:spacing w:after="0"/>
        <w:ind w:left="720"/>
        <w:rPr>
          <w:rFonts w:cs="Arial"/>
        </w:rPr>
      </w:pPr>
    </w:p>
    <w:p w:rsidR="007A3FFF" w:rsidRDefault="00A77B0A" w:rsidP="00D85405">
      <w:pPr>
        <w:spacing w:after="0"/>
        <w:ind w:left="709"/>
        <w:jc w:val="both"/>
        <w:rPr>
          <w:rFonts w:cs="Arial"/>
        </w:rPr>
      </w:pPr>
      <w:r>
        <w:rPr>
          <w:rFonts w:cs="Arial"/>
        </w:rPr>
        <w:t xml:space="preserve">One unexpected outcome from interviewing academic staff was the concern </w:t>
      </w:r>
      <w:r w:rsidR="007A3FFF">
        <w:rPr>
          <w:rFonts w:cs="Arial"/>
        </w:rPr>
        <w:t xml:space="preserve">about </w:t>
      </w:r>
      <w:r>
        <w:rPr>
          <w:rFonts w:cs="Arial"/>
        </w:rPr>
        <w:t xml:space="preserve">the </w:t>
      </w:r>
      <w:r w:rsidR="007A3FFF" w:rsidRPr="007A3FFF">
        <w:rPr>
          <w:rFonts w:cs="Arial"/>
        </w:rPr>
        <w:t xml:space="preserve">pedagogical value of using </w:t>
      </w:r>
      <w:r w:rsidR="007A3FFF">
        <w:rPr>
          <w:rFonts w:cs="Arial"/>
        </w:rPr>
        <w:t xml:space="preserve">reminders </w:t>
      </w:r>
      <w:r w:rsidR="007A3FFF" w:rsidRPr="007A3FFF">
        <w:rPr>
          <w:rFonts w:cs="Arial"/>
        </w:rPr>
        <w:t xml:space="preserve">for </w:t>
      </w:r>
      <w:r w:rsidR="004D1063">
        <w:rPr>
          <w:rFonts w:cs="Arial"/>
        </w:rPr>
        <w:t>students studying at all levels</w:t>
      </w:r>
      <w:r w:rsidR="007A3FFF">
        <w:rPr>
          <w:rFonts w:cs="Arial"/>
        </w:rPr>
        <w:t>. It was felt that</w:t>
      </w:r>
      <w:r w:rsidR="007A3FFF" w:rsidRPr="007A3FFF">
        <w:rPr>
          <w:rFonts w:cs="Arial"/>
        </w:rPr>
        <w:t xml:space="preserve"> this may lead to u</w:t>
      </w:r>
      <w:r w:rsidR="004D1063">
        <w:rPr>
          <w:rFonts w:cs="Arial"/>
        </w:rPr>
        <w:t xml:space="preserve">nder-development of independent or </w:t>
      </w:r>
      <w:r w:rsidR="007A3FFF" w:rsidRPr="007A3FFF">
        <w:rPr>
          <w:rFonts w:cs="Arial"/>
        </w:rPr>
        <w:t>autonomous</w:t>
      </w:r>
      <w:r w:rsidR="00985B89">
        <w:rPr>
          <w:rFonts w:cs="Arial"/>
        </w:rPr>
        <w:t xml:space="preserve"> </w:t>
      </w:r>
      <w:r w:rsidR="007A3FFF" w:rsidRPr="007A3FFF">
        <w:rPr>
          <w:rFonts w:cs="Arial"/>
        </w:rPr>
        <w:t>learning</w:t>
      </w:r>
      <w:r w:rsidR="004D1063">
        <w:rPr>
          <w:rFonts w:cs="Arial"/>
        </w:rPr>
        <w:t xml:space="preserve"> skills</w:t>
      </w:r>
      <w:r w:rsidR="007A3FFF">
        <w:rPr>
          <w:rFonts w:cs="Arial"/>
        </w:rPr>
        <w:t>.</w:t>
      </w:r>
      <w:r w:rsidR="002A5AD4">
        <w:rPr>
          <w:rFonts w:cs="Arial"/>
        </w:rPr>
        <w:t xml:space="preserve"> To balance this argument, some academic staff felt that the diaries are a</w:t>
      </w:r>
      <w:r w:rsidR="005A1F8D">
        <w:rPr>
          <w:rFonts w:cs="Arial"/>
        </w:rPr>
        <w:t xml:space="preserve">ssisting students in upskilling </w:t>
      </w:r>
      <w:r w:rsidR="002A5AD4">
        <w:rPr>
          <w:rFonts w:cs="Arial"/>
        </w:rPr>
        <w:t xml:space="preserve">their time and task management abilities by providing a framework within which to approach the management of their assessment task. </w:t>
      </w:r>
    </w:p>
    <w:p w:rsidR="00A77B0A" w:rsidRDefault="00A77B0A" w:rsidP="00D85405">
      <w:pPr>
        <w:spacing w:after="0"/>
        <w:ind w:left="709"/>
        <w:rPr>
          <w:rFonts w:cs="Arial"/>
        </w:rPr>
      </w:pPr>
    </w:p>
    <w:p w:rsidR="00060B97" w:rsidRDefault="00015134" w:rsidP="00D85405">
      <w:pPr>
        <w:spacing w:after="0"/>
        <w:ind w:left="709"/>
        <w:jc w:val="both"/>
        <w:rPr>
          <w:rFonts w:cs="Arial"/>
        </w:rPr>
      </w:pPr>
      <w:r>
        <w:rPr>
          <w:rFonts w:cs="Arial"/>
        </w:rPr>
        <w:t xml:space="preserve">It was interesting that staff also suggested improvements around automated messages, but in this case the messages concern the automated reminders to staff about populating the </w:t>
      </w:r>
      <w:r w:rsidR="00E42E92">
        <w:rPr>
          <w:rFonts w:cs="Arial"/>
        </w:rPr>
        <w:t>Assessment Diaries</w:t>
      </w:r>
      <w:r>
        <w:rPr>
          <w:rFonts w:cs="Arial"/>
        </w:rPr>
        <w:t xml:space="preserve">.  </w:t>
      </w:r>
    </w:p>
    <w:p w:rsidR="00015134" w:rsidRDefault="00015134" w:rsidP="00232AAE">
      <w:pPr>
        <w:tabs>
          <w:tab w:val="num" w:pos="900"/>
        </w:tabs>
        <w:spacing w:after="0"/>
        <w:ind w:left="720"/>
        <w:rPr>
          <w:rFonts w:cs="Arial"/>
        </w:rPr>
      </w:pPr>
    </w:p>
    <w:p w:rsidR="00015134" w:rsidRPr="00015134" w:rsidRDefault="00015134" w:rsidP="009E1241">
      <w:pPr>
        <w:spacing w:after="0"/>
        <w:ind w:left="1560" w:right="1088"/>
        <w:jc w:val="both"/>
        <w:rPr>
          <w:rFonts w:cs="Arial"/>
          <w:i/>
        </w:rPr>
      </w:pPr>
      <w:r w:rsidRPr="00015134">
        <w:rPr>
          <w:rFonts w:cs="Arial"/>
          <w:i/>
        </w:rPr>
        <w:t>I am not sure if the alerts for staff are important as we are normally really aware of these dates. I don't get particularly annoyed but some people do. I am not suggesting that they don't have alerts b</w:t>
      </w:r>
      <w:r w:rsidR="004D1063">
        <w:rPr>
          <w:rFonts w:cs="Arial"/>
          <w:i/>
        </w:rPr>
        <w:t>ut maybe think of the frequency</w:t>
      </w:r>
      <w:r w:rsidRPr="00015134">
        <w:rPr>
          <w:rFonts w:cs="Arial"/>
          <w:i/>
        </w:rPr>
        <w:t xml:space="preserve"> of the alerts.</w:t>
      </w:r>
    </w:p>
    <w:p w:rsidR="00402B16" w:rsidRDefault="00402B16" w:rsidP="00232AAE">
      <w:pPr>
        <w:tabs>
          <w:tab w:val="num" w:pos="900"/>
        </w:tabs>
        <w:spacing w:after="0"/>
        <w:ind w:left="1418"/>
        <w:jc w:val="both"/>
        <w:rPr>
          <w:rFonts w:cs="Arial"/>
          <w:i/>
        </w:rPr>
      </w:pPr>
    </w:p>
    <w:p w:rsidR="005A1F8D" w:rsidRDefault="005A1F8D" w:rsidP="00D85405">
      <w:pPr>
        <w:spacing w:after="0"/>
        <w:ind w:left="709"/>
        <w:jc w:val="both"/>
        <w:rPr>
          <w:rFonts w:cs="Arial"/>
        </w:rPr>
      </w:pPr>
      <w:r>
        <w:rPr>
          <w:rFonts w:cs="Arial"/>
        </w:rPr>
        <w:t xml:space="preserve">It was also the case that some staff mentioned in their interview that the reminders were sometimes for modules they no longer teach on. </w:t>
      </w:r>
    </w:p>
    <w:p w:rsidR="005A1F8D" w:rsidRDefault="005A1F8D" w:rsidP="00D85405">
      <w:pPr>
        <w:spacing w:after="0"/>
        <w:ind w:left="709"/>
        <w:jc w:val="both"/>
        <w:rPr>
          <w:rFonts w:cs="Arial"/>
        </w:rPr>
      </w:pPr>
    </w:p>
    <w:p w:rsidR="00983527" w:rsidRDefault="00983527" w:rsidP="00D85405">
      <w:pPr>
        <w:spacing w:after="0"/>
        <w:ind w:left="709"/>
        <w:jc w:val="both"/>
        <w:rPr>
          <w:rFonts w:cs="Arial"/>
        </w:rPr>
      </w:pPr>
      <w:r w:rsidRPr="009667C8">
        <w:rPr>
          <w:rFonts w:cs="Arial"/>
        </w:rPr>
        <w:t>The students see the posi</w:t>
      </w:r>
      <w:r w:rsidR="004D1063">
        <w:rPr>
          <w:rFonts w:cs="Arial"/>
        </w:rPr>
        <w:t>tive contribution that the diaries make</w:t>
      </w:r>
      <w:r w:rsidRPr="009667C8">
        <w:rPr>
          <w:rFonts w:cs="Arial"/>
        </w:rPr>
        <w:t xml:space="preserve"> </w:t>
      </w:r>
      <w:r>
        <w:rPr>
          <w:rFonts w:cs="Arial"/>
        </w:rPr>
        <w:t>to managing their assessments but</w:t>
      </w:r>
      <w:r w:rsidRPr="009667C8">
        <w:rPr>
          <w:rFonts w:cs="Arial"/>
        </w:rPr>
        <w:t xml:space="preserve"> the incompleteness of the information </w:t>
      </w:r>
      <w:r w:rsidR="0020677E">
        <w:rPr>
          <w:rFonts w:cs="Arial"/>
        </w:rPr>
        <w:t>sometimes prevents</w:t>
      </w:r>
      <w:r w:rsidRPr="009667C8">
        <w:rPr>
          <w:rFonts w:cs="Arial"/>
        </w:rPr>
        <w:t xml:space="preserve"> them from using it, whereas for the staff it works but it currently fails to capture</w:t>
      </w:r>
      <w:r w:rsidR="0020677E">
        <w:rPr>
          <w:rFonts w:cs="Arial"/>
        </w:rPr>
        <w:t xml:space="preserve"> the complexities of assessment.  </w:t>
      </w:r>
      <w:r w:rsidRPr="009667C8">
        <w:rPr>
          <w:rFonts w:cs="Arial"/>
        </w:rPr>
        <w:t xml:space="preserve">The students want to use the diaries and the staff can see the benefits of them using the diaries, but the inconsistent application and lack of information accuracy noted in the student focus groups, means the students are sometimes reluctant to engage with </w:t>
      </w:r>
      <w:r w:rsidR="004D1063">
        <w:rPr>
          <w:rFonts w:cs="Arial"/>
        </w:rPr>
        <w:t>them.</w:t>
      </w:r>
    </w:p>
    <w:p w:rsidR="00967D39" w:rsidRDefault="00967D39" w:rsidP="00232AAE">
      <w:pPr>
        <w:tabs>
          <w:tab w:val="num" w:pos="900"/>
        </w:tabs>
        <w:spacing w:after="0"/>
        <w:ind w:left="720"/>
        <w:rPr>
          <w:rFonts w:cs="Arial"/>
        </w:rPr>
      </w:pPr>
    </w:p>
    <w:p w:rsidR="000A4F62" w:rsidRDefault="000A4F62" w:rsidP="00232AAE">
      <w:pPr>
        <w:tabs>
          <w:tab w:val="num" w:pos="900"/>
        </w:tabs>
        <w:spacing w:after="0"/>
        <w:ind w:left="720"/>
        <w:rPr>
          <w:rFonts w:cs="Arial"/>
        </w:rPr>
      </w:pPr>
    </w:p>
    <w:p w:rsidR="00D85405" w:rsidRPr="009667C8" w:rsidRDefault="00D85405" w:rsidP="00232AAE">
      <w:pPr>
        <w:tabs>
          <w:tab w:val="num" w:pos="900"/>
        </w:tabs>
        <w:spacing w:after="0"/>
        <w:ind w:left="720"/>
        <w:rPr>
          <w:rFonts w:cs="Arial"/>
        </w:rPr>
      </w:pPr>
    </w:p>
    <w:p w:rsidR="003E046F" w:rsidRPr="009D1417" w:rsidRDefault="00967D39" w:rsidP="00B11FF3">
      <w:pPr>
        <w:pStyle w:val="Heading3"/>
        <w:numPr>
          <w:ilvl w:val="1"/>
          <w:numId w:val="12"/>
        </w:numPr>
      </w:pPr>
      <w:bookmarkStart w:id="34" w:name="_Toc341866136"/>
      <w:r w:rsidRPr="009D1417">
        <w:lastRenderedPageBreak/>
        <w:t>Student and</w:t>
      </w:r>
      <w:r w:rsidR="00D679DD" w:rsidRPr="009D1417">
        <w:t xml:space="preserve"> Staff Expe</w:t>
      </w:r>
      <w:r w:rsidRPr="009D1417">
        <w:t>ctations of GradeMark</w:t>
      </w:r>
      <w:bookmarkEnd w:id="34"/>
    </w:p>
    <w:p w:rsidR="003E046F" w:rsidRDefault="003E046F" w:rsidP="00232AAE">
      <w:pPr>
        <w:spacing w:after="0"/>
        <w:ind w:left="426"/>
        <w:rPr>
          <w:rFonts w:cs="Arial"/>
        </w:rPr>
      </w:pPr>
    </w:p>
    <w:p w:rsidR="007378CA" w:rsidRDefault="00BC3801" w:rsidP="0087064C">
      <w:pPr>
        <w:spacing w:after="0"/>
        <w:ind w:left="709"/>
        <w:jc w:val="both"/>
        <w:rPr>
          <w:rFonts w:cs="Arial"/>
        </w:rPr>
      </w:pPr>
      <w:r w:rsidRPr="00BC3801">
        <w:rPr>
          <w:rFonts w:cs="Arial"/>
        </w:rPr>
        <w:t>No matter what the student expectation of the mode of feedback, 75% of respondents found the overall experience of accessing and using online feedback was positive, indicating that the interface and online environment is stable and fit for purpose.  Further analysis of the student experience suggests that students understand the purpose of feedback in terms of shaping future learning, as the majority of them</w:t>
      </w:r>
      <w:r w:rsidR="00D54D15">
        <w:rPr>
          <w:rFonts w:cs="Arial"/>
        </w:rPr>
        <w:t xml:space="preserve"> say they</w:t>
      </w:r>
      <w:r w:rsidRPr="00BC3801">
        <w:rPr>
          <w:rFonts w:cs="Arial"/>
        </w:rPr>
        <w:t xml:space="preserve"> use the feedback to inform their next piece of work, or to have discussion</w:t>
      </w:r>
      <w:r w:rsidR="00D54D15">
        <w:rPr>
          <w:rFonts w:cs="Arial"/>
        </w:rPr>
        <w:t>s</w:t>
      </w:r>
      <w:r w:rsidRPr="00BC3801">
        <w:rPr>
          <w:rFonts w:cs="Arial"/>
        </w:rPr>
        <w:t xml:space="preserve"> with their peers or tutor.  This was true of all groups, no matter what their stated preference for the vehicle of receiving feedback.</w:t>
      </w:r>
      <w:r w:rsidR="004D1063">
        <w:rPr>
          <w:rFonts w:cs="Arial"/>
        </w:rPr>
        <w:t xml:space="preserve"> </w:t>
      </w:r>
      <w:r w:rsidRPr="00BC3801">
        <w:rPr>
          <w:rFonts w:cs="Arial"/>
        </w:rPr>
        <w:t xml:space="preserve">Of the 156 responses to the student questionnaire concerning online feedback, only 15% expected their feedback to be provided electronically online.  Although there were a large proportion of respondents expecting a </w:t>
      </w:r>
      <w:r w:rsidRPr="00800DC8">
        <w:rPr>
          <w:rFonts w:cs="Arial"/>
        </w:rPr>
        <w:t>combination</w:t>
      </w:r>
      <w:r w:rsidRPr="00BC3801">
        <w:rPr>
          <w:rFonts w:cs="Arial"/>
        </w:rPr>
        <w:t xml:space="preserve"> of online and written feedback (35%) the number expecting only handwritten comments was 25%.</w:t>
      </w:r>
    </w:p>
    <w:p w:rsidR="00A948CD" w:rsidRDefault="00A948CD" w:rsidP="0087064C">
      <w:pPr>
        <w:spacing w:after="0"/>
        <w:ind w:left="709"/>
        <w:jc w:val="both"/>
        <w:rPr>
          <w:rFonts w:cs="Arial"/>
        </w:rPr>
      </w:pPr>
    </w:p>
    <w:p w:rsidR="00B7145F" w:rsidRDefault="00393EB9" w:rsidP="0087064C">
      <w:pPr>
        <w:keepNext/>
        <w:spacing w:after="0"/>
        <w:ind w:left="709"/>
        <w:jc w:val="both"/>
      </w:pPr>
      <w:r>
        <w:rPr>
          <w:rFonts w:cs="Arial"/>
          <w:noProof/>
          <w:lang w:eastAsia="en-GB"/>
        </w:rPr>
        <w:drawing>
          <wp:inline distT="0" distB="0" distL="0" distR="0">
            <wp:extent cx="5415591" cy="2603674"/>
            <wp:effectExtent l="19050" t="0" r="0" b="0"/>
            <wp:docPr id="10" name="Picture 9" descr="GM_expec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_expectation.png"/>
                    <pic:cNvPicPr/>
                  </pic:nvPicPr>
                  <pic:blipFill>
                    <a:blip r:embed="rId25" cstate="print"/>
                    <a:stretch>
                      <a:fillRect/>
                    </a:stretch>
                  </pic:blipFill>
                  <pic:spPr>
                    <a:xfrm>
                      <a:off x="0" y="0"/>
                      <a:ext cx="5416836" cy="2604273"/>
                    </a:xfrm>
                    <a:prstGeom prst="rect">
                      <a:avLst/>
                    </a:prstGeom>
                  </pic:spPr>
                </pic:pic>
              </a:graphicData>
            </a:graphic>
          </wp:inline>
        </w:drawing>
      </w:r>
    </w:p>
    <w:p w:rsidR="00A948CD" w:rsidRDefault="00B7145F" w:rsidP="0087064C">
      <w:pPr>
        <w:pStyle w:val="Caption"/>
        <w:ind w:left="709"/>
        <w:jc w:val="both"/>
        <w:rPr>
          <w:rFonts w:cs="Arial"/>
        </w:rPr>
      </w:pPr>
      <w:r>
        <w:t>Figure 4: Student expectations concerning the provision of feedback approaches BEFORE coming to University</w:t>
      </w:r>
    </w:p>
    <w:p w:rsidR="000A4F62" w:rsidRDefault="000A4F62" w:rsidP="000A4F62">
      <w:pPr>
        <w:pStyle w:val="Heading3"/>
        <w:numPr>
          <w:ilvl w:val="0"/>
          <w:numId w:val="0"/>
        </w:numPr>
        <w:ind w:left="709"/>
      </w:pPr>
    </w:p>
    <w:p w:rsidR="00BC3801" w:rsidRPr="009D1417" w:rsidRDefault="00BC3801" w:rsidP="00B11FF3">
      <w:pPr>
        <w:pStyle w:val="Heading3"/>
        <w:numPr>
          <w:ilvl w:val="1"/>
          <w:numId w:val="12"/>
        </w:numPr>
      </w:pPr>
      <w:bookmarkStart w:id="35" w:name="_Toc341866137"/>
      <w:r w:rsidRPr="009D1417">
        <w:t>Student and Staff Experiences of GradeMark</w:t>
      </w:r>
      <w:bookmarkEnd w:id="35"/>
    </w:p>
    <w:p w:rsidR="00BC3801" w:rsidRDefault="00BC3801" w:rsidP="00232AAE">
      <w:pPr>
        <w:spacing w:after="0"/>
        <w:ind w:left="720"/>
        <w:rPr>
          <w:rFonts w:cs="Arial"/>
        </w:rPr>
      </w:pPr>
    </w:p>
    <w:p w:rsidR="00BC3801" w:rsidRPr="003E046F" w:rsidRDefault="00BC3801" w:rsidP="0087064C">
      <w:pPr>
        <w:spacing w:after="0"/>
        <w:ind w:left="709"/>
        <w:jc w:val="both"/>
        <w:rPr>
          <w:rFonts w:cs="Arial"/>
        </w:rPr>
      </w:pPr>
      <w:r w:rsidRPr="003E046F">
        <w:rPr>
          <w:rFonts w:cs="Arial"/>
        </w:rPr>
        <w:t xml:space="preserve">Of the 156 students who responded to the questionnaire, 29% found </w:t>
      </w:r>
      <w:r w:rsidR="00D54D15" w:rsidRPr="003E046F">
        <w:rPr>
          <w:rFonts w:cs="Arial"/>
        </w:rPr>
        <w:t>online</w:t>
      </w:r>
      <w:r w:rsidRPr="003E046F">
        <w:rPr>
          <w:rFonts w:cs="Arial"/>
        </w:rPr>
        <w:t xml:space="preserve"> feedback saved them time, although conversely 28% found it more difficult to use online feedback (students could choose more than one answer option).  Perhaps the most important aspect of the data from the survey was the realisation that students were fairly open in their expectations of online feedback in comparison with other forms of feedback – it was their actual experience of online feedback which led to their preference about how they would like to receive feedback in the future.  Perhaps this suggests that there is a role for further staff and student dialogue about the tools that are available and how best these can enhance student learning. </w:t>
      </w:r>
      <w:r w:rsidR="007F5901" w:rsidRPr="003E046F">
        <w:rPr>
          <w:rFonts w:cs="Arial"/>
        </w:rPr>
        <w:t xml:space="preserve">An example of why the dialogue is needed is that students commented that they were unaware of some of the functions within GradeMark, such as needing to actually hover over </w:t>
      </w:r>
      <w:r w:rsidR="007F5901" w:rsidRPr="003E046F">
        <w:rPr>
          <w:rFonts w:cs="Arial"/>
        </w:rPr>
        <w:lastRenderedPageBreak/>
        <w:t>the comment bubbles in order to see the feedback, and the use of the rub</w:t>
      </w:r>
      <w:r w:rsidR="00D54D15" w:rsidRPr="003E046F">
        <w:rPr>
          <w:rFonts w:cs="Arial"/>
        </w:rPr>
        <w:t>r</w:t>
      </w:r>
      <w:r w:rsidR="007F5901" w:rsidRPr="003E046F">
        <w:rPr>
          <w:rFonts w:cs="Arial"/>
        </w:rPr>
        <w:t xml:space="preserve">ics where students could see a breakdown of their grades. </w:t>
      </w:r>
    </w:p>
    <w:p w:rsidR="00BC3801" w:rsidRPr="003E046F" w:rsidRDefault="00BC3801" w:rsidP="0087064C">
      <w:pPr>
        <w:spacing w:after="0"/>
        <w:ind w:left="709"/>
        <w:rPr>
          <w:rFonts w:cs="Arial"/>
        </w:rPr>
      </w:pPr>
    </w:p>
    <w:p w:rsidR="005C6BFA" w:rsidRPr="003E046F" w:rsidRDefault="00BC3801" w:rsidP="0087064C">
      <w:pPr>
        <w:spacing w:after="0"/>
        <w:ind w:left="709"/>
        <w:jc w:val="both"/>
        <w:rPr>
          <w:rFonts w:cs="Arial"/>
        </w:rPr>
      </w:pPr>
      <w:r w:rsidRPr="003E046F">
        <w:rPr>
          <w:rFonts w:cs="Arial"/>
        </w:rPr>
        <w:t>Overall, from the student experiences of using GradeMark the pi</w:t>
      </w:r>
      <w:r w:rsidR="005C6BFA" w:rsidRPr="003E046F">
        <w:rPr>
          <w:rFonts w:cs="Arial"/>
        </w:rPr>
        <w:t>cture remains somewhat unclear</w:t>
      </w:r>
      <w:r w:rsidRPr="003E046F">
        <w:rPr>
          <w:rFonts w:cs="Arial"/>
        </w:rPr>
        <w:t xml:space="preserve"> with almost the same numbers of students saying they are more engaged with their feedback online as those who find it more difficult to engage</w:t>
      </w:r>
      <w:r w:rsidR="005C6BFA" w:rsidRPr="003E046F">
        <w:rPr>
          <w:rFonts w:cs="Arial"/>
        </w:rPr>
        <w:t xml:space="preserve"> with feedback provided online as illustrated from the discussion in one focus group: </w:t>
      </w:r>
    </w:p>
    <w:p w:rsidR="005C6BFA" w:rsidRDefault="005C6BFA" w:rsidP="00232AAE">
      <w:pPr>
        <w:spacing w:after="0"/>
        <w:ind w:left="720"/>
      </w:pPr>
    </w:p>
    <w:p w:rsidR="005C6BFA" w:rsidRDefault="005C6BFA" w:rsidP="0087064C">
      <w:pPr>
        <w:spacing w:after="0"/>
        <w:ind w:left="1560" w:right="1088"/>
        <w:jc w:val="both"/>
        <w:rPr>
          <w:i/>
        </w:rPr>
      </w:pPr>
      <w:r w:rsidRPr="005C6BFA">
        <w:rPr>
          <w:i/>
        </w:rPr>
        <w:t xml:space="preserve">Student A: </w:t>
      </w:r>
      <w:r w:rsidR="00BC3801" w:rsidRPr="005C6BFA">
        <w:rPr>
          <w:i/>
        </w:rPr>
        <w:t>I am more likely to look at it over a</w:t>
      </w:r>
      <w:r w:rsidRPr="005C6BFA">
        <w:rPr>
          <w:i/>
        </w:rPr>
        <w:t xml:space="preserve">nd over again if it's hardcopy </w:t>
      </w:r>
    </w:p>
    <w:p w:rsidR="009717B8" w:rsidRPr="005C6BFA" w:rsidRDefault="009717B8" w:rsidP="0087064C">
      <w:pPr>
        <w:spacing w:after="0"/>
        <w:ind w:left="1560" w:right="1088"/>
        <w:jc w:val="both"/>
        <w:rPr>
          <w:i/>
        </w:rPr>
      </w:pPr>
    </w:p>
    <w:p w:rsidR="005C6BFA" w:rsidRPr="005C6BFA" w:rsidRDefault="005C6BFA" w:rsidP="0087064C">
      <w:pPr>
        <w:spacing w:after="0"/>
        <w:ind w:left="1560" w:right="1088"/>
        <w:jc w:val="both"/>
        <w:rPr>
          <w:i/>
        </w:rPr>
      </w:pPr>
      <w:r w:rsidRPr="005C6BFA">
        <w:rPr>
          <w:i/>
        </w:rPr>
        <w:t xml:space="preserve">Student B: </w:t>
      </w:r>
      <w:r w:rsidR="00BC3801" w:rsidRPr="005C6BFA">
        <w:rPr>
          <w:i/>
        </w:rPr>
        <w:t>I think it's just what we</w:t>
      </w:r>
      <w:r w:rsidR="00D54D15">
        <w:rPr>
          <w:i/>
        </w:rPr>
        <w:t>’re</w:t>
      </w:r>
      <w:r w:rsidR="00BC3801" w:rsidRPr="005C6BFA">
        <w:rPr>
          <w:i/>
        </w:rPr>
        <w:t xml:space="preserve"> used to, we don't like changes or</w:t>
      </w:r>
      <w:r w:rsidR="00D54D15">
        <w:rPr>
          <w:i/>
        </w:rPr>
        <w:t xml:space="preserve"> to</w:t>
      </w:r>
      <w:r w:rsidR="00BC3801" w:rsidRPr="005C6BFA">
        <w:rPr>
          <w:i/>
        </w:rPr>
        <w:t xml:space="preserve"> go through the hassle of switching on the laptop. </w:t>
      </w:r>
    </w:p>
    <w:p w:rsidR="007378CA" w:rsidRDefault="007378CA" w:rsidP="0087064C">
      <w:pPr>
        <w:spacing w:after="0"/>
        <w:ind w:left="1560" w:right="1088"/>
        <w:jc w:val="both"/>
        <w:rPr>
          <w:i/>
        </w:rPr>
      </w:pPr>
    </w:p>
    <w:p w:rsidR="00BC3801" w:rsidRDefault="005C6BFA" w:rsidP="0087064C">
      <w:pPr>
        <w:spacing w:after="0"/>
        <w:ind w:left="1560" w:right="1088"/>
        <w:jc w:val="both"/>
        <w:rPr>
          <w:i/>
        </w:rPr>
      </w:pPr>
      <w:r w:rsidRPr="005C6BFA">
        <w:rPr>
          <w:i/>
        </w:rPr>
        <w:t xml:space="preserve">Student C: </w:t>
      </w:r>
      <w:r w:rsidR="00BC3801" w:rsidRPr="005C6BFA">
        <w:rPr>
          <w:i/>
        </w:rPr>
        <w:t>it's also easier to reference to it when you are writing a new piece, you just flick through a</w:t>
      </w:r>
      <w:r w:rsidRPr="005C6BFA">
        <w:rPr>
          <w:i/>
        </w:rPr>
        <w:t>nd go oh there it is and write.</w:t>
      </w:r>
    </w:p>
    <w:p w:rsidR="00D54D15" w:rsidRDefault="00D54D15" w:rsidP="00232AAE">
      <w:pPr>
        <w:spacing w:after="0"/>
        <w:rPr>
          <w:i/>
        </w:rPr>
      </w:pPr>
    </w:p>
    <w:p w:rsidR="00BC3801" w:rsidRPr="00B11FF3" w:rsidRDefault="001E7D2F" w:rsidP="00D85405">
      <w:pPr>
        <w:pStyle w:val="ListParagraph"/>
        <w:numPr>
          <w:ilvl w:val="2"/>
          <w:numId w:val="12"/>
        </w:numPr>
        <w:ind w:left="1418" w:hanging="709"/>
        <w:jc w:val="both"/>
        <w:rPr>
          <w:rFonts w:cs="Arial"/>
        </w:rPr>
      </w:pPr>
      <w:r w:rsidRPr="00B11FF3">
        <w:rPr>
          <w:rFonts w:cs="Arial"/>
        </w:rPr>
        <w:t>Student and Staff perspectives of the advantages and disadvantages of online marking</w:t>
      </w:r>
    </w:p>
    <w:p w:rsidR="009C15B4" w:rsidRDefault="009C15B4" w:rsidP="00232AAE">
      <w:pPr>
        <w:pStyle w:val="ListParagraph"/>
        <w:spacing w:line="276" w:lineRule="auto"/>
      </w:pPr>
    </w:p>
    <w:p w:rsidR="00BC3801" w:rsidRDefault="00BC3801" w:rsidP="00D85405">
      <w:pPr>
        <w:spacing w:after="0"/>
        <w:ind w:left="709"/>
        <w:jc w:val="both"/>
        <w:rPr>
          <w:rFonts w:cs="Arial"/>
        </w:rPr>
      </w:pPr>
      <w:r w:rsidRPr="007D17BA">
        <w:rPr>
          <w:rFonts w:cs="Arial"/>
        </w:rPr>
        <w:t>The main benefits students saw with using online feedback were that it was easily stored and re-accessed (64%) and that they were able to avoid illegible handwriting by tutors (60%)</w:t>
      </w:r>
      <w:r w:rsidR="003E068C" w:rsidRPr="007D17BA">
        <w:rPr>
          <w:rFonts w:cs="Arial"/>
        </w:rPr>
        <w:t xml:space="preserve">. It was noted that </w:t>
      </w:r>
      <w:r w:rsidRPr="007D17BA">
        <w:rPr>
          <w:rFonts w:cs="Arial"/>
        </w:rPr>
        <w:t xml:space="preserve">52% </w:t>
      </w:r>
      <w:r w:rsidR="003E068C" w:rsidRPr="007D17BA">
        <w:rPr>
          <w:rFonts w:cs="Arial"/>
        </w:rPr>
        <w:t xml:space="preserve">stated the main advantage was </w:t>
      </w:r>
      <w:r w:rsidRPr="007D17BA">
        <w:rPr>
          <w:rFonts w:cs="Arial"/>
        </w:rPr>
        <w:t>easy access which somewhat counterbalances the 38% who saw online access as the main disadvantage.</w:t>
      </w:r>
    </w:p>
    <w:p w:rsidR="009572A9" w:rsidRPr="007D17BA" w:rsidRDefault="009572A9" w:rsidP="00D85405">
      <w:pPr>
        <w:spacing w:after="0"/>
        <w:ind w:left="709"/>
        <w:jc w:val="both"/>
        <w:rPr>
          <w:rFonts w:cs="Arial"/>
        </w:rPr>
      </w:pPr>
    </w:p>
    <w:p w:rsidR="00BC3801" w:rsidRPr="007D17BA" w:rsidRDefault="009572A9" w:rsidP="00D85405">
      <w:pPr>
        <w:spacing w:after="0"/>
        <w:ind w:left="709"/>
        <w:jc w:val="both"/>
        <w:rPr>
          <w:rFonts w:cs="Arial"/>
        </w:rPr>
      </w:pPr>
      <w:r>
        <w:rPr>
          <w:rFonts w:cs="Arial"/>
          <w:noProof/>
          <w:lang w:eastAsia="en-GB"/>
        </w:rPr>
        <w:drawing>
          <wp:inline distT="0" distB="0" distL="0" distR="0">
            <wp:extent cx="5070535" cy="2500424"/>
            <wp:effectExtent l="19050" t="0" r="0" b="0"/>
            <wp:docPr id="8" name="Picture 1" descr="GM_a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_adv.png"/>
                    <pic:cNvPicPr/>
                  </pic:nvPicPr>
                  <pic:blipFill>
                    <a:blip r:embed="rId26" cstate="print"/>
                    <a:stretch>
                      <a:fillRect/>
                    </a:stretch>
                  </pic:blipFill>
                  <pic:spPr>
                    <a:xfrm>
                      <a:off x="0" y="0"/>
                      <a:ext cx="5089047" cy="2509553"/>
                    </a:xfrm>
                    <a:prstGeom prst="rect">
                      <a:avLst/>
                    </a:prstGeom>
                  </pic:spPr>
                </pic:pic>
              </a:graphicData>
            </a:graphic>
          </wp:inline>
        </w:drawing>
      </w:r>
    </w:p>
    <w:p w:rsidR="009572A9" w:rsidRDefault="009572A9" w:rsidP="00D85405">
      <w:pPr>
        <w:pStyle w:val="Caption"/>
        <w:ind w:left="709"/>
        <w:jc w:val="both"/>
      </w:pPr>
      <w:r>
        <w:t>Figure 5: Advantages of GradeMark from student perspectives</w:t>
      </w:r>
    </w:p>
    <w:p w:rsidR="009572A9" w:rsidRDefault="009572A9" w:rsidP="00D85405">
      <w:pPr>
        <w:keepNext/>
        <w:spacing w:after="0"/>
        <w:ind w:left="709"/>
        <w:jc w:val="both"/>
      </w:pPr>
      <w:r>
        <w:rPr>
          <w:rFonts w:cs="Arial"/>
          <w:noProof/>
          <w:lang w:eastAsia="en-GB"/>
        </w:rPr>
        <w:lastRenderedPageBreak/>
        <w:drawing>
          <wp:inline distT="0" distB="0" distL="0" distR="0">
            <wp:extent cx="5006340" cy="2596551"/>
            <wp:effectExtent l="19050" t="0" r="3810" b="0"/>
            <wp:docPr id="12" name="Picture 11" descr="GM_di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_disad.png"/>
                    <pic:cNvPicPr/>
                  </pic:nvPicPr>
                  <pic:blipFill>
                    <a:blip r:embed="rId27" cstate="print"/>
                    <a:stretch>
                      <a:fillRect/>
                    </a:stretch>
                  </pic:blipFill>
                  <pic:spPr>
                    <a:xfrm>
                      <a:off x="0" y="0"/>
                      <a:ext cx="5009441" cy="2598160"/>
                    </a:xfrm>
                    <a:prstGeom prst="rect">
                      <a:avLst/>
                    </a:prstGeom>
                  </pic:spPr>
                </pic:pic>
              </a:graphicData>
            </a:graphic>
          </wp:inline>
        </w:drawing>
      </w:r>
    </w:p>
    <w:p w:rsidR="009572A9" w:rsidRDefault="009572A9" w:rsidP="00D85405">
      <w:pPr>
        <w:pStyle w:val="Caption"/>
        <w:ind w:left="709"/>
        <w:jc w:val="both"/>
        <w:rPr>
          <w:rFonts w:cs="Arial"/>
        </w:rPr>
      </w:pPr>
      <w:r w:rsidRPr="0093340A">
        <w:t>Figure 6:</w:t>
      </w:r>
      <w:r>
        <w:t xml:space="preserve"> Disadvantages of GradeMark from student perspectives</w:t>
      </w:r>
    </w:p>
    <w:p w:rsidR="009572A9" w:rsidRDefault="009572A9" w:rsidP="00D85405">
      <w:pPr>
        <w:spacing w:after="0"/>
        <w:ind w:left="709"/>
        <w:jc w:val="both"/>
        <w:rPr>
          <w:rFonts w:cs="Arial"/>
        </w:rPr>
      </w:pPr>
    </w:p>
    <w:p w:rsidR="00675E03" w:rsidRDefault="003E068C" w:rsidP="00D85405">
      <w:pPr>
        <w:spacing w:after="0"/>
        <w:ind w:left="709"/>
        <w:jc w:val="both"/>
        <w:rPr>
          <w:rFonts w:cs="Arial"/>
        </w:rPr>
      </w:pPr>
      <w:r w:rsidRPr="007D17BA">
        <w:rPr>
          <w:rFonts w:cs="Arial"/>
        </w:rPr>
        <w:t xml:space="preserve">The students identified the </w:t>
      </w:r>
      <w:r w:rsidR="00BC3801" w:rsidRPr="007D17BA">
        <w:rPr>
          <w:rFonts w:cs="Arial"/>
        </w:rPr>
        <w:t xml:space="preserve">key advantages </w:t>
      </w:r>
      <w:r w:rsidRPr="007D17BA">
        <w:rPr>
          <w:rFonts w:cs="Arial"/>
        </w:rPr>
        <w:t xml:space="preserve">as being </w:t>
      </w:r>
      <w:r w:rsidR="00BC3801" w:rsidRPr="007D17BA">
        <w:rPr>
          <w:rFonts w:cs="Arial"/>
        </w:rPr>
        <w:t>the technical/online/system/process aspects of GradeMark</w:t>
      </w:r>
      <w:r w:rsidRPr="007D17BA">
        <w:rPr>
          <w:rFonts w:cs="Arial"/>
        </w:rPr>
        <w:t xml:space="preserve">. </w:t>
      </w:r>
      <w:r w:rsidR="00675E03" w:rsidRPr="007D17BA">
        <w:rPr>
          <w:rFonts w:cs="Arial"/>
        </w:rPr>
        <w:t xml:space="preserve">When asked what they saw as the main disadvantage of </w:t>
      </w:r>
      <w:r w:rsidR="00D54D15" w:rsidRPr="007D17BA">
        <w:rPr>
          <w:rFonts w:cs="Arial"/>
        </w:rPr>
        <w:t xml:space="preserve">online </w:t>
      </w:r>
      <w:r w:rsidR="00675E03" w:rsidRPr="007D17BA">
        <w:rPr>
          <w:rFonts w:cs="Arial"/>
        </w:rPr>
        <w:t>feedback, 38% of students said that they were limited to online access, 33% reported reading feedback on screen as the main disadvantage, with a proportion of the sample (29%) saying they saw no disadvantages in using online feedback.</w:t>
      </w:r>
    </w:p>
    <w:p w:rsidR="0087064C" w:rsidRDefault="0087064C" w:rsidP="00D85405">
      <w:pPr>
        <w:spacing w:after="0"/>
        <w:ind w:left="709"/>
        <w:jc w:val="both"/>
        <w:rPr>
          <w:rFonts w:cs="Arial"/>
        </w:rPr>
      </w:pPr>
    </w:p>
    <w:p w:rsidR="00BC3801" w:rsidRDefault="00675E03" w:rsidP="00D85405">
      <w:pPr>
        <w:spacing w:after="0"/>
        <w:ind w:left="709"/>
        <w:jc w:val="both"/>
        <w:rPr>
          <w:rFonts w:cs="Arial"/>
        </w:rPr>
      </w:pPr>
      <w:r w:rsidRPr="007D17BA">
        <w:rPr>
          <w:rFonts w:cs="Arial"/>
        </w:rPr>
        <w:t xml:space="preserve">It was interesting </w:t>
      </w:r>
      <w:r w:rsidR="003E068C" w:rsidRPr="007D17BA">
        <w:rPr>
          <w:rFonts w:cs="Arial"/>
        </w:rPr>
        <w:t>to see</w:t>
      </w:r>
      <w:r w:rsidRPr="007D17BA">
        <w:rPr>
          <w:rFonts w:cs="Arial"/>
        </w:rPr>
        <w:t xml:space="preserve"> that the improvements students </w:t>
      </w:r>
      <w:r w:rsidR="00BC3801" w:rsidRPr="007D17BA">
        <w:rPr>
          <w:rFonts w:cs="Arial"/>
        </w:rPr>
        <w:t>suggested were more from a pedagogical perspective in terms of the quality of feedback and their engagement with that feedback.  In relation to the themes identified</w:t>
      </w:r>
      <w:r w:rsidR="003E068C" w:rsidRPr="007D17BA">
        <w:rPr>
          <w:rFonts w:cs="Arial"/>
        </w:rPr>
        <w:t xml:space="preserve"> (shown in bold below)</w:t>
      </w:r>
      <w:r w:rsidR="00BC3801" w:rsidRPr="007D17BA">
        <w:rPr>
          <w:rFonts w:cs="Arial"/>
        </w:rPr>
        <w:t xml:space="preserve"> some </w:t>
      </w:r>
      <w:r w:rsidR="003E068C" w:rsidRPr="007D17BA">
        <w:rPr>
          <w:rFonts w:cs="Arial"/>
        </w:rPr>
        <w:t xml:space="preserve">student </w:t>
      </w:r>
      <w:r w:rsidR="00A0614F" w:rsidRPr="007D17BA">
        <w:rPr>
          <w:rFonts w:cs="Arial"/>
        </w:rPr>
        <w:t xml:space="preserve">and staff </w:t>
      </w:r>
      <w:r w:rsidR="003E068C" w:rsidRPr="007D17BA">
        <w:rPr>
          <w:rFonts w:cs="Arial"/>
        </w:rPr>
        <w:t>comments were as follow</w:t>
      </w:r>
      <w:r w:rsidR="00A0614F" w:rsidRPr="007D17BA">
        <w:rPr>
          <w:rFonts w:cs="Arial"/>
        </w:rPr>
        <w:t>s</w:t>
      </w:r>
      <w:r w:rsidR="00BC3801" w:rsidRPr="007D17BA">
        <w:rPr>
          <w:rFonts w:cs="Arial"/>
        </w:rPr>
        <w:t>:</w:t>
      </w:r>
    </w:p>
    <w:p w:rsidR="007D17BA" w:rsidRPr="007D17BA" w:rsidRDefault="007D17BA" w:rsidP="0087064C">
      <w:pPr>
        <w:spacing w:after="0"/>
        <w:ind w:left="1134"/>
        <w:jc w:val="both"/>
        <w:rPr>
          <w:rFonts w:cs="Arial"/>
        </w:rPr>
      </w:pPr>
    </w:p>
    <w:p w:rsidR="002E515E" w:rsidRDefault="002E515E" w:rsidP="00D85405">
      <w:pPr>
        <w:pStyle w:val="Caption"/>
        <w:keepNext/>
        <w:ind w:left="709"/>
        <w:jc w:val="both"/>
      </w:pPr>
      <w:r>
        <w:t xml:space="preserve">Table </w:t>
      </w:r>
      <w:fldSimple w:instr=" SEQ Table \* ARABIC ">
        <w:r w:rsidR="00EE1334">
          <w:rPr>
            <w:noProof/>
          </w:rPr>
          <w:t>2</w:t>
        </w:r>
      </w:fldSimple>
      <w:r>
        <w:t>: Student and staff suggested improvements by theme</w:t>
      </w:r>
    </w:p>
    <w:tbl>
      <w:tblPr>
        <w:tblStyle w:val="TableGrid"/>
        <w:tblW w:w="0" w:type="auto"/>
        <w:tblLook w:val="04A0"/>
      </w:tblPr>
      <w:tblGrid>
        <w:gridCol w:w="1526"/>
        <w:gridCol w:w="3260"/>
        <w:gridCol w:w="4456"/>
      </w:tblGrid>
      <w:tr w:rsidR="00A0614F" w:rsidRPr="00A0614F" w:rsidTr="00A0614F">
        <w:tc>
          <w:tcPr>
            <w:tcW w:w="1526" w:type="dxa"/>
          </w:tcPr>
          <w:p w:rsidR="00A0614F" w:rsidRPr="00A0614F" w:rsidRDefault="00A0614F" w:rsidP="0087064C">
            <w:pPr>
              <w:spacing w:line="276" w:lineRule="auto"/>
              <w:jc w:val="both"/>
              <w:rPr>
                <w:b/>
                <w:sz w:val="28"/>
                <w:szCs w:val="28"/>
              </w:rPr>
            </w:pPr>
            <w:r w:rsidRPr="00A0614F">
              <w:rPr>
                <w:b/>
                <w:sz w:val="28"/>
                <w:szCs w:val="28"/>
              </w:rPr>
              <w:t>Theme</w:t>
            </w:r>
          </w:p>
        </w:tc>
        <w:tc>
          <w:tcPr>
            <w:tcW w:w="3260" w:type="dxa"/>
          </w:tcPr>
          <w:p w:rsidR="00A0614F" w:rsidRPr="00A0614F" w:rsidRDefault="00A0614F" w:rsidP="0087064C">
            <w:pPr>
              <w:spacing w:line="276" w:lineRule="auto"/>
              <w:jc w:val="both"/>
              <w:rPr>
                <w:b/>
                <w:sz w:val="28"/>
                <w:szCs w:val="28"/>
              </w:rPr>
            </w:pPr>
            <w:r w:rsidRPr="00A0614F">
              <w:rPr>
                <w:b/>
                <w:sz w:val="28"/>
                <w:szCs w:val="28"/>
              </w:rPr>
              <w:t>Student  views</w:t>
            </w:r>
          </w:p>
        </w:tc>
        <w:tc>
          <w:tcPr>
            <w:tcW w:w="4456" w:type="dxa"/>
          </w:tcPr>
          <w:p w:rsidR="00A0614F" w:rsidRPr="00A0614F" w:rsidRDefault="00A0614F" w:rsidP="0087064C">
            <w:pPr>
              <w:spacing w:line="276" w:lineRule="auto"/>
              <w:jc w:val="both"/>
              <w:rPr>
                <w:b/>
                <w:sz w:val="28"/>
                <w:szCs w:val="28"/>
              </w:rPr>
            </w:pPr>
            <w:r w:rsidRPr="00A0614F">
              <w:rPr>
                <w:b/>
                <w:sz w:val="28"/>
                <w:szCs w:val="28"/>
              </w:rPr>
              <w:t>Staff views</w:t>
            </w:r>
          </w:p>
        </w:tc>
      </w:tr>
      <w:tr w:rsidR="00A0614F" w:rsidTr="00A0614F">
        <w:tc>
          <w:tcPr>
            <w:tcW w:w="1526" w:type="dxa"/>
          </w:tcPr>
          <w:p w:rsidR="00A0614F" w:rsidRPr="000012E0" w:rsidRDefault="00A0614F" w:rsidP="0087064C">
            <w:pPr>
              <w:spacing w:line="276" w:lineRule="auto"/>
              <w:jc w:val="both"/>
            </w:pPr>
            <w:r w:rsidRPr="000012E0">
              <w:rPr>
                <w:b/>
              </w:rPr>
              <w:t>Clear assessment criteria</w:t>
            </w:r>
          </w:p>
          <w:p w:rsidR="00A0614F" w:rsidRDefault="00A0614F" w:rsidP="0087064C">
            <w:pPr>
              <w:spacing w:line="276" w:lineRule="auto"/>
              <w:jc w:val="both"/>
            </w:pPr>
          </w:p>
        </w:tc>
        <w:tc>
          <w:tcPr>
            <w:tcW w:w="3260" w:type="dxa"/>
          </w:tcPr>
          <w:p w:rsidR="00A0614F" w:rsidRDefault="00A0614F" w:rsidP="0087064C">
            <w:pPr>
              <w:spacing w:line="276" w:lineRule="auto"/>
              <w:jc w:val="both"/>
            </w:pPr>
            <w:r>
              <w:rPr>
                <w:i/>
              </w:rPr>
              <w:t>‘</w:t>
            </w:r>
            <w:r w:rsidRPr="003E068C">
              <w:rPr>
                <w:i/>
              </w:rPr>
              <w:t>a better understanding of how essays are marked, so you know what more needs to be done to get a higher grade. It would be preferable to see what specifics can be improved upon, over just general guidelines.’</w:t>
            </w:r>
          </w:p>
        </w:tc>
        <w:tc>
          <w:tcPr>
            <w:tcW w:w="4456" w:type="dxa"/>
          </w:tcPr>
          <w:p w:rsidR="00A0614F" w:rsidRPr="00936716" w:rsidRDefault="00A0614F" w:rsidP="0087064C">
            <w:pPr>
              <w:spacing w:line="276" w:lineRule="auto"/>
              <w:jc w:val="both"/>
              <w:rPr>
                <w:i/>
              </w:rPr>
            </w:pPr>
            <w:r w:rsidRPr="00936716">
              <w:rPr>
                <w:i/>
              </w:rPr>
              <w:t>We used to use a rub</w:t>
            </w:r>
            <w:r w:rsidR="00C64843">
              <w:rPr>
                <w:i/>
              </w:rPr>
              <w:t>r</w:t>
            </w:r>
            <w:r w:rsidRPr="00936716">
              <w:rPr>
                <w:i/>
              </w:rPr>
              <w:t>ic across the department to highlight areas such as writing styles, research, content, presentation etc. And a summary on what is good and what needs to be improved. And we hope that we can transfer that online on GradeMark and so students can see very clearly an overview of what they are doing well and what they need to improve across the different modules.  If we are doing (providing feedback) in the same way, it will provide more useful feedback for students. The concern is for students to take away feedback that is useful.</w:t>
            </w:r>
          </w:p>
        </w:tc>
      </w:tr>
      <w:tr w:rsidR="00A0614F" w:rsidTr="00A0614F">
        <w:tc>
          <w:tcPr>
            <w:tcW w:w="1526" w:type="dxa"/>
          </w:tcPr>
          <w:p w:rsidR="00A0614F" w:rsidRDefault="00A0614F" w:rsidP="0087064C">
            <w:pPr>
              <w:spacing w:line="276" w:lineRule="auto"/>
              <w:jc w:val="both"/>
            </w:pPr>
            <w:r w:rsidRPr="000012E0">
              <w:rPr>
                <w:b/>
              </w:rPr>
              <w:t xml:space="preserve">Quality of </w:t>
            </w:r>
            <w:r w:rsidRPr="000012E0">
              <w:rPr>
                <w:b/>
              </w:rPr>
              <w:lastRenderedPageBreak/>
              <w:t>feedback</w:t>
            </w:r>
          </w:p>
          <w:p w:rsidR="00A0614F" w:rsidRDefault="00A0614F" w:rsidP="0087064C">
            <w:pPr>
              <w:spacing w:line="276" w:lineRule="auto"/>
              <w:jc w:val="both"/>
            </w:pPr>
          </w:p>
        </w:tc>
        <w:tc>
          <w:tcPr>
            <w:tcW w:w="3260" w:type="dxa"/>
          </w:tcPr>
          <w:p w:rsidR="00A0614F" w:rsidRDefault="00A0614F" w:rsidP="0087064C">
            <w:pPr>
              <w:spacing w:line="276" w:lineRule="auto"/>
              <w:jc w:val="both"/>
            </w:pPr>
            <w:r>
              <w:rPr>
                <w:i/>
              </w:rPr>
              <w:lastRenderedPageBreak/>
              <w:t>‘</w:t>
            </w:r>
            <w:r w:rsidRPr="00675E03">
              <w:rPr>
                <w:i/>
              </w:rPr>
              <w:t xml:space="preserve">make it more detailed, I feel like </w:t>
            </w:r>
            <w:r w:rsidRPr="00675E03">
              <w:rPr>
                <w:i/>
              </w:rPr>
              <w:lastRenderedPageBreak/>
              <w:t>they do not take the time to explain and point out what needs to be modified.’</w:t>
            </w:r>
          </w:p>
        </w:tc>
        <w:tc>
          <w:tcPr>
            <w:tcW w:w="4456" w:type="dxa"/>
          </w:tcPr>
          <w:p w:rsidR="00A0614F" w:rsidRPr="00936716" w:rsidRDefault="00A0614F" w:rsidP="0087064C">
            <w:pPr>
              <w:spacing w:line="276" w:lineRule="auto"/>
              <w:jc w:val="both"/>
              <w:rPr>
                <w:i/>
              </w:rPr>
            </w:pPr>
            <w:r w:rsidRPr="00936716">
              <w:rPr>
                <w:i/>
              </w:rPr>
              <w:lastRenderedPageBreak/>
              <w:t xml:space="preserve">The benefit from a student perspective is that </w:t>
            </w:r>
            <w:r w:rsidRPr="00936716">
              <w:rPr>
                <w:i/>
              </w:rPr>
              <w:lastRenderedPageBreak/>
              <w:t>when you use these tools properly it gives them clearer idea on what the problem is and what the solution is. Like when the wrong use of words, like there and their, on paper you just circle it, so students might not understand what the problem is. Whereas on GradeMark the tools provide the explanations too, it is build in.</w:t>
            </w:r>
          </w:p>
        </w:tc>
      </w:tr>
      <w:tr w:rsidR="00A0614F" w:rsidTr="00A0614F">
        <w:tc>
          <w:tcPr>
            <w:tcW w:w="1526" w:type="dxa"/>
          </w:tcPr>
          <w:p w:rsidR="00A0614F" w:rsidRPr="00A10136" w:rsidRDefault="00A0614F" w:rsidP="0087064C">
            <w:pPr>
              <w:spacing w:line="276" w:lineRule="auto"/>
              <w:jc w:val="both"/>
            </w:pPr>
            <w:r w:rsidRPr="00A10136">
              <w:rPr>
                <w:b/>
              </w:rPr>
              <w:lastRenderedPageBreak/>
              <w:t>Consistency of feedback</w:t>
            </w:r>
          </w:p>
        </w:tc>
        <w:tc>
          <w:tcPr>
            <w:tcW w:w="3260" w:type="dxa"/>
          </w:tcPr>
          <w:p w:rsidR="00A0614F" w:rsidRDefault="00A0614F" w:rsidP="0087064C">
            <w:pPr>
              <w:spacing w:line="276" w:lineRule="auto"/>
              <w:jc w:val="both"/>
            </w:pPr>
            <w:r w:rsidRPr="00A10136">
              <w:rPr>
                <w:i/>
              </w:rPr>
              <w:t>‘I do feel that it is simply down to the person giving the feedback as I experienced very little from some tutors and the feedback didn't have much impact and lacked tips for the next assignment. On the other hand other tutors were extremely helpful and not only provided feedback but feed forward which I found incredibly useful as I’ve already used it to improve on my next assignments.’</w:t>
            </w:r>
          </w:p>
        </w:tc>
        <w:tc>
          <w:tcPr>
            <w:tcW w:w="4456" w:type="dxa"/>
          </w:tcPr>
          <w:p w:rsidR="00A0614F" w:rsidRPr="00936716" w:rsidRDefault="00A0614F" w:rsidP="0087064C">
            <w:pPr>
              <w:spacing w:line="276" w:lineRule="auto"/>
              <w:jc w:val="both"/>
              <w:rPr>
                <w:i/>
              </w:rPr>
            </w:pPr>
            <w:r w:rsidRPr="00936716">
              <w:rPr>
                <w:i/>
              </w:rPr>
              <w:t xml:space="preserve">It was easy to see the grades and how the feedback matched with the grade. </w:t>
            </w:r>
            <w:r>
              <w:rPr>
                <w:i/>
              </w:rPr>
              <w:t xml:space="preserve">I think </w:t>
            </w:r>
            <w:r w:rsidRPr="00936716">
              <w:rPr>
                <w:i/>
              </w:rPr>
              <w:t>the comment bank may build up over time for things like referencing and directing students to further sources of support</w:t>
            </w:r>
            <w:r>
              <w:rPr>
                <w:i/>
              </w:rPr>
              <w:t>. When students queried grade, I</w:t>
            </w:r>
            <w:r w:rsidRPr="00936716">
              <w:rPr>
                <w:i/>
              </w:rPr>
              <w:t xml:space="preserve"> was able to go back and look at all </w:t>
            </w:r>
            <w:r>
              <w:rPr>
                <w:i/>
              </w:rPr>
              <w:t>my</w:t>
            </w:r>
            <w:r w:rsidRPr="00936716">
              <w:rPr>
                <w:i/>
              </w:rPr>
              <w:t xml:space="preserve"> comments and see how the grade had been achieved.</w:t>
            </w:r>
          </w:p>
        </w:tc>
      </w:tr>
      <w:tr w:rsidR="00A0614F" w:rsidTr="00A0614F">
        <w:tc>
          <w:tcPr>
            <w:tcW w:w="1526" w:type="dxa"/>
          </w:tcPr>
          <w:p w:rsidR="00A0614F" w:rsidRPr="00A10136" w:rsidRDefault="00A0614F" w:rsidP="0087064C">
            <w:pPr>
              <w:spacing w:line="276" w:lineRule="auto"/>
              <w:jc w:val="both"/>
            </w:pPr>
            <w:r w:rsidRPr="00A10136">
              <w:rPr>
                <w:b/>
              </w:rPr>
              <w:t>Dialogue</w:t>
            </w:r>
          </w:p>
        </w:tc>
        <w:tc>
          <w:tcPr>
            <w:tcW w:w="3260" w:type="dxa"/>
          </w:tcPr>
          <w:p w:rsidR="00A0614F" w:rsidRDefault="00A0614F" w:rsidP="0087064C">
            <w:pPr>
              <w:spacing w:line="276" w:lineRule="auto"/>
              <w:jc w:val="both"/>
            </w:pPr>
            <w:r w:rsidRPr="00A10136">
              <w:rPr>
                <w:i/>
              </w:rPr>
              <w:t>‘</w:t>
            </w:r>
            <w:r>
              <w:rPr>
                <w:i/>
              </w:rPr>
              <w:t>I want lecturers to s</w:t>
            </w:r>
            <w:r w:rsidRPr="00A10136">
              <w:rPr>
                <w:i/>
              </w:rPr>
              <w:t>till give written feedback as it feels much more personal and not like you are another statistic on a screen.’</w:t>
            </w:r>
          </w:p>
        </w:tc>
        <w:tc>
          <w:tcPr>
            <w:tcW w:w="4456" w:type="dxa"/>
          </w:tcPr>
          <w:p w:rsidR="00A0614F" w:rsidRPr="00625587" w:rsidRDefault="00A0614F" w:rsidP="0087064C">
            <w:pPr>
              <w:spacing w:line="276" w:lineRule="auto"/>
              <w:jc w:val="both"/>
              <w:rPr>
                <w:i/>
              </w:rPr>
            </w:pPr>
            <w:r w:rsidRPr="00625587">
              <w:rPr>
                <w:i/>
              </w:rPr>
              <w:t>‘We meet with first year students as part of our retention and progression. We will say what sort of feedback have you been getting overall. They usually say they don't know, but what we ca</w:t>
            </w:r>
            <w:r w:rsidR="005A0F10">
              <w:rPr>
                <w:i/>
              </w:rPr>
              <w:t>n do now is to look at their Turnitin</w:t>
            </w:r>
            <w:r w:rsidRPr="00625587">
              <w:rPr>
                <w:i/>
              </w:rPr>
              <w:t xml:space="preserve"> feedback together and identify whether they are getting common feedback from different tutors and how t</w:t>
            </w:r>
            <w:r w:rsidR="005A0F10">
              <w:rPr>
                <w:i/>
              </w:rPr>
              <w:t>hey can work on that. Before Turnitin</w:t>
            </w:r>
            <w:r w:rsidRPr="00625587">
              <w:rPr>
                <w:i/>
              </w:rPr>
              <w:t xml:space="preserve"> we will have to rely on students having all the coursework together with them. But now, the feedback and discussions do not have to tie in to a specific module/assignment and we can have a much more intelligent conversation with our students.’</w:t>
            </w:r>
          </w:p>
        </w:tc>
      </w:tr>
      <w:tr w:rsidR="00A0614F" w:rsidTr="00A0614F">
        <w:tc>
          <w:tcPr>
            <w:tcW w:w="1526" w:type="dxa"/>
          </w:tcPr>
          <w:p w:rsidR="00A0614F" w:rsidRPr="00A10136" w:rsidRDefault="00A0614F" w:rsidP="0087064C">
            <w:pPr>
              <w:spacing w:line="276" w:lineRule="auto"/>
              <w:jc w:val="both"/>
            </w:pPr>
            <w:r w:rsidRPr="00A10136">
              <w:rPr>
                <w:b/>
              </w:rPr>
              <w:t>Benefits</w:t>
            </w:r>
          </w:p>
        </w:tc>
        <w:tc>
          <w:tcPr>
            <w:tcW w:w="3260" w:type="dxa"/>
          </w:tcPr>
          <w:p w:rsidR="00A0614F" w:rsidRDefault="00A0614F" w:rsidP="0087064C">
            <w:pPr>
              <w:spacing w:line="276" w:lineRule="auto"/>
              <w:jc w:val="both"/>
            </w:pPr>
            <w:r w:rsidRPr="00A10136">
              <w:rPr>
                <w:i/>
              </w:rPr>
              <w:t>‘Everything is good.  I access this type of feedback very easily. Mostly I recommend electronic feedback.....’</w:t>
            </w:r>
          </w:p>
        </w:tc>
        <w:tc>
          <w:tcPr>
            <w:tcW w:w="4456" w:type="dxa"/>
          </w:tcPr>
          <w:p w:rsidR="00A0614F" w:rsidRPr="005B5CE7" w:rsidRDefault="00A0614F" w:rsidP="0087064C">
            <w:pPr>
              <w:spacing w:line="276" w:lineRule="auto"/>
              <w:jc w:val="both"/>
              <w:rPr>
                <w:i/>
              </w:rPr>
            </w:pPr>
            <w:r w:rsidRPr="005B5CE7">
              <w:rPr>
                <w:i/>
              </w:rPr>
              <w:t xml:space="preserve">‘I like that I know whether students have read the feedback. I like the reduction of paper, consistency and flexibility, it is quite intuitive.  I have got a question bank, so its quicker. I’m able to give more feedback because its targeted at the right point and gives better feedback.  I’m also able to direct students to additional resources. It‘s a win-win situation, </w:t>
            </w:r>
            <w:r w:rsidRPr="005B5CE7">
              <w:rPr>
                <w:i/>
              </w:rPr>
              <w:lastRenderedPageBreak/>
              <w:t xml:space="preserve">quicker and better feedback.’ </w:t>
            </w:r>
          </w:p>
        </w:tc>
      </w:tr>
    </w:tbl>
    <w:p w:rsidR="0087064C" w:rsidRDefault="0087064C" w:rsidP="0087064C">
      <w:pPr>
        <w:spacing w:after="0"/>
        <w:ind w:left="1134"/>
        <w:jc w:val="both"/>
        <w:rPr>
          <w:rFonts w:cs="Arial"/>
        </w:rPr>
      </w:pPr>
    </w:p>
    <w:p w:rsidR="00D202C3" w:rsidRDefault="00BE233E" w:rsidP="00D85405">
      <w:pPr>
        <w:spacing w:after="0"/>
        <w:ind w:left="709"/>
        <w:jc w:val="both"/>
        <w:rPr>
          <w:rFonts w:cs="Arial"/>
        </w:rPr>
      </w:pPr>
      <w:r w:rsidRPr="00154B36">
        <w:rPr>
          <w:rFonts w:cs="Arial"/>
        </w:rPr>
        <w:t xml:space="preserve">From an academic staff perspective of those who used GradeMark, the disadvantages were more concerned with </w:t>
      </w:r>
      <w:r w:rsidR="00067F5A" w:rsidRPr="00154B36">
        <w:rPr>
          <w:rFonts w:cs="Arial"/>
        </w:rPr>
        <w:t>the limitations of GradeMark, i.e. the limitation to only able to mark text based assessment</w:t>
      </w:r>
      <w:r w:rsidR="008427A1" w:rsidRPr="00154B36">
        <w:rPr>
          <w:rFonts w:cs="Arial"/>
        </w:rPr>
        <w:t>s</w:t>
      </w:r>
      <w:r w:rsidR="00067F5A" w:rsidRPr="00154B36">
        <w:rPr>
          <w:rFonts w:cs="Arial"/>
        </w:rPr>
        <w:t xml:space="preserve"> and </w:t>
      </w:r>
      <w:r w:rsidRPr="00154B36">
        <w:rPr>
          <w:rFonts w:cs="Arial"/>
        </w:rPr>
        <w:t>workload is</w:t>
      </w:r>
      <w:r w:rsidR="008427A1" w:rsidRPr="00154B36">
        <w:rPr>
          <w:rFonts w:cs="Arial"/>
        </w:rPr>
        <w:t>sues and these are presented below</w:t>
      </w:r>
      <w:r w:rsidRPr="00154B36">
        <w:rPr>
          <w:rFonts w:cs="Arial"/>
        </w:rPr>
        <w:t xml:space="preserve">. </w:t>
      </w:r>
      <w:r w:rsidR="008427A1" w:rsidRPr="00154B36">
        <w:rPr>
          <w:rFonts w:cs="Arial"/>
        </w:rPr>
        <w:t xml:space="preserve">It has become apparent that some staff are willing to forgive the limitations of the technology – particularly with regard to GradeMark freezing when used through Internet Explorer.  This forgiveness stems from the fact that they like the underpinning pedagogy and processes involved in online marking. </w:t>
      </w:r>
      <w:r w:rsidRPr="00154B36">
        <w:rPr>
          <w:rFonts w:cs="Arial"/>
        </w:rPr>
        <w:t xml:space="preserve">For academic staff who are yet to engage with online marking, the reasons given relate to </w:t>
      </w:r>
      <w:r w:rsidR="008427A1" w:rsidRPr="00154B36">
        <w:rPr>
          <w:rFonts w:cs="Arial"/>
        </w:rPr>
        <w:t xml:space="preserve">the discipline within which they are based, their personal preference for a marking environment that does not restrict them to using a computer and </w:t>
      </w:r>
      <w:r w:rsidRPr="00154B36">
        <w:rPr>
          <w:rFonts w:cs="Arial"/>
        </w:rPr>
        <w:t>the success of t</w:t>
      </w:r>
      <w:r w:rsidR="008427A1" w:rsidRPr="00154B36">
        <w:rPr>
          <w:rFonts w:cs="Arial"/>
        </w:rPr>
        <w:t>hei</w:t>
      </w:r>
      <w:r w:rsidR="00FC2791" w:rsidRPr="00154B36">
        <w:rPr>
          <w:rFonts w:cs="Arial"/>
        </w:rPr>
        <w:t xml:space="preserve">r current feedback practices. This was neatly summarised by a students in one of the focus groups: </w:t>
      </w:r>
    </w:p>
    <w:p w:rsidR="00154B36" w:rsidRPr="00154B36" w:rsidRDefault="00154B36" w:rsidP="00232AAE">
      <w:pPr>
        <w:spacing w:after="0"/>
        <w:ind w:left="1622"/>
        <w:rPr>
          <w:rFonts w:cs="Arial"/>
        </w:rPr>
      </w:pPr>
    </w:p>
    <w:p w:rsidR="00FC2791" w:rsidRDefault="00FC2791" w:rsidP="0087064C">
      <w:pPr>
        <w:spacing w:after="0"/>
        <w:ind w:left="1560" w:right="1088"/>
        <w:jc w:val="both"/>
        <w:rPr>
          <w:rFonts w:cs="Arial"/>
          <w:i/>
        </w:rPr>
      </w:pPr>
      <w:r w:rsidRPr="00154B36">
        <w:rPr>
          <w:rFonts w:cs="Arial"/>
          <w:i/>
        </w:rPr>
        <w:t>I have one lecturer who didn't use it but he gave us face to face individual feedback which was really nice. But then again, I have another lecturer who uses it really well, she provides general comments and also specific points for each individual, and she also did a summary for the class about common issues. That was really nice.</w:t>
      </w:r>
    </w:p>
    <w:p w:rsidR="00960C9C" w:rsidRPr="00154B36" w:rsidRDefault="00960C9C" w:rsidP="00232AAE">
      <w:pPr>
        <w:spacing w:after="0"/>
        <w:ind w:left="2268" w:right="1088"/>
        <w:rPr>
          <w:rFonts w:cs="Arial"/>
          <w:i/>
        </w:rPr>
      </w:pPr>
    </w:p>
    <w:p w:rsidR="008427A1" w:rsidRDefault="008427A1" w:rsidP="00D85405">
      <w:pPr>
        <w:spacing w:after="0"/>
        <w:ind w:left="709"/>
        <w:jc w:val="both"/>
        <w:rPr>
          <w:rFonts w:cs="Arial"/>
        </w:rPr>
      </w:pPr>
      <w:r w:rsidRPr="00154B36">
        <w:rPr>
          <w:rFonts w:cs="Arial"/>
        </w:rPr>
        <w:t>As part of the student focus groups, students offered their opinions concerning possible incentives that could be used to encourage staff who currently do not use online marking</w:t>
      </w:r>
      <w:r w:rsidR="00FC2791" w:rsidRPr="00154B36">
        <w:rPr>
          <w:rFonts w:cs="Arial"/>
        </w:rPr>
        <w:t xml:space="preserve">. </w:t>
      </w:r>
      <w:r w:rsidRPr="00154B36">
        <w:rPr>
          <w:rFonts w:cs="Arial"/>
        </w:rPr>
        <w:t>These are summarised as follow</w:t>
      </w:r>
      <w:r w:rsidR="00FC2791" w:rsidRPr="00154B36">
        <w:rPr>
          <w:rFonts w:cs="Arial"/>
        </w:rPr>
        <w:t>s</w:t>
      </w:r>
      <w:r w:rsidRPr="00154B36">
        <w:rPr>
          <w:rFonts w:cs="Arial"/>
        </w:rPr>
        <w:t xml:space="preserve">: </w:t>
      </w:r>
    </w:p>
    <w:p w:rsidR="00154B36" w:rsidRPr="00154B36" w:rsidRDefault="00154B36" w:rsidP="00232AAE">
      <w:pPr>
        <w:spacing w:after="0"/>
        <w:ind w:left="1622"/>
        <w:rPr>
          <w:rFonts w:cs="Arial"/>
        </w:rPr>
      </w:pPr>
    </w:p>
    <w:p w:rsidR="008427A1" w:rsidRPr="008427A1" w:rsidRDefault="008427A1" w:rsidP="00D85405">
      <w:pPr>
        <w:pStyle w:val="ListParagraph"/>
        <w:numPr>
          <w:ilvl w:val="0"/>
          <w:numId w:val="6"/>
        </w:numPr>
        <w:spacing w:line="276" w:lineRule="auto"/>
        <w:ind w:left="1134" w:hanging="284"/>
        <w:jc w:val="both"/>
        <w:rPr>
          <w:i/>
        </w:rPr>
      </w:pPr>
      <w:r w:rsidRPr="008427A1">
        <w:rPr>
          <w:i/>
        </w:rPr>
        <w:t>Emphasise that this is what students want</w:t>
      </w:r>
    </w:p>
    <w:p w:rsidR="008427A1" w:rsidRPr="008427A1" w:rsidRDefault="008427A1" w:rsidP="00D85405">
      <w:pPr>
        <w:pStyle w:val="ListParagraph"/>
        <w:numPr>
          <w:ilvl w:val="0"/>
          <w:numId w:val="6"/>
        </w:numPr>
        <w:spacing w:line="276" w:lineRule="auto"/>
        <w:ind w:left="1134" w:hanging="284"/>
        <w:jc w:val="both"/>
        <w:rPr>
          <w:i/>
        </w:rPr>
      </w:pPr>
      <w:r w:rsidRPr="008427A1">
        <w:rPr>
          <w:i/>
        </w:rPr>
        <w:t>Single log in, single point of mark entry so they are not duplicating effort</w:t>
      </w:r>
    </w:p>
    <w:p w:rsidR="008427A1" w:rsidRPr="008427A1" w:rsidRDefault="008427A1" w:rsidP="00D85405">
      <w:pPr>
        <w:pStyle w:val="ListParagraph"/>
        <w:numPr>
          <w:ilvl w:val="0"/>
          <w:numId w:val="6"/>
        </w:numPr>
        <w:spacing w:line="276" w:lineRule="auto"/>
        <w:ind w:left="1134" w:hanging="284"/>
        <w:jc w:val="both"/>
        <w:rPr>
          <w:i/>
        </w:rPr>
      </w:pPr>
      <w:r w:rsidRPr="008427A1">
        <w:rPr>
          <w:i/>
        </w:rPr>
        <w:t>Know that it is giving students a better learning experience</w:t>
      </w:r>
    </w:p>
    <w:p w:rsidR="008427A1" w:rsidRPr="008427A1" w:rsidRDefault="008427A1" w:rsidP="00D85405">
      <w:pPr>
        <w:pStyle w:val="ListParagraph"/>
        <w:numPr>
          <w:ilvl w:val="0"/>
          <w:numId w:val="6"/>
        </w:numPr>
        <w:spacing w:line="276" w:lineRule="auto"/>
        <w:ind w:left="1134" w:hanging="284"/>
        <w:jc w:val="both"/>
        <w:rPr>
          <w:i/>
        </w:rPr>
      </w:pPr>
      <w:r w:rsidRPr="008427A1">
        <w:rPr>
          <w:i/>
        </w:rPr>
        <w:t>Should be a choice - shouldn't be mandatory.  Tell them it gives students the best opportunity to get the best out of their marking</w:t>
      </w:r>
    </w:p>
    <w:p w:rsidR="008427A1" w:rsidRPr="008427A1" w:rsidRDefault="008427A1" w:rsidP="00D85405">
      <w:pPr>
        <w:pStyle w:val="ListParagraph"/>
        <w:numPr>
          <w:ilvl w:val="0"/>
          <w:numId w:val="6"/>
        </w:numPr>
        <w:spacing w:line="276" w:lineRule="auto"/>
        <w:ind w:left="1134" w:hanging="284"/>
        <w:jc w:val="both"/>
        <w:rPr>
          <w:i/>
        </w:rPr>
      </w:pPr>
      <w:r w:rsidRPr="008427A1">
        <w:rPr>
          <w:i/>
        </w:rPr>
        <w:t xml:space="preserve">Pay tutors to mark online - there has to be some sort of incentive otherwise the quality of the feedback might be affected </w:t>
      </w:r>
    </w:p>
    <w:p w:rsidR="008427A1" w:rsidRPr="008427A1" w:rsidRDefault="008427A1" w:rsidP="00D85405">
      <w:pPr>
        <w:pStyle w:val="ListParagraph"/>
        <w:numPr>
          <w:ilvl w:val="0"/>
          <w:numId w:val="6"/>
        </w:numPr>
        <w:spacing w:line="276" w:lineRule="auto"/>
        <w:ind w:left="1134" w:hanging="284"/>
        <w:jc w:val="both"/>
        <w:rPr>
          <w:i/>
        </w:rPr>
      </w:pPr>
      <w:r w:rsidRPr="008427A1">
        <w:rPr>
          <w:i/>
        </w:rPr>
        <w:t>The work is safer, they don't have to carry stuff around</w:t>
      </w:r>
    </w:p>
    <w:p w:rsidR="008427A1" w:rsidRPr="008427A1" w:rsidRDefault="008427A1" w:rsidP="00D85405">
      <w:pPr>
        <w:pStyle w:val="ListParagraph"/>
        <w:numPr>
          <w:ilvl w:val="0"/>
          <w:numId w:val="6"/>
        </w:numPr>
        <w:spacing w:line="276" w:lineRule="auto"/>
        <w:ind w:left="1134" w:hanging="284"/>
        <w:jc w:val="both"/>
      </w:pPr>
      <w:r w:rsidRPr="008427A1">
        <w:rPr>
          <w:i/>
        </w:rPr>
        <w:t>provide support and training, make them feel at ease.  This might encourage them to have a go</w:t>
      </w:r>
    </w:p>
    <w:p w:rsidR="00FC2791" w:rsidRPr="00FC2791" w:rsidRDefault="00FC2791" w:rsidP="00232AAE">
      <w:pPr>
        <w:tabs>
          <w:tab w:val="num" w:pos="1286"/>
        </w:tabs>
        <w:spacing w:after="0"/>
        <w:ind w:left="432"/>
        <w:rPr>
          <w:rFonts w:cs="Arial"/>
          <w:b/>
        </w:rPr>
      </w:pPr>
    </w:p>
    <w:p w:rsidR="003D7124" w:rsidRPr="009D1417" w:rsidRDefault="00967D39" w:rsidP="00B11FF3">
      <w:pPr>
        <w:pStyle w:val="Heading3"/>
        <w:numPr>
          <w:ilvl w:val="1"/>
          <w:numId w:val="12"/>
        </w:numPr>
      </w:pPr>
      <w:bookmarkStart w:id="36" w:name="_Toc341866138"/>
      <w:r w:rsidRPr="009D1417">
        <w:t>Staff expectations and experiences of the tools in relation to workload</w:t>
      </w:r>
      <w:bookmarkEnd w:id="36"/>
    </w:p>
    <w:p w:rsidR="003D7124" w:rsidRDefault="003D7124" w:rsidP="00232AAE">
      <w:pPr>
        <w:tabs>
          <w:tab w:val="num" w:pos="1286"/>
        </w:tabs>
        <w:spacing w:after="0"/>
        <w:ind w:left="432"/>
        <w:rPr>
          <w:rFonts w:cs="Arial"/>
          <w:b/>
        </w:rPr>
      </w:pPr>
    </w:p>
    <w:p w:rsidR="00811E1D" w:rsidRPr="00B11FF3" w:rsidRDefault="00811E1D" w:rsidP="00D85405">
      <w:pPr>
        <w:pStyle w:val="ListParagraph"/>
        <w:numPr>
          <w:ilvl w:val="2"/>
          <w:numId w:val="12"/>
        </w:numPr>
        <w:ind w:left="1134" w:hanging="414"/>
        <w:rPr>
          <w:rFonts w:cs="Arial"/>
        </w:rPr>
      </w:pPr>
      <w:r w:rsidRPr="00B11FF3">
        <w:rPr>
          <w:rFonts w:cs="Arial"/>
        </w:rPr>
        <w:t xml:space="preserve">Workload impact of </w:t>
      </w:r>
      <w:r w:rsidR="00E42E92" w:rsidRPr="00B11FF3">
        <w:rPr>
          <w:rFonts w:cs="Arial"/>
        </w:rPr>
        <w:t>Assessment Diaries</w:t>
      </w:r>
    </w:p>
    <w:p w:rsidR="00811E1D" w:rsidRPr="00811E1D" w:rsidRDefault="00811E1D" w:rsidP="00232AAE">
      <w:pPr>
        <w:tabs>
          <w:tab w:val="num" w:pos="900"/>
        </w:tabs>
        <w:spacing w:after="0"/>
        <w:ind w:left="432"/>
      </w:pPr>
      <w:r w:rsidRPr="00811E1D">
        <w:t> </w:t>
      </w:r>
    </w:p>
    <w:p w:rsidR="00811E1D" w:rsidRPr="00DD36B1" w:rsidRDefault="00811E1D" w:rsidP="00D85405">
      <w:pPr>
        <w:spacing w:after="0"/>
        <w:ind w:left="709"/>
        <w:jc w:val="both"/>
        <w:rPr>
          <w:rFonts w:cs="Arial"/>
        </w:rPr>
      </w:pPr>
      <w:r w:rsidRPr="00DD36B1">
        <w:rPr>
          <w:rFonts w:cs="Arial"/>
        </w:rPr>
        <w:t xml:space="preserve">Initially staff thought that where large groups were involved, it was going to be difficult meeting the </w:t>
      </w:r>
      <w:r w:rsidR="00B7373B" w:rsidRPr="00DD36B1">
        <w:rPr>
          <w:rFonts w:cs="Arial"/>
        </w:rPr>
        <w:t>feedback</w:t>
      </w:r>
      <w:r w:rsidRPr="00DD36B1">
        <w:rPr>
          <w:rFonts w:cs="Arial"/>
        </w:rPr>
        <w:t xml:space="preserve"> dates.  However, </w:t>
      </w:r>
      <w:r w:rsidR="00526A0F" w:rsidRPr="00DD36B1">
        <w:rPr>
          <w:rFonts w:cs="Arial"/>
        </w:rPr>
        <w:t xml:space="preserve">staff </w:t>
      </w:r>
      <w:r w:rsidRPr="00DD36B1">
        <w:rPr>
          <w:rFonts w:cs="Arial"/>
        </w:rPr>
        <w:t>experience showed that ‘as long as you communicate to students and explain why it might be a bit late, students are fine.</w:t>
      </w:r>
      <w:r w:rsidR="00B7373B" w:rsidRPr="00DD36B1">
        <w:rPr>
          <w:rFonts w:cs="Arial"/>
        </w:rPr>
        <w:t>’</w:t>
      </w:r>
      <w:r w:rsidRPr="00DD36B1">
        <w:rPr>
          <w:rFonts w:cs="Arial"/>
        </w:rPr>
        <w:t xml:space="preserve"> Students commented that they just need to know when the feedback is due and at the same time, </w:t>
      </w:r>
      <w:r w:rsidRPr="00DD36B1">
        <w:rPr>
          <w:rFonts w:cs="Arial"/>
        </w:rPr>
        <w:lastRenderedPageBreak/>
        <w:t>staff felt that ‘the diary opens a line of communication.’ Some sta</w:t>
      </w:r>
      <w:r w:rsidR="00B7373B" w:rsidRPr="00DD36B1">
        <w:rPr>
          <w:rFonts w:cs="Arial"/>
        </w:rPr>
        <w:t>ff felt that publishing the feed</w:t>
      </w:r>
      <w:r w:rsidRPr="00DD36B1">
        <w:rPr>
          <w:rFonts w:cs="Arial"/>
        </w:rPr>
        <w:t xml:space="preserve">back dates was a good way to ‘stop emails from students 3 days after the submission deadline asking for feedback.’  However, an unexpected outcome was the number of staff who referred to the </w:t>
      </w:r>
      <w:r w:rsidR="00E42E92" w:rsidRPr="00DD36B1">
        <w:rPr>
          <w:rFonts w:cs="Arial"/>
        </w:rPr>
        <w:t>Assessment Diaries</w:t>
      </w:r>
      <w:r w:rsidRPr="00DD36B1">
        <w:rPr>
          <w:rFonts w:cs="Arial"/>
        </w:rPr>
        <w:t xml:space="preserve"> as a mechanism to manage their own marking deadlines to ‘avoid personal bunching’ and manage their marking loads.  One interviewee mentioned that as staff know when they plan to set assessment deadlines, the </w:t>
      </w:r>
      <w:r w:rsidR="00E42E92" w:rsidRPr="00DD36B1">
        <w:rPr>
          <w:rFonts w:cs="Arial"/>
        </w:rPr>
        <w:t>Assessment Diaries</w:t>
      </w:r>
      <w:r w:rsidRPr="00DD36B1">
        <w:rPr>
          <w:rFonts w:cs="Arial"/>
        </w:rPr>
        <w:t xml:space="preserve"> present no extra work.  However, as the co-ordinator she felt that the ‘workload comes from chasing staff to give me the dates.’</w:t>
      </w:r>
    </w:p>
    <w:p w:rsidR="00811E1D" w:rsidRPr="00DD36B1" w:rsidRDefault="00811E1D" w:rsidP="00D85405">
      <w:pPr>
        <w:spacing w:after="0"/>
        <w:ind w:left="709"/>
        <w:rPr>
          <w:rFonts w:cs="Arial"/>
        </w:rPr>
      </w:pPr>
    </w:p>
    <w:p w:rsidR="006137D3" w:rsidRPr="00DD36B1" w:rsidRDefault="00811E1D" w:rsidP="00D85405">
      <w:pPr>
        <w:spacing w:after="0"/>
        <w:ind w:left="709"/>
        <w:jc w:val="both"/>
        <w:rPr>
          <w:rFonts w:cs="Arial"/>
        </w:rPr>
      </w:pPr>
      <w:r w:rsidRPr="00DD36B1">
        <w:rPr>
          <w:rFonts w:cs="Arial"/>
        </w:rPr>
        <w:t>One of the major concern</w:t>
      </w:r>
      <w:r w:rsidR="006137D3" w:rsidRPr="00DD36B1">
        <w:rPr>
          <w:rFonts w:cs="Arial"/>
        </w:rPr>
        <w:t>s</w:t>
      </w:r>
      <w:r w:rsidRPr="00DD36B1">
        <w:rPr>
          <w:rFonts w:cs="Arial"/>
        </w:rPr>
        <w:t xml:space="preserve"> regarding workload is the current setting of </w:t>
      </w:r>
      <w:r w:rsidR="00E42E92" w:rsidRPr="00DD36B1">
        <w:rPr>
          <w:rFonts w:cs="Arial"/>
        </w:rPr>
        <w:t>Assessment Diaries</w:t>
      </w:r>
      <w:r w:rsidRPr="00DD36B1">
        <w:rPr>
          <w:rFonts w:cs="Arial"/>
        </w:rPr>
        <w:t xml:space="preserve"> which require</w:t>
      </w:r>
      <w:r w:rsidR="006137D3" w:rsidRPr="00DD36B1">
        <w:rPr>
          <w:rFonts w:cs="Arial"/>
        </w:rPr>
        <w:t>s</w:t>
      </w:r>
      <w:r w:rsidRPr="00DD36B1">
        <w:rPr>
          <w:rFonts w:cs="Arial"/>
        </w:rPr>
        <w:t xml:space="preserve"> staff to inpu</w:t>
      </w:r>
      <w:r w:rsidR="006137D3" w:rsidRPr="00DD36B1">
        <w:rPr>
          <w:rFonts w:cs="Arial"/>
        </w:rPr>
        <w:t>t assessment information twice - b</w:t>
      </w:r>
      <w:r w:rsidRPr="00DD36B1">
        <w:rPr>
          <w:rFonts w:cs="Arial"/>
        </w:rPr>
        <w:t xml:space="preserve">efore entering assessment deadline information into Blackboard, staff must first input the same information into the </w:t>
      </w:r>
      <w:r w:rsidR="00E42E92" w:rsidRPr="00DD36B1">
        <w:rPr>
          <w:rFonts w:cs="Arial"/>
        </w:rPr>
        <w:t>Assessment Diaries</w:t>
      </w:r>
      <w:r w:rsidRPr="00DD36B1">
        <w:rPr>
          <w:rFonts w:cs="Arial"/>
        </w:rPr>
        <w:t xml:space="preserve"> </w:t>
      </w:r>
      <w:r w:rsidR="006137D3" w:rsidRPr="00DD36B1">
        <w:rPr>
          <w:rFonts w:cs="Arial"/>
        </w:rPr>
        <w:t xml:space="preserve">page. As one member of staff commented: </w:t>
      </w:r>
    </w:p>
    <w:p w:rsidR="006137D3" w:rsidRDefault="006137D3" w:rsidP="00232AAE">
      <w:pPr>
        <w:tabs>
          <w:tab w:val="num" w:pos="900"/>
        </w:tabs>
        <w:spacing w:after="0"/>
        <w:ind w:left="432"/>
      </w:pPr>
    </w:p>
    <w:p w:rsidR="006137D3" w:rsidRPr="00DD36B1" w:rsidRDefault="006137D3" w:rsidP="00CB3228">
      <w:pPr>
        <w:spacing w:after="0"/>
        <w:ind w:left="1560" w:right="1088"/>
        <w:jc w:val="both"/>
        <w:rPr>
          <w:rFonts w:cs="Arial"/>
          <w:i/>
        </w:rPr>
      </w:pPr>
      <w:r w:rsidRPr="00DD36B1">
        <w:rPr>
          <w:rFonts w:cs="Arial"/>
          <w:i/>
        </w:rPr>
        <w:t>In terms of in</w:t>
      </w:r>
      <w:r w:rsidR="00B7373B" w:rsidRPr="00DD36B1">
        <w:rPr>
          <w:rFonts w:cs="Arial"/>
          <w:i/>
        </w:rPr>
        <w:t>tegration with Blackboard</w:t>
      </w:r>
      <w:r w:rsidRPr="00DD36B1">
        <w:rPr>
          <w:rFonts w:cs="Arial"/>
          <w:i/>
        </w:rPr>
        <w:t>, there needs to be a more transparent process, as current workload is so high, anything to help our situation and students are good.</w:t>
      </w:r>
    </w:p>
    <w:p w:rsidR="006137D3" w:rsidRPr="00DD36B1" w:rsidRDefault="006137D3" w:rsidP="00CB3228">
      <w:pPr>
        <w:spacing w:after="0"/>
        <w:ind w:left="1560" w:right="1088"/>
        <w:jc w:val="both"/>
        <w:rPr>
          <w:rFonts w:cs="Arial"/>
          <w:i/>
        </w:rPr>
      </w:pPr>
    </w:p>
    <w:p w:rsidR="006137D3" w:rsidRPr="00DD36B1" w:rsidRDefault="006137D3" w:rsidP="00CB3228">
      <w:pPr>
        <w:spacing w:after="0"/>
        <w:ind w:left="1560" w:right="1088"/>
        <w:jc w:val="both"/>
        <w:rPr>
          <w:rFonts w:cs="Arial"/>
          <w:i/>
        </w:rPr>
      </w:pPr>
      <w:r w:rsidRPr="00DD36B1">
        <w:rPr>
          <w:rFonts w:cs="Arial"/>
          <w:i/>
        </w:rPr>
        <w:t>I feel that I am just entering the same information in more places. I have done all that on Turnitin and on the B</w:t>
      </w:r>
      <w:r w:rsidR="00B7373B" w:rsidRPr="00DD36B1">
        <w:rPr>
          <w:rFonts w:cs="Arial"/>
          <w:i/>
        </w:rPr>
        <w:t>lackboard site anyway. I</w:t>
      </w:r>
      <w:r w:rsidRPr="00DD36B1">
        <w:rPr>
          <w:rFonts w:cs="Arial"/>
          <w:i/>
        </w:rPr>
        <w:t>t does take time, I could spen</w:t>
      </w:r>
      <w:r w:rsidR="00B7373B" w:rsidRPr="00DD36B1">
        <w:rPr>
          <w:rFonts w:cs="Arial"/>
          <w:i/>
        </w:rPr>
        <w:t>d</w:t>
      </w:r>
      <w:r w:rsidRPr="00DD36B1">
        <w:rPr>
          <w:rFonts w:cs="Arial"/>
          <w:i/>
        </w:rPr>
        <w:t xml:space="preserve"> that time doing other things. </w:t>
      </w:r>
    </w:p>
    <w:p w:rsidR="006137D3" w:rsidRPr="006137D3" w:rsidRDefault="006137D3" w:rsidP="00232AAE">
      <w:pPr>
        <w:tabs>
          <w:tab w:val="num" w:pos="900"/>
        </w:tabs>
        <w:spacing w:after="0"/>
        <w:ind w:left="720"/>
        <w:rPr>
          <w:i/>
        </w:rPr>
      </w:pPr>
    </w:p>
    <w:p w:rsidR="006137D3" w:rsidRPr="00DD36B1" w:rsidRDefault="006137D3" w:rsidP="00D85405">
      <w:pPr>
        <w:spacing w:after="0"/>
        <w:ind w:left="709"/>
        <w:jc w:val="both"/>
        <w:rPr>
          <w:rFonts w:cs="Arial"/>
        </w:rPr>
      </w:pPr>
      <w:r w:rsidRPr="00DD36B1">
        <w:rPr>
          <w:rFonts w:cs="Arial"/>
        </w:rPr>
        <w:t xml:space="preserve">There is also concern about the degree of flexibility once the deadline has been entered into the diary. Currently, once the assessment deadline has been set in the </w:t>
      </w:r>
      <w:r w:rsidR="00E42E92" w:rsidRPr="00DD36B1">
        <w:rPr>
          <w:rFonts w:cs="Arial"/>
        </w:rPr>
        <w:t>Assessment Diaries</w:t>
      </w:r>
      <w:r w:rsidRPr="00DD36B1">
        <w:rPr>
          <w:rFonts w:cs="Arial"/>
        </w:rPr>
        <w:t xml:space="preserve"> folder, staff cannot amend the dates without significant knoc</w:t>
      </w:r>
      <w:r w:rsidR="006F4602" w:rsidRPr="00DD36B1">
        <w:rPr>
          <w:rFonts w:cs="Arial"/>
        </w:rPr>
        <w:t>k-on effects to their workload, which would include repeat</w:t>
      </w:r>
      <w:r w:rsidR="00FC2791" w:rsidRPr="00DD36B1">
        <w:rPr>
          <w:rFonts w:cs="Arial"/>
        </w:rPr>
        <w:t>ing</w:t>
      </w:r>
      <w:r w:rsidR="006F4602" w:rsidRPr="00DD36B1">
        <w:rPr>
          <w:rFonts w:cs="Arial"/>
        </w:rPr>
        <w:t xml:space="preserve"> the process from the beginning. </w:t>
      </w:r>
      <w:r w:rsidRPr="00DD36B1">
        <w:rPr>
          <w:rFonts w:cs="Arial"/>
        </w:rPr>
        <w:t>This in turn has impacted on staff willingness to set asses</w:t>
      </w:r>
      <w:r w:rsidR="006F4602" w:rsidRPr="00DD36B1">
        <w:rPr>
          <w:rFonts w:cs="Arial"/>
        </w:rPr>
        <w:t xml:space="preserve">sment deadlines in the diaries, resulting in the inconsistency that students reflected on. </w:t>
      </w:r>
    </w:p>
    <w:p w:rsidR="00D870BB" w:rsidRPr="00DD36B1" w:rsidRDefault="00D870BB" w:rsidP="00D85405">
      <w:pPr>
        <w:spacing w:after="0"/>
        <w:ind w:left="709"/>
        <w:rPr>
          <w:rFonts w:cs="Arial"/>
        </w:rPr>
      </w:pPr>
    </w:p>
    <w:p w:rsidR="00D870BB" w:rsidRPr="00DD36B1" w:rsidRDefault="00D870BB" w:rsidP="00D85405">
      <w:pPr>
        <w:spacing w:after="0"/>
        <w:ind w:left="709"/>
        <w:jc w:val="both"/>
        <w:rPr>
          <w:rFonts w:cs="Arial"/>
        </w:rPr>
      </w:pPr>
      <w:r w:rsidRPr="00DD36B1">
        <w:rPr>
          <w:rFonts w:cs="Arial"/>
        </w:rPr>
        <w:t>For the diaries to work effectively, a number of staff have commented on the importance of having team meetings to agree submission dates across different modules within a course. For s</w:t>
      </w:r>
      <w:r w:rsidR="006F4602" w:rsidRPr="00DD36B1">
        <w:rPr>
          <w:rFonts w:cs="Arial"/>
        </w:rPr>
        <w:t>ome, these meetings are existing practice. F</w:t>
      </w:r>
      <w:r w:rsidRPr="00DD36B1">
        <w:rPr>
          <w:rFonts w:cs="Arial"/>
        </w:rPr>
        <w:t xml:space="preserve">or others, these meetings </w:t>
      </w:r>
      <w:r w:rsidR="006F4602" w:rsidRPr="00DD36B1">
        <w:rPr>
          <w:rFonts w:cs="Arial"/>
        </w:rPr>
        <w:t xml:space="preserve">would represent </w:t>
      </w:r>
      <w:r w:rsidRPr="00DD36B1">
        <w:rPr>
          <w:rFonts w:cs="Arial"/>
        </w:rPr>
        <w:t>a</w:t>
      </w:r>
      <w:r w:rsidR="006F4602" w:rsidRPr="00DD36B1">
        <w:rPr>
          <w:rFonts w:cs="Arial"/>
        </w:rPr>
        <w:t>dditional activities</w:t>
      </w:r>
      <w:r w:rsidRPr="00DD36B1">
        <w:rPr>
          <w:rFonts w:cs="Arial"/>
        </w:rPr>
        <w:t xml:space="preserve">. </w:t>
      </w:r>
    </w:p>
    <w:p w:rsidR="004A1EC0" w:rsidRPr="00DD36B1" w:rsidRDefault="004A1EC0" w:rsidP="00D85405">
      <w:pPr>
        <w:spacing w:after="0"/>
        <w:ind w:left="709"/>
        <w:rPr>
          <w:rFonts w:cs="Arial"/>
        </w:rPr>
      </w:pPr>
    </w:p>
    <w:p w:rsidR="004A1EC0" w:rsidRDefault="004A1EC0" w:rsidP="00D85405">
      <w:pPr>
        <w:spacing w:after="0"/>
        <w:ind w:left="709"/>
        <w:jc w:val="both"/>
        <w:rPr>
          <w:rFonts w:cs="Arial"/>
        </w:rPr>
      </w:pPr>
      <w:r w:rsidRPr="00DD36B1">
        <w:rPr>
          <w:rFonts w:cs="Arial"/>
        </w:rPr>
        <w:t xml:space="preserve">For the administrative staff, the introduction </w:t>
      </w:r>
      <w:r w:rsidR="009F07D3" w:rsidRPr="00DD36B1">
        <w:rPr>
          <w:rFonts w:cs="Arial"/>
        </w:rPr>
        <w:t xml:space="preserve">of Assessment Diaries linking to Blackboard </w:t>
      </w:r>
      <w:r w:rsidR="00F52496" w:rsidRPr="00DD36B1">
        <w:rPr>
          <w:rFonts w:cs="Arial"/>
        </w:rPr>
        <w:t xml:space="preserve">and </w:t>
      </w:r>
      <w:r w:rsidR="00FC2791" w:rsidRPr="00DD36B1">
        <w:rPr>
          <w:rFonts w:cs="Arial"/>
        </w:rPr>
        <w:t xml:space="preserve">the </w:t>
      </w:r>
      <w:r w:rsidR="00526A0F" w:rsidRPr="00DD36B1">
        <w:rPr>
          <w:rFonts w:cs="Arial"/>
        </w:rPr>
        <w:t>s</w:t>
      </w:r>
      <w:r w:rsidR="00F52496" w:rsidRPr="00DD36B1">
        <w:rPr>
          <w:rFonts w:cs="Arial"/>
        </w:rPr>
        <w:t xml:space="preserve">tudent </w:t>
      </w:r>
      <w:r w:rsidR="00526A0F" w:rsidRPr="00DD36B1">
        <w:rPr>
          <w:rFonts w:cs="Arial"/>
        </w:rPr>
        <w:t>record system</w:t>
      </w:r>
      <w:r w:rsidR="00F52496" w:rsidRPr="00DD36B1">
        <w:rPr>
          <w:rFonts w:cs="Arial"/>
        </w:rPr>
        <w:t xml:space="preserve"> </w:t>
      </w:r>
      <w:r w:rsidR="009F07D3" w:rsidRPr="00DD36B1">
        <w:rPr>
          <w:rFonts w:cs="Arial"/>
        </w:rPr>
        <w:t xml:space="preserve">has reduced a significant amount of administrative </w:t>
      </w:r>
      <w:r w:rsidR="00FC2791" w:rsidRPr="00DD36B1">
        <w:rPr>
          <w:rFonts w:cs="Arial"/>
        </w:rPr>
        <w:t xml:space="preserve">work </w:t>
      </w:r>
      <w:r w:rsidR="00526A0F" w:rsidRPr="00DD36B1">
        <w:rPr>
          <w:rFonts w:cs="Arial"/>
        </w:rPr>
        <w:t xml:space="preserve">emailing and </w:t>
      </w:r>
      <w:r w:rsidR="00F52496" w:rsidRPr="00DD36B1">
        <w:rPr>
          <w:rFonts w:cs="Arial"/>
        </w:rPr>
        <w:t>chasing academic staff for their assessment deadlines and feedback dates. In addition, administrative staff also used to have to m</w:t>
      </w:r>
      <w:r w:rsidR="00526A0F" w:rsidRPr="00DD36B1">
        <w:rPr>
          <w:rFonts w:cs="Arial"/>
        </w:rPr>
        <w:t>anually email students individually who had</w:t>
      </w:r>
      <w:r w:rsidR="00F52496" w:rsidRPr="00DD36B1">
        <w:rPr>
          <w:rFonts w:cs="Arial"/>
        </w:rPr>
        <w:t xml:space="preserve"> not submitted their assessment</w:t>
      </w:r>
      <w:r w:rsidR="00526A0F" w:rsidRPr="00DD36B1">
        <w:rPr>
          <w:rFonts w:cs="Arial"/>
        </w:rPr>
        <w:t>s</w:t>
      </w:r>
      <w:r w:rsidR="00F52496" w:rsidRPr="00DD36B1">
        <w:rPr>
          <w:rFonts w:cs="Arial"/>
        </w:rPr>
        <w:t xml:space="preserve"> to remind them of the support available</w:t>
      </w:r>
      <w:r w:rsidR="00526A0F" w:rsidRPr="00DD36B1">
        <w:rPr>
          <w:rFonts w:cs="Arial"/>
        </w:rPr>
        <w:t xml:space="preserve"> (</w:t>
      </w:r>
      <w:r w:rsidR="003143FE" w:rsidRPr="00DD36B1">
        <w:rPr>
          <w:rFonts w:cs="Arial"/>
        </w:rPr>
        <w:t>shown in a</w:t>
      </w:r>
      <w:r w:rsidR="00526A0F" w:rsidRPr="00DD36B1">
        <w:rPr>
          <w:rFonts w:cs="Arial"/>
        </w:rPr>
        <w:t xml:space="preserve"> workflow</w:t>
      </w:r>
      <w:r w:rsidR="003143FE" w:rsidRPr="00DD36B1">
        <w:rPr>
          <w:rFonts w:cs="Arial"/>
        </w:rPr>
        <w:t xml:space="preserve"> diagram in Appendix </w:t>
      </w:r>
      <w:r w:rsidR="00526A0F" w:rsidRPr="00DD36B1">
        <w:rPr>
          <w:rFonts w:cs="Arial"/>
        </w:rPr>
        <w:t>1</w:t>
      </w:r>
      <w:r w:rsidR="00C113C3">
        <w:rPr>
          <w:rFonts w:cs="Arial"/>
        </w:rPr>
        <w:t>, section 9.1</w:t>
      </w:r>
      <w:r w:rsidR="00526A0F" w:rsidRPr="00DD36B1">
        <w:rPr>
          <w:rFonts w:cs="Arial"/>
        </w:rPr>
        <w:t>).</w:t>
      </w:r>
      <w:r w:rsidR="00FF1C3C" w:rsidRPr="00DD36B1">
        <w:rPr>
          <w:rFonts w:cs="Arial"/>
        </w:rPr>
        <w:t xml:space="preserve"> </w:t>
      </w:r>
      <w:r w:rsidR="003143FE" w:rsidRPr="00DD36B1">
        <w:rPr>
          <w:rFonts w:cs="Arial"/>
        </w:rPr>
        <w:t xml:space="preserve"> </w:t>
      </w:r>
      <w:r w:rsidR="00FF1C3C" w:rsidRPr="00DD36B1">
        <w:rPr>
          <w:rFonts w:cs="Arial"/>
        </w:rPr>
        <w:t xml:space="preserve">Administrative staff commented that they used to be able to highlight quickly if any particular students had missed more than one assignment and provide proactive student support as they maintained their own schedule of assessment deadline dates. </w:t>
      </w:r>
      <w:r w:rsidR="00F52496" w:rsidRPr="00DD36B1">
        <w:rPr>
          <w:rFonts w:cs="Arial"/>
        </w:rPr>
        <w:t>Howeve</w:t>
      </w:r>
      <w:r w:rsidR="00526A0F" w:rsidRPr="00DD36B1">
        <w:rPr>
          <w:rFonts w:cs="Arial"/>
        </w:rPr>
        <w:t xml:space="preserve">r, </w:t>
      </w:r>
      <w:r w:rsidR="00FF1C3C" w:rsidRPr="00DD36B1">
        <w:rPr>
          <w:rFonts w:cs="Arial"/>
        </w:rPr>
        <w:t xml:space="preserve">their feedback as part of this project was that </w:t>
      </w:r>
      <w:r w:rsidR="00F52496" w:rsidRPr="00DD36B1">
        <w:rPr>
          <w:rFonts w:cs="Arial"/>
        </w:rPr>
        <w:t xml:space="preserve">while the linkage of Blackboard and </w:t>
      </w:r>
      <w:r w:rsidR="00526A0F" w:rsidRPr="00DD36B1">
        <w:rPr>
          <w:rFonts w:cs="Arial"/>
        </w:rPr>
        <w:t>the student record system</w:t>
      </w:r>
      <w:r w:rsidR="00F52496" w:rsidRPr="00DD36B1">
        <w:rPr>
          <w:rFonts w:cs="Arial"/>
        </w:rPr>
        <w:t xml:space="preserve"> with Assessment Diaries </w:t>
      </w:r>
      <w:r w:rsidR="00FC2791" w:rsidRPr="00DD36B1">
        <w:rPr>
          <w:rFonts w:cs="Arial"/>
        </w:rPr>
        <w:t>reduced</w:t>
      </w:r>
      <w:r w:rsidR="00F52496" w:rsidRPr="00DD36B1">
        <w:rPr>
          <w:rFonts w:cs="Arial"/>
        </w:rPr>
        <w:t xml:space="preserve"> administrative </w:t>
      </w:r>
      <w:r w:rsidR="00F52496" w:rsidRPr="00DD36B1">
        <w:rPr>
          <w:rFonts w:cs="Arial"/>
        </w:rPr>
        <w:lastRenderedPageBreak/>
        <w:t xml:space="preserve">work </w:t>
      </w:r>
      <w:r w:rsidR="00FF1C3C" w:rsidRPr="00DD36B1">
        <w:rPr>
          <w:rFonts w:cs="Arial"/>
        </w:rPr>
        <w:t>they felt that they have</w:t>
      </w:r>
      <w:r w:rsidR="00F52496" w:rsidRPr="00DD36B1">
        <w:rPr>
          <w:rFonts w:cs="Arial"/>
        </w:rPr>
        <w:t xml:space="preserve"> lost the personal touch and relationship </w:t>
      </w:r>
      <w:r w:rsidR="00FF1C3C" w:rsidRPr="00DD36B1">
        <w:rPr>
          <w:rFonts w:cs="Arial"/>
        </w:rPr>
        <w:t>engendered through their role in supporting students as they do not currently have access to an overview of the assessment deadlines for each course.</w:t>
      </w:r>
    </w:p>
    <w:p w:rsidR="006137D3" w:rsidRDefault="006137D3" w:rsidP="00232AAE">
      <w:pPr>
        <w:tabs>
          <w:tab w:val="num" w:pos="900"/>
        </w:tabs>
        <w:spacing w:after="0"/>
        <w:ind w:left="432"/>
      </w:pPr>
    </w:p>
    <w:p w:rsidR="00811E1D" w:rsidRPr="00DD36B1" w:rsidRDefault="00811E1D" w:rsidP="00D85405">
      <w:pPr>
        <w:numPr>
          <w:ilvl w:val="2"/>
          <w:numId w:val="12"/>
        </w:numPr>
        <w:spacing w:after="0"/>
        <w:ind w:left="1134" w:hanging="425"/>
        <w:rPr>
          <w:rFonts w:cs="Arial"/>
        </w:rPr>
      </w:pPr>
      <w:r w:rsidRPr="00DD36B1">
        <w:rPr>
          <w:rFonts w:cs="Arial"/>
        </w:rPr>
        <w:t>Workload impact of GradeMark</w:t>
      </w:r>
    </w:p>
    <w:p w:rsidR="00811E1D" w:rsidRPr="00960C9C" w:rsidRDefault="00811E1D" w:rsidP="00232AAE">
      <w:pPr>
        <w:spacing w:after="0"/>
        <w:ind w:left="993"/>
        <w:rPr>
          <w:rFonts w:cs="Arial"/>
        </w:rPr>
      </w:pPr>
      <w:r w:rsidRPr="00960C9C">
        <w:rPr>
          <w:rFonts w:cs="Arial"/>
        </w:rPr>
        <w:t> </w:t>
      </w:r>
    </w:p>
    <w:p w:rsidR="00746F0E" w:rsidRPr="00DD36B1" w:rsidRDefault="00811E1D" w:rsidP="00D85405">
      <w:pPr>
        <w:spacing w:after="0"/>
        <w:ind w:left="709"/>
        <w:jc w:val="both"/>
        <w:rPr>
          <w:rFonts w:cs="Arial"/>
        </w:rPr>
      </w:pPr>
      <w:r w:rsidRPr="00DD36B1">
        <w:rPr>
          <w:rFonts w:cs="Arial"/>
        </w:rPr>
        <w:t xml:space="preserve">Interview respondents were divided on whether GradeMark reduced or increased marking time.  Several mentioned the elimination of paper handling as a positive aspect of online marking and that the process was quite intuitive and offered them flexibility in terms of location for marking </w:t>
      </w:r>
      <w:r w:rsidR="00746F0E" w:rsidRPr="00DD36B1">
        <w:rPr>
          <w:rFonts w:cs="Arial"/>
        </w:rPr>
        <w:t>i.e.</w:t>
      </w:r>
      <w:r w:rsidRPr="00DD36B1">
        <w:rPr>
          <w:rFonts w:cs="Arial"/>
        </w:rPr>
        <w:t xml:space="preserve"> home or work.  Interestingly one interviewee felt that m</w:t>
      </w:r>
      <w:r w:rsidR="00746F0E" w:rsidRPr="00DD36B1">
        <w:rPr>
          <w:rFonts w:cs="Arial"/>
        </w:rPr>
        <w:t>arking on GradeMark took longer</w:t>
      </w:r>
      <w:r w:rsidR="00826E82" w:rsidRPr="00DD36B1">
        <w:rPr>
          <w:rFonts w:cs="Arial"/>
        </w:rPr>
        <w:t>, but it was more beneficial as</w:t>
      </w:r>
      <w:r w:rsidR="00746F0E" w:rsidRPr="00DD36B1">
        <w:rPr>
          <w:rFonts w:cs="Arial"/>
        </w:rPr>
        <w:t>:</w:t>
      </w:r>
    </w:p>
    <w:p w:rsidR="00746F0E" w:rsidRDefault="00746F0E" w:rsidP="00232AAE">
      <w:pPr>
        <w:tabs>
          <w:tab w:val="num" w:pos="900"/>
        </w:tabs>
        <w:spacing w:after="0"/>
        <w:ind w:left="432"/>
      </w:pPr>
    </w:p>
    <w:p w:rsidR="00746F0E" w:rsidRPr="00DD36B1" w:rsidRDefault="00811E1D" w:rsidP="00CB3228">
      <w:pPr>
        <w:spacing w:after="0"/>
        <w:ind w:left="1560" w:right="1088"/>
        <w:jc w:val="both"/>
        <w:rPr>
          <w:rFonts w:cs="Arial"/>
          <w:i/>
        </w:rPr>
      </w:pPr>
      <w:r w:rsidRPr="00DD36B1">
        <w:rPr>
          <w:rFonts w:cs="Arial"/>
          <w:i/>
        </w:rPr>
        <w:t xml:space="preserve">it was easier than marking on paper and there were no worries about losing scripts - no trudging around </w:t>
      </w:r>
      <w:r w:rsidR="00746F0E" w:rsidRPr="00DD36B1">
        <w:rPr>
          <w:rFonts w:cs="Arial"/>
          <w:i/>
        </w:rPr>
        <w:t>with piles of scripts.</w:t>
      </w:r>
      <w:r w:rsidRPr="00DD36B1">
        <w:rPr>
          <w:rFonts w:cs="Arial"/>
          <w:i/>
        </w:rPr>
        <w:t xml:space="preserve">  </w:t>
      </w:r>
    </w:p>
    <w:p w:rsidR="00746F0E" w:rsidRDefault="00746F0E" w:rsidP="00232AAE">
      <w:pPr>
        <w:tabs>
          <w:tab w:val="num" w:pos="900"/>
        </w:tabs>
        <w:spacing w:after="0"/>
        <w:ind w:left="432"/>
      </w:pPr>
    </w:p>
    <w:p w:rsidR="00811E1D" w:rsidRPr="00DD36B1" w:rsidRDefault="00811E1D" w:rsidP="00D85405">
      <w:pPr>
        <w:spacing w:after="0"/>
        <w:ind w:left="709"/>
        <w:jc w:val="both"/>
        <w:rPr>
          <w:rFonts w:cs="Arial"/>
        </w:rPr>
      </w:pPr>
      <w:r w:rsidRPr="00DD36B1">
        <w:rPr>
          <w:rFonts w:cs="Arial"/>
        </w:rPr>
        <w:t>However, there were conflicting views from some respondents who found it much more difficult to mark on screen than on paper.   Of those that found it easier, the use of the comment bank was often mentioned as a benefit in terms of marking speed.  One respondent no longer asks students to submit a hard copy of their essays alongside their electronic submission (previous conve</w:t>
      </w:r>
      <w:r w:rsidR="00746F0E" w:rsidRPr="00DD36B1">
        <w:rPr>
          <w:rFonts w:cs="Arial"/>
        </w:rPr>
        <w:t xml:space="preserve">ntion) on any module he teaches: </w:t>
      </w:r>
    </w:p>
    <w:p w:rsidR="00811E1D" w:rsidRPr="00746F0E" w:rsidRDefault="00811E1D" w:rsidP="00232AAE">
      <w:pPr>
        <w:tabs>
          <w:tab w:val="num" w:pos="900"/>
        </w:tabs>
        <w:spacing w:after="0"/>
        <w:ind w:left="432"/>
        <w:rPr>
          <w:i/>
        </w:rPr>
      </w:pPr>
      <w:r w:rsidRPr="00811E1D">
        <w:t> </w:t>
      </w:r>
    </w:p>
    <w:p w:rsidR="00811E1D" w:rsidRPr="00DD36B1" w:rsidRDefault="00746F0E" w:rsidP="00CB3228">
      <w:pPr>
        <w:spacing w:after="0"/>
        <w:ind w:left="1560" w:right="1088"/>
        <w:jc w:val="both"/>
        <w:rPr>
          <w:rFonts w:cs="Arial"/>
          <w:i/>
        </w:rPr>
      </w:pPr>
      <w:r w:rsidRPr="00DD36B1">
        <w:rPr>
          <w:rFonts w:cs="Arial"/>
          <w:i/>
        </w:rPr>
        <w:t xml:space="preserve">Better for them and better for me. </w:t>
      </w:r>
      <w:r w:rsidR="002741B1" w:rsidRPr="00DD36B1">
        <w:rPr>
          <w:rFonts w:cs="Arial"/>
          <w:i/>
        </w:rPr>
        <w:t>I get a clear record of who has submitted when, and what feedback I have given to which students. So it is clear for the external examiners as well. Also, my line manager can see when I gave feedback. My prime mission is to find something that will save me time.</w:t>
      </w:r>
    </w:p>
    <w:p w:rsidR="002741B1" w:rsidRDefault="002741B1" w:rsidP="00232AAE">
      <w:pPr>
        <w:tabs>
          <w:tab w:val="num" w:pos="900"/>
        </w:tabs>
        <w:spacing w:after="0"/>
        <w:rPr>
          <w:i/>
        </w:rPr>
      </w:pPr>
    </w:p>
    <w:p w:rsidR="002741B1" w:rsidRPr="00DD36B1" w:rsidRDefault="002741B1" w:rsidP="00D85405">
      <w:pPr>
        <w:spacing w:after="0"/>
        <w:ind w:left="709"/>
        <w:jc w:val="both"/>
        <w:rPr>
          <w:rFonts w:cs="Arial"/>
        </w:rPr>
      </w:pPr>
      <w:r w:rsidRPr="00DD36B1">
        <w:rPr>
          <w:rFonts w:cs="Arial"/>
        </w:rPr>
        <w:t>Reflecting on the comments made in the i</w:t>
      </w:r>
      <w:r w:rsidR="00373A8E" w:rsidRPr="00DD36B1">
        <w:rPr>
          <w:rFonts w:cs="Arial"/>
        </w:rPr>
        <w:t xml:space="preserve">nterviews, academic staff seem </w:t>
      </w:r>
      <w:r w:rsidRPr="00DD36B1">
        <w:rPr>
          <w:rFonts w:cs="Arial"/>
        </w:rPr>
        <w:t>to make a direct comparison between the time take</w:t>
      </w:r>
      <w:r w:rsidR="00373A8E" w:rsidRPr="00DD36B1">
        <w:rPr>
          <w:rFonts w:cs="Arial"/>
        </w:rPr>
        <w:t>n</w:t>
      </w:r>
      <w:r w:rsidRPr="00DD36B1">
        <w:rPr>
          <w:rFonts w:cs="Arial"/>
        </w:rPr>
        <w:t xml:space="preserve"> to mark a physical script and </w:t>
      </w:r>
      <w:r w:rsidR="00373A8E" w:rsidRPr="00DD36B1">
        <w:rPr>
          <w:rFonts w:cs="Arial"/>
        </w:rPr>
        <w:t xml:space="preserve">to mark </w:t>
      </w:r>
      <w:r w:rsidRPr="00DD36B1">
        <w:rPr>
          <w:rFonts w:cs="Arial"/>
        </w:rPr>
        <w:t>online</w:t>
      </w:r>
      <w:r w:rsidR="00373A8E" w:rsidRPr="00DD36B1">
        <w:rPr>
          <w:rFonts w:cs="Arial"/>
        </w:rPr>
        <w:t xml:space="preserve"> and the speed of the system</w:t>
      </w:r>
      <w:r w:rsidRPr="00DD36B1">
        <w:rPr>
          <w:rFonts w:cs="Arial"/>
        </w:rPr>
        <w:t>. They were less aware of the saving of time on the entire feedback process, which involve</w:t>
      </w:r>
      <w:r w:rsidR="00373A8E" w:rsidRPr="00DD36B1">
        <w:rPr>
          <w:rFonts w:cs="Arial"/>
        </w:rPr>
        <w:t>d</w:t>
      </w:r>
      <w:r w:rsidRPr="00DD36B1">
        <w:rPr>
          <w:rFonts w:cs="Arial"/>
        </w:rPr>
        <w:t xml:space="preserve"> tracking student</w:t>
      </w:r>
      <w:r w:rsidR="00373A8E" w:rsidRPr="00DD36B1">
        <w:rPr>
          <w:rFonts w:cs="Arial"/>
        </w:rPr>
        <w:t xml:space="preserve"> submissions</w:t>
      </w:r>
      <w:r w:rsidRPr="00DD36B1">
        <w:rPr>
          <w:rFonts w:cs="Arial"/>
        </w:rPr>
        <w:t xml:space="preserve">, or using </w:t>
      </w:r>
      <w:r w:rsidR="00373A8E" w:rsidRPr="00DD36B1">
        <w:rPr>
          <w:rFonts w:cs="Arial"/>
        </w:rPr>
        <w:t xml:space="preserve">lecture time to hand back assessments or having multiple interruptions from students collecting marked work at different times.  Only a minority of interviewees reflected on the entire feedback process in relation to identifying workload associated with online and offline marking as suggested below: </w:t>
      </w:r>
    </w:p>
    <w:p w:rsidR="00811E1D" w:rsidRPr="00811E1D" w:rsidRDefault="00811E1D" w:rsidP="00232AAE">
      <w:pPr>
        <w:tabs>
          <w:tab w:val="num" w:pos="900"/>
        </w:tabs>
        <w:spacing w:after="0"/>
        <w:ind w:left="432"/>
      </w:pPr>
    </w:p>
    <w:p w:rsidR="00811E1D" w:rsidRPr="00DD36B1" w:rsidRDefault="002741B1" w:rsidP="00CB3228">
      <w:pPr>
        <w:spacing w:after="0"/>
        <w:ind w:left="1560" w:right="1088"/>
        <w:jc w:val="both"/>
        <w:rPr>
          <w:rFonts w:cs="Arial"/>
          <w:i/>
        </w:rPr>
      </w:pPr>
      <w:r w:rsidRPr="00DD36B1">
        <w:rPr>
          <w:rFonts w:cs="Arial"/>
          <w:i/>
        </w:rPr>
        <w:t>I think the whole process is quicker. We used to rely on the faculty administrators to collect the work and then we have to collect them a few days later and ask the student to come</w:t>
      </w:r>
      <w:r w:rsidR="00FF1C3C" w:rsidRPr="00DD36B1">
        <w:rPr>
          <w:rFonts w:cs="Arial"/>
          <w:i/>
        </w:rPr>
        <w:t xml:space="preserve"> and collect their work. With Turnitin</w:t>
      </w:r>
      <w:r w:rsidRPr="00DD36B1">
        <w:rPr>
          <w:rFonts w:cs="Arial"/>
          <w:i/>
        </w:rPr>
        <w:t xml:space="preserve"> the whole process is a lot quicker. Students do not lose their work. Whether the "marking" is faster I think depends on each individual and it will be different. But the whole process is definitely quicker.</w:t>
      </w:r>
    </w:p>
    <w:p w:rsidR="00D679DD" w:rsidRPr="009667C8" w:rsidRDefault="00967D39" w:rsidP="00232AAE">
      <w:pPr>
        <w:tabs>
          <w:tab w:val="num" w:pos="900"/>
        </w:tabs>
        <w:spacing w:after="0"/>
        <w:rPr>
          <w:rFonts w:cs="Arial"/>
        </w:rPr>
      </w:pPr>
      <w:r w:rsidRPr="009667C8">
        <w:rPr>
          <w:rFonts w:cs="Arial"/>
        </w:rPr>
        <w:tab/>
      </w:r>
    </w:p>
    <w:p w:rsidR="00D679DD" w:rsidRDefault="003143FE" w:rsidP="00D85405">
      <w:pPr>
        <w:spacing w:after="0"/>
        <w:ind w:left="709"/>
        <w:jc w:val="both"/>
        <w:rPr>
          <w:rFonts w:cs="Arial"/>
        </w:rPr>
      </w:pPr>
      <w:r>
        <w:rPr>
          <w:rFonts w:cs="Arial"/>
        </w:rPr>
        <w:lastRenderedPageBreak/>
        <w:t>Similarly, administrators commented that their workload is reduced due to the automated submission for most assessment</w:t>
      </w:r>
      <w:r w:rsidR="00FF1C3C">
        <w:rPr>
          <w:rFonts w:cs="Arial"/>
        </w:rPr>
        <w:t>s</w:t>
      </w:r>
      <w:r>
        <w:rPr>
          <w:rFonts w:cs="Arial"/>
        </w:rPr>
        <w:t>. However, administrators commented that they are currently still duplicating the workload of lecturers when it comes to mark entry. Once lecturer</w:t>
      </w:r>
      <w:r w:rsidR="00FF1C3C">
        <w:rPr>
          <w:rFonts w:cs="Arial"/>
        </w:rPr>
        <w:t>s have</w:t>
      </w:r>
      <w:r>
        <w:rPr>
          <w:rFonts w:cs="Arial"/>
        </w:rPr>
        <w:t xml:space="preserve"> entered mark</w:t>
      </w:r>
      <w:r w:rsidR="00FF1C3C">
        <w:rPr>
          <w:rFonts w:cs="Arial"/>
        </w:rPr>
        <w:t>s</w:t>
      </w:r>
      <w:r>
        <w:rPr>
          <w:rFonts w:cs="Arial"/>
        </w:rPr>
        <w:t xml:space="preserve"> into GradeMark, they are</w:t>
      </w:r>
      <w:r w:rsidR="00FF1C3C">
        <w:rPr>
          <w:rFonts w:cs="Arial"/>
        </w:rPr>
        <w:t xml:space="preserve"> also</w:t>
      </w:r>
      <w:r>
        <w:rPr>
          <w:rFonts w:cs="Arial"/>
        </w:rPr>
        <w:t xml:space="preserve"> required to provide those mark</w:t>
      </w:r>
      <w:r w:rsidR="00FF1C3C">
        <w:rPr>
          <w:rFonts w:cs="Arial"/>
        </w:rPr>
        <w:t>s</w:t>
      </w:r>
      <w:r>
        <w:rPr>
          <w:rFonts w:cs="Arial"/>
        </w:rPr>
        <w:t xml:space="preserve"> to the administrators </w:t>
      </w:r>
      <w:r w:rsidR="00FF1C3C">
        <w:rPr>
          <w:rFonts w:cs="Arial"/>
        </w:rPr>
        <w:t>to be entered</w:t>
      </w:r>
      <w:r>
        <w:rPr>
          <w:rFonts w:cs="Arial"/>
        </w:rPr>
        <w:t xml:space="preserve"> into the student record system. This duplication of effort indicates the need to view assessment and feedback as a comp</w:t>
      </w:r>
      <w:r w:rsidR="000F6CC4">
        <w:rPr>
          <w:rFonts w:cs="Arial"/>
        </w:rPr>
        <w:t>lex</w:t>
      </w:r>
      <w:r>
        <w:rPr>
          <w:rFonts w:cs="Arial"/>
        </w:rPr>
        <w:t xml:space="preserve"> process in order to really reduce workload for everyone involved.</w:t>
      </w:r>
      <w:r w:rsidR="0070372D">
        <w:rPr>
          <w:rFonts w:cs="Arial"/>
        </w:rPr>
        <w:t xml:space="preserve"> (Please see Appendix 9.2 and 9.3 for changes in workflow before and after introduction of GradeMark)</w:t>
      </w:r>
    </w:p>
    <w:p w:rsidR="003143FE" w:rsidRDefault="003143FE" w:rsidP="00232AAE">
      <w:pPr>
        <w:tabs>
          <w:tab w:val="num" w:pos="900"/>
        </w:tabs>
        <w:spacing w:after="0"/>
        <w:rPr>
          <w:rFonts w:cs="Arial"/>
        </w:rPr>
      </w:pPr>
    </w:p>
    <w:p w:rsidR="00936FBF" w:rsidRPr="009D1417" w:rsidRDefault="000F5FD2" w:rsidP="00B11FF3">
      <w:pPr>
        <w:pStyle w:val="Heading3"/>
        <w:numPr>
          <w:ilvl w:val="1"/>
          <w:numId w:val="12"/>
        </w:numPr>
      </w:pPr>
      <w:bookmarkStart w:id="37" w:name="_Toc341866139"/>
      <w:r w:rsidRPr="009D1417">
        <w:t>Benefits for students with specific learning requirements</w:t>
      </w:r>
      <w:bookmarkEnd w:id="37"/>
    </w:p>
    <w:p w:rsidR="000F5FD2" w:rsidRDefault="000F5FD2" w:rsidP="00232AAE">
      <w:pPr>
        <w:spacing w:after="0"/>
        <w:ind w:left="576"/>
        <w:rPr>
          <w:rFonts w:cs="Arial"/>
          <w:b/>
        </w:rPr>
      </w:pPr>
    </w:p>
    <w:p w:rsidR="000F5FD2" w:rsidRDefault="000F5FD2" w:rsidP="00CB3228">
      <w:pPr>
        <w:spacing w:after="0"/>
        <w:ind w:left="709"/>
        <w:jc w:val="both"/>
        <w:rPr>
          <w:rFonts w:cs="Arial"/>
        </w:rPr>
      </w:pPr>
      <w:r w:rsidRPr="000F5FD2">
        <w:rPr>
          <w:rFonts w:cs="Arial"/>
        </w:rPr>
        <w:t xml:space="preserve">The </w:t>
      </w:r>
      <w:r w:rsidR="00E42E92">
        <w:rPr>
          <w:rFonts w:cs="Arial"/>
        </w:rPr>
        <w:t>Assessment Diaries</w:t>
      </w:r>
      <w:r>
        <w:rPr>
          <w:rFonts w:cs="Arial"/>
        </w:rPr>
        <w:t xml:space="preserve"> provide students with specific learning requirement</w:t>
      </w:r>
      <w:r w:rsidR="00977723">
        <w:rPr>
          <w:rFonts w:cs="Arial"/>
        </w:rPr>
        <w:t>s</w:t>
      </w:r>
      <w:r>
        <w:rPr>
          <w:rFonts w:cs="Arial"/>
        </w:rPr>
        <w:t xml:space="preserve"> with a personalised assessment tool that increases their ability to manage the time and tasks associated with the completion of assessments. This is of particular benefit for dyslexic students as they can use the diaries with their study support tutor or with staff from the education drop-in centres. </w:t>
      </w:r>
    </w:p>
    <w:p w:rsidR="000F5FD2" w:rsidRDefault="000F5FD2" w:rsidP="00CB3228">
      <w:pPr>
        <w:spacing w:after="0"/>
        <w:ind w:left="709"/>
        <w:rPr>
          <w:rFonts w:cs="Arial"/>
        </w:rPr>
      </w:pPr>
    </w:p>
    <w:p w:rsidR="000F5FD2" w:rsidRPr="000F5FD2" w:rsidRDefault="000F5FD2" w:rsidP="00CB3228">
      <w:pPr>
        <w:spacing w:after="0"/>
        <w:ind w:left="709"/>
        <w:jc w:val="both"/>
        <w:rPr>
          <w:rFonts w:cs="Arial"/>
        </w:rPr>
      </w:pPr>
      <w:r>
        <w:rPr>
          <w:rFonts w:cs="Arial"/>
        </w:rPr>
        <w:t>The benefits associated with the use of GradeMark to provide feedback are particularly valuable for students with specific learning requirements as it facilitates the revisit</w:t>
      </w:r>
      <w:r w:rsidR="0078798E">
        <w:rPr>
          <w:rFonts w:cs="Arial"/>
        </w:rPr>
        <w:t>ing of assessment feedback in a</w:t>
      </w:r>
      <w:r>
        <w:rPr>
          <w:rFonts w:cs="Arial"/>
        </w:rPr>
        <w:t xml:space="preserve"> </w:t>
      </w:r>
      <w:r w:rsidR="0078798E">
        <w:rPr>
          <w:rFonts w:cs="Arial"/>
        </w:rPr>
        <w:t xml:space="preserve">central repository that students can call upon in an accessible way. In addition, students can email their feedback to their study support tutor for advice and guidance. This also facilitates the monitoring of student achievement </w:t>
      </w:r>
      <w:r w:rsidR="00977723">
        <w:rPr>
          <w:rFonts w:cs="Arial"/>
        </w:rPr>
        <w:t xml:space="preserve">by study support tutors who </w:t>
      </w:r>
      <w:r w:rsidR="0078798E">
        <w:rPr>
          <w:rFonts w:cs="Arial"/>
        </w:rPr>
        <w:t xml:space="preserve">can access an overview of students’ completed assessments and feedback.  </w:t>
      </w:r>
    </w:p>
    <w:p w:rsidR="000F5FD2" w:rsidRPr="000F5FD2" w:rsidRDefault="000F5FD2" w:rsidP="00232AAE">
      <w:pPr>
        <w:spacing w:after="0"/>
        <w:ind w:left="900"/>
        <w:rPr>
          <w:rFonts w:cs="Arial"/>
        </w:rPr>
      </w:pPr>
    </w:p>
    <w:p w:rsidR="00647E73" w:rsidRPr="009D1417" w:rsidRDefault="00647E73" w:rsidP="00B11FF3">
      <w:pPr>
        <w:pStyle w:val="Heading3"/>
        <w:numPr>
          <w:ilvl w:val="1"/>
          <w:numId w:val="12"/>
        </w:numPr>
      </w:pPr>
      <w:bookmarkStart w:id="38" w:name="_Toc341866140"/>
      <w:r w:rsidRPr="009D1417">
        <w:t>Project Dissemination</w:t>
      </w:r>
      <w:bookmarkEnd w:id="38"/>
    </w:p>
    <w:p w:rsidR="00132796" w:rsidRDefault="00132796" w:rsidP="00232AAE">
      <w:pPr>
        <w:spacing w:after="0"/>
        <w:ind w:left="710"/>
        <w:rPr>
          <w:rFonts w:cs="Arial"/>
          <w:b/>
          <w:sz w:val="28"/>
          <w:szCs w:val="28"/>
        </w:rPr>
      </w:pPr>
    </w:p>
    <w:p w:rsidR="00132796" w:rsidRPr="00132796" w:rsidRDefault="00132796" w:rsidP="00CB3228">
      <w:pPr>
        <w:spacing w:after="0"/>
        <w:ind w:left="709"/>
        <w:jc w:val="both"/>
        <w:rPr>
          <w:rFonts w:cs="Arial"/>
        </w:rPr>
      </w:pPr>
      <w:r w:rsidRPr="00132796">
        <w:rPr>
          <w:rFonts w:cs="Arial"/>
        </w:rPr>
        <w:t xml:space="preserve">The following table shows a number of events the project team attended to share the progress and outcomes of the project: </w:t>
      </w:r>
    </w:p>
    <w:p w:rsidR="00647E73" w:rsidRDefault="00647E73" w:rsidP="00CB3228">
      <w:pPr>
        <w:spacing w:after="0"/>
        <w:ind w:left="709"/>
        <w:rPr>
          <w:rFonts w:cs="Arial"/>
        </w:rPr>
      </w:pPr>
    </w:p>
    <w:p w:rsidR="002E515E" w:rsidRDefault="002E515E" w:rsidP="00CB3228">
      <w:pPr>
        <w:pStyle w:val="Caption"/>
        <w:keepNext/>
        <w:ind w:left="709"/>
      </w:pPr>
      <w:r>
        <w:t xml:space="preserve">Table </w:t>
      </w:r>
      <w:fldSimple w:instr=" SEQ Table \* ARABIC ">
        <w:r w:rsidR="00EE1334">
          <w:rPr>
            <w:noProof/>
          </w:rPr>
          <w:t>3</w:t>
        </w:r>
      </w:fldSimple>
      <w:r>
        <w:t>: Project dissemination</w:t>
      </w:r>
    </w:p>
    <w:tbl>
      <w:tblPr>
        <w:tblStyle w:val="TableGrid"/>
        <w:tblW w:w="0" w:type="auto"/>
        <w:tblInd w:w="576" w:type="dxa"/>
        <w:tblLook w:val="04A0"/>
      </w:tblPr>
      <w:tblGrid>
        <w:gridCol w:w="1942"/>
        <w:gridCol w:w="2366"/>
        <w:gridCol w:w="4358"/>
      </w:tblGrid>
      <w:tr w:rsidR="003C50B2" w:rsidTr="00CB3228">
        <w:tc>
          <w:tcPr>
            <w:tcW w:w="1942" w:type="dxa"/>
          </w:tcPr>
          <w:p w:rsidR="003C50B2" w:rsidRPr="003C50B2" w:rsidRDefault="003C50B2" w:rsidP="00CB3228">
            <w:pPr>
              <w:spacing w:line="276" w:lineRule="auto"/>
              <w:ind w:left="-9"/>
              <w:rPr>
                <w:rFonts w:cs="Arial"/>
                <w:b/>
              </w:rPr>
            </w:pPr>
            <w:r w:rsidRPr="003C50B2">
              <w:rPr>
                <w:rFonts w:cs="Arial"/>
                <w:b/>
              </w:rPr>
              <w:t>Date</w:t>
            </w:r>
          </w:p>
        </w:tc>
        <w:tc>
          <w:tcPr>
            <w:tcW w:w="2366" w:type="dxa"/>
          </w:tcPr>
          <w:p w:rsidR="003C50B2" w:rsidRPr="003C50B2" w:rsidRDefault="003C50B2" w:rsidP="00CB3228">
            <w:pPr>
              <w:spacing w:line="276" w:lineRule="auto"/>
              <w:ind w:left="-9"/>
              <w:rPr>
                <w:rFonts w:cs="Arial"/>
                <w:b/>
              </w:rPr>
            </w:pPr>
            <w:r w:rsidRPr="003C50B2">
              <w:rPr>
                <w:rFonts w:cs="Arial"/>
                <w:b/>
              </w:rPr>
              <w:t>Event</w:t>
            </w:r>
          </w:p>
        </w:tc>
        <w:tc>
          <w:tcPr>
            <w:tcW w:w="4358" w:type="dxa"/>
          </w:tcPr>
          <w:p w:rsidR="003C50B2" w:rsidRPr="003C50B2" w:rsidRDefault="003C50B2" w:rsidP="00CB3228">
            <w:pPr>
              <w:spacing w:line="276" w:lineRule="auto"/>
              <w:ind w:left="-9"/>
              <w:rPr>
                <w:rFonts w:cs="Arial"/>
                <w:b/>
              </w:rPr>
            </w:pPr>
            <w:r w:rsidRPr="003C50B2">
              <w:rPr>
                <w:rFonts w:cs="Arial"/>
                <w:b/>
              </w:rPr>
              <w:t>Dissemination activity</w:t>
            </w:r>
          </w:p>
        </w:tc>
      </w:tr>
      <w:tr w:rsidR="00D86579" w:rsidTr="00CB3228">
        <w:tc>
          <w:tcPr>
            <w:tcW w:w="1942" w:type="dxa"/>
          </w:tcPr>
          <w:p w:rsidR="00D86579" w:rsidRDefault="00D86579" w:rsidP="00CB3228">
            <w:pPr>
              <w:spacing w:line="276" w:lineRule="auto"/>
              <w:ind w:left="-9"/>
              <w:rPr>
                <w:rFonts w:cs="Arial"/>
              </w:rPr>
            </w:pPr>
            <w:r>
              <w:rPr>
                <w:rFonts w:cs="Arial"/>
              </w:rPr>
              <w:t>24 April 2012</w:t>
            </w:r>
          </w:p>
        </w:tc>
        <w:tc>
          <w:tcPr>
            <w:tcW w:w="2366" w:type="dxa"/>
          </w:tcPr>
          <w:p w:rsidR="00D86579" w:rsidRDefault="00D86579" w:rsidP="00CB3228">
            <w:pPr>
              <w:spacing w:line="276" w:lineRule="auto"/>
              <w:ind w:left="-9"/>
              <w:rPr>
                <w:rFonts w:cs="Arial"/>
              </w:rPr>
            </w:pPr>
            <w:r>
              <w:rPr>
                <w:rFonts w:cs="Arial"/>
              </w:rPr>
              <w:t>JISC Learning and Teaching Experts Meeting</w:t>
            </w:r>
          </w:p>
        </w:tc>
        <w:tc>
          <w:tcPr>
            <w:tcW w:w="4358" w:type="dxa"/>
          </w:tcPr>
          <w:p w:rsidR="00D86579" w:rsidRDefault="00D86579" w:rsidP="00CB3228">
            <w:pPr>
              <w:spacing w:line="276" w:lineRule="auto"/>
              <w:ind w:left="-9"/>
              <w:rPr>
                <w:rFonts w:cs="Arial"/>
              </w:rPr>
            </w:pPr>
            <w:r>
              <w:rPr>
                <w:rFonts w:cs="Arial"/>
              </w:rPr>
              <w:t>Poster presentation</w:t>
            </w:r>
            <w:r w:rsidR="00FF12C8">
              <w:rPr>
                <w:rFonts w:cs="Arial"/>
              </w:rPr>
              <w:t xml:space="preserve">. Available from the </w:t>
            </w:r>
            <w:hyperlink r:id="rId28" w:anchor="view=ViewFolder&amp;param=Glamorgan%20Assessment%20Diaries" w:history="1">
              <w:r w:rsidR="00FF12C8" w:rsidRPr="00FF12C8">
                <w:rPr>
                  <w:rStyle w:val="Hyperlink"/>
                  <w:rFonts w:cs="Arial"/>
                </w:rPr>
                <w:t>Design Studio</w:t>
              </w:r>
            </w:hyperlink>
            <w:r w:rsidR="00FF12C8">
              <w:rPr>
                <w:rFonts w:cs="Arial"/>
              </w:rPr>
              <w:t xml:space="preserve"> </w:t>
            </w:r>
          </w:p>
        </w:tc>
      </w:tr>
      <w:tr w:rsidR="00D86579" w:rsidTr="00CB3228">
        <w:tc>
          <w:tcPr>
            <w:tcW w:w="1942" w:type="dxa"/>
          </w:tcPr>
          <w:p w:rsidR="00D86579" w:rsidRDefault="00D86579" w:rsidP="00CB3228">
            <w:pPr>
              <w:spacing w:line="276" w:lineRule="auto"/>
              <w:ind w:left="-9"/>
              <w:rPr>
                <w:rFonts w:cs="Arial"/>
              </w:rPr>
            </w:pPr>
            <w:r>
              <w:rPr>
                <w:rFonts w:cs="Arial"/>
              </w:rPr>
              <w:t>25 June 2012</w:t>
            </w:r>
          </w:p>
        </w:tc>
        <w:tc>
          <w:tcPr>
            <w:tcW w:w="2366" w:type="dxa"/>
          </w:tcPr>
          <w:p w:rsidR="00D86579" w:rsidRDefault="00D86579" w:rsidP="00CB3228">
            <w:pPr>
              <w:spacing w:line="276" w:lineRule="auto"/>
              <w:ind w:left="-9"/>
              <w:rPr>
                <w:rFonts w:cs="Arial"/>
              </w:rPr>
            </w:pPr>
            <w:r>
              <w:rPr>
                <w:rFonts w:cs="Arial"/>
              </w:rPr>
              <w:t xml:space="preserve">Visit from </w:t>
            </w:r>
            <w:r w:rsidRPr="009667C8">
              <w:rPr>
                <w:rFonts w:cs="Arial"/>
              </w:rPr>
              <w:t>Roger Pearson (Oxford Uni</w:t>
            </w:r>
            <w:r>
              <w:rPr>
                <w:rFonts w:cs="Arial"/>
              </w:rPr>
              <w:t>versity)</w:t>
            </w:r>
          </w:p>
        </w:tc>
        <w:tc>
          <w:tcPr>
            <w:tcW w:w="4358" w:type="dxa"/>
          </w:tcPr>
          <w:p w:rsidR="00D86579" w:rsidRDefault="00D86579" w:rsidP="00CB3228">
            <w:pPr>
              <w:spacing w:line="276" w:lineRule="auto"/>
              <w:ind w:left="-9"/>
              <w:rPr>
                <w:rFonts w:cs="Arial"/>
              </w:rPr>
            </w:pPr>
            <w:r>
              <w:rPr>
                <w:rFonts w:cs="Arial"/>
              </w:rPr>
              <w:t xml:space="preserve">Discussions of </w:t>
            </w:r>
            <w:r w:rsidR="00E42E92">
              <w:rPr>
                <w:rFonts w:cs="Arial"/>
              </w:rPr>
              <w:t>Assessment Diaries</w:t>
            </w:r>
            <w:r>
              <w:rPr>
                <w:rFonts w:cs="Arial"/>
              </w:rPr>
              <w:t xml:space="preserve"> approach and technical support</w:t>
            </w:r>
          </w:p>
        </w:tc>
      </w:tr>
      <w:tr w:rsidR="00D86579" w:rsidTr="00CB3228">
        <w:tc>
          <w:tcPr>
            <w:tcW w:w="1942" w:type="dxa"/>
          </w:tcPr>
          <w:p w:rsidR="00D86579" w:rsidRDefault="00D86579" w:rsidP="00CB3228">
            <w:pPr>
              <w:spacing w:line="276" w:lineRule="auto"/>
              <w:ind w:left="-9"/>
              <w:rPr>
                <w:rFonts w:cs="Arial"/>
              </w:rPr>
            </w:pPr>
            <w:r>
              <w:rPr>
                <w:rFonts w:cs="Arial"/>
              </w:rPr>
              <w:t>16 July 2012</w:t>
            </w:r>
          </w:p>
        </w:tc>
        <w:tc>
          <w:tcPr>
            <w:tcW w:w="2366" w:type="dxa"/>
          </w:tcPr>
          <w:p w:rsidR="00D86579" w:rsidRDefault="00D86579" w:rsidP="00CB3228">
            <w:pPr>
              <w:spacing w:line="276" w:lineRule="auto"/>
              <w:ind w:left="-9"/>
              <w:rPr>
                <w:rFonts w:cs="Arial"/>
              </w:rPr>
            </w:pPr>
            <w:r w:rsidRPr="009667C8">
              <w:rPr>
                <w:rFonts w:cs="Arial"/>
              </w:rPr>
              <w:t>Turnitin UK Advisory Meeting</w:t>
            </w:r>
          </w:p>
        </w:tc>
        <w:tc>
          <w:tcPr>
            <w:tcW w:w="4358" w:type="dxa"/>
          </w:tcPr>
          <w:p w:rsidR="00D86579" w:rsidRDefault="00D86579" w:rsidP="00CB3228">
            <w:pPr>
              <w:spacing w:line="276" w:lineRule="auto"/>
              <w:ind w:left="-9"/>
              <w:rPr>
                <w:rFonts w:cs="Arial"/>
              </w:rPr>
            </w:pPr>
            <w:r>
              <w:rPr>
                <w:rFonts w:cs="Arial"/>
              </w:rPr>
              <w:t>Discussions on the embedding of GradeMark for all online assessment</w:t>
            </w:r>
          </w:p>
        </w:tc>
      </w:tr>
      <w:tr w:rsidR="00D86579" w:rsidTr="00CB3228">
        <w:tc>
          <w:tcPr>
            <w:tcW w:w="1942" w:type="dxa"/>
          </w:tcPr>
          <w:p w:rsidR="00D86579" w:rsidRDefault="00971C25" w:rsidP="00CB3228">
            <w:pPr>
              <w:spacing w:line="276" w:lineRule="auto"/>
              <w:ind w:left="-9"/>
              <w:rPr>
                <w:rFonts w:cs="Arial"/>
              </w:rPr>
            </w:pPr>
            <w:r>
              <w:rPr>
                <w:rFonts w:cs="Arial"/>
              </w:rPr>
              <w:t>19 July 2012</w:t>
            </w:r>
          </w:p>
        </w:tc>
        <w:tc>
          <w:tcPr>
            <w:tcW w:w="2366" w:type="dxa"/>
          </w:tcPr>
          <w:p w:rsidR="00D86579" w:rsidRDefault="00971C25" w:rsidP="00CB3228">
            <w:pPr>
              <w:spacing w:line="276" w:lineRule="auto"/>
              <w:ind w:left="-9"/>
              <w:rPr>
                <w:rFonts w:cs="Arial"/>
              </w:rPr>
            </w:pPr>
            <w:r w:rsidRPr="009667C8">
              <w:rPr>
                <w:rFonts w:cs="Arial"/>
              </w:rPr>
              <w:t>Ariadne e-journal</w:t>
            </w:r>
          </w:p>
        </w:tc>
        <w:tc>
          <w:tcPr>
            <w:tcW w:w="4358" w:type="dxa"/>
          </w:tcPr>
          <w:p w:rsidR="00D86579" w:rsidRDefault="00971C25" w:rsidP="00CB3228">
            <w:pPr>
              <w:spacing w:line="276" w:lineRule="auto"/>
              <w:ind w:left="-9"/>
              <w:rPr>
                <w:rFonts w:cs="Arial"/>
              </w:rPr>
            </w:pPr>
            <w:r>
              <w:rPr>
                <w:rFonts w:cs="Arial"/>
              </w:rPr>
              <w:t>Request from editor to produce paper outlining the project</w:t>
            </w:r>
            <w:r w:rsidR="00FF12C8">
              <w:rPr>
                <w:rFonts w:cs="Arial"/>
              </w:rPr>
              <w:t xml:space="preserve">. Paper available from </w:t>
            </w:r>
            <w:hyperlink r:id="rId29" w:history="1">
              <w:r w:rsidR="00FF12C8">
                <w:rPr>
                  <w:rStyle w:val="Hyperlink"/>
                </w:rPr>
                <w:t>http://www.ariadne.ac.uk/issue69/fitzgibbon-</w:t>
              </w:r>
              <w:r w:rsidR="00FF12C8">
                <w:rPr>
                  <w:rStyle w:val="Hyperlink"/>
                </w:rPr>
                <w:lastRenderedPageBreak/>
                <w:t>lau</w:t>
              </w:r>
            </w:hyperlink>
          </w:p>
        </w:tc>
      </w:tr>
      <w:tr w:rsidR="00D86579" w:rsidTr="00CB3228">
        <w:tc>
          <w:tcPr>
            <w:tcW w:w="1942" w:type="dxa"/>
          </w:tcPr>
          <w:p w:rsidR="00D86579" w:rsidRDefault="00971C25" w:rsidP="00CB3228">
            <w:pPr>
              <w:spacing w:line="276" w:lineRule="auto"/>
              <w:ind w:left="-9"/>
              <w:rPr>
                <w:rFonts w:cs="Arial"/>
              </w:rPr>
            </w:pPr>
            <w:r>
              <w:rPr>
                <w:rFonts w:cs="Arial"/>
              </w:rPr>
              <w:lastRenderedPageBreak/>
              <w:t>24</w:t>
            </w:r>
            <w:r w:rsidR="00AD45D6">
              <w:rPr>
                <w:rFonts w:cs="Arial"/>
              </w:rPr>
              <w:t>-</w:t>
            </w:r>
            <w:r>
              <w:rPr>
                <w:rFonts w:cs="Arial"/>
              </w:rPr>
              <w:t>25 July 2012</w:t>
            </w:r>
          </w:p>
        </w:tc>
        <w:tc>
          <w:tcPr>
            <w:tcW w:w="2366" w:type="dxa"/>
          </w:tcPr>
          <w:p w:rsidR="00D86579" w:rsidRDefault="00971C25" w:rsidP="00CB3228">
            <w:pPr>
              <w:spacing w:line="276" w:lineRule="auto"/>
              <w:ind w:left="-9"/>
              <w:rPr>
                <w:rFonts w:cs="Arial"/>
              </w:rPr>
            </w:pPr>
            <w:r>
              <w:rPr>
                <w:rFonts w:cs="Arial"/>
              </w:rPr>
              <w:t>PASS event Bradford University</w:t>
            </w:r>
          </w:p>
        </w:tc>
        <w:tc>
          <w:tcPr>
            <w:tcW w:w="4358" w:type="dxa"/>
          </w:tcPr>
          <w:p w:rsidR="00D86579" w:rsidRDefault="00971C25" w:rsidP="00CB3228">
            <w:pPr>
              <w:spacing w:line="276" w:lineRule="auto"/>
              <w:ind w:left="-9"/>
              <w:rPr>
                <w:rFonts w:cs="Arial"/>
              </w:rPr>
            </w:pPr>
            <w:r>
              <w:rPr>
                <w:rFonts w:cs="Arial"/>
              </w:rPr>
              <w:t>Invited to participate in discussion and share project outcomes</w:t>
            </w:r>
          </w:p>
        </w:tc>
      </w:tr>
      <w:tr w:rsidR="002E515E" w:rsidTr="00CB3228">
        <w:tc>
          <w:tcPr>
            <w:tcW w:w="1942" w:type="dxa"/>
          </w:tcPr>
          <w:p w:rsidR="002E515E" w:rsidRDefault="002E515E" w:rsidP="00CB3228">
            <w:pPr>
              <w:ind w:left="-9"/>
              <w:rPr>
                <w:rFonts w:cs="Arial"/>
              </w:rPr>
            </w:pPr>
            <w:r>
              <w:rPr>
                <w:rFonts w:cs="Arial"/>
              </w:rPr>
              <w:t>9 November 2012</w:t>
            </w:r>
          </w:p>
        </w:tc>
        <w:tc>
          <w:tcPr>
            <w:tcW w:w="2366" w:type="dxa"/>
          </w:tcPr>
          <w:p w:rsidR="002E515E" w:rsidRDefault="002E515E" w:rsidP="00CB3228">
            <w:pPr>
              <w:ind w:left="-9"/>
              <w:rPr>
                <w:rFonts w:cs="Arial"/>
              </w:rPr>
            </w:pPr>
            <w:r>
              <w:rPr>
                <w:rFonts w:cs="Arial"/>
              </w:rPr>
              <w:t>JISC Show and Tell Webinar</w:t>
            </w:r>
          </w:p>
        </w:tc>
        <w:tc>
          <w:tcPr>
            <w:tcW w:w="4358" w:type="dxa"/>
          </w:tcPr>
          <w:p w:rsidR="002E515E" w:rsidRDefault="002E515E" w:rsidP="00CB3228">
            <w:pPr>
              <w:ind w:left="-9"/>
              <w:rPr>
                <w:rFonts w:cs="Arial"/>
              </w:rPr>
            </w:pPr>
            <w:r>
              <w:rPr>
                <w:rFonts w:cs="Arial"/>
              </w:rPr>
              <w:t xml:space="preserve">A link to the webinar recording can be found </w:t>
            </w:r>
            <w:hyperlink r:id="rId30" w:history="1">
              <w:r w:rsidRPr="002E515E">
                <w:rPr>
                  <w:rStyle w:val="Hyperlink"/>
                  <w:rFonts w:cs="Arial"/>
                </w:rPr>
                <w:t>here</w:t>
              </w:r>
            </w:hyperlink>
          </w:p>
        </w:tc>
      </w:tr>
      <w:tr w:rsidR="002E515E" w:rsidTr="00CB3228">
        <w:tc>
          <w:tcPr>
            <w:tcW w:w="1942" w:type="dxa"/>
          </w:tcPr>
          <w:p w:rsidR="002E515E" w:rsidRDefault="002E515E" w:rsidP="00CB3228">
            <w:pPr>
              <w:ind w:left="-9"/>
              <w:rPr>
                <w:rFonts w:cs="Arial"/>
              </w:rPr>
            </w:pPr>
            <w:r>
              <w:rPr>
                <w:rFonts w:cs="Arial"/>
              </w:rPr>
              <w:t>16 November 2012</w:t>
            </w:r>
          </w:p>
        </w:tc>
        <w:tc>
          <w:tcPr>
            <w:tcW w:w="2366" w:type="dxa"/>
          </w:tcPr>
          <w:p w:rsidR="002E515E" w:rsidRDefault="002E515E" w:rsidP="00CB3228">
            <w:pPr>
              <w:ind w:left="-9"/>
              <w:rPr>
                <w:rFonts w:cs="Arial"/>
              </w:rPr>
            </w:pPr>
            <w:r>
              <w:rPr>
                <w:rFonts w:cs="Arial"/>
              </w:rPr>
              <w:t>JISC Online Conference Activity Week</w:t>
            </w:r>
          </w:p>
        </w:tc>
        <w:tc>
          <w:tcPr>
            <w:tcW w:w="4358" w:type="dxa"/>
          </w:tcPr>
          <w:p w:rsidR="002E515E" w:rsidRDefault="002E515E" w:rsidP="00CB3228">
            <w:pPr>
              <w:ind w:left="-9"/>
              <w:rPr>
                <w:rFonts w:cs="Arial"/>
              </w:rPr>
            </w:pPr>
            <w:r>
              <w:rPr>
                <w:rFonts w:cs="Arial"/>
              </w:rPr>
              <w:t xml:space="preserve">A link to the webinar recording can be found </w:t>
            </w:r>
            <w:hyperlink r:id="rId31" w:history="1">
              <w:r w:rsidRPr="002E515E">
                <w:rPr>
                  <w:rStyle w:val="Hyperlink"/>
                  <w:rFonts w:cs="Arial"/>
                </w:rPr>
                <w:t>here</w:t>
              </w:r>
            </w:hyperlink>
          </w:p>
        </w:tc>
      </w:tr>
    </w:tbl>
    <w:p w:rsidR="00A203B6" w:rsidRDefault="00A203B6" w:rsidP="00CB3228">
      <w:pPr>
        <w:tabs>
          <w:tab w:val="num" w:pos="900"/>
        </w:tabs>
        <w:spacing w:after="0"/>
        <w:ind w:left="709"/>
        <w:rPr>
          <w:rFonts w:cs="Arial"/>
        </w:rPr>
      </w:pPr>
    </w:p>
    <w:p w:rsidR="00A203B6" w:rsidRDefault="00A203B6">
      <w:pPr>
        <w:rPr>
          <w:rFonts w:cs="Arial"/>
        </w:rPr>
      </w:pPr>
      <w:r>
        <w:rPr>
          <w:rFonts w:cs="Arial"/>
        </w:rPr>
        <w:br w:type="page"/>
      </w:r>
    </w:p>
    <w:p w:rsidR="005A0F10" w:rsidRPr="00D654F1" w:rsidRDefault="005A0F10" w:rsidP="00B11FF3">
      <w:pPr>
        <w:pStyle w:val="Heading1"/>
        <w:numPr>
          <w:ilvl w:val="0"/>
          <w:numId w:val="12"/>
        </w:numPr>
        <w:ind w:left="426" w:hanging="426"/>
        <w:rPr>
          <w:rStyle w:val="Strong"/>
        </w:rPr>
      </w:pPr>
      <w:bookmarkStart w:id="39" w:name="_Toc341866141"/>
      <w:r w:rsidRPr="00D654F1">
        <w:rPr>
          <w:rStyle w:val="Strong"/>
        </w:rPr>
        <w:lastRenderedPageBreak/>
        <w:t>Good Practice</w:t>
      </w:r>
      <w:bookmarkEnd w:id="39"/>
      <w:r w:rsidRPr="00D654F1">
        <w:rPr>
          <w:rStyle w:val="Strong"/>
        </w:rPr>
        <w:t xml:space="preserve"> </w:t>
      </w:r>
    </w:p>
    <w:p w:rsidR="00F72517" w:rsidRDefault="00F72517" w:rsidP="00232AAE">
      <w:pPr>
        <w:spacing w:after="0"/>
        <w:ind w:left="432"/>
        <w:rPr>
          <w:rFonts w:cs="Arial"/>
          <w:b/>
          <w:sz w:val="28"/>
          <w:szCs w:val="28"/>
          <w:highlight w:val="yellow"/>
        </w:rPr>
      </w:pPr>
    </w:p>
    <w:p w:rsidR="00F72517" w:rsidRDefault="00F72517" w:rsidP="0005057A">
      <w:pPr>
        <w:ind w:left="426"/>
        <w:jc w:val="both"/>
      </w:pPr>
      <w:r w:rsidRPr="00F72517">
        <w:t>Du</w:t>
      </w:r>
      <w:r>
        <w:t xml:space="preserve">ring the process of this project, </w:t>
      </w:r>
      <w:r w:rsidR="000F6CC4">
        <w:t>the tools were found to have encouraged innovative uses which led to good practice outside of the main purpose of the tools s</w:t>
      </w:r>
      <w:r w:rsidR="006436FC">
        <w:t xml:space="preserve">ome of which are shown below: </w:t>
      </w:r>
    </w:p>
    <w:p w:rsidR="00F72517" w:rsidRPr="00800DC8" w:rsidRDefault="00F72517" w:rsidP="00B11FF3">
      <w:pPr>
        <w:pStyle w:val="Heading3"/>
        <w:numPr>
          <w:ilvl w:val="1"/>
          <w:numId w:val="13"/>
        </w:numPr>
      </w:pPr>
      <w:bookmarkStart w:id="40" w:name="_Toc341866142"/>
      <w:r w:rsidRPr="00800DC8">
        <w:t>Good Practice in Assessment Diaries</w:t>
      </w:r>
      <w:bookmarkEnd w:id="40"/>
    </w:p>
    <w:p w:rsidR="00F72517" w:rsidRDefault="00F72517" w:rsidP="00232AAE">
      <w:pPr>
        <w:spacing w:after="0"/>
      </w:pPr>
    </w:p>
    <w:p w:rsidR="00F72517" w:rsidRDefault="009D7057" w:rsidP="00DB5C3E">
      <w:pPr>
        <w:pStyle w:val="ListParagraph"/>
        <w:numPr>
          <w:ilvl w:val="0"/>
          <w:numId w:val="5"/>
        </w:numPr>
        <w:spacing w:line="276" w:lineRule="auto"/>
        <w:ind w:left="993" w:hanging="284"/>
        <w:jc w:val="both"/>
      </w:pPr>
      <w:r>
        <w:t>Assessment Diaries used as part of developmental conversations between personal tutors and stud</w:t>
      </w:r>
      <w:r w:rsidR="00B17D6B">
        <w:t>ents where tutors can have a better understanding of the student’s progress with assessment.</w:t>
      </w:r>
    </w:p>
    <w:p w:rsidR="009717B8" w:rsidRDefault="009717B8" w:rsidP="0005057A">
      <w:pPr>
        <w:pStyle w:val="ListParagraph"/>
        <w:spacing w:line="276" w:lineRule="auto"/>
        <w:ind w:left="993" w:hanging="284"/>
        <w:jc w:val="both"/>
      </w:pPr>
    </w:p>
    <w:p w:rsidR="00B17D6B" w:rsidRDefault="00B17D6B" w:rsidP="00DB5C3E">
      <w:pPr>
        <w:pStyle w:val="ListParagraph"/>
        <w:numPr>
          <w:ilvl w:val="0"/>
          <w:numId w:val="5"/>
        </w:numPr>
        <w:spacing w:line="276" w:lineRule="auto"/>
        <w:ind w:left="993" w:hanging="284"/>
        <w:jc w:val="both"/>
      </w:pPr>
      <w:r>
        <w:t xml:space="preserve">The use of Assessment Diaries to look at </w:t>
      </w:r>
      <w:r w:rsidR="000F6CC4">
        <w:t xml:space="preserve">the </w:t>
      </w:r>
      <w:r>
        <w:t>overall assessment diet within a programme or course</w:t>
      </w:r>
    </w:p>
    <w:p w:rsidR="009717B8" w:rsidRDefault="009717B8" w:rsidP="0005057A">
      <w:pPr>
        <w:pStyle w:val="ListParagraph"/>
        <w:spacing w:line="276" w:lineRule="auto"/>
        <w:ind w:left="993" w:hanging="284"/>
        <w:jc w:val="both"/>
      </w:pPr>
    </w:p>
    <w:p w:rsidR="00B17D6B" w:rsidRDefault="00B17D6B" w:rsidP="00DB5C3E">
      <w:pPr>
        <w:pStyle w:val="ListParagraph"/>
        <w:numPr>
          <w:ilvl w:val="0"/>
          <w:numId w:val="5"/>
        </w:numPr>
        <w:spacing w:line="276" w:lineRule="auto"/>
        <w:ind w:left="993" w:hanging="284"/>
        <w:jc w:val="both"/>
      </w:pPr>
      <w:r>
        <w:t xml:space="preserve">The innovative approach taken to determining the feedback time frame e.g. agreeing to return some work within 10 working days and requiring other work to be returned in 25 working days. This gives students a very specific point at which feedback will be received and provides tutors with the flexibility to produce effective feedback that takes account of complexities in the assessment design as well as large class numbers. </w:t>
      </w:r>
    </w:p>
    <w:p w:rsidR="00F72517" w:rsidRPr="00F72517" w:rsidRDefault="00F72517" w:rsidP="00232AAE">
      <w:pPr>
        <w:spacing w:after="0"/>
      </w:pPr>
    </w:p>
    <w:p w:rsidR="00F72517" w:rsidRPr="0005057A" w:rsidRDefault="00F72517" w:rsidP="00B11FF3">
      <w:pPr>
        <w:pStyle w:val="Heading3"/>
        <w:numPr>
          <w:ilvl w:val="1"/>
          <w:numId w:val="13"/>
        </w:numPr>
      </w:pPr>
      <w:bookmarkStart w:id="41" w:name="_Toc341866143"/>
      <w:r w:rsidRPr="0005057A">
        <w:t>Good Practice in GradeMark</w:t>
      </w:r>
      <w:bookmarkEnd w:id="41"/>
    </w:p>
    <w:p w:rsidR="00826E82" w:rsidRDefault="00826E82" w:rsidP="00232AAE">
      <w:pPr>
        <w:spacing w:after="0"/>
        <w:ind w:left="432"/>
        <w:rPr>
          <w:rFonts w:cs="Arial"/>
          <w:b/>
          <w:sz w:val="28"/>
          <w:szCs w:val="28"/>
          <w:highlight w:val="yellow"/>
        </w:rPr>
      </w:pPr>
    </w:p>
    <w:p w:rsidR="00B17D6B" w:rsidRDefault="00B17D6B" w:rsidP="00DB5C3E">
      <w:pPr>
        <w:pStyle w:val="ListParagraph"/>
        <w:numPr>
          <w:ilvl w:val="0"/>
          <w:numId w:val="5"/>
        </w:numPr>
        <w:spacing w:line="276" w:lineRule="auto"/>
        <w:ind w:left="993" w:hanging="284"/>
        <w:jc w:val="both"/>
      </w:pPr>
      <w:r w:rsidRPr="005A7E40">
        <w:rPr>
          <w:rFonts w:eastAsia="Times New Roman"/>
          <w:color w:val="333333"/>
        </w:rPr>
        <w:t>Facilitating personal tutor/student conversations by accessing work marked online to engage students in active learning through the use of multiple feedback sources across all modules on a stage of study.</w:t>
      </w:r>
    </w:p>
    <w:p w:rsidR="009717B8" w:rsidRDefault="009717B8" w:rsidP="0005057A">
      <w:pPr>
        <w:pStyle w:val="ListParagraph"/>
        <w:spacing w:line="276" w:lineRule="auto"/>
        <w:ind w:left="993" w:hanging="284"/>
        <w:jc w:val="both"/>
      </w:pPr>
    </w:p>
    <w:p w:rsidR="00B17D6B" w:rsidRDefault="00B17D6B" w:rsidP="00DB5C3E">
      <w:pPr>
        <w:pStyle w:val="ListParagraph"/>
        <w:numPr>
          <w:ilvl w:val="0"/>
          <w:numId w:val="5"/>
        </w:numPr>
        <w:spacing w:line="276" w:lineRule="auto"/>
        <w:ind w:left="993" w:hanging="284"/>
        <w:jc w:val="both"/>
      </w:pPr>
      <w:r>
        <w:t>Staff developing marking rubrics for each level of classification</w:t>
      </w:r>
      <w:r w:rsidR="000F6CC4">
        <w:t xml:space="preserve"> which ensure </w:t>
      </w:r>
      <w:r w:rsidR="006436FC">
        <w:t>t</w:t>
      </w:r>
      <w:r w:rsidR="000F6CC4">
        <w:t>hat</w:t>
      </w:r>
      <w:r w:rsidR="006436FC">
        <w:t xml:space="preserve"> when students compare their marked work the comments are directly related to the level of academic performance. </w:t>
      </w:r>
    </w:p>
    <w:p w:rsidR="00A203B6" w:rsidRDefault="00A203B6">
      <w:pPr>
        <w:rPr>
          <w:rStyle w:val="Strong"/>
          <w:rFonts w:asciiTheme="majorHAnsi" w:eastAsiaTheme="majorEastAsia" w:hAnsiTheme="majorHAnsi" w:cstheme="majorBidi"/>
          <w:sz w:val="28"/>
          <w:szCs w:val="28"/>
        </w:rPr>
      </w:pPr>
      <w:r>
        <w:rPr>
          <w:rStyle w:val="Strong"/>
        </w:rPr>
        <w:br w:type="page"/>
      </w:r>
    </w:p>
    <w:p w:rsidR="00D60266" w:rsidRPr="00D654F1" w:rsidRDefault="00D60266" w:rsidP="00B11FF3">
      <w:pPr>
        <w:pStyle w:val="Heading1"/>
        <w:numPr>
          <w:ilvl w:val="0"/>
          <w:numId w:val="12"/>
        </w:numPr>
        <w:ind w:left="426" w:hanging="426"/>
        <w:rPr>
          <w:rStyle w:val="Strong"/>
        </w:rPr>
      </w:pPr>
      <w:bookmarkStart w:id="42" w:name="_Toc341866144"/>
      <w:r w:rsidRPr="00D654F1">
        <w:rPr>
          <w:rStyle w:val="Strong"/>
        </w:rPr>
        <w:lastRenderedPageBreak/>
        <w:t>Conclusions</w:t>
      </w:r>
      <w:bookmarkEnd w:id="42"/>
      <w:r w:rsidRPr="00D654F1">
        <w:rPr>
          <w:rStyle w:val="Strong"/>
        </w:rPr>
        <w:t xml:space="preserve"> </w:t>
      </w:r>
    </w:p>
    <w:p w:rsidR="00811BA5" w:rsidRDefault="00811BA5" w:rsidP="00232AAE">
      <w:pPr>
        <w:spacing w:after="0"/>
        <w:ind w:left="432"/>
        <w:rPr>
          <w:rFonts w:cs="Arial"/>
          <w:b/>
          <w:sz w:val="28"/>
          <w:szCs w:val="28"/>
        </w:rPr>
      </w:pPr>
    </w:p>
    <w:p w:rsidR="00845653" w:rsidRPr="00B57AB8" w:rsidRDefault="00B7326A" w:rsidP="0005057A">
      <w:pPr>
        <w:ind w:left="426"/>
        <w:jc w:val="both"/>
      </w:pPr>
      <w:r w:rsidRPr="00B7326A">
        <w:t xml:space="preserve">From </w:t>
      </w:r>
      <w:r>
        <w:t xml:space="preserve">our research, it is clear that the use of Assessment Diaries </w:t>
      </w:r>
      <w:r w:rsidR="00845653">
        <w:t>can have a positive impact on both students and staff assessment and feedback experience</w:t>
      </w:r>
      <w:r w:rsidR="000F6CC4">
        <w:t>s</w:t>
      </w:r>
      <w:r w:rsidR="00845653">
        <w:t xml:space="preserve">. The Assessment Diaries </w:t>
      </w:r>
      <w:r w:rsidR="00845653" w:rsidRPr="00B57AB8">
        <w:t xml:space="preserve">were found to have met their aims of reducing bunching and providing feedback deadlines in the majority of cases. For the diaries to continue to meet their purposes, they need to contain accurate information, and be used consistently for all assessment deadlines. This project identified that these are the key elements to student confidence in the diaries.  To achieve this, a significant part of the process must be a collective dialogue amongst programme teams to identify reasonable deadlines and feedback dates. From a learning and teaching perspective, the concern about the diary process is whether the current mechanisation of the date and the rigidity of the system </w:t>
      </w:r>
      <w:r w:rsidR="009960FF" w:rsidRPr="00B57AB8">
        <w:t>drive</w:t>
      </w:r>
      <w:r w:rsidR="00845653" w:rsidRPr="00B57AB8">
        <w:t xml:space="preserve"> academic staff to set assessments usin</w:t>
      </w:r>
      <w:r w:rsidR="000F6CC4" w:rsidRPr="00B57AB8">
        <w:t xml:space="preserve">g traditional formats such as </w:t>
      </w:r>
      <w:r w:rsidR="00845653" w:rsidRPr="00B57AB8">
        <w:t>single summative essay</w:t>
      </w:r>
      <w:r w:rsidR="000F6CC4" w:rsidRPr="00B57AB8">
        <w:t>s</w:t>
      </w:r>
      <w:r w:rsidR="00845653" w:rsidRPr="00B57AB8">
        <w:t xml:space="preserve"> or reports that fit the current system settings, rather than being creative with assessment practice. </w:t>
      </w:r>
      <w:r w:rsidR="009960FF" w:rsidRPr="00B57AB8">
        <w:t xml:space="preserve">This perception that the system could drive practice negatively was also apparent from the GradeMark interviews:  </w:t>
      </w:r>
    </w:p>
    <w:p w:rsidR="009960FF" w:rsidRDefault="009960FF" w:rsidP="0005057A">
      <w:pPr>
        <w:spacing w:after="0"/>
        <w:ind w:left="1134" w:right="1088"/>
        <w:jc w:val="both"/>
        <w:rPr>
          <w:rFonts w:cs="Arial"/>
          <w:i/>
        </w:rPr>
      </w:pPr>
      <w:r w:rsidRPr="003F4C70">
        <w:rPr>
          <w:rFonts w:cs="Arial"/>
          <w:i/>
        </w:rPr>
        <w:t xml:space="preserve">If it makes you stop doing something that works really well, technology gets in the way, just for the sake of saying we have online feedback.  </w:t>
      </w:r>
      <w:r w:rsidR="000F6CC4">
        <w:rPr>
          <w:rFonts w:cs="Arial"/>
          <w:i/>
        </w:rPr>
        <w:t>I f</w:t>
      </w:r>
      <w:r w:rsidRPr="003F4C70">
        <w:rPr>
          <w:rFonts w:cs="Arial"/>
          <w:i/>
        </w:rPr>
        <w:t>ear that driving staff down this road would make them revert to forms of assessment that are easy to submit and mark online rather than being innovative with assessment practices.</w:t>
      </w:r>
    </w:p>
    <w:p w:rsidR="009960FF" w:rsidRPr="003F4C70" w:rsidRDefault="009960FF" w:rsidP="00232AAE">
      <w:pPr>
        <w:spacing w:after="0"/>
        <w:ind w:left="720"/>
        <w:rPr>
          <w:rFonts w:cs="Arial"/>
          <w:i/>
        </w:rPr>
      </w:pPr>
    </w:p>
    <w:p w:rsidR="009960FF" w:rsidRPr="00B57AB8" w:rsidRDefault="009960FF" w:rsidP="0005057A">
      <w:pPr>
        <w:ind w:left="426"/>
      </w:pPr>
      <w:r w:rsidRPr="00B57AB8">
        <w:t xml:space="preserve">This concern is also shared by support staff: </w:t>
      </w:r>
    </w:p>
    <w:p w:rsidR="009960FF" w:rsidRDefault="009960FF" w:rsidP="00232AAE">
      <w:pPr>
        <w:spacing w:after="0"/>
        <w:rPr>
          <w:rFonts w:cs="Arial"/>
        </w:rPr>
      </w:pPr>
    </w:p>
    <w:p w:rsidR="009960FF" w:rsidRDefault="009960FF" w:rsidP="0005057A">
      <w:pPr>
        <w:spacing w:after="0"/>
        <w:ind w:left="1134" w:right="1088"/>
        <w:jc w:val="both"/>
        <w:rPr>
          <w:rFonts w:cs="Arial"/>
          <w:i/>
        </w:rPr>
      </w:pPr>
      <w:r w:rsidRPr="00067F5A">
        <w:rPr>
          <w:rFonts w:cs="Arial"/>
          <w:i/>
        </w:rPr>
        <w:t xml:space="preserve">Does the technology support the change in assessment or does it restrict it?  </w:t>
      </w:r>
      <w:r w:rsidR="000F6CC4">
        <w:rPr>
          <w:rFonts w:cs="Arial"/>
          <w:i/>
        </w:rPr>
        <w:t>We n</w:t>
      </w:r>
      <w:r w:rsidRPr="00067F5A">
        <w:rPr>
          <w:rFonts w:cs="Arial"/>
          <w:i/>
        </w:rPr>
        <w:t>eed to be careful that we don't push a tool for the sake of pushing the tool.  Push assessment</w:t>
      </w:r>
      <w:r w:rsidR="000F6CC4">
        <w:rPr>
          <w:rFonts w:cs="Arial"/>
          <w:i/>
        </w:rPr>
        <w:t>s</w:t>
      </w:r>
      <w:r w:rsidRPr="00067F5A">
        <w:rPr>
          <w:rFonts w:cs="Arial"/>
          <w:i/>
        </w:rPr>
        <w:t xml:space="preserve"> that are clear and transparent.  </w:t>
      </w:r>
      <w:r w:rsidR="000F6CC4">
        <w:rPr>
          <w:rFonts w:cs="Arial"/>
          <w:i/>
        </w:rPr>
        <w:t>We m</w:t>
      </w:r>
      <w:r w:rsidRPr="00067F5A">
        <w:rPr>
          <w:rFonts w:cs="Arial"/>
          <w:i/>
        </w:rPr>
        <w:t xml:space="preserve">ust maintain </w:t>
      </w:r>
      <w:r w:rsidR="000F6CC4">
        <w:rPr>
          <w:rFonts w:cs="Arial"/>
          <w:i/>
        </w:rPr>
        <w:t xml:space="preserve">a </w:t>
      </w:r>
      <w:r w:rsidRPr="00067F5A">
        <w:rPr>
          <w:rFonts w:cs="Arial"/>
          <w:i/>
        </w:rPr>
        <w:t>choice of approaches</w:t>
      </w:r>
      <w:r w:rsidR="00EB6607">
        <w:rPr>
          <w:rFonts w:cs="Arial"/>
          <w:i/>
        </w:rPr>
        <w:t xml:space="preserve"> and </w:t>
      </w:r>
      <w:r w:rsidRPr="00067F5A">
        <w:rPr>
          <w:rFonts w:cs="Arial"/>
          <w:i/>
        </w:rPr>
        <w:t>tools.</w:t>
      </w:r>
    </w:p>
    <w:p w:rsidR="009960FF" w:rsidRPr="00067F5A" w:rsidRDefault="009960FF" w:rsidP="00232AAE">
      <w:pPr>
        <w:spacing w:after="0"/>
        <w:ind w:left="720"/>
        <w:rPr>
          <w:rFonts w:cs="Arial"/>
          <w:i/>
        </w:rPr>
      </w:pPr>
    </w:p>
    <w:p w:rsidR="009960FF" w:rsidRPr="00B57AB8" w:rsidRDefault="00EB6607" w:rsidP="0005057A">
      <w:pPr>
        <w:ind w:left="426"/>
        <w:jc w:val="both"/>
      </w:pPr>
      <w:r w:rsidRPr="00B57AB8">
        <w:t>Reassuringly,</w:t>
      </w:r>
      <w:r w:rsidR="009960FF" w:rsidRPr="00B57AB8">
        <w:t xml:space="preserve"> the evidence to date from our training staff is that academic staf</w:t>
      </w:r>
      <w:r w:rsidRPr="00B57AB8">
        <w:t>f who are already experimenting with</w:t>
      </w:r>
      <w:r w:rsidR="009960FF" w:rsidRPr="00B57AB8">
        <w:t xml:space="preserve"> innovative assessment are not going to change their assessment methods to fit the diaries: </w:t>
      </w:r>
    </w:p>
    <w:p w:rsidR="009960FF" w:rsidRPr="00067F5A" w:rsidRDefault="009960FF" w:rsidP="0005057A">
      <w:pPr>
        <w:spacing w:after="0"/>
        <w:ind w:left="1134" w:right="1088"/>
        <w:jc w:val="both"/>
        <w:rPr>
          <w:rFonts w:cs="Arial"/>
          <w:i/>
        </w:rPr>
      </w:pPr>
      <w:r w:rsidRPr="00067F5A">
        <w:rPr>
          <w:rFonts w:cs="Arial"/>
          <w:i/>
        </w:rPr>
        <w:t>I am not seeing a pattern where people are choosing traditional methods of assessment.  They want to stick with creative and innovative methods, but the A</w:t>
      </w:r>
      <w:r>
        <w:rPr>
          <w:rFonts w:cs="Arial"/>
          <w:i/>
        </w:rPr>
        <w:t xml:space="preserve">ssessment </w:t>
      </w:r>
      <w:r w:rsidRPr="00067F5A">
        <w:rPr>
          <w:rFonts w:cs="Arial"/>
          <w:i/>
        </w:rPr>
        <w:t>D</w:t>
      </w:r>
      <w:r>
        <w:rPr>
          <w:rFonts w:cs="Arial"/>
          <w:i/>
        </w:rPr>
        <w:t>iaries</w:t>
      </w:r>
      <w:r w:rsidRPr="00067F5A">
        <w:rPr>
          <w:rFonts w:cs="Arial"/>
          <w:i/>
        </w:rPr>
        <w:t xml:space="preserve"> must fit those needs. They would prefer not to use A</w:t>
      </w:r>
      <w:r>
        <w:rPr>
          <w:rFonts w:cs="Arial"/>
          <w:i/>
        </w:rPr>
        <w:t xml:space="preserve">ssessment </w:t>
      </w:r>
      <w:r w:rsidRPr="00067F5A">
        <w:rPr>
          <w:rFonts w:cs="Arial"/>
          <w:i/>
        </w:rPr>
        <w:t>D</w:t>
      </w:r>
      <w:r>
        <w:rPr>
          <w:rFonts w:cs="Arial"/>
          <w:i/>
        </w:rPr>
        <w:t>iaries</w:t>
      </w:r>
      <w:r w:rsidRPr="00067F5A">
        <w:rPr>
          <w:rFonts w:cs="Arial"/>
          <w:i/>
        </w:rPr>
        <w:t xml:space="preserve"> rather than change their assessments to 'boring' methods.</w:t>
      </w:r>
    </w:p>
    <w:p w:rsidR="009960FF" w:rsidRDefault="009960FF" w:rsidP="00232AAE">
      <w:pPr>
        <w:spacing w:after="0"/>
        <w:rPr>
          <w:rFonts w:cs="Arial"/>
        </w:rPr>
      </w:pPr>
    </w:p>
    <w:p w:rsidR="00FB1ADA" w:rsidRDefault="009960FF" w:rsidP="0005057A">
      <w:pPr>
        <w:ind w:left="426"/>
        <w:jc w:val="both"/>
      </w:pPr>
      <w:r>
        <w:t>The use of GradeMark is seen by most</w:t>
      </w:r>
      <w:r w:rsidR="00FB1ADA">
        <w:t xml:space="preserve"> students and staff</w:t>
      </w:r>
      <w:r>
        <w:t xml:space="preserve"> as a useful and stable vehicle through which to provide learner feedback. Students clearly see the benefits </w:t>
      </w:r>
      <w:r w:rsidR="00FB1ADA">
        <w:t xml:space="preserve">online feedback could provide, in particular, the easy access to feedback. However, this change in accessibility does </w:t>
      </w:r>
      <w:r w:rsidR="00FB1ADA">
        <w:lastRenderedPageBreak/>
        <w:t xml:space="preserve">not instantly change the established poor practice and attitudes </w:t>
      </w:r>
      <w:r w:rsidR="00EB6607">
        <w:t xml:space="preserve">some </w:t>
      </w:r>
      <w:r w:rsidR="00FB1ADA">
        <w:t xml:space="preserve">students have in engaging with feedback for their own learning. </w:t>
      </w:r>
      <w:r>
        <w:t xml:space="preserve"> </w:t>
      </w:r>
    </w:p>
    <w:p w:rsidR="009960FF" w:rsidRPr="007378CA" w:rsidRDefault="009960FF" w:rsidP="0005057A">
      <w:pPr>
        <w:spacing w:after="0"/>
        <w:ind w:left="1134" w:right="1088"/>
        <w:jc w:val="both"/>
        <w:rPr>
          <w:rFonts w:cs="Arial"/>
          <w:i/>
        </w:rPr>
      </w:pPr>
      <w:r w:rsidRPr="007378CA">
        <w:rPr>
          <w:rFonts w:cs="Arial"/>
          <w:i/>
        </w:rPr>
        <w:t>Depends on the grade and also if the next assessment says go b</w:t>
      </w:r>
      <w:r w:rsidR="00EB6607" w:rsidRPr="007378CA">
        <w:rPr>
          <w:rFonts w:cs="Arial"/>
          <w:i/>
        </w:rPr>
        <w:t xml:space="preserve">ack to the previous feedback.  </w:t>
      </w:r>
      <w:r w:rsidRPr="007378CA">
        <w:rPr>
          <w:rFonts w:cs="Arial"/>
          <w:i/>
        </w:rPr>
        <w:t xml:space="preserve">If I'm happy </w:t>
      </w:r>
      <w:r w:rsidR="00EB6607" w:rsidRPr="007378CA">
        <w:rPr>
          <w:rFonts w:cs="Arial"/>
          <w:i/>
        </w:rPr>
        <w:t>with the mark, I don't go back.</w:t>
      </w:r>
    </w:p>
    <w:p w:rsidR="009960FF" w:rsidRDefault="009960FF" w:rsidP="00232AAE">
      <w:pPr>
        <w:spacing w:after="0"/>
      </w:pPr>
    </w:p>
    <w:p w:rsidR="00E600F0" w:rsidRDefault="00FB1ADA" w:rsidP="0005057A">
      <w:pPr>
        <w:ind w:left="426"/>
        <w:jc w:val="both"/>
      </w:pPr>
      <w:r>
        <w:t xml:space="preserve">GradeMark offers a tool to those who are already engaged in </w:t>
      </w:r>
      <w:r w:rsidR="00E600F0">
        <w:t xml:space="preserve">good feedback practice - those who provide robust feedback using other methods will also provide robust feedback online. </w:t>
      </w:r>
    </w:p>
    <w:p w:rsidR="00FB1ADA" w:rsidRDefault="00FB1ADA" w:rsidP="00232AAE">
      <w:pPr>
        <w:spacing w:after="0"/>
      </w:pPr>
    </w:p>
    <w:p w:rsidR="00E600F0" w:rsidRPr="007378CA" w:rsidRDefault="00E600F0" w:rsidP="0005057A">
      <w:pPr>
        <w:spacing w:after="0"/>
        <w:ind w:left="1134" w:right="1088"/>
        <w:jc w:val="both"/>
        <w:rPr>
          <w:rFonts w:cs="Arial"/>
          <w:i/>
        </w:rPr>
      </w:pPr>
      <w:r w:rsidRPr="007378CA">
        <w:rPr>
          <w:rFonts w:cs="Arial"/>
          <w:i/>
        </w:rPr>
        <w:t>Assessment Diaries never changed my practice in providing feedback. I try to mark as quickly as I can, as I think that is a prime objective of a lecturer's job - to mark and feedback assignments. If I finish marking earlier then good, if I can’t' finish them, I email the students.</w:t>
      </w:r>
    </w:p>
    <w:p w:rsidR="00E600F0" w:rsidRDefault="00E600F0" w:rsidP="0005057A">
      <w:pPr>
        <w:spacing w:after="0"/>
        <w:ind w:left="1134"/>
        <w:rPr>
          <w:i/>
        </w:rPr>
      </w:pPr>
    </w:p>
    <w:p w:rsidR="00E600F0" w:rsidRPr="007378CA" w:rsidRDefault="00E600F0" w:rsidP="0005057A">
      <w:pPr>
        <w:spacing w:after="0"/>
        <w:ind w:left="1134" w:right="1088"/>
        <w:jc w:val="both"/>
        <w:rPr>
          <w:rFonts w:cs="Arial"/>
          <w:i/>
        </w:rPr>
      </w:pPr>
      <w:r w:rsidRPr="007378CA">
        <w:rPr>
          <w:rFonts w:cs="Arial"/>
          <w:i/>
        </w:rPr>
        <w:t xml:space="preserve">I don't see particularly how it reduced our workload, or changed anything </w:t>
      </w:r>
      <w:r w:rsidR="00EB6607" w:rsidRPr="007378CA">
        <w:rPr>
          <w:rFonts w:cs="Arial"/>
          <w:i/>
        </w:rPr>
        <w:t>specifically.</w:t>
      </w:r>
      <w:r w:rsidRPr="007378CA">
        <w:rPr>
          <w:rFonts w:cs="Arial"/>
          <w:i/>
        </w:rPr>
        <w:t xml:space="preserve"> I have always set my assignments at different times to manage my own marking. And you will still have to read it, give feedback, so you still have to do all the intellectual work.</w:t>
      </w:r>
    </w:p>
    <w:p w:rsidR="00B7326A" w:rsidRDefault="00B7326A" w:rsidP="00232AAE">
      <w:pPr>
        <w:spacing w:after="0"/>
        <w:ind w:left="432"/>
      </w:pPr>
    </w:p>
    <w:p w:rsidR="00EB6607" w:rsidRPr="00B7326A" w:rsidRDefault="00EB6607" w:rsidP="0005057A">
      <w:pPr>
        <w:ind w:left="426"/>
        <w:jc w:val="both"/>
      </w:pPr>
      <w:r>
        <w:t xml:space="preserve">The project revealed that where feedback practice could be enhanced, the use of online feedback alone is not the panacea for poor feedback practice. </w:t>
      </w:r>
    </w:p>
    <w:p w:rsidR="00BC3801" w:rsidRDefault="00BC3801" w:rsidP="00232AAE">
      <w:pPr>
        <w:spacing w:after="0"/>
        <w:rPr>
          <w:rFonts w:cs="Arial"/>
        </w:rPr>
      </w:pPr>
    </w:p>
    <w:p w:rsidR="00A203B6" w:rsidRDefault="00A203B6">
      <w:pPr>
        <w:rPr>
          <w:rStyle w:val="Strong"/>
          <w:rFonts w:asciiTheme="majorHAnsi" w:eastAsiaTheme="majorEastAsia" w:hAnsiTheme="majorHAnsi" w:cstheme="majorBidi"/>
          <w:sz w:val="28"/>
          <w:szCs w:val="28"/>
        </w:rPr>
      </w:pPr>
      <w:r>
        <w:rPr>
          <w:rStyle w:val="Strong"/>
        </w:rPr>
        <w:br w:type="page"/>
      </w:r>
    </w:p>
    <w:p w:rsidR="00287F5D" w:rsidRPr="00D654F1" w:rsidRDefault="00C75698" w:rsidP="00B11FF3">
      <w:pPr>
        <w:pStyle w:val="Heading1"/>
        <w:numPr>
          <w:ilvl w:val="0"/>
          <w:numId w:val="12"/>
        </w:numPr>
        <w:ind w:left="426" w:hanging="426"/>
        <w:rPr>
          <w:rStyle w:val="Strong"/>
        </w:rPr>
      </w:pPr>
      <w:bookmarkStart w:id="43" w:name="_Toc341866145"/>
      <w:r w:rsidRPr="00D654F1">
        <w:rPr>
          <w:rStyle w:val="Strong"/>
        </w:rPr>
        <w:lastRenderedPageBreak/>
        <w:t>Recommendations</w:t>
      </w:r>
      <w:bookmarkEnd w:id="43"/>
      <w:r w:rsidRPr="00D654F1">
        <w:rPr>
          <w:rStyle w:val="Strong"/>
        </w:rPr>
        <w:t xml:space="preserve"> </w:t>
      </w:r>
    </w:p>
    <w:p w:rsidR="00C75698" w:rsidRPr="00800DC8" w:rsidRDefault="00C75698" w:rsidP="00B11FF3">
      <w:pPr>
        <w:pStyle w:val="Heading3"/>
        <w:numPr>
          <w:ilvl w:val="1"/>
          <w:numId w:val="14"/>
        </w:numPr>
      </w:pPr>
      <w:bookmarkStart w:id="44" w:name="_Toc341866146"/>
      <w:r w:rsidRPr="00800DC8">
        <w:t>A</w:t>
      </w:r>
      <w:r w:rsidR="00287F5D" w:rsidRPr="00800DC8">
        <w:t xml:space="preserve">ssessment </w:t>
      </w:r>
      <w:r w:rsidRPr="00800DC8">
        <w:t>D</w:t>
      </w:r>
      <w:r w:rsidR="00287F5D" w:rsidRPr="00800DC8">
        <w:t>iaries</w:t>
      </w:r>
      <w:bookmarkEnd w:id="44"/>
    </w:p>
    <w:p w:rsidR="00287F5D" w:rsidRDefault="00287F5D" w:rsidP="00232AAE"/>
    <w:tbl>
      <w:tblPr>
        <w:tblStyle w:val="TableGrid"/>
        <w:tblW w:w="0" w:type="auto"/>
        <w:tblLook w:val="04A0"/>
      </w:tblPr>
      <w:tblGrid>
        <w:gridCol w:w="495"/>
        <w:gridCol w:w="6000"/>
        <w:gridCol w:w="1281"/>
        <w:gridCol w:w="1466"/>
      </w:tblGrid>
      <w:tr w:rsidR="00287F5D" w:rsidTr="00DF7C12">
        <w:tc>
          <w:tcPr>
            <w:tcW w:w="495" w:type="dxa"/>
          </w:tcPr>
          <w:p w:rsidR="00287F5D" w:rsidRDefault="00287F5D" w:rsidP="00232AAE">
            <w:pPr>
              <w:spacing w:line="276" w:lineRule="auto"/>
            </w:pPr>
          </w:p>
        </w:tc>
        <w:tc>
          <w:tcPr>
            <w:tcW w:w="6000" w:type="dxa"/>
          </w:tcPr>
          <w:p w:rsidR="00287F5D" w:rsidRDefault="00287F5D" w:rsidP="00232AAE">
            <w:pPr>
              <w:spacing w:line="276" w:lineRule="auto"/>
            </w:pPr>
            <w:r>
              <w:t>Recommendations</w:t>
            </w:r>
          </w:p>
        </w:tc>
        <w:tc>
          <w:tcPr>
            <w:tcW w:w="1281" w:type="dxa"/>
          </w:tcPr>
          <w:p w:rsidR="00287F5D" w:rsidRDefault="00287F5D" w:rsidP="00232AAE">
            <w:pPr>
              <w:spacing w:line="276" w:lineRule="auto"/>
            </w:pPr>
            <w:r>
              <w:t>Cross reference to report section</w:t>
            </w:r>
          </w:p>
        </w:tc>
        <w:tc>
          <w:tcPr>
            <w:tcW w:w="1466" w:type="dxa"/>
          </w:tcPr>
          <w:p w:rsidR="00287F5D" w:rsidRDefault="00287F5D" w:rsidP="00232AAE">
            <w:pPr>
              <w:spacing w:line="276" w:lineRule="auto"/>
            </w:pPr>
            <w:r>
              <w:t>Responsibility for actions</w:t>
            </w:r>
          </w:p>
        </w:tc>
      </w:tr>
      <w:tr w:rsidR="00FB3279" w:rsidTr="00DF7C12">
        <w:tc>
          <w:tcPr>
            <w:tcW w:w="495" w:type="dxa"/>
          </w:tcPr>
          <w:p w:rsidR="00FB3279" w:rsidRDefault="00FB3279" w:rsidP="00232AAE">
            <w:pPr>
              <w:spacing w:line="276" w:lineRule="auto"/>
            </w:pPr>
            <w:r>
              <w:t xml:space="preserve">1. </w:t>
            </w:r>
          </w:p>
        </w:tc>
        <w:tc>
          <w:tcPr>
            <w:tcW w:w="6000" w:type="dxa"/>
          </w:tcPr>
          <w:p w:rsidR="00FB3279" w:rsidRDefault="00FB3279" w:rsidP="00232AAE">
            <w:pPr>
              <w:spacing w:line="276" w:lineRule="auto"/>
            </w:pPr>
            <w:r>
              <w:t>Flexibility of the system to facilitate creative assessments</w:t>
            </w:r>
          </w:p>
          <w:p w:rsidR="00FB3279" w:rsidRDefault="00FB3279" w:rsidP="00232AAE">
            <w:pPr>
              <w:spacing w:line="276" w:lineRule="auto"/>
            </w:pPr>
          </w:p>
          <w:p w:rsidR="00FB3279" w:rsidRDefault="00FB3279" w:rsidP="00232AAE">
            <w:pPr>
              <w:spacing w:line="276" w:lineRule="auto"/>
            </w:pPr>
            <w:r>
              <w:t xml:space="preserve">Improve flexibility of current system to enable multiple assessment deadlines for different tutorial groups and single assessments comprising incremental tasks. </w:t>
            </w:r>
          </w:p>
          <w:p w:rsidR="00056338" w:rsidRDefault="00056338" w:rsidP="00232AAE">
            <w:pPr>
              <w:spacing w:line="276" w:lineRule="auto"/>
            </w:pPr>
          </w:p>
          <w:p w:rsidR="00056338" w:rsidRDefault="00056338" w:rsidP="00232AAE">
            <w:pPr>
              <w:spacing w:line="276" w:lineRule="auto"/>
            </w:pPr>
            <w:r>
              <w:t>Create ability to provide staff with one further opportunity to amend existing assessment information</w:t>
            </w:r>
          </w:p>
          <w:p w:rsidR="000960AF" w:rsidRDefault="000960AF" w:rsidP="00232AAE">
            <w:pPr>
              <w:spacing w:line="276" w:lineRule="auto"/>
            </w:pPr>
          </w:p>
          <w:p w:rsidR="000960AF" w:rsidRDefault="000960AF" w:rsidP="00232AAE">
            <w:pPr>
              <w:spacing w:line="276" w:lineRule="auto"/>
            </w:pPr>
            <w:r>
              <w:t>Established links between Assessment Diaries, Turnitin and Blackboard to facilitate single entry of information</w:t>
            </w:r>
          </w:p>
        </w:tc>
        <w:tc>
          <w:tcPr>
            <w:tcW w:w="1281" w:type="dxa"/>
          </w:tcPr>
          <w:p w:rsidR="00FB3279" w:rsidRDefault="00FB3279" w:rsidP="00232AAE">
            <w:pPr>
              <w:spacing w:line="276" w:lineRule="auto"/>
            </w:pPr>
            <w:r>
              <w:t>4.2.2</w:t>
            </w:r>
          </w:p>
          <w:p w:rsidR="000960AF" w:rsidRDefault="000960AF" w:rsidP="00232AAE">
            <w:pPr>
              <w:spacing w:line="276" w:lineRule="auto"/>
            </w:pPr>
          </w:p>
          <w:p w:rsidR="000960AF" w:rsidRDefault="000960AF" w:rsidP="00232AAE">
            <w:pPr>
              <w:spacing w:line="276" w:lineRule="auto"/>
            </w:pPr>
          </w:p>
          <w:p w:rsidR="000960AF" w:rsidRDefault="000960AF" w:rsidP="00232AAE">
            <w:pPr>
              <w:spacing w:line="276" w:lineRule="auto"/>
            </w:pPr>
          </w:p>
          <w:p w:rsidR="000960AF" w:rsidRDefault="000960AF" w:rsidP="00232AAE">
            <w:pPr>
              <w:spacing w:line="276" w:lineRule="auto"/>
            </w:pPr>
          </w:p>
          <w:p w:rsidR="000960AF" w:rsidRDefault="000960AF" w:rsidP="00232AAE">
            <w:pPr>
              <w:spacing w:line="276" w:lineRule="auto"/>
            </w:pPr>
          </w:p>
          <w:p w:rsidR="00056338" w:rsidRDefault="00056338" w:rsidP="00232AAE">
            <w:pPr>
              <w:spacing w:line="276" w:lineRule="auto"/>
            </w:pPr>
            <w:r>
              <w:t>4.5.1</w:t>
            </w:r>
          </w:p>
          <w:p w:rsidR="00056338" w:rsidRDefault="00056338" w:rsidP="00232AAE">
            <w:pPr>
              <w:spacing w:line="276" w:lineRule="auto"/>
            </w:pPr>
          </w:p>
          <w:p w:rsidR="00056338" w:rsidRDefault="00056338" w:rsidP="00232AAE">
            <w:pPr>
              <w:spacing w:line="276" w:lineRule="auto"/>
            </w:pPr>
          </w:p>
          <w:p w:rsidR="000960AF" w:rsidRDefault="000960AF" w:rsidP="00232AAE">
            <w:pPr>
              <w:spacing w:line="276" w:lineRule="auto"/>
            </w:pPr>
            <w:r>
              <w:t>4.5.1</w:t>
            </w:r>
          </w:p>
        </w:tc>
        <w:tc>
          <w:tcPr>
            <w:tcW w:w="1466" w:type="dxa"/>
          </w:tcPr>
          <w:p w:rsidR="00FB3279" w:rsidRDefault="00FB3279" w:rsidP="00232AAE">
            <w:pPr>
              <w:spacing w:line="276" w:lineRule="auto"/>
            </w:pPr>
            <w:r>
              <w:t xml:space="preserve">LCSS and Head of TEL </w:t>
            </w:r>
          </w:p>
          <w:p w:rsidR="000960AF" w:rsidRDefault="000960AF" w:rsidP="00232AAE">
            <w:pPr>
              <w:spacing w:line="276" w:lineRule="auto"/>
            </w:pPr>
          </w:p>
          <w:p w:rsidR="000960AF" w:rsidRDefault="000960AF" w:rsidP="00232AAE">
            <w:pPr>
              <w:spacing w:line="276" w:lineRule="auto"/>
            </w:pPr>
          </w:p>
          <w:p w:rsidR="000960AF" w:rsidRDefault="000960AF" w:rsidP="00232AAE">
            <w:pPr>
              <w:spacing w:line="276" w:lineRule="auto"/>
            </w:pPr>
          </w:p>
          <w:p w:rsidR="000960AF" w:rsidRDefault="000960AF" w:rsidP="00232AAE">
            <w:pPr>
              <w:spacing w:line="276" w:lineRule="auto"/>
            </w:pPr>
          </w:p>
          <w:p w:rsidR="00056338" w:rsidRDefault="00056338" w:rsidP="00232AAE">
            <w:pPr>
              <w:spacing w:line="276" w:lineRule="auto"/>
            </w:pPr>
            <w:r>
              <w:t>LCSS</w:t>
            </w:r>
          </w:p>
          <w:p w:rsidR="00056338" w:rsidRDefault="00056338" w:rsidP="00232AAE">
            <w:pPr>
              <w:spacing w:line="276" w:lineRule="auto"/>
            </w:pPr>
          </w:p>
          <w:p w:rsidR="00056338" w:rsidRDefault="00056338" w:rsidP="00232AAE">
            <w:pPr>
              <w:spacing w:line="276" w:lineRule="auto"/>
            </w:pPr>
          </w:p>
          <w:p w:rsidR="000960AF" w:rsidRDefault="000960AF" w:rsidP="00232AAE">
            <w:pPr>
              <w:spacing w:line="276" w:lineRule="auto"/>
            </w:pPr>
            <w:r>
              <w:t>LCSS and Head of TEL</w:t>
            </w:r>
          </w:p>
        </w:tc>
      </w:tr>
      <w:tr w:rsidR="00FB3279" w:rsidTr="00DF7C12">
        <w:tc>
          <w:tcPr>
            <w:tcW w:w="495" w:type="dxa"/>
          </w:tcPr>
          <w:p w:rsidR="00FB3279" w:rsidRDefault="00FB3279" w:rsidP="00232AAE">
            <w:pPr>
              <w:spacing w:line="276" w:lineRule="auto"/>
            </w:pPr>
            <w:r>
              <w:t xml:space="preserve">2. </w:t>
            </w:r>
          </w:p>
        </w:tc>
        <w:tc>
          <w:tcPr>
            <w:tcW w:w="6000" w:type="dxa"/>
          </w:tcPr>
          <w:p w:rsidR="00FB3279" w:rsidRDefault="00FB3279" w:rsidP="00232AAE">
            <w:pPr>
              <w:spacing w:line="276" w:lineRule="auto"/>
            </w:pPr>
            <w:r>
              <w:t xml:space="preserve">Ensure the assessment deadlines are created through collaborative dialogue and not individually determined to maintain programme overview. </w:t>
            </w:r>
          </w:p>
        </w:tc>
        <w:tc>
          <w:tcPr>
            <w:tcW w:w="1281" w:type="dxa"/>
          </w:tcPr>
          <w:p w:rsidR="00FB3279" w:rsidRDefault="00FB3279" w:rsidP="00232AAE">
            <w:pPr>
              <w:spacing w:line="276" w:lineRule="auto"/>
            </w:pPr>
            <w:r>
              <w:t>4.2.4</w:t>
            </w:r>
          </w:p>
        </w:tc>
        <w:tc>
          <w:tcPr>
            <w:tcW w:w="1466" w:type="dxa"/>
          </w:tcPr>
          <w:p w:rsidR="00FB3279" w:rsidRDefault="00FB3279" w:rsidP="00232AAE">
            <w:pPr>
              <w:spacing w:line="276" w:lineRule="auto"/>
            </w:pPr>
            <w:r>
              <w:t xml:space="preserve">HoLTs </w:t>
            </w:r>
          </w:p>
        </w:tc>
      </w:tr>
      <w:tr w:rsidR="008B378C" w:rsidTr="00DF7C12">
        <w:tc>
          <w:tcPr>
            <w:tcW w:w="495" w:type="dxa"/>
          </w:tcPr>
          <w:p w:rsidR="008B378C" w:rsidRDefault="008B378C" w:rsidP="00232AAE">
            <w:pPr>
              <w:spacing w:line="276" w:lineRule="auto"/>
            </w:pPr>
            <w:r>
              <w:t xml:space="preserve">3. </w:t>
            </w:r>
          </w:p>
        </w:tc>
        <w:tc>
          <w:tcPr>
            <w:tcW w:w="6000" w:type="dxa"/>
          </w:tcPr>
          <w:p w:rsidR="008B378C" w:rsidRDefault="008B378C" w:rsidP="00232AAE">
            <w:pPr>
              <w:spacing w:line="276" w:lineRule="auto"/>
            </w:pPr>
            <w:r>
              <w:t xml:space="preserve">Develop an overview of all assessment deadlines for HoLTs, Head of Divisions/Departments and administrative staff </w:t>
            </w:r>
          </w:p>
        </w:tc>
        <w:tc>
          <w:tcPr>
            <w:tcW w:w="1281" w:type="dxa"/>
          </w:tcPr>
          <w:p w:rsidR="008B378C" w:rsidRDefault="008B378C" w:rsidP="00232AAE">
            <w:pPr>
              <w:spacing w:line="276" w:lineRule="auto"/>
            </w:pPr>
            <w:r>
              <w:t xml:space="preserve">4.2.4 and </w:t>
            </w:r>
            <w:r w:rsidR="000960AF">
              <w:t>4.5.1</w:t>
            </w:r>
          </w:p>
        </w:tc>
        <w:tc>
          <w:tcPr>
            <w:tcW w:w="1466" w:type="dxa"/>
          </w:tcPr>
          <w:p w:rsidR="008B378C" w:rsidRDefault="000960AF" w:rsidP="00232AAE">
            <w:pPr>
              <w:spacing w:line="276" w:lineRule="auto"/>
            </w:pPr>
            <w:r>
              <w:t>LCSS and Head of TEL</w:t>
            </w:r>
          </w:p>
        </w:tc>
      </w:tr>
      <w:tr w:rsidR="00FB3279" w:rsidTr="00DF7C12">
        <w:tc>
          <w:tcPr>
            <w:tcW w:w="495" w:type="dxa"/>
          </w:tcPr>
          <w:p w:rsidR="00FB3279" w:rsidRDefault="008B378C" w:rsidP="00232AAE">
            <w:pPr>
              <w:spacing w:line="276" w:lineRule="auto"/>
            </w:pPr>
            <w:r>
              <w:t>4</w:t>
            </w:r>
            <w:r w:rsidR="00FB3279">
              <w:t>.</w:t>
            </w:r>
          </w:p>
        </w:tc>
        <w:tc>
          <w:tcPr>
            <w:tcW w:w="6000" w:type="dxa"/>
          </w:tcPr>
          <w:p w:rsidR="00FB3279" w:rsidRDefault="00FB3279" w:rsidP="00232AAE">
            <w:pPr>
              <w:spacing w:line="276" w:lineRule="auto"/>
            </w:pPr>
            <w:r>
              <w:t xml:space="preserve">Information Accuracy: </w:t>
            </w:r>
          </w:p>
          <w:p w:rsidR="00FB3279" w:rsidRDefault="00FB3279" w:rsidP="00232AAE">
            <w:pPr>
              <w:spacing w:line="276" w:lineRule="auto"/>
            </w:pPr>
          </w:p>
          <w:p w:rsidR="00FB3279" w:rsidRDefault="00FB3279" w:rsidP="00232AAE">
            <w:pPr>
              <w:spacing w:line="276" w:lineRule="auto"/>
            </w:pPr>
            <w:r>
              <w:t xml:space="preserve">Raising awareness of the need for complete and accurate information for all assessments. </w:t>
            </w:r>
          </w:p>
        </w:tc>
        <w:tc>
          <w:tcPr>
            <w:tcW w:w="1281" w:type="dxa"/>
          </w:tcPr>
          <w:p w:rsidR="00FB3279" w:rsidRDefault="00FB3279" w:rsidP="00232AAE">
            <w:pPr>
              <w:spacing w:line="276" w:lineRule="auto"/>
            </w:pPr>
            <w:r>
              <w:t>4.2.2 and 4.2.4</w:t>
            </w:r>
          </w:p>
        </w:tc>
        <w:tc>
          <w:tcPr>
            <w:tcW w:w="1466" w:type="dxa"/>
          </w:tcPr>
          <w:p w:rsidR="00FB3279" w:rsidRDefault="00FB3279" w:rsidP="00232AAE">
            <w:pPr>
              <w:spacing w:line="276" w:lineRule="auto"/>
            </w:pPr>
            <w:r>
              <w:t xml:space="preserve">Heads of Learning and Teaching (HoLTs) and CELT </w:t>
            </w:r>
          </w:p>
        </w:tc>
      </w:tr>
      <w:tr w:rsidR="00FB3279" w:rsidTr="00DF7C12">
        <w:tc>
          <w:tcPr>
            <w:tcW w:w="495" w:type="dxa"/>
          </w:tcPr>
          <w:p w:rsidR="00FB3279" w:rsidRDefault="008B378C" w:rsidP="00232AAE">
            <w:pPr>
              <w:spacing w:line="276" w:lineRule="auto"/>
            </w:pPr>
            <w:r>
              <w:t>5</w:t>
            </w:r>
            <w:r w:rsidR="00FB3279">
              <w:t>.</w:t>
            </w:r>
          </w:p>
        </w:tc>
        <w:tc>
          <w:tcPr>
            <w:tcW w:w="6000" w:type="dxa"/>
          </w:tcPr>
          <w:p w:rsidR="00FB3279" w:rsidRDefault="00FB3279" w:rsidP="00232AAE">
            <w:pPr>
              <w:spacing w:line="276" w:lineRule="auto"/>
            </w:pPr>
            <w:r>
              <w:t>Awareness of the Assessment Diaries</w:t>
            </w:r>
          </w:p>
          <w:p w:rsidR="00FB3279" w:rsidRDefault="00FB3279" w:rsidP="00232AAE">
            <w:pPr>
              <w:spacing w:line="276" w:lineRule="auto"/>
            </w:pPr>
          </w:p>
          <w:p w:rsidR="00FB3279" w:rsidRDefault="00FB3279" w:rsidP="00232AAE">
            <w:pPr>
              <w:spacing w:line="276" w:lineRule="auto"/>
            </w:pPr>
            <w:r>
              <w:t>Raise student awareness of the purpose of Assessment Diaries</w:t>
            </w:r>
          </w:p>
          <w:p w:rsidR="00FB3279" w:rsidRDefault="00FB3279" w:rsidP="00232AAE">
            <w:pPr>
              <w:spacing w:line="276" w:lineRule="auto"/>
            </w:pPr>
          </w:p>
          <w:p w:rsidR="00FB3279" w:rsidRDefault="00FB3279" w:rsidP="00232AAE">
            <w:pPr>
              <w:spacing w:line="276" w:lineRule="auto"/>
            </w:pPr>
          </w:p>
        </w:tc>
        <w:tc>
          <w:tcPr>
            <w:tcW w:w="1281" w:type="dxa"/>
          </w:tcPr>
          <w:p w:rsidR="00FB3279" w:rsidRDefault="00FB3279" w:rsidP="00232AAE">
            <w:pPr>
              <w:spacing w:line="276" w:lineRule="auto"/>
            </w:pPr>
            <w:r>
              <w:t>4.2.4</w:t>
            </w:r>
          </w:p>
        </w:tc>
        <w:tc>
          <w:tcPr>
            <w:tcW w:w="1466" w:type="dxa"/>
          </w:tcPr>
          <w:p w:rsidR="00FB3279" w:rsidRDefault="00FB3279" w:rsidP="00232AAE">
            <w:pPr>
              <w:spacing w:line="276" w:lineRule="auto"/>
            </w:pPr>
            <w:r>
              <w:t>Head of TEL and Project team</w:t>
            </w:r>
          </w:p>
        </w:tc>
      </w:tr>
      <w:tr w:rsidR="00FB3279" w:rsidTr="00DF7C12">
        <w:tc>
          <w:tcPr>
            <w:tcW w:w="495" w:type="dxa"/>
          </w:tcPr>
          <w:p w:rsidR="00FB3279" w:rsidRDefault="008B378C" w:rsidP="00232AAE">
            <w:pPr>
              <w:spacing w:line="276" w:lineRule="auto"/>
            </w:pPr>
            <w:r>
              <w:t>6</w:t>
            </w:r>
            <w:r w:rsidR="00FB3279">
              <w:t>.</w:t>
            </w:r>
          </w:p>
          <w:p w:rsidR="00FB3279" w:rsidRDefault="00FB3279" w:rsidP="00232AAE">
            <w:pPr>
              <w:spacing w:line="276" w:lineRule="auto"/>
            </w:pPr>
          </w:p>
          <w:p w:rsidR="00FB3279" w:rsidRDefault="008B378C" w:rsidP="00232AAE">
            <w:pPr>
              <w:spacing w:line="276" w:lineRule="auto"/>
            </w:pPr>
            <w:r>
              <w:t>6</w:t>
            </w:r>
            <w:r w:rsidR="00FB3279">
              <w:t>.1</w:t>
            </w:r>
          </w:p>
          <w:p w:rsidR="00FB3279" w:rsidRDefault="00FB3279" w:rsidP="00232AAE">
            <w:pPr>
              <w:spacing w:line="276" w:lineRule="auto"/>
            </w:pPr>
          </w:p>
          <w:p w:rsidR="00FB3279" w:rsidRDefault="00FB3279" w:rsidP="00232AAE">
            <w:pPr>
              <w:spacing w:line="276" w:lineRule="auto"/>
            </w:pPr>
          </w:p>
          <w:p w:rsidR="00FB3279" w:rsidRDefault="008B378C" w:rsidP="00232AAE">
            <w:pPr>
              <w:spacing w:line="276" w:lineRule="auto"/>
            </w:pPr>
            <w:r>
              <w:t>6</w:t>
            </w:r>
            <w:r w:rsidR="00FB3279">
              <w:t>.2</w:t>
            </w:r>
          </w:p>
          <w:p w:rsidR="00FB3279" w:rsidRDefault="00FB3279" w:rsidP="00232AAE">
            <w:pPr>
              <w:spacing w:line="276" w:lineRule="auto"/>
            </w:pPr>
          </w:p>
          <w:p w:rsidR="00FB3279" w:rsidRDefault="00FB3279" w:rsidP="00232AAE">
            <w:pPr>
              <w:spacing w:line="276" w:lineRule="auto"/>
            </w:pPr>
          </w:p>
          <w:p w:rsidR="00FB3279" w:rsidRDefault="00FB3279" w:rsidP="00232AAE">
            <w:pPr>
              <w:spacing w:line="276" w:lineRule="auto"/>
            </w:pPr>
          </w:p>
          <w:p w:rsidR="00FB3279" w:rsidRDefault="008B378C" w:rsidP="00232AAE">
            <w:pPr>
              <w:spacing w:line="276" w:lineRule="auto"/>
            </w:pPr>
            <w:r>
              <w:lastRenderedPageBreak/>
              <w:t>6</w:t>
            </w:r>
            <w:r w:rsidR="00FB3279">
              <w:t>.3</w:t>
            </w:r>
          </w:p>
          <w:p w:rsidR="00FB3279" w:rsidRDefault="00FB3279" w:rsidP="00232AAE">
            <w:pPr>
              <w:spacing w:line="276" w:lineRule="auto"/>
            </w:pPr>
          </w:p>
          <w:p w:rsidR="00FB3279" w:rsidRDefault="00FB3279" w:rsidP="00232AAE">
            <w:pPr>
              <w:spacing w:line="276" w:lineRule="auto"/>
            </w:pPr>
          </w:p>
          <w:p w:rsidR="00FB3279" w:rsidRDefault="00FB3279" w:rsidP="00232AAE">
            <w:pPr>
              <w:spacing w:line="276" w:lineRule="auto"/>
            </w:pPr>
          </w:p>
          <w:p w:rsidR="00FB3279" w:rsidRDefault="008B378C" w:rsidP="00232AAE">
            <w:pPr>
              <w:spacing w:line="276" w:lineRule="auto"/>
            </w:pPr>
            <w:r>
              <w:t>6</w:t>
            </w:r>
            <w:r w:rsidR="00FB3279">
              <w:t>.4</w:t>
            </w:r>
          </w:p>
        </w:tc>
        <w:tc>
          <w:tcPr>
            <w:tcW w:w="6000" w:type="dxa"/>
          </w:tcPr>
          <w:p w:rsidR="00FB3279" w:rsidRDefault="00FB3279" w:rsidP="00232AAE">
            <w:pPr>
              <w:spacing w:line="276" w:lineRule="auto"/>
            </w:pPr>
            <w:r>
              <w:lastRenderedPageBreak/>
              <w:t xml:space="preserve">Automated Reminders </w:t>
            </w:r>
          </w:p>
          <w:p w:rsidR="00FB3279" w:rsidRDefault="00FB3279" w:rsidP="00232AAE">
            <w:pPr>
              <w:spacing w:line="276" w:lineRule="auto"/>
            </w:pPr>
          </w:p>
          <w:p w:rsidR="00FB3279" w:rsidRDefault="00FB3279" w:rsidP="00232AAE">
            <w:pPr>
              <w:spacing w:line="276" w:lineRule="auto"/>
            </w:pPr>
            <w:r>
              <w:t>Automated reminders for students should include:</w:t>
            </w:r>
          </w:p>
          <w:p w:rsidR="00FB3279" w:rsidRDefault="00FB3279" w:rsidP="00232AAE">
            <w:pPr>
              <w:spacing w:line="276" w:lineRule="auto"/>
            </w:pPr>
            <w:r>
              <w:t xml:space="preserve">Module code, module title, assessment title. </w:t>
            </w:r>
          </w:p>
          <w:p w:rsidR="00FB3279" w:rsidRDefault="00FB3279" w:rsidP="00232AAE">
            <w:pPr>
              <w:spacing w:line="276" w:lineRule="auto"/>
            </w:pPr>
          </w:p>
          <w:p w:rsidR="00FB3279" w:rsidRDefault="00FB3279" w:rsidP="00232AAE">
            <w:pPr>
              <w:spacing w:line="276" w:lineRule="auto"/>
            </w:pPr>
            <w:r>
              <w:t>Frequency of reminders</w:t>
            </w:r>
          </w:p>
          <w:p w:rsidR="00FB3279" w:rsidRDefault="00FB3279" w:rsidP="00232AAE">
            <w:pPr>
              <w:spacing w:line="276" w:lineRule="auto"/>
            </w:pPr>
            <w:r>
              <w:t>Reminders to be sent to students 1 week, 5 days and 3 days before the assessment deadlines</w:t>
            </w:r>
          </w:p>
          <w:p w:rsidR="00FB3279" w:rsidRDefault="00FB3279" w:rsidP="00232AAE">
            <w:pPr>
              <w:spacing w:line="276" w:lineRule="auto"/>
            </w:pPr>
          </w:p>
          <w:p w:rsidR="00FB3279" w:rsidRDefault="00FB3279" w:rsidP="00232AAE">
            <w:pPr>
              <w:spacing w:line="276" w:lineRule="auto"/>
            </w:pPr>
            <w:r>
              <w:lastRenderedPageBreak/>
              <w:t>Personalisation of reminders</w:t>
            </w:r>
          </w:p>
          <w:p w:rsidR="00FB3279" w:rsidRDefault="00FB3279" w:rsidP="00232AAE">
            <w:pPr>
              <w:spacing w:line="276" w:lineRule="auto"/>
            </w:pPr>
            <w:r>
              <w:t xml:space="preserve">Stop system from sending reminders to students who have submitted </w:t>
            </w:r>
          </w:p>
          <w:p w:rsidR="00FB3279" w:rsidRDefault="00FB3279" w:rsidP="00232AAE">
            <w:pPr>
              <w:spacing w:line="276" w:lineRule="auto"/>
            </w:pPr>
          </w:p>
          <w:p w:rsidR="00FB3279" w:rsidRDefault="00FB3279" w:rsidP="00232AAE">
            <w:pPr>
              <w:spacing w:line="276" w:lineRule="auto"/>
            </w:pPr>
            <w:r>
              <w:t>Develop automated alerts to inform students when feedback is made available</w:t>
            </w:r>
          </w:p>
          <w:p w:rsidR="00FB3279" w:rsidRDefault="00FB3279" w:rsidP="00232AAE">
            <w:pPr>
              <w:spacing w:line="276" w:lineRule="auto"/>
            </w:pPr>
          </w:p>
        </w:tc>
        <w:tc>
          <w:tcPr>
            <w:tcW w:w="1281" w:type="dxa"/>
          </w:tcPr>
          <w:p w:rsidR="000960AF" w:rsidRDefault="000960AF" w:rsidP="00232AAE">
            <w:pPr>
              <w:spacing w:line="276" w:lineRule="auto"/>
            </w:pPr>
          </w:p>
          <w:p w:rsidR="000960AF" w:rsidRDefault="000960AF" w:rsidP="00232AAE">
            <w:pPr>
              <w:spacing w:line="276" w:lineRule="auto"/>
            </w:pPr>
          </w:p>
          <w:p w:rsidR="00FB3279" w:rsidRDefault="00FB3279" w:rsidP="00232AAE">
            <w:pPr>
              <w:spacing w:line="276" w:lineRule="auto"/>
            </w:pPr>
            <w:r>
              <w:t>4.2.4</w:t>
            </w:r>
          </w:p>
          <w:p w:rsidR="00FB3279" w:rsidRDefault="00FB3279" w:rsidP="00232AAE">
            <w:pPr>
              <w:spacing w:line="276" w:lineRule="auto"/>
            </w:pPr>
          </w:p>
          <w:p w:rsidR="000960AF" w:rsidRDefault="000960AF" w:rsidP="00232AAE">
            <w:pPr>
              <w:spacing w:line="276" w:lineRule="auto"/>
            </w:pPr>
          </w:p>
          <w:p w:rsidR="000960AF" w:rsidRDefault="000960AF" w:rsidP="00232AAE">
            <w:pPr>
              <w:spacing w:line="276" w:lineRule="auto"/>
            </w:pPr>
          </w:p>
          <w:p w:rsidR="00FB3279" w:rsidRDefault="00FB3279" w:rsidP="00232AAE">
            <w:pPr>
              <w:spacing w:line="276" w:lineRule="auto"/>
            </w:pPr>
            <w:r>
              <w:t>4.2.3</w:t>
            </w:r>
          </w:p>
          <w:p w:rsidR="00FB3279" w:rsidRDefault="00FB3279" w:rsidP="00232AAE">
            <w:pPr>
              <w:spacing w:line="276" w:lineRule="auto"/>
            </w:pPr>
          </w:p>
          <w:p w:rsidR="00FB3279" w:rsidRDefault="00FB3279" w:rsidP="00232AAE">
            <w:pPr>
              <w:spacing w:line="276" w:lineRule="auto"/>
            </w:pPr>
          </w:p>
          <w:p w:rsidR="00FB3279" w:rsidRDefault="00FB3279" w:rsidP="00232AAE">
            <w:pPr>
              <w:spacing w:line="276" w:lineRule="auto"/>
            </w:pPr>
          </w:p>
          <w:p w:rsidR="00FB3279" w:rsidRDefault="00FB3279" w:rsidP="00232AAE">
            <w:pPr>
              <w:spacing w:line="276" w:lineRule="auto"/>
            </w:pPr>
            <w:r>
              <w:t>4.2.4</w:t>
            </w:r>
          </w:p>
          <w:p w:rsidR="00FB3279" w:rsidRDefault="00FB3279" w:rsidP="00232AAE">
            <w:pPr>
              <w:spacing w:line="276" w:lineRule="auto"/>
            </w:pPr>
          </w:p>
          <w:p w:rsidR="00FB3279" w:rsidRDefault="00FB3279" w:rsidP="00232AAE">
            <w:pPr>
              <w:spacing w:line="276" w:lineRule="auto"/>
            </w:pPr>
          </w:p>
          <w:p w:rsidR="00FB3279" w:rsidRDefault="00FB3279" w:rsidP="00232AAE">
            <w:pPr>
              <w:spacing w:line="276" w:lineRule="auto"/>
            </w:pPr>
            <w:r>
              <w:t>4.2.4</w:t>
            </w:r>
            <w:r w:rsidR="000960AF">
              <w:t>, 4.5.1</w:t>
            </w:r>
          </w:p>
        </w:tc>
        <w:tc>
          <w:tcPr>
            <w:tcW w:w="1466" w:type="dxa"/>
          </w:tcPr>
          <w:p w:rsidR="00FB3279" w:rsidRDefault="00FB3279" w:rsidP="00232AAE">
            <w:pPr>
              <w:spacing w:line="276" w:lineRule="auto"/>
            </w:pPr>
          </w:p>
          <w:p w:rsidR="000960AF" w:rsidRDefault="000960AF" w:rsidP="00232AAE">
            <w:pPr>
              <w:spacing w:line="276" w:lineRule="auto"/>
            </w:pPr>
          </w:p>
          <w:p w:rsidR="000960AF" w:rsidRDefault="000960AF" w:rsidP="00232AAE">
            <w:pPr>
              <w:spacing w:line="276" w:lineRule="auto"/>
            </w:pPr>
            <w:r>
              <w:t>LCSS</w:t>
            </w:r>
          </w:p>
          <w:p w:rsidR="000960AF" w:rsidRDefault="000960AF" w:rsidP="00232AAE">
            <w:pPr>
              <w:spacing w:line="276" w:lineRule="auto"/>
            </w:pPr>
          </w:p>
          <w:p w:rsidR="000960AF" w:rsidRDefault="000960AF" w:rsidP="00232AAE">
            <w:pPr>
              <w:spacing w:line="276" w:lineRule="auto"/>
            </w:pPr>
          </w:p>
          <w:p w:rsidR="000960AF" w:rsidRDefault="000960AF" w:rsidP="00232AAE">
            <w:pPr>
              <w:spacing w:line="276" w:lineRule="auto"/>
            </w:pPr>
          </w:p>
          <w:p w:rsidR="000960AF" w:rsidRDefault="000960AF" w:rsidP="00232AAE">
            <w:pPr>
              <w:spacing w:line="276" w:lineRule="auto"/>
            </w:pPr>
            <w:r>
              <w:t>LCSS</w:t>
            </w:r>
          </w:p>
          <w:p w:rsidR="000960AF" w:rsidRDefault="000960AF" w:rsidP="00232AAE">
            <w:pPr>
              <w:spacing w:line="276" w:lineRule="auto"/>
            </w:pPr>
          </w:p>
          <w:p w:rsidR="000960AF" w:rsidRDefault="000960AF" w:rsidP="00232AAE">
            <w:pPr>
              <w:spacing w:line="276" w:lineRule="auto"/>
            </w:pPr>
          </w:p>
          <w:p w:rsidR="000960AF" w:rsidRDefault="000960AF" w:rsidP="00232AAE">
            <w:pPr>
              <w:spacing w:line="276" w:lineRule="auto"/>
            </w:pPr>
          </w:p>
          <w:p w:rsidR="000960AF" w:rsidRDefault="000960AF" w:rsidP="00232AAE">
            <w:pPr>
              <w:spacing w:line="276" w:lineRule="auto"/>
            </w:pPr>
            <w:r>
              <w:t>LCSS</w:t>
            </w:r>
          </w:p>
          <w:p w:rsidR="000960AF" w:rsidRDefault="000960AF" w:rsidP="00232AAE">
            <w:pPr>
              <w:spacing w:line="276" w:lineRule="auto"/>
            </w:pPr>
          </w:p>
          <w:p w:rsidR="000960AF" w:rsidRDefault="000960AF" w:rsidP="00232AAE">
            <w:pPr>
              <w:spacing w:line="276" w:lineRule="auto"/>
            </w:pPr>
          </w:p>
          <w:p w:rsidR="000960AF" w:rsidRDefault="000960AF" w:rsidP="00232AAE">
            <w:pPr>
              <w:spacing w:line="276" w:lineRule="auto"/>
            </w:pPr>
            <w:r>
              <w:t>LCSS</w:t>
            </w:r>
          </w:p>
        </w:tc>
      </w:tr>
      <w:tr w:rsidR="00FB3279" w:rsidTr="00DF7C12">
        <w:tc>
          <w:tcPr>
            <w:tcW w:w="495" w:type="dxa"/>
          </w:tcPr>
          <w:p w:rsidR="00FB3279" w:rsidRDefault="008B378C" w:rsidP="00232AAE">
            <w:pPr>
              <w:spacing w:line="276" w:lineRule="auto"/>
            </w:pPr>
            <w:r>
              <w:lastRenderedPageBreak/>
              <w:t>7</w:t>
            </w:r>
            <w:r w:rsidR="00FB3279">
              <w:t>.</w:t>
            </w:r>
          </w:p>
        </w:tc>
        <w:tc>
          <w:tcPr>
            <w:tcW w:w="6000" w:type="dxa"/>
          </w:tcPr>
          <w:p w:rsidR="00FB3279" w:rsidRDefault="00FB3279" w:rsidP="00232AAE">
            <w:pPr>
              <w:spacing w:line="276" w:lineRule="auto"/>
            </w:pPr>
            <w:r>
              <w:t xml:space="preserve"> Automated reminders for staff </w:t>
            </w:r>
          </w:p>
          <w:p w:rsidR="00FB3279" w:rsidRDefault="00FB3279" w:rsidP="00232AAE">
            <w:pPr>
              <w:spacing w:line="276" w:lineRule="auto"/>
            </w:pPr>
          </w:p>
          <w:p w:rsidR="00FB3279" w:rsidRDefault="00FB3279" w:rsidP="00232AAE">
            <w:pPr>
              <w:spacing w:line="276" w:lineRule="auto"/>
            </w:pPr>
            <w:r>
              <w:t>Established a grace period of one month from the release of assessment for the course to enable staff to input assessment and feedback deadlines. After one month, activate the staff email reminders where assessment and feedback deadlines are missing</w:t>
            </w:r>
          </w:p>
        </w:tc>
        <w:tc>
          <w:tcPr>
            <w:tcW w:w="1281" w:type="dxa"/>
          </w:tcPr>
          <w:p w:rsidR="00FB3279" w:rsidRDefault="00FB3279" w:rsidP="00232AAE">
            <w:pPr>
              <w:spacing w:line="276" w:lineRule="auto"/>
            </w:pPr>
            <w:r>
              <w:t>4.2.4</w:t>
            </w:r>
          </w:p>
        </w:tc>
        <w:tc>
          <w:tcPr>
            <w:tcW w:w="1466" w:type="dxa"/>
          </w:tcPr>
          <w:p w:rsidR="00FB3279" w:rsidRDefault="00FB3279" w:rsidP="00232AAE">
            <w:pPr>
              <w:spacing w:line="276" w:lineRule="auto"/>
            </w:pPr>
            <w:r>
              <w:t>HoLTs and LCSS</w:t>
            </w:r>
          </w:p>
        </w:tc>
      </w:tr>
    </w:tbl>
    <w:p w:rsidR="00287F5D" w:rsidRDefault="00287F5D" w:rsidP="00232AAE"/>
    <w:p w:rsidR="000960AF" w:rsidRPr="0005057A" w:rsidRDefault="000960AF" w:rsidP="00B11FF3">
      <w:pPr>
        <w:pStyle w:val="Heading3"/>
        <w:numPr>
          <w:ilvl w:val="1"/>
          <w:numId w:val="14"/>
        </w:numPr>
      </w:pPr>
      <w:bookmarkStart w:id="45" w:name="_Toc341866147"/>
      <w:r w:rsidRPr="0005057A">
        <w:t>GradeMark</w:t>
      </w:r>
      <w:bookmarkEnd w:id="45"/>
    </w:p>
    <w:p w:rsidR="00B57AB8" w:rsidRPr="00800DC8" w:rsidRDefault="00B57AB8" w:rsidP="00232AAE">
      <w:pPr>
        <w:tabs>
          <w:tab w:val="num" w:pos="1286"/>
        </w:tabs>
        <w:spacing w:after="0"/>
        <w:ind w:left="900"/>
        <w:rPr>
          <w:rFonts w:cs="Arial"/>
        </w:rPr>
      </w:pPr>
    </w:p>
    <w:tbl>
      <w:tblPr>
        <w:tblStyle w:val="TableGrid"/>
        <w:tblW w:w="0" w:type="auto"/>
        <w:tblLook w:val="04A0"/>
      </w:tblPr>
      <w:tblGrid>
        <w:gridCol w:w="495"/>
        <w:gridCol w:w="6000"/>
        <w:gridCol w:w="1281"/>
        <w:gridCol w:w="1466"/>
      </w:tblGrid>
      <w:tr w:rsidR="000960AF" w:rsidTr="00056338">
        <w:tc>
          <w:tcPr>
            <w:tcW w:w="495" w:type="dxa"/>
          </w:tcPr>
          <w:p w:rsidR="000960AF" w:rsidRDefault="000960AF" w:rsidP="00232AAE">
            <w:pPr>
              <w:spacing w:line="276" w:lineRule="auto"/>
            </w:pPr>
          </w:p>
        </w:tc>
        <w:tc>
          <w:tcPr>
            <w:tcW w:w="6000" w:type="dxa"/>
          </w:tcPr>
          <w:p w:rsidR="000960AF" w:rsidRDefault="000960AF" w:rsidP="00232AAE">
            <w:pPr>
              <w:spacing w:line="276" w:lineRule="auto"/>
            </w:pPr>
            <w:r>
              <w:t>Recommendations</w:t>
            </w:r>
          </w:p>
        </w:tc>
        <w:tc>
          <w:tcPr>
            <w:tcW w:w="1281" w:type="dxa"/>
          </w:tcPr>
          <w:p w:rsidR="000960AF" w:rsidRDefault="000960AF" w:rsidP="00232AAE">
            <w:pPr>
              <w:spacing w:line="276" w:lineRule="auto"/>
            </w:pPr>
            <w:r>
              <w:t>Cross reference to report section</w:t>
            </w:r>
          </w:p>
        </w:tc>
        <w:tc>
          <w:tcPr>
            <w:tcW w:w="1466" w:type="dxa"/>
          </w:tcPr>
          <w:p w:rsidR="000960AF" w:rsidRDefault="000960AF" w:rsidP="00232AAE">
            <w:pPr>
              <w:spacing w:line="276" w:lineRule="auto"/>
            </w:pPr>
            <w:r>
              <w:t>Responsibility for actions</w:t>
            </w:r>
          </w:p>
        </w:tc>
      </w:tr>
      <w:tr w:rsidR="000960AF" w:rsidTr="00056338">
        <w:tc>
          <w:tcPr>
            <w:tcW w:w="495" w:type="dxa"/>
          </w:tcPr>
          <w:p w:rsidR="000960AF" w:rsidRDefault="000960AF" w:rsidP="00232AAE">
            <w:pPr>
              <w:spacing w:line="276" w:lineRule="auto"/>
            </w:pPr>
            <w:r>
              <w:t xml:space="preserve">1. </w:t>
            </w:r>
          </w:p>
        </w:tc>
        <w:tc>
          <w:tcPr>
            <w:tcW w:w="6000" w:type="dxa"/>
          </w:tcPr>
          <w:p w:rsidR="000960AF" w:rsidRDefault="001C3C9C" w:rsidP="00232AAE">
            <w:pPr>
              <w:spacing w:line="276" w:lineRule="auto"/>
            </w:pPr>
            <w:r>
              <w:t>Established links between GradeMark and student record system (Quercus Plus) to avoid duplication of effort</w:t>
            </w:r>
          </w:p>
        </w:tc>
        <w:tc>
          <w:tcPr>
            <w:tcW w:w="1281" w:type="dxa"/>
          </w:tcPr>
          <w:p w:rsidR="000960AF" w:rsidRDefault="001C3C9C" w:rsidP="00232AAE">
            <w:pPr>
              <w:spacing w:line="276" w:lineRule="auto"/>
            </w:pPr>
            <w:r>
              <w:t>4.5.2</w:t>
            </w:r>
          </w:p>
        </w:tc>
        <w:tc>
          <w:tcPr>
            <w:tcW w:w="1466" w:type="dxa"/>
          </w:tcPr>
          <w:p w:rsidR="000960AF" w:rsidRDefault="000960AF" w:rsidP="00232AAE">
            <w:pPr>
              <w:spacing w:line="276" w:lineRule="auto"/>
            </w:pPr>
            <w:r>
              <w:t xml:space="preserve">LCSS and Head of TEL </w:t>
            </w:r>
          </w:p>
        </w:tc>
      </w:tr>
      <w:tr w:rsidR="000960AF" w:rsidTr="00056338">
        <w:tc>
          <w:tcPr>
            <w:tcW w:w="495" w:type="dxa"/>
          </w:tcPr>
          <w:p w:rsidR="000960AF" w:rsidRDefault="000960AF" w:rsidP="00232AAE">
            <w:pPr>
              <w:spacing w:line="276" w:lineRule="auto"/>
            </w:pPr>
            <w:r>
              <w:t xml:space="preserve">2. </w:t>
            </w:r>
          </w:p>
        </w:tc>
        <w:tc>
          <w:tcPr>
            <w:tcW w:w="6000" w:type="dxa"/>
          </w:tcPr>
          <w:p w:rsidR="000960AF" w:rsidRDefault="00CB55DB" w:rsidP="00232AAE">
            <w:pPr>
              <w:spacing w:line="276" w:lineRule="auto"/>
            </w:pPr>
            <w:r>
              <w:t>Raise awareness of the student view of marked work so that students understand the functionality associated with GradeMark</w:t>
            </w:r>
          </w:p>
        </w:tc>
        <w:tc>
          <w:tcPr>
            <w:tcW w:w="1281" w:type="dxa"/>
          </w:tcPr>
          <w:p w:rsidR="000960AF" w:rsidRDefault="00CB55DB" w:rsidP="00232AAE">
            <w:pPr>
              <w:spacing w:line="276" w:lineRule="auto"/>
            </w:pPr>
            <w:r>
              <w:t>4.4</w:t>
            </w:r>
          </w:p>
        </w:tc>
        <w:tc>
          <w:tcPr>
            <w:tcW w:w="1466" w:type="dxa"/>
          </w:tcPr>
          <w:p w:rsidR="000960AF" w:rsidRDefault="00826E82" w:rsidP="00232AAE">
            <w:pPr>
              <w:spacing w:line="276" w:lineRule="auto"/>
            </w:pPr>
            <w:r>
              <w:t>Head of TEL and Project team</w:t>
            </w:r>
          </w:p>
        </w:tc>
      </w:tr>
      <w:tr w:rsidR="000960AF" w:rsidTr="00056338">
        <w:tc>
          <w:tcPr>
            <w:tcW w:w="495" w:type="dxa"/>
          </w:tcPr>
          <w:p w:rsidR="000960AF" w:rsidRDefault="000960AF" w:rsidP="00232AAE">
            <w:pPr>
              <w:spacing w:line="276" w:lineRule="auto"/>
            </w:pPr>
            <w:r>
              <w:t xml:space="preserve">3. </w:t>
            </w:r>
          </w:p>
        </w:tc>
        <w:tc>
          <w:tcPr>
            <w:tcW w:w="6000" w:type="dxa"/>
          </w:tcPr>
          <w:p w:rsidR="007B731C" w:rsidRDefault="007B731C" w:rsidP="00232AAE">
            <w:pPr>
              <w:spacing w:line="276" w:lineRule="auto"/>
            </w:pPr>
            <w:r>
              <w:t>If tutors were unable to give feedback on the date specified, informed students about delays and when they will receive the feedback as part of the marking process</w:t>
            </w:r>
          </w:p>
          <w:p w:rsidR="000960AF" w:rsidRDefault="000960AF" w:rsidP="00232AAE">
            <w:pPr>
              <w:spacing w:line="276" w:lineRule="auto"/>
            </w:pPr>
          </w:p>
        </w:tc>
        <w:tc>
          <w:tcPr>
            <w:tcW w:w="1281" w:type="dxa"/>
          </w:tcPr>
          <w:p w:rsidR="000960AF" w:rsidRDefault="00826E82" w:rsidP="00232AAE">
            <w:pPr>
              <w:spacing w:line="276" w:lineRule="auto"/>
            </w:pPr>
            <w:r>
              <w:t>4.5.1</w:t>
            </w:r>
          </w:p>
        </w:tc>
        <w:tc>
          <w:tcPr>
            <w:tcW w:w="1466" w:type="dxa"/>
          </w:tcPr>
          <w:p w:rsidR="000960AF" w:rsidRDefault="000960AF" w:rsidP="00232AAE">
            <w:pPr>
              <w:spacing w:line="276" w:lineRule="auto"/>
            </w:pPr>
            <w:r>
              <w:t>LCSS and Head of TEL</w:t>
            </w:r>
          </w:p>
        </w:tc>
      </w:tr>
      <w:tr w:rsidR="000960AF" w:rsidTr="00056338">
        <w:tc>
          <w:tcPr>
            <w:tcW w:w="495" w:type="dxa"/>
          </w:tcPr>
          <w:p w:rsidR="000960AF" w:rsidRDefault="000960AF" w:rsidP="00232AAE">
            <w:pPr>
              <w:spacing w:line="276" w:lineRule="auto"/>
            </w:pPr>
            <w:r>
              <w:t>4.</w:t>
            </w:r>
          </w:p>
        </w:tc>
        <w:tc>
          <w:tcPr>
            <w:tcW w:w="6000" w:type="dxa"/>
          </w:tcPr>
          <w:p w:rsidR="000960AF" w:rsidRDefault="00826E82" w:rsidP="00232AAE">
            <w:pPr>
              <w:spacing w:line="276" w:lineRule="auto"/>
            </w:pPr>
            <w:r>
              <w:t>Raise staff awareness of: the time saved across the entire feedback process i.e. not having to physically collect and hand back work etc</w:t>
            </w:r>
            <w:r w:rsidR="003744ED">
              <w:t xml:space="preserve">; the use of FireFox as the primary browser to maximise system speed. </w:t>
            </w:r>
          </w:p>
        </w:tc>
        <w:tc>
          <w:tcPr>
            <w:tcW w:w="1281" w:type="dxa"/>
          </w:tcPr>
          <w:p w:rsidR="000960AF" w:rsidRDefault="00826E82" w:rsidP="00232AAE">
            <w:pPr>
              <w:spacing w:line="276" w:lineRule="auto"/>
            </w:pPr>
            <w:r>
              <w:t>4.5.2</w:t>
            </w:r>
          </w:p>
        </w:tc>
        <w:tc>
          <w:tcPr>
            <w:tcW w:w="1466" w:type="dxa"/>
          </w:tcPr>
          <w:p w:rsidR="000960AF" w:rsidRDefault="000960AF" w:rsidP="00232AAE">
            <w:pPr>
              <w:spacing w:line="276" w:lineRule="auto"/>
            </w:pPr>
            <w:r>
              <w:t xml:space="preserve">Heads of Learning and Teaching (HoLTs) and </w:t>
            </w:r>
            <w:r w:rsidR="00826E82">
              <w:t>Project team</w:t>
            </w:r>
          </w:p>
        </w:tc>
      </w:tr>
    </w:tbl>
    <w:p w:rsidR="00AE7655" w:rsidRDefault="00AE7655" w:rsidP="00232AAE"/>
    <w:p w:rsidR="00C75698" w:rsidRDefault="00274166" w:rsidP="00232AAE">
      <w:pPr>
        <w:jc w:val="both"/>
      </w:pPr>
      <w:r>
        <w:t>It can be seen from the recommendations above, that Assessment Diaries will be enhanced by the developments proposed as a result of this project. As GradeMark is</w:t>
      </w:r>
      <w:r w:rsidR="00681048">
        <w:t xml:space="preserve"> a</w:t>
      </w:r>
      <w:r>
        <w:t xml:space="preserve"> commercial product that is developed externally, the recommendations are less to do with the enhancement </w:t>
      </w:r>
      <w:r w:rsidR="00681048">
        <w:t xml:space="preserve">of the system and more </w:t>
      </w:r>
      <w:r w:rsidR="00694EE0">
        <w:t>concerned</w:t>
      </w:r>
      <w:r w:rsidR="00681048">
        <w:t xml:space="preserve"> with the development of effective feedback practice. </w:t>
      </w:r>
    </w:p>
    <w:p w:rsidR="00694EE0" w:rsidRDefault="002A3093" w:rsidP="00232AAE">
      <w:pPr>
        <w:jc w:val="both"/>
      </w:pPr>
      <w:r>
        <w:lastRenderedPageBreak/>
        <w:t xml:space="preserve">Assessment and feedback is a </w:t>
      </w:r>
      <w:r w:rsidR="001437B7">
        <w:t>hugely</w:t>
      </w:r>
      <w:r>
        <w:t xml:space="preserve"> complex process and the use of any </w:t>
      </w:r>
      <w:r w:rsidR="001437B7">
        <w:t xml:space="preserve">single technology </w:t>
      </w:r>
      <w:r>
        <w:t xml:space="preserve">should not be seen as the </w:t>
      </w:r>
      <w:r w:rsidR="001437B7">
        <w:t xml:space="preserve">answer to the long standing debates about the continuing need for ongoing enhancement of assessment and feedback practices in higher education. This project has however demonstrated that technologies developed by institutions and those available commercially can make a significant contribution to enhancement if careful consideration is given to the pedagogical application of the tools. </w:t>
      </w:r>
    </w:p>
    <w:p w:rsidR="00D60266" w:rsidRPr="00D654F1" w:rsidRDefault="00D60266" w:rsidP="00B11FF3">
      <w:pPr>
        <w:pStyle w:val="Heading1"/>
        <w:numPr>
          <w:ilvl w:val="0"/>
          <w:numId w:val="12"/>
        </w:numPr>
        <w:ind w:left="426" w:hanging="426"/>
        <w:rPr>
          <w:rStyle w:val="Strong"/>
        </w:rPr>
      </w:pPr>
      <w:bookmarkStart w:id="46" w:name="_Toc341866148"/>
      <w:r w:rsidRPr="00D654F1">
        <w:rPr>
          <w:rStyle w:val="Strong"/>
        </w:rPr>
        <w:t>References</w:t>
      </w:r>
      <w:bookmarkEnd w:id="46"/>
    </w:p>
    <w:p w:rsidR="00F72517" w:rsidRPr="00811BA5" w:rsidRDefault="00F72517" w:rsidP="00232AAE">
      <w:pPr>
        <w:spacing w:after="0"/>
        <w:ind w:left="432"/>
        <w:rPr>
          <w:rFonts w:cs="Arial"/>
          <w:b/>
          <w:sz w:val="28"/>
          <w:szCs w:val="28"/>
        </w:rPr>
      </w:pPr>
    </w:p>
    <w:p w:rsidR="00F72517" w:rsidRDefault="00F72517" w:rsidP="00232AAE">
      <w:pPr>
        <w:pStyle w:val="ListParagraph"/>
        <w:spacing w:line="276" w:lineRule="auto"/>
        <w:ind w:left="432"/>
        <w:rPr>
          <w:noProof/>
        </w:rPr>
      </w:pPr>
      <w:r w:rsidRPr="00F72517">
        <w:rPr>
          <w:noProof/>
        </w:rPr>
        <w:t xml:space="preserve">Braun, V., &amp; Clarke, V. (2006). Using thematic analysis in psychology. </w:t>
      </w:r>
      <w:r w:rsidRPr="00F72517">
        <w:rPr>
          <w:i/>
          <w:noProof/>
        </w:rPr>
        <w:t>Qualitative Research in Psychology, 3</w:t>
      </w:r>
      <w:r w:rsidRPr="00F72517">
        <w:rPr>
          <w:noProof/>
        </w:rPr>
        <w:t>, 77-101.</w:t>
      </w:r>
    </w:p>
    <w:p w:rsidR="002B2810" w:rsidRDefault="002B2810" w:rsidP="00232AAE">
      <w:pPr>
        <w:pStyle w:val="ListParagraph"/>
        <w:spacing w:line="276" w:lineRule="auto"/>
        <w:ind w:left="432"/>
        <w:rPr>
          <w:noProof/>
        </w:rPr>
      </w:pPr>
    </w:p>
    <w:p w:rsidR="002B2810" w:rsidRDefault="002B2810" w:rsidP="00232AAE">
      <w:pPr>
        <w:pStyle w:val="ListParagraph"/>
        <w:spacing w:line="276" w:lineRule="auto"/>
        <w:ind w:left="432"/>
      </w:pPr>
      <w:r>
        <w:rPr>
          <w:noProof/>
        </w:rPr>
        <w:t xml:space="preserve">The REAP project </w:t>
      </w:r>
      <w:hyperlink r:id="rId32" w:history="1">
        <w:r w:rsidRPr="00B0694C">
          <w:rPr>
            <w:rStyle w:val="Hyperlink"/>
          </w:rPr>
          <w:t>www.reap.ac.uk</w:t>
        </w:r>
      </w:hyperlink>
    </w:p>
    <w:p w:rsidR="002B2810" w:rsidRDefault="002B2810" w:rsidP="00232AAE">
      <w:pPr>
        <w:pStyle w:val="ListParagraph"/>
        <w:spacing w:line="276" w:lineRule="auto"/>
        <w:ind w:left="432"/>
        <w:rPr>
          <w:noProof/>
        </w:rPr>
      </w:pPr>
    </w:p>
    <w:p w:rsidR="00F72517" w:rsidRDefault="00F72517" w:rsidP="00232AAE">
      <w:pPr>
        <w:pStyle w:val="ListParagraph"/>
        <w:spacing w:line="276" w:lineRule="auto"/>
        <w:ind w:left="432"/>
        <w:rPr>
          <w:noProof/>
        </w:rPr>
      </w:pPr>
      <w:r w:rsidRPr="00F72517">
        <w:rPr>
          <w:noProof/>
        </w:rPr>
        <w:t xml:space="preserve">Stringer, E. (2007). </w:t>
      </w:r>
      <w:r w:rsidRPr="00F72517">
        <w:rPr>
          <w:i/>
          <w:noProof/>
        </w:rPr>
        <w:t>Action Research</w:t>
      </w:r>
      <w:r w:rsidRPr="00F72517">
        <w:rPr>
          <w:noProof/>
        </w:rPr>
        <w:t xml:space="preserve"> (3rd ed.). Thousand Oaks, CA: Sage.</w:t>
      </w:r>
    </w:p>
    <w:p w:rsidR="006F56EC" w:rsidRDefault="006F56EC" w:rsidP="00232AAE">
      <w:pPr>
        <w:pStyle w:val="ListParagraph"/>
        <w:spacing w:line="276" w:lineRule="auto"/>
        <w:ind w:left="432"/>
        <w:rPr>
          <w:noProof/>
        </w:rPr>
      </w:pPr>
    </w:p>
    <w:p w:rsidR="006F56EC" w:rsidRPr="00F72517" w:rsidRDefault="006F56EC" w:rsidP="00232AAE">
      <w:pPr>
        <w:pStyle w:val="ListParagraph"/>
        <w:spacing w:line="276" w:lineRule="auto"/>
        <w:ind w:left="432"/>
        <w:rPr>
          <w:noProof/>
        </w:rPr>
      </w:pPr>
      <w:r w:rsidRPr="006F56EC">
        <w:rPr>
          <w:noProof/>
        </w:rPr>
        <w:t>Wegerif, RB (2007) </w:t>
      </w:r>
      <w:hyperlink r:id="rId33" w:tooltip="Search Google Scholar for this article" w:history="1">
        <w:r w:rsidRPr="006F56EC">
          <w:rPr>
            <w:rStyle w:val="Hyperlink"/>
            <w:noProof/>
          </w:rPr>
          <w:t>Dialogic or Dialectic?  The significance of ontological assumptions in research on Educational Dialogue</w:t>
        </w:r>
      </w:hyperlink>
      <w:r w:rsidRPr="006F56EC">
        <w:rPr>
          <w:noProof/>
        </w:rPr>
        <w:t>. </w:t>
      </w:r>
      <w:r w:rsidRPr="006F56EC">
        <w:rPr>
          <w:i/>
          <w:iCs/>
          <w:noProof/>
        </w:rPr>
        <w:t>British Educational Research Journal</w:t>
      </w:r>
      <w:r w:rsidRPr="006F56EC">
        <w:rPr>
          <w:noProof/>
        </w:rPr>
        <w:t> (3), 347-361.</w:t>
      </w:r>
    </w:p>
    <w:p w:rsidR="00D60266" w:rsidRPr="009667C8" w:rsidRDefault="00D60266" w:rsidP="00232AAE">
      <w:pPr>
        <w:rPr>
          <w:rFonts w:cs="Arial"/>
        </w:rPr>
      </w:pPr>
    </w:p>
    <w:p w:rsidR="00D60266" w:rsidRDefault="00D60266" w:rsidP="00B11FF3">
      <w:pPr>
        <w:pStyle w:val="Heading1"/>
        <w:numPr>
          <w:ilvl w:val="0"/>
          <w:numId w:val="12"/>
        </w:numPr>
        <w:ind w:left="426" w:hanging="426"/>
        <w:rPr>
          <w:rStyle w:val="Strong"/>
        </w:rPr>
      </w:pPr>
      <w:bookmarkStart w:id="47" w:name="_Toc341866149"/>
      <w:r w:rsidRPr="00D654F1">
        <w:rPr>
          <w:rStyle w:val="Strong"/>
        </w:rPr>
        <w:t>Appendices</w:t>
      </w:r>
      <w:bookmarkEnd w:id="47"/>
    </w:p>
    <w:p w:rsidR="006022B0" w:rsidRPr="006022B0" w:rsidRDefault="006022B0" w:rsidP="006022B0"/>
    <w:p w:rsidR="0005057A" w:rsidRPr="006022B0" w:rsidRDefault="00267229" w:rsidP="00B11FF3">
      <w:pPr>
        <w:pStyle w:val="Heading3"/>
        <w:numPr>
          <w:ilvl w:val="1"/>
          <w:numId w:val="15"/>
        </w:numPr>
        <w:spacing w:before="0"/>
        <w:rPr>
          <w:rFonts w:ascii="Calibri" w:hAnsi="Calibri"/>
          <w:b w:val="0"/>
        </w:rPr>
      </w:pPr>
      <w:bookmarkStart w:id="48" w:name="_Toc341795064"/>
      <w:bookmarkStart w:id="49" w:name="_Toc341795492"/>
      <w:bookmarkStart w:id="50" w:name="_Toc341795921"/>
      <w:bookmarkStart w:id="51" w:name="_Toc341864129"/>
      <w:bookmarkStart w:id="52" w:name="_Toc341866150"/>
      <w:r w:rsidRPr="006022B0">
        <w:rPr>
          <w:rFonts w:ascii="Calibri" w:hAnsi="Calibri"/>
          <w:b w:val="0"/>
        </w:rPr>
        <w:t>Workflow diagram for administrative staff Assessment Diaries experience</w:t>
      </w:r>
      <w:bookmarkEnd w:id="48"/>
      <w:bookmarkEnd w:id="49"/>
      <w:bookmarkEnd w:id="50"/>
      <w:bookmarkEnd w:id="51"/>
      <w:bookmarkEnd w:id="52"/>
    </w:p>
    <w:p w:rsidR="0005057A" w:rsidRPr="006022B0" w:rsidRDefault="002E0D41" w:rsidP="00B11FF3">
      <w:pPr>
        <w:pStyle w:val="Heading3"/>
        <w:numPr>
          <w:ilvl w:val="1"/>
          <w:numId w:val="15"/>
        </w:numPr>
        <w:spacing w:before="0"/>
        <w:rPr>
          <w:rFonts w:ascii="Calibri" w:hAnsi="Calibri"/>
          <w:b w:val="0"/>
        </w:rPr>
      </w:pPr>
      <w:bookmarkStart w:id="53" w:name="_Toc341795065"/>
      <w:bookmarkStart w:id="54" w:name="_Toc341795493"/>
      <w:bookmarkStart w:id="55" w:name="_Toc341795922"/>
      <w:bookmarkStart w:id="56" w:name="_Toc341864130"/>
      <w:bookmarkStart w:id="57" w:name="_Toc341866151"/>
      <w:r w:rsidRPr="006022B0">
        <w:rPr>
          <w:rFonts w:ascii="Calibri" w:hAnsi="Calibri"/>
          <w:b w:val="0"/>
        </w:rPr>
        <w:t>Workflow diagram for GradeMark (BEFORE introduction of GradeMark)</w:t>
      </w:r>
      <w:bookmarkEnd w:id="53"/>
      <w:bookmarkEnd w:id="54"/>
      <w:bookmarkEnd w:id="55"/>
      <w:bookmarkEnd w:id="56"/>
      <w:bookmarkEnd w:id="57"/>
    </w:p>
    <w:p w:rsidR="0005057A" w:rsidRPr="006022B0" w:rsidRDefault="002E0D41" w:rsidP="00B11FF3">
      <w:pPr>
        <w:pStyle w:val="Heading3"/>
        <w:numPr>
          <w:ilvl w:val="1"/>
          <w:numId w:val="15"/>
        </w:numPr>
        <w:spacing w:before="0"/>
        <w:rPr>
          <w:rFonts w:ascii="Calibri" w:hAnsi="Calibri"/>
          <w:b w:val="0"/>
        </w:rPr>
      </w:pPr>
      <w:bookmarkStart w:id="58" w:name="_Toc341795066"/>
      <w:bookmarkStart w:id="59" w:name="_Toc341795494"/>
      <w:bookmarkStart w:id="60" w:name="_Toc341795923"/>
      <w:bookmarkStart w:id="61" w:name="_Toc341864131"/>
      <w:bookmarkStart w:id="62" w:name="_Toc341866152"/>
      <w:r w:rsidRPr="006022B0">
        <w:rPr>
          <w:rFonts w:ascii="Calibri" w:hAnsi="Calibri"/>
          <w:b w:val="0"/>
        </w:rPr>
        <w:t xml:space="preserve">Workflow diagram for GradeMark (AFTER </w:t>
      </w:r>
      <w:r w:rsidR="002E515E" w:rsidRPr="006022B0">
        <w:rPr>
          <w:rFonts w:ascii="Calibri" w:hAnsi="Calibri"/>
          <w:b w:val="0"/>
        </w:rPr>
        <w:t>i</w:t>
      </w:r>
      <w:r w:rsidRPr="006022B0">
        <w:rPr>
          <w:rFonts w:ascii="Calibri" w:hAnsi="Calibri"/>
          <w:b w:val="0"/>
        </w:rPr>
        <w:t>ntroduction of GradeMark)</w:t>
      </w:r>
      <w:bookmarkEnd w:id="58"/>
      <w:bookmarkEnd w:id="59"/>
      <w:bookmarkEnd w:id="60"/>
      <w:bookmarkEnd w:id="61"/>
      <w:bookmarkEnd w:id="62"/>
    </w:p>
    <w:p w:rsidR="0005057A" w:rsidRPr="006022B0" w:rsidRDefault="002E0D41" w:rsidP="00B11FF3">
      <w:pPr>
        <w:pStyle w:val="Heading3"/>
        <w:numPr>
          <w:ilvl w:val="1"/>
          <w:numId w:val="15"/>
        </w:numPr>
        <w:spacing w:before="0"/>
        <w:rPr>
          <w:rFonts w:ascii="Calibri" w:hAnsi="Calibri"/>
          <w:b w:val="0"/>
        </w:rPr>
      </w:pPr>
      <w:bookmarkStart w:id="63" w:name="_Toc341795067"/>
      <w:bookmarkStart w:id="64" w:name="_Toc341795495"/>
      <w:bookmarkStart w:id="65" w:name="_Toc341795924"/>
      <w:bookmarkStart w:id="66" w:name="_Toc341864132"/>
      <w:bookmarkStart w:id="67" w:name="_Toc341866153"/>
      <w:r w:rsidRPr="006022B0">
        <w:rPr>
          <w:rFonts w:ascii="Calibri" w:hAnsi="Calibri"/>
          <w:b w:val="0"/>
        </w:rPr>
        <w:t>Screen shot of Assessment Diaries</w:t>
      </w:r>
      <w:bookmarkEnd w:id="63"/>
      <w:bookmarkEnd w:id="64"/>
      <w:bookmarkEnd w:id="65"/>
      <w:bookmarkEnd w:id="66"/>
      <w:bookmarkEnd w:id="67"/>
      <w:r w:rsidRPr="006022B0">
        <w:rPr>
          <w:rFonts w:ascii="Calibri" w:hAnsi="Calibri"/>
          <w:b w:val="0"/>
        </w:rPr>
        <w:t xml:space="preserve"> </w:t>
      </w:r>
    </w:p>
    <w:p w:rsidR="002E0D41" w:rsidRPr="006022B0" w:rsidRDefault="002E0D41" w:rsidP="00B11FF3">
      <w:pPr>
        <w:pStyle w:val="Heading3"/>
        <w:numPr>
          <w:ilvl w:val="1"/>
          <w:numId w:val="15"/>
        </w:numPr>
        <w:spacing w:before="0"/>
        <w:rPr>
          <w:rFonts w:ascii="Calibri" w:hAnsi="Calibri"/>
          <w:b w:val="0"/>
        </w:rPr>
      </w:pPr>
      <w:bookmarkStart w:id="68" w:name="_Toc341795068"/>
      <w:bookmarkStart w:id="69" w:name="_Toc341795496"/>
      <w:bookmarkStart w:id="70" w:name="_Toc341795925"/>
      <w:bookmarkStart w:id="71" w:name="_Toc341864133"/>
      <w:bookmarkStart w:id="72" w:name="_Toc341866154"/>
      <w:r w:rsidRPr="006022B0">
        <w:rPr>
          <w:rFonts w:ascii="Calibri" w:hAnsi="Calibri"/>
          <w:b w:val="0"/>
        </w:rPr>
        <w:t>Screen shot of GradeMark</w:t>
      </w:r>
      <w:bookmarkEnd w:id="68"/>
      <w:bookmarkEnd w:id="69"/>
      <w:bookmarkEnd w:id="70"/>
      <w:bookmarkEnd w:id="71"/>
      <w:bookmarkEnd w:id="72"/>
      <w:r w:rsidRPr="006022B0">
        <w:rPr>
          <w:rFonts w:ascii="Calibri" w:hAnsi="Calibri"/>
          <w:b w:val="0"/>
        </w:rPr>
        <w:t xml:space="preserve"> </w:t>
      </w:r>
    </w:p>
    <w:p w:rsidR="00C06FF3" w:rsidRDefault="00C06FF3" w:rsidP="00232AAE">
      <w:pPr>
        <w:spacing w:after="0"/>
        <w:ind w:left="900"/>
        <w:rPr>
          <w:rFonts w:cs="Arial"/>
        </w:rPr>
      </w:pPr>
    </w:p>
    <w:p w:rsidR="00941669" w:rsidRDefault="00941669" w:rsidP="00232AAE">
      <w:pPr>
        <w:rPr>
          <w:rFonts w:cs="Arial"/>
        </w:rPr>
      </w:pPr>
      <w:r>
        <w:rPr>
          <w:rFonts w:cs="Arial"/>
        </w:rPr>
        <w:br w:type="page"/>
      </w:r>
    </w:p>
    <w:p w:rsidR="002E0D41" w:rsidRPr="00712FCF" w:rsidRDefault="002E0D41" w:rsidP="00712FCF">
      <w:pPr>
        <w:pStyle w:val="Heading3"/>
        <w:numPr>
          <w:ilvl w:val="0"/>
          <w:numId w:val="0"/>
        </w:numPr>
      </w:pPr>
      <w:bookmarkStart w:id="73" w:name="_Toc341866155"/>
      <w:r w:rsidRPr="00712FCF">
        <w:lastRenderedPageBreak/>
        <w:t>Appendix 9.</w:t>
      </w:r>
      <w:r w:rsidR="0093340A">
        <w:t>1</w:t>
      </w:r>
      <w:r w:rsidR="00615128">
        <w:tab/>
      </w:r>
      <w:r w:rsidRPr="00712FCF">
        <w:t>Workflow diagram for administrative staff Assessment Diaries experience</w:t>
      </w:r>
      <w:bookmarkEnd w:id="73"/>
    </w:p>
    <w:p w:rsidR="00941669" w:rsidRDefault="00941669" w:rsidP="00232AAE">
      <w:pPr>
        <w:rPr>
          <w:rFonts w:cs="Arial"/>
        </w:rPr>
      </w:pPr>
      <w:r w:rsidRPr="00941669">
        <w:rPr>
          <w:rFonts w:cs="Arial"/>
          <w:noProof/>
          <w:lang w:eastAsia="en-GB"/>
        </w:rPr>
        <w:drawing>
          <wp:inline distT="0" distB="0" distL="0" distR="0">
            <wp:extent cx="5715007" cy="6858793"/>
            <wp:effectExtent l="0" t="0" r="0" b="0"/>
            <wp:docPr id="2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15007" cy="6858793"/>
                      <a:chOff x="1" y="1"/>
                      <a:chExt cx="5715007" cy="6858793"/>
                    </a:xfrm>
                  </a:grpSpPr>
                  <a:grpSp>
                    <a:nvGrpSpPr>
                      <a:cNvPr id="35" name="Group 34"/>
                      <a:cNvGrpSpPr/>
                    </a:nvGrpSpPr>
                    <a:grpSpPr>
                      <a:xfrm>
                        <a:off x="1" y="1"/>
                        <a:ext cx="5715007" cy="6858793"/>
                        <a:chOff x="1" y="1"/>
                        <a:chExt cx="5715007" cy="6858793"/>
                      </a:xfrm>
                    </a:grpSpPr>
                    <a:sp>
                      <a:nvSpPr>
                        <a:cNvPr id="11" name="Rounded Rectangle 10"/>
                        <a:cNvSpPr/>
                      </a:nvSpPr>
                      <a:spPr>
                        <a:xfrm>
                          <a:off x="808547" y="534130"/>
                          <a:ext cx="1465884" cy="538724"/>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solidFill>
                                  <a:schemeClr val="accent1">
                                    <a:lumMod val="75000"/>
                                  </a:schemeClr>
                                </a:solidFill>
                              </a:rPr>
                              <a:t>Get assessment information from Student Database </a:t>
                            </a:r>
                            <a:endParaRPr lang="en-US" sz="1200" dirty="0">
                              <a:solidFill>
                                <a:schemeClr val="accent1">
                                  <a:lumMod val="75000"/>
                                </a:schemeClr>
                              </a:solidFill>
                            </a:endParaRPr>
                          </a:p>
                        </a:txBody>
                        <a:useSpRect/>
                      </a:txSp>
                      <a:style>
                        <a:lnRef idx="2">
                          <a:schemeClr val="accent1"/>
                        </a:lnRef>
                        <a:fillRef idx="1">
                          <a:schemeClr val="lt1"/>
                        </a:fillRef>
                        <a:effectRef idx="0">
                          <a:schemeClr val="accent1"/>
                        </a:effectRef>
                        <a:fontRef idx="minor">
                          <a:schemeClr val="dk1"/>
                        </a:fontRef>
                      </a:style>
                    </a:sp>
                    <a:sp>
                      <a:nvSpPr>
                        <a:cNvPr id="12" name="Oval 11"/>
                        <a:cNvSpPr/>
                      </a:nvSpPr>
                      <a:spPr>
                        <a:xfrm>
                          <a:off x="1428732" y="3"/>
                          <a:ext cx="225521" cy="215489"/>
                        </a:xfrm>
                        <a:prstGeom prst="ellipse">
                          <a:avLst/>
                        </a:prstGeom>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a:solidFill>
                                <a:schemeClr val="accent1">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 name="Straight Arrow Connector 12"/>
                        <a:cNvCxnSpPr>
                          <a:stCxn id="12" idx="4"/>
                          <a:endCxn id="11" idx="0"/>
                        </a:cNvCxnSpPr>
                      </a:nvCxnSpPr>
                      <a:spPr>
                        <a:xfrm rot="5400000">
                          <a:off x="1382169" y="374812"/>
                          <a:ext cx="318640" cy="1"/>
                        </a:xfrm>
                        <a:prstGeom prst="straightConnector1">
                          <a:avLst/>
                        </a:prstGeom>
                        <a:ln>
                          <a:tailEnd type="triangle" w="lg" len="med"/>
                        </a:ln>
                      </a:spPr>
                      <a:style>
                        <a:lnRef idx="2">
                          <a:schemeClr val="accent1"/>
                        </a:lnRef>
                        <a:fillRef idx="1">
                          <a:schemeClr val="lt1"/>
                        </a:fillRef>
                        <a:effectRef idx="0">
                          <a:schemeClr val="accent1"/>
                        </a:effectRef>
                        <a:fontRef idx="minor">
                          <a:schemeClr val="dk1"/>
                        </a:fontRef>
                      </a:style>
                    </a:cxnSp>
                    <a:cxnSp>
                      <a:nvCxnSpPr>
                        <a:cNvPr id="14" name="Straight Arrow Connector 13"/>
                        <a:cNvCxnSpPr/>
                      </a:nvCxnSpPr>
                      <a:spPr>
                        <a:xfrm rot="5400000">
                          <a:off x="1237969" y="1390593"/>
                          <a:ext cx="571504" cy="1588"/>
                        </a:xfrm>
                        <a:prstGeom prst="straightConnector1">
                          <a:avLst/>
                        </a:prstGeom>
                        <a:ln>
                          <a:tailEnd type="triangle" w="lg" len="med"/>
                        </a:ln>
                      </a:spPr>
                      <a:style>
                        <a:lnRef idx="2">
                          <a:schemeClr val="accent1"/>
                        </a:lnRef>
                        <a:fillRef idx="1">
                          <a:schemeClr val="lt1"/>
                        </a:fillRef>
                        <a:effectRef idx="0">
                          <a:schemeClr val="accent1"/>
                        </a:effectRef>
                        <a:fontRef idx="minor">
                          <a:schemeClr val="dk1"/>
                        </a:fontRef>
                      </a:style>
                    </a:cxnSp>
                    <a:sp>
                      <a:nvSpPr>
                        <a:cNvPr id="15" name="Rounded Rectangle 14"/>
                        <a:cNvSpPr/>
                      </a:nvSpPr>
                      <a:spPr>
                        <a:xfrm>
                          <a:off x="522793" y="1677139"/>
                          <a:ext cx="1928827" cy="928694"/>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solidFill>
                                  <a:schemeClr val="accent1">
                                    <a:lumMod val="75000"/>
                                  </a:schemeClr>
                                </a:solidFill>
                              </a:rPr>
                              <a:t>Email module tutors to check assessment information and ask for deadlines and feedback dates </a:t>
                            </a:r>
                            <a:endParaRPr lang="en-US" sz="1200" dirty="0">
                              <a:solidFill>
                                <a:schemeClr val="accent1">
                                  <a:lumMod val="75000"/>
                                </a:schemeClr>
                              </a:solidFill>
                            </a:endParaRPr>
                          </a:p>
                        </a:txBody>
                        <a:useSpRect/>
                      </a:txSp>
                      <a:style>
                        <a:lnRef idx="2">
                          <a:schemeClr val="accent1"/>
                        </a:lnRef>
                        <a:fillRef idx="1">
                          <a:schemeClr val="lt1"/>
                        </a:fillRef>
                        <a:effectRef idx="0">
                          <a:schemeClr val="accent1"/>
                        </a:effectRef>
                        <a:fontRef idx="minor">
                          <a:schemeClr val="dk1"/>
                        </a:fontRef>
                      </a:style>
                    </a:sp>
                    <a:cxnSp>
                      <a:nvCxnSpPr>
                        <a:cNvPr id="22" name="Straight Arrow Connector 21"/>
                        <a:cNvCxnSpPr/>
                      </a:nvCxnSpPr>
                      <a:spPr>
                        <a:xfrm rot="16200000" flipH="1">
                          <a:off x="1310962" y="2817800"/>
                          <a:ext cx="423941" cy="3"/>
                        </a:xfrm>
                        <a:prstGeom prst="straightConnector1">
                          <a:avLst/>
                        </a:prstGeom>
                        <a:ln>
                          <a:tailEnd type="triangle" w="lg" len="med"/>
                        </a:ln>
                      </a:spPr>
                      <a:style>
                        <a:lnRef idx="2">
                          <a:schemeClr val="accent1"/>
                        </a:lnRef>
                        <a:fillRef idx="1">
                          <a:schemeClr val="lt1"/>
                        </a:fillRef>
                        <a:effectRef idx="0">
                          <a:schemeClr val="accent1"/>
                        </a:effectRef>
                        <a:fontRef idx="minor">
                          <a:schemeClr val="dk1"/>
                        </a:fontRef>
                      </a:style>
                    </a:cxnSp>
                    <a:sp>
                      <a:nvSpPr>
                        <a:cNvPr id="27" name="Diamond 26"/>
                        <a:cNvSpPr/>
                      </a:nvSpPr>
                      <a:spPr>
                        <a:xfrm>
                          <a:off x="642913" y="3071810"/>
                          <a:ext cx="1785951" cy="861958"/>
                        </a:xfrm>
                        <a:prstGeom prst="diamond">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chemeClr val="accent1">
                                    <a:lumMod val="75000"/>
                                  </a:schemeClr>
                                </a:solidFill>
                              </a:rPr>
                              <a:t>Received all information?</a:t>
                            </a:r>
                            <a:endParaRPr lang="en-US" sz="1100" dirty="0">
                              <a:solidFill>
                                <a:schemeClr val="accent1">
                                  <a:lumMod val="75000"/>
                                </a:schemeClr>
                              </a:solidFill>
                            </a:endParaRPr>
                          </a:p>
                        </a:txBody>
                        <a:useSpRect/>
                      </a:txSp>
                      <a:style>
                        <a:lnRef idx="2">
                          <a:schemeClr val="accent1"/>
                        </a:lnRef>
                        <a:fillRef idx="1">
                          <a:schemeClr val="lt1"/>
                        </a:fillRef>
                        <a:effectRef idx="0">
                          <a:schemeClr val="accent1"/>
                        </a:effectRef>
                        <a:fontRef idx="minor">
                          <a:schemeClr val="dk1"/>
                        </a:fontRef>
                      </a:style>
                    </a:sp>
                    <a:cxnSp>
                      <a:nvCxnSpPr>
                        <a:cNvPr id="28" name="Straight Arrow Connector 27"/>
                        <a:cNvCxnSpPr>
                          <a:stCxn id="27" idx="3"/>
                        </a:cNvCxnSpPr>
                      </a:nvCxnSpPr>
                      <a:spPr>
                        <a:xfrm>
                          <a:off x="2428865" y="3502791"/>
                          <a:ext cx="395791" cy="1588"/>
                        </a:xfrm>
                        <a:prstGeom prst="straightConnector1">
                          <a:avLst/>
                        </a:prstGeom>
                        <a:ln w="19050">
                          <a:solidFill>
                            <a:schemeClr val="accent1"/>
                          </a:solidFill>
                          <a:tailEnd type="triangle" w="lg" len="med"/>
                        </a:ln>
                        <a:effectLst/>
                      </a:spPr>
                      <a:style>
                        <a:lnRef idx="2">
                          <a:schemeClr val="accent1"/>
                        </a:lnRef>
                        <a:fillRef idx="0">
                          <a:schemeClr val="accent1"/>
                        </a:fillRef>
                        <a:effectRef idx="1">
                          <a:schemeClr val="accent1"/>
                        </a:effectRef>
                        <a:fontRef idx="minor">
                          <a:schemeClr val="tx1"/>
                        </a:fontRef>
                      </a:style>
                    </a:cxnSp>
                    <a:cxnSp>
                      <a:nvCxnSpPr>
                        <a:cNvPr id="29" name="Straight Arrow Connector 28"/>
                        <a:cNvCxnSpPr>
                          <a:stCxn id="27" idx="2"/>
                          <a:endCxn id="32" idx="0"/>
                        </a:cNvCxnSpPr>
                      </a:nvCxnSpPr>
                      <a:spPr>
                        <a:xfrm rot="16200000" flipH="1">
                          <a:off x="1202523" y="4267129"/>
                          <a:ext cx="672327" cy="5603"/>
                        </a:xfrm>
                        <a:prstGeom prst="straightConnector1">
                          <a:avLst/>
                        </a:prstGeom>
                        <a:ln w="19050">
                          <a:solidFill>
                            <a:schemeClr val="accent1"/>
                          </a:solidFill>
                          <a:tailEnd type="triangle" w="lg" len="med"/>
                        </a:ln>
                        <a:effectLst/>
                      </a:spPr>
                      <a:style>
                        <a:lnRef idx="2">
                          <a:schemeClr val="accent1"/>
                        </a:lnRef>
                        <a:fillRef idx="0">
                          <a:schemeClr val="accent1"/>
                        </a:fillRef>
                        <a:effectRef idx="1">
                          <a:schemeClr val="accent1"/>
                        </a:effectRef>
                        <a:fontRef idx="minor">
                          <a:schemeClr val="tx1"/>
                        </a:fontRef>
                      </a:style>
                    </a:cxnSp>
                    <a:sp>
                      <a:nvSpPr>
                        <a:cNvPr id="30" name="TextBox 29"/>
                        <a:cNvSpPr txBox="1"/>
                      </a:nvSpPr>
                      <a:spPr>
                        <a:xfrm>
                          <a:off x="2165869" y="3105900"/>
                          <a:ext cx="676563" cy="276999"/>
                        </a:xfrm>
                        <a:prstGeom prst="rect">
                          <a:avLst/>
                        </a:prstGeom>
                        <a:noFill/>
                        <a:ln w="19050">
                          <a:noFill/>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smtClean="0">
                                <a:solidFill>
                                  <a:schemeClr val="accent1">
                                    <a:lumMod val="75000"/>
                                  </a:schemeClr>
                                </a:solidFill>
                              </a:rPr>
                              <a:t>[No]</a:t>
                            </a:r>
                            <a:endParaRPr lang="en-US" sz="1200" dirty="0">
                              <a:solidFill>
                                <a:schemeClr val="accent1">
                                  <a:lumMod val="75000"/>
                                </a:schemeClr>
                              </a:solidFill>
                            </a:endParaRPr>
                          </a:p>
                        </a:txBody>
                        <a:useSpRect/>
                      </a:txSp>
                    </a:sp>
                    <a:sp>
                      <a:nvSpPr>
                        <a:cNvPr id="31" name="TextBox 30"/>
                        <a:cNvSpPr txBox="1"/>
                      </a:nvSpPr>
                      <a:spPr>
                        <a:xfrm>
                          <a:off x="808545" y="4034594"/>
                          <a:ext cx="676563" cy="276999"/>
                        </a:xfrm>
                        <a:prstGeom prst="rect">
                          <a:avLst/>
                        </a:prstGeom>
                        <a:noFill/>
                        <a:ln w="19050">
                          <a:noFill/>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smtClean="0">
                                <a:solidFill>
                                  <a:schemeClr val="accent1">
                                    <a:lumMod val="75000"/>
                                  </a:schemeClr>
                                </a:solidFill>
                              </a:rPr>
                              <a:t>[Yes]</a:t>
                            </a:r>
                            <a:endParaRPr lang="en-US" sz="1200" dirty="0">
                              <a:solidFill>
                                <a:schemeClr val="accent1">
                                  <a:lumMod val="75000"/>
                                </a:schemeClr>
                              </a:solidFill>
                            </a:endParaRPr>
                          </a:p>
                        </a:txBody>
                        <a:useSpRect/>
                      </a:txSp>
                    </a:sp>
                    <a:sp>
                      <a:nvSpPr>
                        <a:cNvPr id="32" name="Rounded Rectangle 31"/>
                        <a:cNvSpPr/>
                      </a:nvSpPr>
                      <a:spPr>
                        <a:xfrm>
                          <a:off x="808547" y="4606096"/>
                          <a:ext cx="1465884" cy="538724"/>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solidFill>
                                  <a:schemeClr val="accent1">
                                    <a:lumMod val="75000"/>
                                  </a:schemeClr>
                                </a:solidFill>
                              </a:rPr>
                              <a:t>Create assessment diary</a:t>
                            </a:r>
                            <a:endParaRPr lang="en-US" sz="1200" dirty="0">
                              <a:solidFill>
                                <a:schemeClr val="accent1">
                                  <a:lumMod val="75000"/>
                                </a:schemeClr>
                              </a:solidFill>
                            </a:endParaRPr>
                          </a:p>
                        </a:txBody>
                        <a:useSpRect/>
                      </a:txSp>
                      <a:style>
                        <a:lnRef idx="2">
                          <a:schemeClr val="accent1"/>
                        </a:lnRef>
                        <a:fillRef idx="1">
                          <a:schemeClr val="lt1"/>
                        </a:fillRef>
                        <a:effectRef idx="0">
                          <a:schemeClr val="accent1"/>
                        </a:effectRef>
                        <a:fontRef idx="minor">
                          <a:schemeClr val="dk1"/>
                        </a:fontRef>
                      </a:style>
                    </a:sp>
                    <a:sp>
                      <a:nvSpPr>
                        <a:cNvPr id="33" name="Rounded Rectangle 32"/>
                        <a:cNvSpPr/>
                      </a:nvSpPr>
                      <a:spPr>
                        <a:xfrm>
                          <a:off x="2857491" y="3286126"/>
                          <a:ext cx="1465884" cy="538724"/>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solidFill>
                                  <a:schemeClr val="accent1">
                                    <a:lumMod val="75000"/>
                                  </a:schemeClr>
                                </a:solidFill>
                              </a:rPr>
                              <a:t>Email reminders to module tutors</a:t>
                            </a:r>
                            <a:endParaRPr lang="en-US" sz="1200" dirty="0">
                              <a:solidFill>
                                <a:schemeClr val="accent1">
                                  <a:lumMod val="75000"/>
                                </a:schemeClr>
                              </a:solidFill>
                            </a:endParaRPr>
                          </a:p>
                        </a:txBody>
                        <a:useSpRect/>
                      </a:txSp>
                      <a:style>
                        <a:lnRef idx="2">
                          <a:schemeClr val="accent1"/>
                        </a:lnRef>
                        <a:fillRef idx="1">
                          <a:schemeClr val="lt1"/>
                        </a:fillRef>
                        <a:effectRef idx="0">
                          <a:schemeClr val="accent1"/>
                        </a:effectRef>
                        <a:fontRef idx="minor">
                          <a:schemeClr val="dk1"/>
                        </a:fontRef>
                      </a:style>
                    </a:sp>
                    <a:cxnSp>
                      <a:nvCxnSpPr>
                        <a:cNvPr id="34" name="Straight Arrow Connector 33"/>
                        <a:cNvCxnSpPr/>
                      </a:nvCxnSpPr>
                      <a:spPr>
                        <a:xfrm rot="16200000" flipH="1">
                          <a:off x="1279616" y="5420911"/>
                          <a:ext cx="486626" cy="7"/>
                        </a:xfrm>
                        <a:prstGeom prst="straightConnector1">
                          <a:avLst/>
                        </a:prstGeom>
                        <a:ln w="19050">
                          <a:solidFill>
                            <a:schemeClr val="accent1"/>
                          </a:solidFill>
                          <a:tailEnd type="triangle" w="lg" len="med"/>
                        </a:ln>
                        <a:effectLst/>
                      </a:spPr>
                      <a:style>
                        <a:lnRef idx="2">
                          <a:schemeClr val="accent1"/>
                        </a:lnRef>
                        <a:fillRef idx="0">
                          <a:schemeClr val="accent1"/>
                        </a:fillRef>
                        <a:effectRef idx="1">
                          <a:schemeClr val="accent1"/>
                        </a:effectRef>
                        <a:fontRef idx="minor">
                          <a:schemeClr val="tx1"/>
                        </a:fontRef>
                      </a:style>
                    </a:cxnSp>
                    <a:sp>
                      <a:nvSpPr>
                        <a:cNvPr id="36" name="Rounded Rectangle 35"/>
                        <a:cNvSpPr/>
                      </a:nvSpPr>
                      <a:spPr>
                        <a:xfrm>
                          <a:off x="785787" y="5643578"/>
                          <a:ext cx="1571636" cy="1071546"/>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solidFill>
                                  <a:schemeClr val="accent1">
                                    <a:lumMod val="75000"/>
                                  </a:schemeClr>
                                </a:solidFill>
                              </a:rPr>
                              <a:t>According to diary, email students reminder 2 days before assignment deadlines</a:t>
                            </a:r>
                            <a:endParaRPr lang="en-US" sz="1200" dirty="0">
                              <a:solidFill>
                                <a:schemeClr val="accent1">
                                  <a:lumMod val="75000"/>
                                </a:schemeClr>
                              </a:solidFill>
                            </a:endParaRPr>
                          </a:p>
                        </a:txBody>
                        <a:useSpRect/>
                      </a:txSp>
                      <a:style>
                        <a:lnRef idx="2">
                          <a:schemeClr val="accent1"/>
                        </a:lnRef>
                        <a:fillRef idx="1">
                          <a:schemeClr val="lt1"/>
                        </a:fillRef>
                        <a:effectRef idx="0">
                          <a:schemeClr val="accent1"/>
                        </a:effectRef>
                        <a:fontRef idx="minor">
                          <a:schemeClr val="dk1"/>
                        </a:fontRef>
                      </a:style>
                    </a:sp>
                    <a:sp>
                      <a:nvSpPr>
                        <a:cNvPr id="40" name="TextBox 39"/>
                        <a:cNvSpPr txBox="1"/>
                      </a:nvSpPr>
                      <a:spPr>
                        <a:xfrm>
                          <a:off x="4" y="1000110"/>
                          <a:ext cx="461665" cy="3970318"/>
                        </a:xfrm>
                        <a:prstGeom prst="rect">
                          <a:avLst/>
                        </a:prstGeom>
                        <a:noFill/>
                      </a:spPr>
                      <a:txSp>
                        <a:txBody>
                          <a:bodyPr vert="vert270"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dirty="0" smtClean="0">
                                <a:solidFill>
                                  <a:schemeClr val="tx2"/>
                                </a:solidFill>
                              </a:rPr>
                              <a:t>Before               Submission</a:t>
                            </a:r>
                            <a:endParaRPr lang="en-GB" dirty="0">
                              <a:solidFill>
                                <a:schemeClr val="tx2"/>
                              </a:solidFill>
                            </a:endParaRPr>
                          </a:p>
                        </a:txBody>
                        <a:useSpRect/>
                      </a:txSp>
                    </a:sp>
                    <a:cxnSp>
                      <a:nvCxnSpPr>
                        <a:cNvPr id="54" name="Straight Connector 53"/>
                        <a:cNvCxnSpPr/>
                      </a:nvCxnSpPr>
                      <a:spPr>
                        <a:xfrm rot="5400000">
                          <a:off x="1785931" y="1643064"/>
                          <a:ext cx="3286124" cy="1588"/>
                        </a:xfrm>
                        <a:prstGeom prst="line">
                          <a:avLst/>
                        </a:prstGeom>
                        <a:ln w="38100"/>
                      </a:spPr>
                      <a:style>
                        <a:lnRef idx="1">
                          <a:schemeClr val="accent1"/>
                        </a:lnRef>
                        <a:fillRef idx="0">
                          <a:schemeClr val="accent1"/>
                        </a:fillRef>
                        <a:effectRef idx="0">
                          <a:schemeClr val="accent1"/>
                        </a:effectRef>
                        <a:fontRef idx="minor">
                          <a:schemeClr val="tx1"/>
                        </a:fontRef>
                      </a:style>
                    </a:cxnSp>
                    <a:cxnSp>
                      <a:nvCxnSpPr>
                        <a:cNvPr id="56" name="Straight Connector 55"/>
                        <a:cNvCxnSpPr/>
                      </a:nvCxnSpPr>
                      <a:spPr>
                        <a:xfrm rot="5400000">
                          <a:off x="1928806" y="5357814"/>
                          <a:ext cx="3000372" cy="1588"/>
                        </a:xfrm>
                        <a:prstGeom prst="line">
                          <a:avLst/>
                        </a:prstGeom>
                        <a:ln w="38100"/>
                      </a:spPr>
                      <a:style>
                        <a:lnRef idx="1">
                          <a:schemeClr val="accent1"/>
                        </a:lnRef>
                        <a:fillRef idx="0">
                          <a:schemeClr val="accent1"/>
                        </a:fillRef>
                        <a:effectRef idx="0">
                          <a:schemeClr val="accent1"/>
                        </a:effectRef>
                        <a:fontRef idx="minor">
                          <a:schemeClr val="tx1"/>
                        </a:fontRef>
                      </a:style>
                    </a:cxnSp>
                    <a:sp>
                      <a:nvSpPr>
                        <a:cNvPr id="57" name="TextBox 56"/>
                        <a:cNvSpPr txBox="1"/>
                      </a:nvSpPr>
                      <a:spPr>
                        <a:xfrm>
                          <a:off x="1" y="1"/>
                          <a:ext cx="1643043"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dirty="0" smtClean="0"/>
                              <a:t>Administrators</a:t>
                            </a:r>
                            <a:endParaRPr lang="en-GB" dirty="0"/>
                          </a:p>
                        </a:txBody>
                        <a:useSpRect/>
                      </a:txSp>
                    </a:sp>
                    <a:sp>
                      <a:nvSpPr>
                        <a:cNvPr id="58" name="TextBox 57"/>
                        <a:cNvSpPr txBox="1"/>
                      </a:nvSpPr>
                      <a:spPr>
                        <a:xfrm>
                          <a:off x="3428993" y="1"/>
                          <a:ext cx="1643043"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dirty="0" smtClean="0"/>
                              <a:t>Module Tutors</a:t>
                            </a:r>
                            <a:endParaRPr lang="en-GB" dirty="0"/>
                          </a:p>
                        </a:txBody>
                        <a:useSpRect/>
                      </a:txSp>
                    </a:sp>
                    <a:sp>
                      <a:nvSpPr>
                        <a:cNvPr id="62" name="Rounded Rectangle 61"/>
                        <a:cNvSpPr/>
                      </a:nvSpPr>
                      <a:spPr>
                        <a:xfrm>
                          <a:off x="3951819" y="1819990"/>
                          <a:ext cx="1465884" cy="538724"/>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solidFill>
                                  <a:schemeClr val="accent1">
                                    <a:lumMod val="75000"/>
                                  </a:schemeClr>
                                </a:solidFill>
                              </a:rPr>
                              <a:t>Received email from administrators</a:t>
                            </a:r>
                            <a:endParaRPr lang="en-US" sz="1200" dirty="0">
                              <a:solidFill>
                                <a:schemeClr val="accent1">
                                  <a:lumMod val="75000"/>
                                </a:schemeClr>
                              </a:solidFill>
                            </a:endParaRPr>
                          </a:p>
                        </a:txBody>
                        <a:useSpRect/>
                      </a:txSp>
                      <a:style>
                        <a:lnRef idx="2">
                          <a:schemeClr val="accent1"/>
                        </a:lnRef>
                        <a:fillRef idx="1">
                          <a:schemeClr val="lt1"/>
                        </a:fillRef>
                        <a:effectRef idx="0">
                          <a:schemeClr val="accent1"/>
                        </a:effectRef>
                        <a:fontRef idx="minor">
                          <a:schemeClr val="dk1"/>
                        </a:fontRef>
                      </a:style>
                    </a:sp>
                    <a:sp>
                      <a:nvSpPr>
                        <a:cNvPr id="63" name="Oval 62"/>
                        <a:cNvSpPr/>
                      </a:nvSpPr>
                      <a:spPr>
                        <a:xfrm>
                          <a:off x="4357690" y="1214425"/>
                          <a:ext cx="225521" cy="215489"/>
                        </a:xfrm>
                        <a:prstGeom prst="ellipse">
                          <a:avLst/>
                        </a:prstGeom>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a:solidFill>
                                <a:schemeClr val="accent1">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4" name="Straight Arrow Connector 63"/>
                        <a:cNvCxnSpPr/>
                      </a:nvCxnSpPr>
                      <a:spPr>
                        <a:xfrm rot="5400000">
                          <a:off x="4322762" y="1606539"/>
                          <a:ext cx="357190" cy="1588"/>
                        </a:xfrm>
                        <a:prstGeom prst="straightConnector1">
                          <a:avLst/>
                        </a:prstGeom>
                        <a:ln>
                          <a:tailEnd type="triangle" w="lg" len="med"/>
                        </a:ln>
                      </a:spPr>
                      <a:style>
                        <a:lnRef idx="2">
                          <a:schemeClr val="accent1"/>
                        </a:lnRef>
                        <a:fillRef idx="1">
                          <a:schemeClr val="lt1"/>
                        </a:fillRef>
                        <a:effectRef idx="0">
                          <a:schemeClr val="accent1"/>
                        </a:effectRef>
                        <a:fontRef idx="minor">
                          <a:schemeClr val="dk1"/>
                        </a:fontRef>
                      </a:style>
                    </a:cxnSp>
                    <a:cxnSp>
                      <a:nvCxnSpPr>
                        <a:cNvPr id="66" name="Straight Arrow Connector 65"/>
                        <a:cNvCxnSpPr/>
                      </a:nvCxnSpPr>
                      <a:spPr>
                        <a:xfrm>
                          <a:off x="2571737" y="2143116"/>
                          <a:ext cx="1334563" cy="1632"/>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68" name="Straight Arrow Connector 67"/>
                        <a:cNvCxnSpPr/>
                      </a:nvCxnSpPr>
                      <a:spPr>
                        <a:xfrm rot="5400000">
                          <a:off x="4358481" y="2570952"/>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9" name="Rounded Rectangle 68"/>
                        <a:cNvSpPr/>
                      </a:nvSpPr>
                      <a:spPr>
                        <a:xfrm>
                          <a:off x="3786181" y="2786059"/>
                          <a:ext cx="1928827" cy="500066"/>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solidFill>
                                  <a:schemeClr val="accent1">
                                    <a:lumMod val="75000"/>
                                  </a:schemeClr>
                                </a:solidFill>
                              </a:rPr>
                              <a:t>Respond to administrators’ email – provide dates </a:t>
                            </a:r>
                            <a:endParaRPr lang="en-US" sz="1200" dirty="0">
                              <a:solidFill>
                                <a:schemeClr val="accent1">
                                  <a:lumMod val="75000"/>
                                </a:schemeClr>
                              </a:solidFill>
                            </a:endParaRPr>
                          </a:p>
                        </a:txBody>
                        <a:useSpRect/>
                      </a:txSp>
                      <a:style>
                        <a:lnRef idx="2">
                          <a:schemeClr val="accent1"/>
                        </a:lnRef>
                        <a:fillRef idx="1">
                          <a:schemeClr val="lt1"/>
                        </a:fillRef>
                        <a:effectRef idx="0">
                          <a:schemeClr val="accent1"/>
                        </a:effectRef>
                        <a:fontRef idx="minor">
                          <a:schemeClr val="dk1"/>
                        </a:fontRef>
                      </a:style>
                    </a:sp>
                    <a:sp>
                      <a:nvSpPr>
                        <a:cNvPr id="77" name="Oval 76"/>
                        <a:cNvSpPr/>
                      </a:nvSpPr>
                      <a:spPr>
                        <a:xfrm>
                          <a:off x="4429125" y="5643579"/>
                          <a:ext cx="225521" cy="215489"/>
                        </a:xfrm>
                        <a:prstGeom prst="ellipse">
                          <a:avLst/>
                        </a:prstGeom>
                        <a:ln w="44450" cmpd="thinThick"/>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a:solidFill>
                                <a:schemeClr val="accent1">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Rounded Rectangle 78"/>
                        <a:cNvSpPr/>
                      </a:nvSpPr>
                      <a:spPr>
                        <a:xfrm>
                          <a:off x="3929059" y="4429132"/>
                          <a:ext cx="1465884" cy="538724"/>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solidFill>
                                  <a:schemeClr val="accent1">
                                    <a:lumMod val="75000"/>
                                  </a:schemeClr>
                                </a:solidFill>
                              </a:rPr>
                              <a:t>Create assessment diary</a:t>
                            </a:r>
                            <a:endParaRPr lang="en-US" sz="1200" dirty="0">
                              <a:solidFill>
                                <a:schemeClr val="accent1">
                                  <a:lumMod val="75000"/>
                                </a:schemeClr>
                              </a:solidFill>
                            </a:endParaRPr>
                          </a:p>
                        </a:txBody>
                        <a:useSpRect/>
                      </a:txSp>
                      <a:style>
                        <a:lnRef idx="2">
                          <a:schemeClr val="accent1"/>
                        </a:lnRef>
                        <a:fillRef idx="1">
                          <a:schemeClr val="lt1"/>
                        </a:fillRef>
                        <a:effectRef idx="0">
                          <a:schemeClr val="accent1"/>
                        </a:effectRef>
                        <a:fontRef idx="minor">
                          <a:schemeClr val="dk1"/>
                        </a:fontRef>
                      </a:style>
                    </a:sp>
                    <a:cxnSp>
                      <a:nvCxnSpPr>
                        <a:cNvPr id="80" name="Straight Arrow Connector 79"/>
                        <a:cNvCxnSpPr/>
                      </a:nvCxnSpPr>
                      <a:spPr>
                        <a:xfrm rot="16200000" flipH="1">
                          <a:off x="4185815" y="5315385"/>
                          <a:ext cx="629501" cy="5"/>
                        </a:xfrm>
                        <a:prstGeom prst="straightConnector1">
                          <a:avLst/>
                        </a:prstGeom>
                        <a:ln w="19050">
                          <a:solidFill>
                            <a:schemeClr val="accent1"/>
                          </a:solidFill>
                          <a:tailEnd type="triangle" w="lg" len="med"/>
                        </a:ln>
                        <a:effectLst/>
                      </a:spPr>
                      <a:style>
                        <a:lnRef idx="2">
                          <a:schemeClr val="accent1"/>
                        </a:lnRef>
                        <a:fillRef idx="0">
                          <a:schemeClr val="accent1"/>
                        </a:fillRef>
                        <a:effectRef idx="1">
                          <a:schemeClr val="accent1"/>
                        </a:effectRef>
                        <a:fontRef idx="minor">
                          <a:schemeClr val="tx1"/>
                        </a:fontRef>
                      </a:style>
                    </a:cxnSp>
                    <a:cxnSp>
                      <a:nvCxnSpPr>
                        <a:cNvPr id="83" name="Straight Arrow Connector 82"/>
                        <a:cNvCxnSpPr/>
                      </a:nvCxnSpPr>
                      <a:spPr>
                        <a:xfrm rot="5400000">
                          <a:off x="3964778" y="3893348"/>
                          <a:ext cx="1071570" cy="1588"/>
                        </a:xfrm>
                        <a:prstGeom prst="straightConnector1">
                          <a:avLst/>
                        </a:prstGeom>
                        <a:ln w="19050">
                          <a:solidFill>
                            <a:schemeClr val="accent1"/>
                          </a:solidFill>
                          <a:tailEnd type="triangle" w="lg" len="med"/>
                        </a:ln>
                        <a:effectLst/>
                      </a:spPr>
                      <a:style>
                        <a:lnRef idx="2">
                          <a:schemeClr val="accent1"/>
                        </a:lnRef>
                        <a:fillRef idx="0">
                          <a:schemeClr val="accent1"/>
                        </a:fillRef>
                        <a:effectRef idx="1">
                          <a:schemeClr val="accent1"/>
                        </a:effectRef>
                        <a:fontRef idx="minor">
                          <a:schemeClr val="tx1"/>
                        </a:fontRef>
                      </a:style>
                    </a:cxnSp>
                  </a:grpSp>
                </lc:lockedCanvas>
              </a:graphicData>
            </a:graphic>
          </wp:inline>
        </w:drawing>
      </w:r>
      <w:r>
        <w:rPr>
          <w:rFonts w:cs="Arial"/>
        </w:rPr>
        <w:br w:type="page"/>
      </w:r>
    </w:p>
    <w:p w:rsidR="00941669" w:rsidRDefault="00941669" w:rsidP="00232AAE">
      <w:pPr>
        <w:rPr>
          <w:rFonts w:cs="Arial"/>
        </w:rPr>
      </w:pPr>
    </w:p>
    <w:p w:rsidR="00C06FF3" w:rsidRDefault="00941669" w:rsidP="00232AAE">
      <w:pPr>
        <w:rPr>
          <w:rFonts w:cs="Arial"/>
        </w:rPr>
      </w:pPr>
      <w:r w:rsidRPr="00941669">
        <w:rPr>
          <w:rFonts w:cs="Arial"/>
          <w:noProof/>
          <w:lang w:eastAsia="en-GB"/>
        </w:rPr>
        <w:drawing>
          <wp:inline distT="0" distB="0" distL="0" distR="0">
            <wp:extent cx="4786316" cy="6359156"/>
            <wp:effectExtent l="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786316" cy="6359156"/>
                      <a:chOff x="0" y="357168"/>
                      <a:chExt cx="4786316" cy="6359156"/>
                    </a:xfrm>
                  </a:grpSpPr>
                  <a:grpSp>
                    <a:nvGrpSpPr>
                      <a:cNvPr id="20" name="Group 19"/>
                      <a:cNvGrpSpPr/>
                    </a:nvGrpSpPr>
                    <a:grpSpPr>
                      <a:xfrm>
                        <a:off x="0" y="357168"/>
                        <a:ext cx="4786316" cy="6359156"/>
                        <a:chOff x="0" y="357168"/>
                        <a:chExt cx="4786316" cy="6359156"/>
                      </a:xfrm>
                    </a:grpSpPr>
                    <a:sp>
                      <a:nvSpPr>
                        <a:cNvPr id="4" name="Rounded Rectangle 3"/>
                        <a:cNvSpPr/>
                      </a:nvSpPr>
                      <a:spPr>
                        <a:xfrm>
                          <a:off x="642910" y="1142984"/>
                          <a:ext cx="1928827" cy="857256"/>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solidFill>
                                  <a:schemeClr val="accent1">
                                    <a:lumMod val="75000"/>
                                  </a:schemeClr>
                                </a:solidFill>
                              </a:rPr>
                              <a:t>Check online submission (</a:t>
                            </a:r>
                            <a:r>
                              <a:rPr lang="en-US" sz="1200" dirty="0" err="1" smtClean="0">
                                <a:solidFill>
                                  <a:schemeClr val="accent1">
                                    <a:lumMod val="75000"/>
                                  </a:schemeClr>
                                </a:solidFill>
                              </a:rPr>
                              <a:t>Tii</a:t>
                            </a:r>
                            <a:r>
                              <a:rPr lang="en-US" sz="1200" dirty="0" smtClean="0">
                                <a:solidFill>
                                  <a:schemeClr val="accent1">
                                    <a:lumMod val="75000"/>
                                  </a:schemeClr>
                                </a:solidFill>
                              </a:rPr>
                              <a:t>) to identify students who have not submit ted</a:t>
                            </a:r>
                            <a:endParaRPr lang="en-US" sz="1200" dirty="0">
                              <a:solidFill>
                                <a:schemeClr val="accent1">
                                  <a:lumMod val="75000"/>
                                </a:schemeClr>
                              </a:solidFill>
                            </a:endParaRPr>
                          </a:p>
                        </a:txBody>
                        <a:useSpRect/>
                      </a:txSp>
                      <a:style>
                        <a:lnRef idx="2">
                          <a:schemeClr val="accent1"/>
                        </a:lnRef>
                        <a:fillRef idx="1">
                          <a:schemeClr val="lt1"/>
                        </a:fillRef>
                        <a:effectRef idx="0">
                          <a:schemeClr val="accent1"/>
                        </a:effectRef>
                        <a:fontRef idx="minor">
                          <a:schemeClr val="dk1"/>
                        </a:fontRef>
                      </a:style>
                    </a:sp>
                    <a:cxnSp>
                      <a:nvCxnSpPr>
                        <a:cNvPr id="6" name="Straight Arrow Connector 5"/>
                        <a:cNvCxnSpPr/>
                      </a:nvCxnSpPr>
                      <a:spPr>
                        <a:xfrm rot="16200000" flipH="1">
                          <a:off x="1359636" y="2212210"/>
                          <a:ext cx="423941" cy="3"/>
                        </a:xfrm>
                        <a:prstGeom prst="straightConnector1">
                          <a:avLst/>
                        </a:prstGeom>
                        <a:ln>
                          <a:tailEnd type="triangle" w="lg" len="med"/>
                        </a:ln>
                      </a:spPr>
                      <a:style>
                        <a:lnRef idx="2">
                          <a:schemeClr val="accent1"/>
                        </a:lnRef>
                        <a:fillRef idx="1">
                          <a:schemeClr val="lt1"/>
                        </a:fillRef>
                        <a:effectRef idx="0">
                          <a:schemeClr val="accent1"/>
                        </a:effectRef>
                        <a:fontRef idx="minor">
                          <a:schemeClr val="dk1"/>
                        </a:fontRef>
                      </a:style>
                    </a:cxnSp>
                    <a:sp>
                      <a:nvSpPr>
                        <a:cNvPr id="7" name="Diamond 6"/>
                        <a:cNvSpPr/>
                      </a:nvSpPr>
                      <a:spPr>
                        <a:xfrm>
                          <a:off x="642911" y="2428869"/>
                          <a:ext cx="1785951" cy="861958"/>
                        </a:xfrm>
                        <a:prstGeom prst="diamond">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chemeClr val="accent1">
                                    <a:lumMod val="75000"/>
                                  </a:schemeClr>
                                </a:solidFill>
                              </a:rPr>
                              <a:t>Submitted?</a:t>
                            </a:r>
                            <a:endParaRPr lang="en-US" sz="1100" dirty="0">
                              <a:solidFill>
                                <a:schemeClr val="accent1">
                                  <a:lumMod val="75000"/>
                                </a:schemeClr>
                              </a:solidFill>
                            </a:endParaRPr>
                          </a:p>
                        </a:txBody>
                        <a:useSpRect/>
                      </a:txSp>
                      <a:style>
                        <a:lnRef idx="2">
                          <a:schemeClr val="accent1"/>
                        </a:lnRef>
                        <a:fillRef idx="1">
                          <a:schemeClr val="lt1"/>
                        </a:fillRef>
                        <a:effectRef idx="0">
                          <a:schemeClr val="accent1"/>
                        </a:effectRef>
                        <a:fontRef idx="minor">
                          <a:schemeClr val="dk1"/>
                        </a:fontRef>
                      </a:style>
                    </a:sp>
                    <a:cxnSp>
                      <a:nvCxnSpPr>
                        <a:cNvPr id="8" name="Straight Arrow Connector 7"/>
                        <a:cNvCxnSpPr>
                          <a:stCxn id="7" idx="3"/>
                        </a:cNvCxnSpPr>
                      </a:nvCxnSpPr>
                      <a:spPr>
                        <a:xfrm>
                          <a:off x="2428863" y="2859846"/>
                          <a:ext cx="395791" cy="1588"/>
                        </a:xfrm>
                        <a:prstGeom prst="straightConnector1">
                          <a:avLst/>
                        </a:prstGeom>
                        <a:ln w="19050">
                          <a:solidFill>
                            <a:schemeClr val="accent1"/>
                          </a:solidFill>
                          <a:tailEnd type="triangle" w="lg" len="med"/>
                        </a:ln>
                        <a:effectLst/>
                      </a:spPr>
                      <a:style>
                        <a:lnRef idx="2">
                          <a:schemeClr val="accent1"/>
                        </a:lnRef>
                        <a:fillRef idx="0">
                          <a:schemeClr val="accent1"/>
                        </a:fillRef>
                        <a:effectRef idx="1">
                          <a:schemeClr val="accent1"/>
                        </a:effectRef>
                        <a:fontRef idx="minor">
                          <a:schemeClr val="tx1"/>
                        </a:fontRef>
                      </a:style>
                    </a:cxnSp>
                    <a:cxnSp>
                      <a:nvCxnSpPr>
                        <a:cNvPr id="9" name="Straight Arrow Connector 8"/>
                        <a:cNvCxnSpPr>
                          <a:stCxn id="7" idx="2"/>
                        </a:cNvCxnSpPr>
                      </a:nvCxnSpPr>
                      <a:spPr>
                        <a:xfrm rot="16200000" flipH="1">
                          <a:off x="1202523" y="3624187"/>
                          <a:ext cx="672327" cy="5603"/>
                        </a:xfrm>
                        <a:prstGeom prst="straightConnector1">
                          <a:avLst/>
                        </a:prstGeom>
                        <a:ln w="19050">
                          <a:solidFill>
                            <a:schemeClr val="accent1"/>
                          </a:solidFill>
                          <a:tailEnd type="triangle" w="lg" len="med"/>
                        </a:ln>
                        <a:effectLst/>
                      </a:spPr>
                      <a:style>
                        <a:lnRef idx="2">
                          <a:schemeClr val="accent1"/>
                        </a:lnRef>
                        <a:fillRef idx="0">
                          <a:schemeClr val="accent1"/>
                        </a:fillRef>
                        <a:effectRef idx="1">
                          <a:schemeClr val="accent1"/>
                        </a:effectRef>
                        <a:fontRef idx="minor">
                          <a:schemeClr val="tx1"/>
                        </a:fontRef>
                      </a:style>
                    </a:cxnSp>
                    <a:sp>
                      <a:nvSpPr>
                        <a:cNvPr id="10" name="TextBox 9"/>
                        <a:cNvSpPr txBox="1"/>
                      </a:nvSpPr>
                      <a:spPr>
                        <a:xfrm>
                          <a:off x="2165869" y="3105900"/>
                          <a:ext cx="676563" cy="276999"/>
                        </a:xfrm>
                        <a:prstGeom prst="rect">
                          <a:avLst/>
                        </a:prstGeom>
                        <a:noFill/>
                        <a:ln w="19050">
                          <a:noFill/>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smtClean="0">
                                <a:solidFill>
                                  <a:schemeClr val="accent1">
                                    <a:lumMod val="75000"/>
                                  </a:schemeClr>
                                </a:solidFill>
                              </a:rPr>
                              <a:t>[No]</a:t>
                            </a:r>
                            <a:endParaRPr lang="en-US" sz="1200" dirty="0">
                              <a:solidFill>
                                <a:schemeClr val="accent1">
                                  <a:lumMod val="75000"/>
                                </a:schemeClr>
                              </a:solidFill>
                            </a:endParaRPr>
                          </a:p>
                        </a:txBody>
                        <a:useSpRect/>
                      </a:txSp>
                    </a:sp>
                    <a:sp>
                      <a:nvSpPr>
                        <a:cNvPr id="11" name="TextBox 10"/>
                        <a:cNvSpPr txBox="1"/>
                      </a:nvSpPr>
                      <a:spPr>
                        <a:xfrm>
                          <a:off x="785787" y="3500439"/>
                          <a:ext cx="676563" cy="276999"/>
                        </a:xfrm>
                        <a:prstGeom prst="rect">
                          <a:avLst/>
                        </a:prstGeom>
                        <a:noFill/>
                        <a:ln w="19050">
                          <a:noFill/>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smtClean="0">
                                <a:solidFill>
                                  <a:schemeClr val="accent1">
                                    <a:lumMod val="75000"/>
                                  </a:schemeClr>
                                </a:solidFill>
                              </a:rPr>
                              <a:t>[Yes]</a:t>
                            </a:r>
                            <a:endParaRPr lang="en-US" sz="1200" dirty="0">
                              <a:solidFill>
                                <a:schemeClr val="accent1">
                                  <a:lumMod val="75000"/>
                                </a:schemeClr>
                              </a:solidFill>
                            </a:endParaRPr>
                          </a:p>
                        </a:txBody>
                        <a:useSpRect/>
                      </a:txSp>
                    </a:sp>
                    <a:sp>
                      <a:nvSpPr>
                        <a:cNvPr id="12" name="Rounded Rectangle 11"/>
                        <a:cNvSpPr/>
                      </a:nvSpPr>
                      <a:spPr>
                        <a:xfrm>
                          <a:off x="2857489" y="2357431"/>
                          <a:ext cx="1928827" cy="928694"/>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solidFill>
                                  <a:schemeClr val="accent1">
                                    <a:lumMod val="75000"/>
                                  </a:schemeClr>
                                </a:solidFill>
                              </a:rPr>
                              <a:t>Email students about 5 days rule and information on mitigating circumstances and advice shop</a:t>
                            </a:r>
                            <a:endParaRPr lang="en-US" sz="1200" dirty="0">
                              <a:solidFill>
                                <a:schemeClr val="accent1">
                                  <a:lumMod val="75000"/>
                                </a:schemeClr>
                              </a:solidFill>
                            </a:endParaRPr>
                          </a:p>
                        </a:txBody>
                        <a:useSpRect/>
                      </a:txSp>
                      <a:style>
                        <a:lnRef idx="2">
                          <a:schemeClr val="accent1"/>
                        </a:lnRef>
                        <a:fillRef idx="1">
                          <a:schemeClr val="lt1"/>
                        </a:fillRef>
                        <a:effectRef idx="0">
                          <a:schemeClr val="accent1"/>
                        </a:effectRef>
                        <a:fontRef idx="minor">
                          <a:schemeClr val="dk1"/>
                        </a:fontRef>
                      </a:style>
                    </a:sp>
                    <a:cxnSp>
                      <a:nvCxnSpPr>
                        <a:cNvPr id="13" name="Straight Arrow Connector 12"/>
                        <a:cNvCxnSpPr/>
                      </a:nvCxnSpPr>
                      <a:spPr>
                        <a:xfrm rot="16200000" flipH="1">
                          <a:off x="1181041" y="747731"/>
                          <a:ext cx="781128" cy="1"/>
                        </a:xfrm>
                        <a:prstGeom prst="straightConnector1">
                          <a:avLst/>
                        </a:prstGeom>
                        <a:ln>
                          <a:tailEnd type="triangle" w="lg" len="med"/>
                        </a:ln>
                      </a:spPr>
                      <a:style>
                        <a:lnRef idx="2">
                          <a:schemeClr val="accent1"/>
                        </a:lnRef>
                        <a:fillRef idx="1">
                          <a:schemeClr val="lt1"/>
                        </a:fillRef>
                        <a:effectRef idx="0">
                          <a:schemeClr val="accent1"/>
                        </a:effectRef>
                        <a:fontRef idx="minor">
                          <a:schemeClr val="dk1"/>
                        </a:fontRef>
                      </a:style>
                    </a:cxnSp>
                    <a:sp>
                      <a:nvSpPr>
                        <a:cNvPr id="15" name="Left Bracket 14"/>
                        <a:cNvSpPr/>
                      </a:nvSpPr>
                      <a:spPr>
                        <a:xfrm>
                          <a:off x="500033" y="500043"/>
                          <a:ext cx="214315" cy="3571900"/>
                        </a:xfrm>
                        <a:prstGeom prst="leftBracket">
                          <a:avLst/>
                        </a:prstGeom>
                        <a:ln w="25400"/>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GB"/>
                          </a:p>
                        </a:txBody>
                        <a:useSpRect/>
                      </a:txSp>
                      <a:style>
                        <a:lnRef idx="1">
                          <a:schemeClr val="accent1"/>
                        </a:lnRef>
                        <a:fillRef idx="0">
                          <a:schemeClr val="accent1"/>
                        </a:fillRef>
                        <a:effectRef idx="0">
                          <a:schemeClr val="accent1"/>
                        </a:effectRef>
                        <a:fontRef idx="minor">
                          <a:schemeClr val="tx1"/>
                        </a:fontRef>
                      </a:style>
                    </a:sp>
                    <a:sp>
                      <a:nvSpPr>
                        <a:cNvPr id="16" name="TextBox 15"/>
                        <a:cNvSpPr txBox="1"/>
                      </a:nvSpPr>
                      <a:spPr>
                        <a:xfrm>
                          <a:off x="1" y="500043"/>
                          <a:ext cx="461665" cy="3970318"/>
                        </a:xfrm>
                        <a:prstGeom prst="rect">
                          <a:avLst/>
                        </a:prstGeom>
                        <a:noFill/>
                      </a:spPr>
                      <a:txSp>
                        <a:txBody>
                          <a:bodyPr vert="vert270"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dirty="0" smtClean="0">
                                <a:solidFill>
                                  <a:schemeClr val="tx2"/>
                                </a:solidFill>
                              </a:rPr>
                              <a:t>A Day after coursework deadline</a:t>
                            </a:r>
                            <a:endParaRPr lang="en-GB" dirty="0">
                              <a:solidFill>
                                <a:schemeClr val="tx2"/>
                              </a:solidFill>
                            </a:endParaRPr>
                          </a:p>
                        </a:txBody>
                        <a:useSpRect/>
                      </a:txSp>
                    </a:sp>
                    <a:sp>
                      <a:nvSpPr>
                        <a:cNvPr id="17" name="Rounded Rectangle 16"/>
                        <a:cNvSpPr/>
                      </a:nvSpPr>
                      <a:spPr>
                        <a:xfrm>
                          <a:off x="714349" y="4000504"/>
                          <a:ext cx="1928827" cy="857256"/>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solidFill>
                                  <a:schemeClr val="accent1">
                                    <a:lumMod val="75000"/>
                                  </a:schemeClr>
                                </a:solidFill>
                              </a:rPr>
                              <a:t>Await module tutors to mark student assignments</a:t>
                            </a:r>
                            <a:endParaRPr lang="en-US" sz="1200" dirty="0">
                              <a:solidFill>
                                <a:schemeClr val="accent1">
                                  <a:lumMod val="75000"/>
                                </a:schemeClr>
                              </a:solidFill>
                            </a:endParaRPr>
                          </a:p>
                        </a:txBody>
                        <a:useSpRect/>
                      </a:txSp>
                      <a:style>
                        <a:lnRef idx="2">
                          <a:schemeClr val="accent1"/>
                        </a:lnRef>
                        <a:fillRef idx="1">
                          <a:schemeClr val="lt1"/>
                        </a:fillRef>
                        <a:effectRef idx="0">
                          <a:schemeClr val="accent1"/>
                        </a:effectRef>
                        <a:fontRef idx="minor">
                          <a:schemeClr val="dk1"/>
                        </a:fontRef>
                      </a:style>
                    </a:sp>
                    <a:cxnSp>
                      <a:nvCxnSpPr>
                        <a:cNvPr id="18" name="Straight Arrow Connector 17"/>
                        <a:cNvCxnSpPr/>
                      </a:nvCxnSpPr>
                      <a:spPr>
                        <a:xfrm rot="5400000">
                          <a:off x="1291792" y="5062078"/>
                          <a:ext cx="412693" cy="5647"/>
                        </a:xfrm>
                        <a:prstGeom prst="straightConnector1">
                          <a:avLst/>
                        </a:prstGeom>
                        <a:ln w="19050">
                          <a:solidFill>
                            <a:schemeClr val="accent1"/>
                          </a:solidFill>
                          <a:tailEnd type="triangle" w="lg" len="med"/>
                        </a:ln>
                        <a:effectLst/>
                      </a:spPr>
                      <a:style>
                        <a:lnRef idx="2">
                          <a:schemeClr val="accent1"/>
                        </a:lnRef>
                        <a:fillRef idx="0">
                          <a:schemeClr val="accent1"/>
                        </a:fillRef>
                        <a:effectRef idx="1">
                          <a:schemeClr val="accent1"/>
                        </a:effectRef>
                        <a:fontRef idx="minor">
                          <a:schemeClr val="tx1"/>
                        </a:fontRef>
                      </a:style>
                    </a:cxnSp>
                    <a:sp>
                      <a:nvSpPr>
                        <a:cNvPr id="19" name="Rounded Rectangle 18"/>
                        <a:cNvSpPr/>
                      </a:nvSpPr>
                      <a:spPr>
                        <a:xfrm>
                          <a:off x="714349" y="5286389"/>
                          <a:ext cx="1928827" cy="785818"/>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solidFill>
                                  <a:schemeClr val="accent1">
                                    <a:lumMod val="75000"/>
                                  </a:schemeClr>
                                </a:solidFill>
                              </a:rPr>
                              <a:t>Email tutors to request grades for mark entry</a:t>
                            </a:r>
                            <a:endParaRPr lang="en-US" sz="1200" dirty="0">
                              <a:solidFill>
                                <a:schemeClr val="accent1">
                                  <a:lumMod val="75000"/>
                                </a:schemeClr>
                              </a:solidFill>
                            </a:endParaRPr>
                          </a:p>
                        </a:txBody>
                        <a:useSpRect/>
                      </a:txSp>
                      <a:style>
                        <a:lnRef idx="2">
                          <a:schemeClr val="accent1"/>
                        </a:lnRef>
                        <a:fillRef idx="1">
                          <a:schemeClr val="lt1"/>
                        </a:fillRef>
                        <a:effectRef idx="0">
                          <a:schemeClr val="accent1"/>
                        </a:effectRef>
                        <a:fontRef idx="minor">
                          <a:schemeClr val="dk1"/>
                        </a:fontRef>
                      </a:style>
                    </a:sp>
                    <a:cxnSp>
                      <a:nvCxnSpPr>
                        <a:cNvPr id="22" name="Straight Arrow Connector 21"/>
                        <a:cNvCxnSpPr/>
                      </a:nvCxnSpPr>
                      <a:spPr>
                        <a:xfrm rot="5400000">
                          <a:off x="1225207" y="6275730"/>
                          <a:ext cx="412693" cy="5647"/>
                        </a:xfrm>
                        <a:prstGeom prst="straightConnector1">
                          <a:avLst/>
                        </a:prstGeom>
                        <a:ln w="19050">
                          <a:solidFill>
                            <a:schemeClr val="accent1"/>
                          </a:solidFill>
                          <a:tailEnd type="triangle" w="lg" len="med"/>
                        </a:ln>
                        <a:effectLst/>
                      </a:spPr>
                      <a:style>
                        <a:lnRef idx="2">
                          <a:schemeClr val="accent1"/>
                        </a:lnRef>
                        <a:fillRef idx="0">
                          <a:schemeClr val="accent1"/>
                        </a:fillRef>
                        <a:effectRef idx="1">
                          <a:schemeClr val="accent1"/>
                        </a:effectRef>
                        <a:fontRef idx="minor">
                          <a:schemeClr val="tx1"/>
                        </a:fontRef>
                      </a:style>
                    </a:cxnSp>
                    <a:sp>
                      <a:nvSpPr>
                        <a:cNvPr id="23" name="Oval 22"/>
                        <a:cNvSpPr/>
                      </a:nvSpPr>
                      <a:spPr>
                        <a:xfrm>
                          <a:off x="1285853" y="6500835"/>
                          <a:ext cx="225521" cy="215489"/>
                        </a:xfrm>
                        <a:prstGeom prst="ellipse">
                          <a:avLst/>
                        </a:prstGeom>
                        <a:ln w="44450" cmpd="thinThick"/>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a:solidFill>
                                <a:schemeClr val="accent1">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Left Bracket 23"/>
                        <a:cNvSpPr/>
                      </a:nvSpPr>
                      <a:spPr>
                        <a:xfrm>
                          <a:off x="500034" y="4857760"/>
                          <a:ext cx="223839" cy="1847864"/>
                        </a:xfrm>
                        <a:prstGeom prst="leftBracket">
                          <a:avLst/>
                        </a:prstGeom>
                        <a:ln w="25400"/>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GB"/>
                          </a:p>
                        </a:txBody>
                        <a:useSpRect/>
                      </a:txSp>
                      <a:style>
                        <a:lnRef idx="1">
                          <a:schemeClr val="accent1"/>
                        </a:lnRef>
                        <a:fillRef idx="0">
                          <a:schemeClr val="accent1"/>
                        </a:fillRef>
                        <a:effectRef idx="0">
                          <a:schemeClr val="accent1"/>
                        </a:effectRef>
                        <a:fontRef idx="minor">
                          <a:schemeClr val="tx1"/>
                        </a:fontRef>
                      </a:style>
                    </a:sp>
                    <a:sp>
                      <a:nvSpPr>
                        <a:cNvPr id="25" name="TextBox 24"/>
                        <a:cNvSpPr txBox="1"/>
                      </a:nvSpPr>
                      <a:spPr>
                        <a:xfrm>
                          <a:off x="0" y="4286257"/>
                          <a:ext cx="553998" cy="2428892"/>
                        </a:xfrm>
                        <a:prstGeom prst="rect">
                          <a:avLst/>
                        </a:prstGeom>
                        <a:noFill/>
                      </a:spPr>
                      <a:txSp>
                        <a:txBody>
                          <a:bodyPr vert="vert270"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sz="1200" b="1" dirty="0" smtClean="0">
                                <a:solidFill>
                                  <a:schemeClr val="tx2"/>
                                </a:solidFill>
                              </a:rPr>
                              <a:t>On/soon after feedback date/ 20  working days</a:t>
                            </a:r>
                            <a:endParaRPr lang="en-GB" sz="1200" b="1" dirty="0">
                              <a:solidFill>
                                <a:schemeClr val="tx2"/>
                              </a:solidFill>
                            </a:endParaRPr>
                          </a:p>
                        </a:txBody>
                        <a:useSpRect/>
                      </a:txSp>
                    </a:sp>
                  </a:grpSp>
                </lc:lockedCanvas>
              </a:graphicData>
            </a:graphic>
          </wp:inline>
        </w:drawing>
      </w:r>
    </w:p>
    <w:p w:rsidR="00C06FF3" w:rsidRDefault="00C06FF3" w:rsidP="00232AAE">
      <w:pPr>
        <w:spacing w:after="0"/>
        <w:rPr>
          <w:rFonts w:cs="Arial"/>
        </w:rPr>
      </w:pPr>
    </w:p>
    <w:p w:rsidR="002E515E" w:rsidRDefault="002E515E" w:rsidP="00232AAE">
      <w:pPr>
        <w:spacing w:after="0"/>
        <w:rPr>
          <w:rFonts w:cs="Arial"/>
        </w:rPr>
      </w:pPr>
    </w:p>
    <w:p w:rsidR="002E515E" w:rsidRDefault="002E515E" w:rsidP="00232AAE">
      <w:pPr>
        <w:spacing w:after="0"/>
        <w:rPr>
          <w:rFonts w:cs="Arial"/>
        </w:rPr>
      </w:pPr>
    </w:p>
    <w:p w:rsidR="002E515E" w:rsidRDefault="002E515E" w:rsidP="00232AAE">
      <w:pPr>
        <w:spacing w:after="0"/>
        <w:rPr>
          <w:rFonts w:cs="Arial"/>
        </w:rPr>
      </w:pPr>
    </w:p>
    <w:p w:rsidR="002E515E" w:rsidRDefault="002E515E" w:rsidP="00232AAE">
      <w:pPr>
        <w:spacing w:after="0"/>
        <w:rPr>
          <w:rFonts w:cs="Arial"/>
        </w:rPr>
      </w:pPr>
    </w:p>
    <w:p w:rsidR="002E515E" w:rsidRDefault="002E515E" w:rsidP="00232AAE">
      <w:pPr>
        <w:spacing w:after="0"/>
        <w:rPr>
          <w:rFonts w:cs="Arial"/>
        </w:rPr>
      </w:pPr>
    </w:p>
    <w:p w:rsidR="002E515E" w:rsidRDefault="002E515E" w:rsidP="00232AAE">
      <w:pPr>
        <w:spacing w:after="0"/>
        <w:rPr>
          <w:rFonts w:cs="Arial"/>
        </w:rPr>
      </w:pPr>
    </w:p>
    <w:p w:rsidR="002E515E" w:rsidRDefault="002E515E" w:rsidP="00232AAE">
      <w:pPr>
        <w:spacing w:after="0"/>
        <w:rPr>
          <w:rFonts w:cs="Arial"/>
        </w:rPr>
      </w:pPr>
    </w:p>
    <w:p w:rsidR="002E515E" w:rsidRDefault="002E515E" w:rsidP="00232AAE">
      <w:pPr>
        <w:spacing w:after="0"/>
        <w:rPr>
          <w:rFonts w:cs="Arial"/>
        </w:rPr>
      </w:pPr>
    </w:p>
    <w:p w:rsidR="00393EB9" w:rsidRPr="00712FCF" w:rsidRDefault="002E0D41" w:rsidP="00712FCF">
      <w:pPr>
        <w:pStyle w:val="Heading3"/>
        <w:numPr>
          <w:ilvl w:val="0"/>
          <w:numId w:val="0"/>
        </w:numPr>
      </w:pPr>
      <w:bookmarkStart w:id="74" w:name="_Toc341866156"/>
      <w:r w:rsidRPr="00712FCF">
        <w:lastRenderedPageBreak/>
        <w:t>Appendix 9.</w:t>
      </w:r>
      <w:r w:rsidR="0093340A">
        <w:t>2</w:t>
      </w:r>
      <w:r w:rsidR="00615128">
        <w:tab/>
      </w:r>
      <w:r w:rsidRPr="00712FCF">
        <w:t>Workflow diagram for GradeMark (BEFORE introduction of GradeMark)</w:t>
      </w:r>
      <w:bookmarkEnd w:id="74"/>
    </w:p>
    <w:p w:rsidR="002E0D41" w:rsidRPr="002E0D41" w:rsidRDefault="002E0D41" w:rsidP="002E0D41">
      <w:pPr>
        <w:pStyle w:val="Caption"/>
        <w:keepNext/>
        <w:rPr>
          <w:sz w:val="24"/>
          <w:szCs w:val="24"/>
        </w:rPr>
      </w:pPr>
    </w:p>
    <w:p w:rsidR="002E0D41" w:rsidRDefault="002E0D41" w:rsidP="00232AAE">
      <w:pPr>
        <w:spacing w:after="0"/>
        <w:rPr>
          <w:rFonts w:cs="Arial"/>
        </w:rPr>
      </w:pPr>
      <w:r w:rsidRPr="002E0D41">
        <w:rPr>
          <w:rFonts w:cs="Arial"/>
          <w:noProof/>
          <w:lang w:eastAsia="en-GB"/>
        </w:rPr>
        <w:drawing>
          <wp:inline distT="0" distB="0" distL="0" distR="0">
            <wp:extent cx="5731510" cy="7250735"/>
            <wp:effectExtent l="0" t="0" r="2540" b="0"/>
            <wp:docPr id="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29330" cy="7500990"/>
                      <a:chOff x="0" y="785786"/>
                      <a:chExt cx="5929330" cy="7500990"/>
                    </a:xfrm>
                  </a:grpSpPr>
                  <a:grpSp>
                    <a:nvGrpSpPr>
                      <a:cNvPr id="47" name="Group 46"/>
                      <a:cNvGrpSpPr/>
                    </a:nvGrpSpPr>
                    <a:grpSpPr>
                      <a:xfrm>
                        <a:off x="0" y="785786"/>
                        <a:ext cx="5929330" cy="7500990"/>
                        <a:chOff x="0" y="785786"/>
                        <a:chExt cx="5929330" cy="7500990"/>
                      </a:xfrm>
                    </a:grpSpPr>
                    <a:grpSp>
                      <a:nvGrpSpPr>
                        <a:cNvPr id="3" name="Group 48"/>
                        <a:cNvGrpSpPr/>
                      </a:nvGrpSpPr>
                      <a:grpSpPr>
                        <a:xfrm>
                          <a:off x="1214422" y="785786"/>
                          <a:ext cx="2643206" cy="4857784"/>
                          <a:chOff x="1214422" y="785786"/>
                          <a:chExt cx="2643206" cy="4857784"/>
                        </a:xfrm>
                      </a:grpSpPr>
                      <a:sp>
                        <a:nvSpPr>
                          <a:cNvPr id="23" name="Oval 22"/>
                          <a:cNvSpPr/>
                        </a:nvSpPr>
                        <a:spPr>
                          <a:xfrm>
                            <a:off x="2786058" y="857224"/>
                            <a:ext cx="142876" cy="142876"/>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 name="Straight Arrow Connector 23"/>
                          <a:cNvCxnSpPr/>
                        </a:nvCxnSpPr>
                        <a:spPr>
                          <a:xfrm rot="5400000">
                            <a:off x="2536819" y="1320777"/>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a:off x="2071678" y="1643042"/>
                            <a:ext cx="178595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Collect assignments and provide date stamped receipt for each student</a:t>
                              </a:r>
                              <a:r>
                                <a:rPr lang="en-GB" sz="1200" baseline="30000" dirty="0" smtClean="0"/>
                                <a:t>2</a:t>
                              </a:r>
                              <a:endParaRPr lang="en-GB" sz="1200" baseline="30000" dirty="0"/>
                            </a:p>
                          </a:txBody>
                          <a:useSpRect/>
                        </a:txSp>
                        <a:style>
                          <a:lnRef idx="2">
                            <a:schemeClr val="accent1"/>
                          </a:lnRef>
                          <a:fillRef idx="1">
                            <a:schemeClr val="lt1"/>
                          </a:fillRef>
                          <a:effectRef idx="0">
                            <a:schemeClr val="accent1"/>
                          </a:effectRef>
                          <a:fontRef idx="minor">
                            <a:schemeClr val="dk1"/>
                          </a:fontRef>
                        </a:style>
                      </a:sp>
                      <a:cxnSp>
                        <a:nvCxnSpPr>
                          <a:cNvPr id="26" name="Straight Arrow Connector 25"/>
                          <a:cNvCxnSpPr/>
                        </a:nvCxnSpPr>
                        <a:spPr>
                          <a:xfrm rot="5400000">
                            <a:off x="2501100" y="2642380"/>
                            <a:ext cx="71438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a:off x="2071678" y="3000364"/>
                            <a:ext cx="1643074" cy="830997"/>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Either pass assignments to staff/await staff to pick up</a:t>
                              </a:r>
                              <a:r>
                                <a:rPr lang="en-GB" sz="1200" baseline="30000" dirty="0" smtClean="0"/>
                                <a:t>3</a:t>
                              </a:r>
                              <a:endParaRPr lang="en-GB" sz="1200" baseline="30000" dirty="0"/>
                            </a:p>
                          </a:txBody>
                          <a:useSpRect/>
                        </a:txSp>
                        <a:style>
                          <a:lnRef idx="2">
                            <a:schemeClr val="accent1"/>
                          </a:lnRef>
                          <a:fillRef idx="1">
                            <a:schemeClr val="lt1"/>
                          </a:fillRef>
                          <a:effectRef idx="0">
                            <a:schemeClr val="accent1"/>
                          </a:effectRef>
                          <a:fontRef idx="minor">
                            <a:schemeClr val="dk1"/>
                          </a:fontRef>
                        </a:style>
                      </a:sp>
                      <a:cxnSp>
                        <a:nvCxnSpPr>
                          <a:cNvPr id="39" name="Straight Arrow Connector 38"/>
                          <a:cNvCxnSpPr/>
                        </a:nvCxnSpPr>
                        <a:spPr>
                          <a:xfrm rot="5400000">
                            <a:off x="2429662" y="4214016"/>
                            <a:ext cx="857256"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1" name="TextBox 40"/>
                          <a:cNvSpPr txBox="1"/>
                        </a:nvSpPr>
                        <a:spPr>
                          <a:xfrm>
                            <a:off x="2143116" y="4643438"/>
                            <a:ext cx="1428760" cy="276999"/>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Mark entry</a:t>
                              </a:r>
                              <a:endParaRPr lang="en-GB" sz="1200" dirty="0"/>
                            </a:p>
                          </a:txBody>
                          <a:useSpRect/>
                        </a:txSp>
                        <a:style>
                          <a:lnRef idx="2">
                            <a:schemeClr val="accent1"/>
                          </a:lnRef>
                          <a:fillRef idx="1">
                            <a:schemeClr val="lt1"/>
                          </a:fillRef>
                          <a:effectRef idx="0">
                            <a:schemeClr val="accent1"/>
                          </a:effectRef>
                          <a:fontRef idx="minor">
                            <a:schemeClr val="dk1"/>
                          </a:fontRef>
                        </a:style>
                      </a:sp>
                      <a:cxnSp>
                        <a:nvCxnSpPr>
                          <a:cNvPr id="59" name="Straight Arrow Connector 58"/>
                          <a:cNvCxnSpPr/>
                        </a:nvCxnSpPr>
                        <a:spPr>
                          <a:xfrm rot="5400000">
                            <a:off x="2572538" y="5214148"/>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1" name="Oval 60"/>
                          <a:cNvSpPr/>
                        </a:nvSpPr>
                        <a:spPr>
                          <a:xfrm>
                            <a:off x="2786058" y="5500694"/>
                            <a:ext cx="142876" cy="142876"/>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TextBox 74"/>
                          <a:cNvSpPr txBox="1"/>
                        </a:nvSpPr>
                        <a:spPr>
                          <a:xfrm>
                            <a:off x="1214422" y="785786"/>
                            <a:ext cx="178595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sz="1600" dirty="0" smtClean="0"/>
                                <a:t>Faculty Administrator</a:t>
                              </a:r>
                              <a:endParaRPr lang="en-GB" sz="1600" dirty="0"/>
                            </a:p>
                          </a:txBody>
                          <a:useSpRect/>
                        </a:txSp>
                      </a:sp>
                    </a:grpSp>
                    <a:grpSp>
                      <a:nvGrpSpPr>
                        <a:cNvPr id="4" name="Group 53"/>
                        <a:cNvGrpSpPr/>
                      </a:nvGrpSpPr>
                      <a:grpSpPr>
                        <a:xfrm>
                          <a:off x="0" y="785786"/>
                          <a:ext cx="2143116" cy="5962391"/>
                          <a:chOff x="0" y="785786"/>
                          <a:chExt cx="2143116" cy="5962391"/>
                        </a:xfrm>
                      </a:grpSpPr>
                      <a:sp>
                        <a:nvSpPr>
                          <a:cNvPr id="2" name="Oval 3"/>
                          <a:cNvSpPr/>
                        </a:nvSpPr>
                        <a:spPr>
                          <a:xfrm>
                            <a:off x="857232" y="928662"/>
                            <a:ext cx="142876" cy="142876"/>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4"/>
                          <a:cNvSpPr txBox="1"/>
                        </a:nvSpPr>
                        <a:spPr>
                          <a:xfrm>
                            <a:off x="214290" y="1714480"/>
                            <a:ext cx="1428760" cy="461665"/>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Print two copies of assignments</a:t>
                              </a:r>
                              <a:r>
                                <a:rPr lang="en-GB" sz="1200" baseline="30000" dirty="0" smtClean="0"/>
                                <a:t>1</a:t>
                              </a:r>
                              <a:endParaRPr lang="en-GB" sz="1200" baseline="30000" dirty="0"/>
                            </a:p>
                          </a:txBody>
                          <a:useSpRect/>
                        </a:txSp>
                        <a:style>
                          <a:lnRef idx="2">
                            <a:schemeClr val="accent1"/>
                          </a:lnRef>
                          <a:fillRef idx="1">
                            <a:schemeClr val="lt1"/>
                          </a:fillRef>
                          <a:effectRef idx="0">
                            <a:schemeClr val="accent1"/>
                          </a:effectRef>
                          <a:fontRef idx="minor">
                            <a:schemeClr val="dk1"/>
                          </a:fontRef>
                        </a:style>
                      </a:sp>
                      <a:sp>
                        <a:nvSpPr>
                          <a:cNvPr id="7" name="TextBox 5"/>
                          <a:cNvSpPr txBox="1"/>
                        </a:nvSpPr>
                        <a:spPr>
                          <a:xfrm>
                            <a:off x="214290" y="2786050"/>
                            <a:ext cx="1428760" cy="461665"/>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Submit assignments to faulty reception</a:t>
                              </a:r>
                              <a:r>
                                <a:rPr lang="en-GB" sz="1200" baseline="30000" dirty="0" smtClean="0"/>
                                <a:t>2</a:t>
                              </a:r>
                              <a:endParaRPr lang="en-GB" sz="1200" baseline="30000" dirty="0"/>
                            </a:p>
                          </a:txBody>
                          <a:useSpRect/>
                        </a:txSp>
                        <a:style>
                          <a:lnRef idx="2">
                            <a:schemeClr val="accent1"/>
                          </a:lnRef>
                          <a:fillRef idx="1">
                            <a:schemeClr val="lt1"/>
                          </a:fillRef>
                          <a:effectRef idx="0">
                            <a:schemeClr val="accent1"/>
                          </a:effectRef>
                          <a:fontRef idx="minor">
                            <a:schemeClr val="dk1"/>
                          </a:fontRef>
                        </a:style>
                      </a:sp>
                      <a:sp>
                        <a:nvSpPr>
                          <a:cNvPr id="8" name="TextBox 6"/>
                          <a:cNvSpPr txBox="1"/>
                        </a:nvSpPr>
                        <a:spPr>
                          <a:xfrm>
                            <a:off x="214290" y="3857620"/>
                            <a:ext cx="1428760" cy="461665"/>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Receive a date stamped receipt </a:t>
                              </a:r>
                              <a:endParaRPr lang="en-GB" sz="1200" dirty="0"/>
                            </a:p>
                          </a:txBody>
                          <a:useSpRect/>
                        </a:txSp>
                        <a:style>
                          <a:lnRef idx="2">
                            <a:schemeClr val="accent1"/>
                          </a:lnRef>
                          <a:fillRef idx="1">
                            <a:schemeClr val="lt1"/>
                          </a:fillRef>
                          <a:effectRef idx="0">
                            <a:schemeClr val="accent1"/>
                          </a:effectRef>
                          <a:fontRef idx="minor">
                            <a:schemeClr val="dk1"/>
                          </a:fontRef>
                        </a:style>
                      </a:sp>
                      <a:cxnSp>
                        <a:nvCxnSpPr>
                          <a:cNvPr id="9" name="Straight Arrow Connector 8"/>
                          <a:cNvCxnSpPr/>
                        </a:nvCxnSpPr>
                        <a:spPr>
                          <a:xfrm rot="5400000">
                            <a:off x="607993" y="1392215"/>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0" name="Straight Arrow Connector 9"/>
                          <a:cNvCxnSpPr/>
                        </a:nvCxnSpPr>
                        <a:spPr>
                          <a:xfrm rot="5400000">
                            <a:off x="607993" y="2463785"/>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stCxn id="6" idx="2"/>
                          </a:cNvCxnSpPr>
                        </a:nvCxnSpPr>
                        <a:spPr>
                          <a:xfrm rot="5400000">
                            <a:off x="623718" y="3552667"/>
                            <a:ext cx="609905"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5" name="Straight Connector 14"/>
                          <a:cNvCxnSpPr/>
                        </a:nvCxnSpPr>
                        <a:spPr>
                          <a:xfrm rot="5400000">
                            <a:off x="607993" y="4678363"/>
                            <a:ext cx="642942" cy="1588"/>
                          </a:xfrm>
                          <a:prstGeom prst="line">
                            <a:avLst/>
                          </a:prstGeom>
                        </a:spPr>
                        <a:style>
                          <a:lnRef idx="1">
                            <a:schemeClr val="accent1"/>
                          </a:lnRef>
                          <a:fillRef idx="0">
                            <a:schemeClr val="accent1"/>
                          </a:fillRef>
                          <a:effectRef idx="0">
                            <a:schemeClr val="accent1"/>
                          </a:effectRef>
                          <a:fontRef idx="minor">
                            <a:schemeClr val="tx1"/>
                          </a:fontRef>
                        </a:style>
                      </a:cxnSp>
                      <a:sp>
                        <a:nvSpPr>
                          <a:cNvPr id="37" name="Diamond 36"/>
                          <a:cNvSpPr/>
                        </a:nvSpPr>
                        <a:spPr>
                          <a:xfrm>
                            <a:off x="142852" y="5000628"/>
                            <a:ext cx="1500198" cy="785818"/>
                          </a:xfrm>
                          <a:prstGeom prst="diamond">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GB" sz="1100" dirty="0">
                                <a:solidFill>
                                  <a:schemeClr val="tx1"/>
                                </a:solidFill>
                              </a:endParaRPr>
                            </a:p>
                          </a:txBody>
                          <a:useSpRect/>
                        </a:txSp>
                        <a:style>
                          <a:lnRef idx="2">
                            <a:schemeClr val="accent1"/>
                          </a:lnRef>
                          <a:fillRef idx="1">
                            <a:schemeClr val="lt1"/>
                          </a:fillRef>
                          <a:effectRef idx="0">
                            <a:schemeClr val="accent1"/>
                          </a:effectRef>
                          <a:fontRef idx="minor">
                            <a:schemeClr val="dk1"/>
                          </a:fontRef>
                        </a:style>
                      </a:sp>
                      <a:sp>
                        <a:nvSpPr>
                          <a:cNvPr id="46" name="TextBox 45"/>
                          <a:cNvSpPr txBox="1"/>
                        </a:nvSpPr>
                        <a:spPr>
                          <a:xfrm>
                            <a:off x="357166" y="5143504"/>
                            <a:ext cx="114300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sz="1200" dirty="0" smtClean="0"/>
                                <a:t>Pick up assignments</a:t>
                              </a:r>
                              <a:endParaRPr lang="en-GB" sz="1200" dirty="0"/>
                            </a:p>
                          </a:txBody>
                          <a:useSpRect/>
                        </a:txSp>
                      </a:sp>
                      <a:cxnSp>
                        <a:nvCxnSpPr>
                          <a:cNvPr id="48" name="Straight Arrow Connector 47"/>
                          <a:cNvCxnSpPr/>
                        </a:nvCxnSpPr>
                        <a:spPr>
                          <a:xfrm rot="5400000">
                            <a:off x="715150" y="5999966"/>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2" name="TextBox 51"/>
                          <a:cNvSpPr txBox="1"/>
                        </a:nvSpPr>
                        <a:spPr>
                          <a:xfrm>
                            <a:off x="214290" y="6286512"/>
                            <a:ext cx="1428760" cy="461665"/>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Discuss Feedback with tutors</a:t>
                              </a:r>
                              <a:endParaRPr lang="en-GB" sz="1200" dirty="0"/>
                            </a:p>
                          </a:txBody>
                          <a:useSpRect/>
                        </a:txSp>
                        <a:style>
                          <a:lnRef idx="2">
                            <a:schemeClr val="accent1"/>
                          </a:lnRef>
                          <a:fillRef idx="1">
                            <a:schemeClr val="lt1"/>
                          </a:fillRef>
                          <a:effectRef idx="0">
                            <a:schemeClr val="accent1"/>
                          </a:effectRef>
                          <a:fontRef idx="minor">
                            <a:schemeClr val="dk1"/>
                          </a:fontRef>
                        </a:style>
                      </a:sp>
                      <a:sp>
                        <a:nvSpPr>
                          <a:cNvPr id="74" name="TextBox 73"/>
                          <a:cNvSpPr txBox="1"/>
                        </a:nvSpPr>
                        <a:spPr>
                          <a:xfrm>
                            <a:off x="0" y="785786"/>
                            <a:ext cx="107157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600" dirty="0" smtClean="0"/>
                                <a:t>Students</a:t>
                              </a:r>
                              <a:endParaRPr lang="en-GB" sz="1600" dirty="0"/>
                            </a:p>
                          </a:txBody>
                          <a:useSpRect/>
                        </a:txSp>
                      </a:sp>
                      <a:cxnSp>
                        <a:nvCxnSpPr>
                          <a:cNvPr id="42" name="Straight Arrow Connector 41"/>
                          <a:cNvCxnSpPr/>
                        </a:nvCxnSpPr>
                        <a:spPr>
                          <a:xfrm>
                            <a:off x="1571612" y="5429256"/>
                            <a:ext cx="500066"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4" name="TextBox 43"/>
                          <a:cNvSpPr txBox="1"/>
                        </a:nvSpPr>
                        <a:spPr>
                          <a:xfrm>
                            <a:off x="1643050" y="5143504"/>
                            <a:ext cx="500066"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100" dirty="0" smtClean="0"/>
                                <a:t>No </a:t>
                              </a:r>
                              <a:r>
                                <a:rPr lang="en-GB" sz="1100" baseline="30000" dirty="0" smtClean="0"/>
                                <a:t>4</a:t>
                              </a:r>
                              <a:endParaRPr lang="en-GB" sz="1100" baseline="30000" dirty="0"/>
                            </a:p>
                          </a:txBody>
                          <a:useSpRect/>
                        </a:txSp>
                      </a:sp>
                      <a:sp>
                        <a:nvSpPr>
                          <a:cNvPr id="45" name="TextBox 44"/>
                          <a:cNvSpPr txBox="1"/>
                        </a:nvSpPr>
                        <a:spPr>
                          <a:xfrm>
                            <a:off x="1071546" y="5857884"/>
                            <a:ext cx="428628"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100" dirty="0" smtClean="0"/>
                                <a:t>Yes</a:t>
                              </a:r>
                              <a:endParaRPr lang="en-GB" sz="1100" dirty="0"/>
                            </a:p>
                          </a:txBody>
                          <a:useSpRect/>
                        </a:txSp>
                      </a:sp>
                    </a:grpSp>
                    <a:grpSp>
                      <a:nvGrpSpPr>
                        <a:cNvPr id="5" name="Group 49"/>
                        <a:cNvGrpSpPr/>
                      </a:nvGrpSpPr>
                      <a:grpSpPr>
                        <a:xfrm>
                          <a:off x="3571876" y="785786"/>
                          <a:ext cx="2357454" cy="7500990"/>
                          <a:chOff x="3571876" y="785786"/>
                          <a:chExt cx="2357454" cy="7500990"/>
                        </a:xfrm>
                      </a:grpSpPr>
                      <a:sp>
                        <a:nvSpPr>
                          <a:cNvPr id="28" name="Oval 27"/>
                          <a:cNvSpPr/>
                        </a:nvSpPr>
                        <a:spPr>
                          <a:xfrm>
                            <a:off x="5143512" y="857224"/>
                            <a:ext cx="142876" cy="142876"/>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9" name="Straight Arrow Connector 28"/>
                          <a:cNvCxnSpPr/>
                        </a:nvCxnSpPr>
                        <a:spPr>
                          <a:xfrm rot="5400000">
                            <a:off x="4537083" y="1677967"/>
                            <a:ext cx="135732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2" name="TextBox 31"/>
                          <a:cNvSpPr txBox="1"/>
                        </a:nvSpPr>
                        <a:spPr>
                          <a:xfrm>
                            <a:off x="4500570" y="2428860"/>
                            <a:ext cx="142876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Collect assignments from faculty reception</a:t>
                              </a:r>
                              <a:r>
                                <a:rPr lang="en-GB" sz="1200" baseline="30000" dirty="0" smtClean="0"/>
                                <a:t>3</a:t>
                              </a:r>
                              <a:endParaRPr lang="en-GB" sz="1200" baseline="30000" dirty="0"/>
                            </a:p>
                          </a:txBody>
                          <a:useSpRect/>
                        </a:txSp>
                        <a:style>
                          <a:lnRef idx="2">
                            <a:schemeClr val="accent1"/>
                          </a:lnRef>
                          <a:fillRef idx="1">
                            <a:schemeClr val="lt1"/>
                          </a:fillRef>
                          <a:effectRef idx="0">
                            <a:schemeClr val="accent1"/>
                          </a:effectRef>
                          <a:fontRef idx="minor">
                            <a:schemeClr val="dk1"/>
                          </a:fontRef>
                        </a:style>
                      </a:sp>
                      <a:cxnSp>
                        <a:nvCxnSpPr>
                          <a:cNvPr id="33" name="Straight Arrow Connector 32"/>
                          <a:cNvCxnSpPr/>
                        </a:nvCxnSpPr>
                        <a:spPr>
                          <a:xfrm rot="5400000">
                            <a:off x="4787116" y="3499636"/>
                            <a:ext cx="857256"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a:off x="4500570" y="3929058"/>
                            <a:ext cx="142876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Mark assignments and provide feedback</a:t>
                              </a:r>
                              <a:endParaRPr lang="en-GB" sz="1200" dirty="0"/>
                            </a:p>
                          </a:txBody>
                          <a:useSpRect/>
                        </a:txSp>
                        <a:style>
                          <a:lnRef idx="2">
                            <a:schemeClr val="accent1"/>
                          </a:lnRef>
                          <a:fillRef idx="1">
                            <a:schemeClr val="lt1"/>
                          </a:fillRef>
                          <a:effectRef idx="0">
                            <a:schemeClr val="accent1"/>
                          </a:effectRef>
                          <a:fontRef idx="minor">
                            <a:schemeClr val="dk1"/>
                          </a:fontRef>
                        </a:style>
                      </a:sp>
                      <a:cxnSp>
                        <a:nvCxnSpPr>
                          <a:cNvPr id="69" name="Straight Arrow Connector 68"/>
                          <a:cNvCxnSpPr/>
                        </a:nvCxnSpPr>
                        <a:spPr>
                          <a:xfrm rot="5400000">
                            <a:off x="4787116" y="4999834"/>
                            <a:ext cx="857256"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0" name="TextBox 69"/>
                          <a:cNvSpPr txBox="1"/>
                        </a:nvSpPr>
                        <a:spPr>
                          <a:xfrm>
                            <a:off x="4500570" y="5429256"/>
                            <a:ext cx="1428760" cy="1384995"/>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Bring marked assignments to class/ email students when to pick up assignments at tutor’s office</a:t>
                              </a:r>
                              <a:r>
                                <a:rPr lang="en-GB" sz="1200" baseline="30000" dirty="0" smtClean="0"/>
                                <a:t>4</a:t>
                              </a:r>
                              <a:endParaRPr lang="en-GB" sz="1200" baseline="30000" dirty="0"/>
                            </a:p>
                          </a:txBody>
                          <a:useSpRect/>
                        </a:txSp>
                        <a:style>
                          <a:lnRef idx="2">
                            <a:schemeClr val="accent1"/>
                          </a:lnRef>
                          <a:fillRef idx="1">
                            <a:schemeClr val="lt1"/>
                          </a:fillRef>
                          <a:effectRef idx="0">
                            <a:schemeClr val="accent1"/>
                          </a:effectRef>
                          <a:fontRef idx="minor">
                            <a:schemeClr val="dk1"/>
                          </a:fontRef>
                        </a:style>
                      </a:sp>
                      <a:sp>
                        <a:nvSpPr>
                          <a:cNvPr id="71" name="TextBox 70"/>
                          <a:cNvSpPr txBox="1"/>
                        </a:nvSpPr>
                        <a:spPr>
                          <a:xfrm>
                            <a:off x="4500570" y="7215206"/>
                            <a:ext cx="1428760" cy="461665"/>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Discuss Feedback with students</a:t>
                              </a:r>
                              <a:endParaRPr lang="en-GB" sz="1200" dirty="0"/>
                            </a:p>
                          </a:txBody>
                          <a:useSpRect/>
                        </a:txSp>
                        <a:style>
                          <a:lnRef idx="2">
                            <a:schemeClr val="accent1"/>
                          </a:lnRef>
                          <a:fillRef idx="1">
                            <a:schemeClr val="lt1"/>
                          </a:fillRef>
                          <a:effectRef idx="0">
                            <a:schemeClr val="accent1"/>
                          </a:effectRef>
                          <a:fontRef idx="minor">
                            <a:schemeClr val="dk1"/>
                          </a:fontRef>
                        </a:style>
                      </a:sp>
                      <a:cxnSp>
                        <a:nvCxnSpPr>
                          <a:cNvPr id="72" name="Straight Arrow Connector 71"/>
                          <a:cNvCxnSpPr/>
                        </a:nvCxnSpPr>
                        <a:spPr>
                          <a:xfrm rot="5400000">
                            <a:off x="5037149" y="7035817"/>
                            <a:ext cx="35719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6" name="TextBox 75"/>
                          <a:cNvSpPr txBox="1"/>
                        </a:nvSpPr>
                        <a:spPr>
                          <a:xfrm>
                            <a:off x="3571876" y="785786"/>
                            <a:ext cx="178595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sz="1600" dirty="0" smtClean="0"/>
                                <a:t>Module Leader/Tutor</a:t>
                              </a:r>
                              <a:endParaRPr lang="en-GB" sz="1600" dirty="0"/>
                            </a:p>
                          </a:txBody>
                          <a:useSpRect/>
                        </a:txSp>
                      </a:sp>
                      <a:cxnSp>
                        <a:nvCxnSpPr>
                          <a:cNvPr id="51" name="Straight Arrow Connector 50"/>
                          <a:cNvCxnSpPr/>
                        </a:nvCxnSpPr>
                        <a:spPr>
                          <a:xfrm rot="5400000">
                            <a:off x="4929992" y="800023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2E0D41" w:rsidRDefault="002E0D41" w:rsidP="002E0D41">
      <w:pPr>
        <w:rPr>
          <w:rFonts w:cs="Arial"/>
        </w:rPr>
      </w:pPr>
    </w:p>
    <w:p w:rsidR="002E0D41" w:rsidRDefault="002E0D41">
      <w:pPr>
        <w:rPr>
          <w:rFonts w:cs="Arial"/>
        </w:rPr>
      </w:pPr>
      <w:r>
        <w:rPr>
          <w:rFonts w:cs="Arial"/>
        </w:rPr>
        <w:br w:type="page"/>
      </w:r>
    </w:p>
    <w:p w:rsidR="002E515E" w:rsidRPr="00712FCF" w:rsidRDefault="002E515E" w:rsidP="00712FCF">
      <w:pPr>
        <w:pStyle w:val="Heading3"/>
        <w:numPr>
          <w:ilvl w:val="0"/>
          <w:numId w:val="0"/>
        </w:numPr>
      </w:pPr>
      <w:bookmarkStart w:id="75" w:name="_Toc341866157"/>
      <w:r w:rsidRPr="00712FCF">
        <w:lastRenderedPageBreak/>
        <w:t>Appendix 9.</w:t>
      </w:r>
      <w:r w:rsidR="0093340A">
        <w:t>3</w:t>
      </w:r>
      <w:r w:rsidR="00615128">
        <w:tab/>
      </w:r>
      <w:r w:rsidRPr="00712FCF">
        <w:t>Workflow diagram for GradeMark (AFTER introduction of GradeMark)</w:t>
      </w:r>
      <w:bookmarkEnd w:id="75"/>
    </w:p>
    <w:p w:rsidR="002E515E" w:rsidRDefault="002E515E">
      <w:pPr>
        <w:rPr>
          <w:rFonts w:cs="Arial"/>
        </w:rPr>
      </w:pPr>
    </w:p>
    <w:p w:rsidR="002E0D41" w:rsidRDefault="00393EB9" w:rsidP="002E0D41">
      <w:pPr>
        <w:jc w:val="center"/>
        <w:rPr>
          <w:rFonts w:cs="Arial"/>
        </w:rPr>
      </w:pPr>
      <w:r>
        <w:rPr>
          <w:rFonts w:cs="Arial"/>
          <w:noProof/>
          <w:lang w:eastAsia="en-GB"/>
        </w:rPr>
        <w:drawing>
          <wp:inline distT="0" distB="0" distL="0" distR="0">
            <wp:extent cx="5734026" cy="4718649"/>
            <wp:effectExtent l="0" t="0" r="24" b="0"/>
            <wp:docPr id="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57892" cy="5572164"/>
                      <a:chOff x="0" y="642910"/>
                      <a:chExt cx="5857892" cy="5572164"/>
                    </a:xfrm>
                  </a:grpSpPr>
                  <a:grpSp>
                    <a:nvGrpSpPr>
                      <a:cNvPr id="37" name="Group 36"/>
                      <a:cNvGrpSpPr/>
                    </a:nvGrpSpPr>
                    <a:grpSpPr>
                      <a:xfrm>
                        <a:off x="0" y="642910"/>
                        <a:ext cx="5857892" cy="5572164"/>
                        <a:chOff x="0" y="642910"/>
                        <a:chExt cx="5857892" cy="5572164"/>
                      </a:xfrm>
                    </a:grpSpPr>
                    <a:grpSp>
                      <a:nvGrpSpPr>
                        <a:cNvPr id="3" name="Group 29"/>
                        <a:cNvGrpSpPr/>
                      </a:nvGrpSpPr>
                      <a:grpSpPr>
                        <a:xfrm>
                          <a:off x="0" y="785786"/>
                          <a:ext cx="1643050" cy="5429288"/>
                          <a:chOff x="0" y="785786"/>
                          <a:chExt cx="1643050" cy="5429288"/>
                        </a:xfrm>
                      </a:grpSpPr>
                      <a:sp>
                        <a:nvSpPr>
                          <a:cNvPr id="2" name="Oval 1"/>
                          <a:cNvSpPr/>
                        </a:nvSpPr>
                        <a:spPr>
                          <a:xfrm>
                            <a:off x="857232" y="928662"/>
                            <a:ext cx="142876" cy="142876"/>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2"/>
                          <a:cNvSpPr txBox="1"/>
                        </a:nvSpPr>
                        <a:spPr>
                          <a:xfrm>
                            <a:off x="214290" y="1500166"/>
                            <a:ext cx="1428760" cy="830997"/>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Log in and submit assignments online via Blackboard (</a:t>
                              </a:r>
                              <a:r>
                                <a:rPr lang="en-GB" sz="1200" dirty="0" err="1" smtClean="0"/>
                                <a:t>Turnitin</a:t>
                              </a:r>
                              <a:r>
                                <a:rPr lang="en-GB" sz="1200" dirty="0" smtClean="0"/>
                                <a:t>)</a:t>
                              </a:r>
                              <a:endParaRPr lang="en-GB" sz="1200" baseline="30000" dirty="0"/>
                            </a:p>
                          </a:txBody>
                          <a:useSpRect/>
                        </a:txSp>
                        <a:style>
                          <a:lnRef idx="2">
                            <a:schemeClr val="accent1"/>
                          </a:lnRef>
                          <a:fillRef idx="1">
                            <a:schemeClr val="lt1"/>
                          </a:fillRef>
                          <a:effectRef idx="0">
                            <a:schemeClr val="accent1"/>
                          </a:effectRef>
                          <a:fontRef idx="minor">
                            <a:schemeClr val="dk1"/>
                          </a:fontRef>
                        </a:style>
                      </a:sp>
                      <a:sp>
                        <a:nvSpPr>
                          <a:cNvPr id="13" name="TextBox 3"/>
                          <a:cNvSpPr txBox="1"/>
                        </a:nvSpPr>
                        <a:spPr>
                          <a:xfrm>
                            <a:off x="214290" y="2786050"/>
                            <a:ext cx="1428760" cy="461665"/>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Receive automatic receipt </a:t>
                              </a:r>
                              <a:endParaRPr lang="en-GB" sz="1200" baseline="30000" dirty="0"/>
                            </a:p>
                          </a:txBody>
                          <a:useSpRect/>
                        </a:txSp>
                        <a:style>
                          <a:lnRef idx="2">
                            <a:schemeClr val="accent1"/>
                          </a:lnRef>
                          <a:fillRef idx="1">
                            <a:schemeClr val="lt1"/>
                          </a:fillRef>
                          <a:effectRef idx="0">
                            <a:schemeClr val="accent1"/>
                          </a:effectRef>
                          <a:fontRef idx="minor">
                            <a:schemeClr val="dk1"/>
                          </a:fontRef>
                        </a:style>
                      </a:sp>
                      <a:sp>
                        <a:nvSpPr>
                          <a:cNvPr id="16" name="TextBox 4"/>
                          <a:cNvSpPr txBox="1"/>
                        </a:nvSpPr>
                        <a:spPr>
                          <a:xfrm>
                            <a:off x="214290" y="3786182"/>
                            <a:ext cx="142876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Receive feedback and marks online via </a:t>
                              </a:r>
                              <a:r>
                                <a:rPr lang="en-GB" sz="1200" dirty="0" err="1" smtClean="0"/>
                                <a:t>GradeMark</a:t>
                              </a:r>
                              <a:endParaRPr lang="en-GB" sz="1200" baseline="30000" dirty="0"/>
                            </a:p>
                          </a:txBody>
                          <a:useSpRect/>
                        </a:txSp>
                        <a:style>
                          <a:lnRef idx="2">
                            <a:schemeClr val="accent1"/>
                          </a:lnRef>
                          <a:fillRef idx="1">
                            <a:schemeClr val="lt1"/>
                          </a:fillRef>
                          <a:effectRef idx="0">
                            <a:schemeClr val="accent1"/>
                          </a:effectRef>
                          <a:fontRef idx="minor">
                            <a:schemeClr val="dk1"/>
                          </a:fontRef>
                        </a:style>
                      </a:sp>
                      <a:sp>
                        <a:nvSpPr>
                          <a:cNvPr id="17" name="TextBox 5"/>
                          <a:cNvSpPr txBox="1"/>
                        </a:nvSpPr>
                        <a:spPr>
                          <a:xfrm>
                            <a:off x="214290" y="5000628"/>
                            <a:ext cx="1428760" cy="461665"/>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Discuss feedback with tutors</a:t>
                              </a:r>
                              <a:endParaRPr lang="en-GB" sz="1200" baseline="30000" dirty="0"/>
                            </a:p>
                          </a:txBody>
                          <a:useSpRect/>
                        </a:txSp>
                        <a:style>
                          <a:lnRef idx="2">
                            <a:schemeClr val="accent1"/>
                          </a:lnRef>
                          <a:fillRef idx="1">
                            <a:schemeClr val="lt1"/>
                          </a:fillRef>
                          <a:effectRef idx="0">
                            <a:schemeClr val="accent1"/>
                          </a:effectRef>
                          <a:fontRef idx="minor">
                            <a:schemeClr val="dk1"/>
                          </a:fontRef>
                        </a:style>
                      </a:sp>
                      <a:sp>
                        <a:nvSpPr>
                          <a:cNvPr id="18" name="TextBox 12"/>
                          <a:cNvSpPr txBox="1"/>
                        </a:nvSpPr>
                        <a:spPr>
                          <a:xfrm>
                            <a:off x="0" y="785786"/>
                            <a:ext cx="107157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600" dirty="0" smtClean="0"/>
                                <a:t>Students</a:t>
                              </a:r>
                              <a:endParaRPr lang="en-GB" sz="1600" dirty="0"/>
                            </a:p>
                          </a:txBody>
                          <a:useSpRect/>
                        </a:txSp>
                      </a:sp>
                      <a:cxnSp>
                        <a:nvCxnSpPr>
                          <a:cNvPr id="19" name="Straight Arrow Connector 16"/>
                          <a:cNvCxnSpPr>
                            <a:stCxn id="2" idx="4"/>
                            <a:endCxn id="3" idx="0"/>
                          </a:cNvCxnSpPr>
                        </a:nvCxnSpPr>
                        <a:spPr>
                          <a:xfrm rot="5400000">
                            <a:off x="714356" y="1285852"/>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3" idx="2"/>
                            <a:endCxn id="4" idx="0"/>
                          </a:cNvCxnSpPr>
                        </a:nvCxnSpPr>
                        <a:spPr>
                          <a:xfrm rot="5400000">
                            <a:off x="701227" y="2558606"/>
                            <a:ext cx="454887"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2" name="Straight Arrow Connector 21"/>
                          <a:cNvCxnSpPr>
                            <a:stCxn id="4" idx="2"/>
                            <a:endCxn id="5" idx="0"/>
                          </a:cNvCxnSpPr>
                        </a:nvCxnSpPr>
                        <a:spPr>
                          <a:xfrm rot="5400000">
                            <a:off x="659437" y="3516948"/>
                            <a:ext cx="538467"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4" name="Straight Arrow Connector 23"/>
                          <a:cNvCxnSpPr>
                            <a:stCxn id="5" idx="2"/>
                            <a:endCxn id="6" idx="0"/>
                          </a:cNvCxnSpPr>
                        </a:nvCxnSpPr>
                        <a:spPr>
                          <a:xfrm rot="5400000">
                            <a:off x="644613" y="4716570"/>
                            <a:ext cx="568115"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6" name="Straight Arrow Connector 25"/>
                          <a:cNvCxnSpPr/>
                        </a:nvCxnSpPr>
                        <a:spPr>
                          <a:xfrm rot="5400000">
                            <a:off x="607993" y="5749933"/>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Oval 26"/>
                          <a:cNvSpPr/>
                        </a:nvSpPr>
                        <a:spPr>
                          <a:xfrm>
                            <a:off x="857232" y="6072198"/>
                            <a:ext cx="142876" cy="142876"/>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33"/>
                        <a:cNvGrpSpPr/>
                      </a:nvGrpSpPr>
                      <a:grpSpPr>
                        <a:xfrm>
                          <a:off x="1357298" y="642910"/>
                          <a:ext cx="2214578" cy="5357850"/>
                          <a:chOff x="1357298" y="642910"/>
                          <a:chExt cx="2214578" cy="5357850"/>
                        </a:xfrm>
                      </a:grpSpPr>
                      <a:sp>
                        <a:nvSpPr>
                          <a:cNvPr id="7" name="Oval 6"/>
                          <a:cNvSpPr/>
                        </a:nvSpPr>
                        <a:spPr>
                          <a:xfrm>
                            <a:off x="2786058" y="857224"/>
                            <a:ext cx="142876" cy="142876"/>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2143116" y="4857752"/>
                            <a:ext cx="1428760" cy="276999"/>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Mark entry</a:t>
                              </a:r>
                              <a:endParaRPr lang="en-GB" sz="1200" dirty="0"/>
                            </a:p>
                          </a:txBody>
                          <a:useSpRect/>
                        </a:txSp>
                        <a:style>
                          <a:lnRef idx="2">
                            <a:schemeClr val="accent1"/>
                          </a:lnRef>
                          <a:fillRef idx="1">
                            <a:schemeClr val="lt1"/>
                          </a:fillRef>
                          <a:effectRef idx="0">
                            <a:schemeClr val="accent1"/>
                          </a:effectRef>
                          <a:fontRef idx="minor">
                            <a:schemeClr val="dk1"/>
                          </a:fontRef>
                        </a:style>
                      </a:sp>
                      <a:sp>
                        <a:nvSpPr>
                          <a:cNvPr id="14" name="TextBox 13"/>
                          <a:cNvSpPr txBox="1"/>
                        </a:nvSpPr>
                        <a:spPr>
                          <a:xfrm>
                            <a:off x="1357298" y="642910"/>
                            <a:ext cx="178595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sz="1600" dirty="0" smtClean="0"/>
                                <a:t>Faculty Administrator</a:t>
                              </a:r>
                              <a:endParaRPr lang="en-GB" sz="1600" dirty="0"/>
                            </a:p>
                          </a:txBody>
                          <a:useSpRect/>
                        </a:txSp>
                      </a:sp>
                      <a:cxnSp>
                        <a:nvCxnSpPr>
                          <a:cNvPr id="35" name="Straight Arrow Connector 34"/>
                          <a:cNvCxnSpPr>
                            <a:endCxn id="8" idx="0"/>
                          </a:cNvCxnSpPr>
                        </a:nvCxnSpPr>
                        <a:spPr>
                          <a:xfrm rot="5400000">
                            <a:off x="929464" y="2928132"/>
                            <a:ext cx="385765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Oval 35"/>
                          <a:cNvSpPr/>
                        </a:nvSpPr>
                        <a:spPr>
                          <a:xfrm>
                            <a:off x="2786058" y="5857884"/>
                            <a:ext cx="142876" cy="142876"/>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8" name="Straight Arrow Connector 37"/>
                          <a:cNvCxnSpPr>
                            <a:endCxn id="36" idx="0"/>
                          </a:cNvCxnSpPr>
                        </a:nvCxnSpPr>
                        <a:spPr>
                          <a:xfrm rot="5400000">
                            <a:off x="2501100" y="5499900"/>
                            <a:ext cx="71438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grpSp>
                      <a:nvGrpSpPr>
                        <a:cNvPr id="5" name="Group 30"/>
                        <a:cNvGrpSpPr/>
                      </a:nvGrpSpPr>
                      <a:grpSpPr>
                        <a:xfrm>
                          <a:off x="3643314" y="642910"/>
                          <a:ext cx="2214578" cy="5214974"/>
                          <a:chOff x="3643314" y="642910"/>
                          <a:chExt cx="2214578" cy="5214974"/>
                        </a:xfrm>
                      </a:grpSpPr>
                      <a:sp>
                        <a:nvSpPr>
                          <a:cNvPr id="9" name="Oval 8"/>
                          <a:cNvSpPr/>
                        </a:nvSpPr>
                        <a:spPr>
                          <a:xfrm>
                            <a:off x="5072074" y="857224"/>
                            <a:ext cx="142876" cy="142876"/>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TextBox 9"/>
                          <a:cNvSpPr txBox="1"/>
                        </a:nvSpPr>
                        <a:spPr>
                          <a:xfrm>
                            <a:off x="4429132" y="1500166"/>
                            <a:ext cx="1428760" cy="1015663"/>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Login to Blackboard to view all assignments submitted by students</a:t>
                              </a:r>
                              <a:endParaRPr lang="en-GB" sz="1200" baseline="30000" dirty="0"/>
                            </a:p>
                          </a:txBody>
                          <a:useSpRect/>
                        </a:txSp>
                        <a:style>
                          <a:lnRef idx="2">
                            <a:schemeClr val="accent1"/>
                          </a:lnRef>
                          <a:fillRef idx="1">
                            <a:schemeClr val="lt1"/>
                          </a:fillRef>
                          <a:effectRef idx="0">
                            <a:schemeClr val="accent1"/>
                          </a:effectRef>
                          <a:fontRef idx="minor">
                            <a:schemeClr val="dk1"/>
                          </a:fontRef>
                        </a:style>
                      </a:sp>
                      <a:sp>
                        <a:nvSpPr>
                          <a:cNvPr id="11" name="TextBox 10"/>
                          <a:cNvSpPr txBox="1"/>
                        </a:nvSpPr>
                        <a:spPr>
                          <a:xfrm>
                            <a:off x="4429132" y="3071802"/>
                            <a:ext cx="1428760" cy="1015663"/>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Mark assignments and provide feedback  online (automatically send back to students)</a:t>
                              </a:r>
                              <a:endParaRPr lang="en-GB" sz="1200" dirty="0"/>
                            </a:p>
                          </a:txBody>
                          <a:useSpRect/>
                        </a:txSp>
                        <a:style>
                          <a:lnRef idx="2">
                            <a:schemeClr val="accent1"/>
                          </a:lnRef>
                          <a:fillRef idx="1">
                            <a:schemeClr val="lt1"/>
                          </a:fillRef>
                          <a:effectRef idx="0">
                            <a:schemeClr val="accent1"/>
                          </a:effectRef>
                          <a:fontRef idx="minor">
                            <a:schemeClr val="dk1"/>
                          </a:fontRef>
                        </a:style>
                      </a:sp>
                      <a:sp>
                        <a:nvSpPr>
                          <a:cNvPr id="12" name="TextBox 11"/>
                          <a:cNvSpPr txBox="1"/>
                        </a:nvSpPr>
                        <a:spPr>
                          <a:xfrm>
                            <a:off x="4429132" y="4500562"/>
                            <a:ext cx="1428760" cy="461665"/>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Discuss Feedback with students</a:t>
                              </a:r>
                              <a:endParaRPr lang="en-GB" sz="1200" dirty="0"/>
                            </a:p>
                          </a:txBody>
                          <a:useSpRect/>
                        </a:txSp>
                        <a:style>
                          <a:lnRef idx="2">
                            <a:schemeClr val="accent1"/>
                          </a:lnRef>
                          <a:fillRef idx="1">
                            <a:schemeClr val="lt1"/>
                          </a:fillRef>
                          <a:effectRef idx="0">
                            <a:schemeClr val="accent1"/>
                          </a:effectRef>
                          <a:fontRef idx="minor">
                            <a:schemeClr val="dk1"/>
                          </a:fontRef>
                        </a:style>
                      </a:sp>
                      <a:sp>
                        <a:nvSpPr>
                          <a:cNvPr id="15" name="TextBox 14"/>
                          <a:cNvSpPr txBox="1"/>
                        </a:nvSpPr>
                        <a:spPr>
                          <a:xfrm>
                            <a:off x="3643314" y="642910"/>
                            <a:ext cx="178595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sz="1600" dirty="0" smtClean="0"/>
                                <a:t>Module Leader/Tutor</a:t>
                              </a:r>
                              <a:endParaRPr lang="en-GB" sz="1600" dirty="0"/>
                            </a:p>
                          </a:txBody>
                          <a:useSpRect/>
                        </a:txSp>
                      </a:sp>
                      <a:cxnSp>
                        <a:nvCxnSpPr>
                          <a:cNvPr id="40" name="Straight Arrow Connector 39"/>
                          <a:cNvCxnSpPr/>
                        </a:nvCxnSpPr>
                        <a:spPr>
                          <a:xfrm rot="5400000">
                            <a:off x="4929992" y="1213620"/>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2" name="Straight Arrow Connector 41"/>
                          <a:cNvCxnSpPr/>
                        </a:nvCxnSpPr>
                        <a:spPr>
                          <a:xfrm rot="5400000">
                            <a:off x="4929198" y="2786050"/>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4" name="Straight Arrow Connector 43"/>
                          <a:cNvCxnSpPr/>
                        </a:nvCxnSpPr>
                        <a:spPr>
                          <a:xfrm rot="5400000">
                            <a:off x="5001430" y="4285454"/>
                            <a:ext cx="28575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5" name="Oval 44"/>
                          <a:cNvSpPr/>
                        </a:nvSpPr>
                        <a:spPr>
                          <a:xfrm>
                            <a:off x="5072074" y="5715008"/>
                            <a:ext cx="142876" cy="142876"/>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7" name="Straight Arrow Connector 46"/>
                          <a:cNvCxnSpPr/>
                        </a:nvCxnSpPr>
                        <a:spPr>
                          <a:xfrm rot="5400000">
                            <a:off x="4787116" y="5357024"/>
                            <a:ext cx="71438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2E0D41" w:rsidRDefault="002E0D41" w:rsidP="002E0D41">
      <w:pPr>
        <w:tabs>
          <w:tab w:val="left" w:pos="3994"/>
        </w:tabs>
        <w:rPr>
          <w:rFonts w:cs="Arial"/>
        </w:rPr>
      </w:pPr>
      <w:r>
        <w:rPr>
          <w:rFonts w:cs="Arial"/>
        </w:rPr>
        <w:tab/>
      </w:r>
    </w:p>
    <w:p w:rsidR="002E0D41" w:rsidRDefault="002E0D41">
      <w:pPr>
        <w:rPr>
          <w:rFonts w:cs="Arial"/>
        </w:rPr>
      </w:pPr>
      <w:r>
        <w:rPr>
          <w:rFonts w:cs="Arial"/>
        </w:rPr>
        <w:br w:type="page"/>
      </w:r>
    </w:p>
    <w:p w:rsidR="00E65672" w:rsidRDefault="00E65672">
      <w:pPr>
        <w:rPr>
          <w:rFonts w:cs="Arial"/>
        </w:rPr>
      </w:pPr>
    </w:p>
    <w:p w:rsidR="00E65672" w:rsidRPr="00712FCF" w:rsidRDefault="0093340A" w:rsidP="00712FCF">
      <w:pPr>
        <w:pStyle w:val="Heading3"/>
        <w:numPr>
          <w:ilvl w:val="0"/>
          <w:numId w:val="0"/>
        </w:numPr>
      </w:pPr>
      <w:bookmarkStart w:id="76" w:name="_Toc341866158"/>
      <w:r>
        <w:t>Appendix 9.4</w:t>
      </w:r>
      <w:r w:rsidR="00615128">
        <w:tab/>
      </w:r>
      <w:r w:rsidR="00E65672" w:rsidRPr="00712FCF">
        <w:t>Screen shot of Assessment Diaries</w:t>
      </w:r>
      <w:bookmarkEnd w:id="76"/>
      <w:r w:rsidR="00E65672" w:rsidRPr="00712FCF">
        <w:t xml:space="preserve"> </w:t>
      </w:r>
    </w:p>
    <w:p w:rsidR="00E65672" w:rsidRDefault="00E65672">
      <w:pPr>
        <w:rPr>
          <w:rFonts w:cs="Arial"/>
        </w:rPr>
      </w:pPr>
    </w:p>
    <w:p w:rsidR="00DF3B39" w:rsidRDefault="00393EB9" w:rsidP="002E0D41">
      <w:pPr>
        <w:tabs>
          <w:tab w:val="left" w:pos="3994"/>
        </w:tabs>
        <w:rPr>
          <w:rFonts w:cs="Arial"/>
        </w:rPr>
      </w:pPr>
      <w:r>
        <w:rPr>
          <w:rFonts w:cs="Arial"/>
          <w:noProof/>
          <w:lang w:eastAsia="en-GB"/>
        </w:rPr>
        <w:drawing>
          <wp:inline distT="0" distB="0" distL="0" distR="0">
            <wp:extent cx="5731510" cy="4742815"/>
            <wp:effectExtent l="19050" t="0" r="2540" b="0"/>
            <wp:docPr id="7" name="Picture 6" descr="AD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screenshot.png"/>
                    <pic:cNvPicPr/>
                  </pic:nvPicPr>
                  <pic:blipFill>
                    <a:blip r:embed="rId34" cstate="print"/>
                    <a:stretch>
                      <a:fillRect/>
                    </a:stretch>
                  </pic:blipFill>
                  <pic:spPr>
                    <a:xfrm>
                      <a:off x="0" y="0"/>
                      <a:ext cx="5731510" cy="4742815"/>
                    </a:xfrm>
                    <a:prstGeom prst="rect">
                      <a:avLst/>
                    </a:prstGeom>
                  </pic:spPr>
                </pic:pic>
              </a:graphicData>
            </a:graphic>
          </wp:inline>
        </w:drawing>
      </w:r>
    </w:p>
    <w:p w:rsidR="00E65672" w:rsidRDefault="00E65672">
      <w:pPr>
        <w:rPr>
          <w:rFonts w:cs="Arial"/>
        </w:rPr>
      </w:pPr>
    </w:p>
    <w:p w:rsidR="00E65672" w:rsidRDefault="00E65672">
      <w:pPr>
        <w:rPr>
          <w:rFonts w:cs="Arial"/>
        </w:rPr>
      </w:pPr>
    </w:p>
    <w:p w:rsidR="00E65672" w:rsidRDefault="00E65672">
      <w:pPr>
        <w:rPr>
          <w:rFonts w:cs="Arial"/>
        </w:rPr>
      </w:pPr>
    </w:p>
    <w:p w:rsidR="00E65672" w:rsidRDefault="00E65672">
      <w:pPr>
        <w:rPr>
          <w:rFonts w:cs="Arial"/>
        </w:rPr>
      </w:pPr>
    </w:p>
    <w:p w:rsidR="00E65672" w:rsidRDefault="00E65672">
      <w:pPr>
        <w:rPr>
          <w:rFonts w:cs="Arial"/>
        </w:rPr>
      </w:pPr>
    </w:p>
    <w:p w:rsidR="00E65672" w:rsidRDefault="00E65672">
      <w:pPr>
        <w:rPr>
          <w:rFonts w:cs="Arial"/>
        </w:rPr>
      </w:pPr>
    </w:p>
    <w:p w:rsidR="00E65672" w:rsidRDefault="00E65672">
      <w:pPr>
        <w:rPr>
          <w:rFonts w:cs="Arial"/>
        </w:rPr>
      </w:pPr>
    </w:p>
    <w:p w:rsidR="00E65672" w:rsidRDefault="00E65672">
      <w:pPr>
        <w:rPr>
          <w:rFonts w:cs="Arial"/>
        </w:rPr>
      </w:pPr>
    </w:p>
    <w:p w:rsidR="00E65672" w:rsidRDefault="00E65672">
      <w:pPr>
        <w:rPr>
          <w:rFonts w:cs="Arial"/>
        </w:rPr>
      </w:pPr>
    </w:p>
    <w:p w:rsidR="00E65672" w:rsidRPr="00712FCF" w:rsidRDefault="00E65672" w:rsidP="00712FCF">
      <w:pPr>
        <w:pStyle w:val="Heading3"/>
        <w:numPr>
          <w:ilvl w:val="0"/>
          <w:numId w:val="0"/>
        </w:numPr>
      </w:pPr>
      <w:bookmarkStart w:id="77" w:name="_Toc341866159"/>
      <w:r w:rsidRPr="00712FCF">
        <w:lastRenderedPageBreak/>
        <w:t>Appendix 9.</w:t>
      </w:r>
      <w:r w:rsidR="0093340A">
        <w:t>5</w:t>
      </w:r>
      <w:r w:rsidR="00615128">
        <w:tab/>
      </w:r>
      <w:r w:rsidRPr="00712FCF">
        <w:t>Screen shot of GradeMark</w:t>
      </w:r>
      <w:bookmarkEnd w:id="77"/>
      <w:r w:rsidRPr="00712FCF">
        <w:t xml:space="preserve"> </w:t>
      </w:r>
    </w:p>
    <w:p w:rsidR="00DF3B39" w:rsidRDefault="00DF3B39">
      <w:pPr>
        <w:rPr>
          <w:rFonts w:cs="Arial"/>
        </w:rPr>
      </w:pPr>
    </w:p>
    <w:p w:rsidR="002E0D41" w:rsidRPr="00DF3B39" w:rsidRDefault="00393EB9" w:rsidP="00DF3B39">
      <w:pPr>
        <w:jc w:val="center"/>
        <w:rPr>
          <w:rFonts w:cs="Arial"/>
        </w:rPr>
      </w:pPr>
      <w:r>
        <w:rPr>
          <w:rFonts w:cs="Arial"/>
          <w:noProof/>
          <w:lang w:eastAsia="en-GB"/>
        </w:rPr>
        <w:drawing>
          <wp:inline distT="0" distB="0" distL="0" distR="0">
            <wp:extent cx="5731510" cy="4235450"/>
            <wp:effectExtent l="19050" t="0" r="2540" b="0"/>
            <wp:docPr id="9" name="Picture 8" descr="Grade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eMark.png"/>
                    <pic:cNvPicPr/>
                  </pic:nvPicPr>
                  <pic:blipFill>
                    <a:blip r:embed="rId35" cstate="print"/>
                    <a:stretch>
                      <a:fillRect/>
                    </a:stretch>
                  </pic:blipFill>
                  <pic:spPr>
                    <a:xfrm>
                      <a:off x="0" y="0"/>
                      <a:ext cx="5731510" cy="4235450"/>
                    </a:xfrm>
                    <a:prstGeom prst="rect">
                      <a:avLst/>
                    </a:prstGeom>
                  </pic:spPr>
                </pic:pic>
              </a:graphicData>
            </a:graphic>
          </wp:inline>
        </w:drawing>
      </w:r>
      <w:r w:rsidR="001B2D5C">
        <w:rPr>
          <w:rFonts w:cs="Arial"/>
        </w:rPr>
        <w:fldChar w:fldCharType="begin"/>
      </w:r>
      <w:r w:rsidR="00BE6F99">
        <w:rPr>
          <w:rFonts w:cs="Arial"/>
        </w:rPr>
        <w:instrText xml:space="preserve"> ADDIN </w:instrText>
      </w:r>
      <w:r w:rsidR="001B2D5C">
        <w:rPr>
          <w:rFonts w:cs="Arial"/>
        </w:rPr>
        <w:fldChar w:fldCharType="end"/>
      </w:r>
    </w:p>
    <w:sectPr w:rsidR="002E0D41" w:rsidRPr="00DF3B39" w:rsidSect="0087064C">
      <w:headerReference w:type="default" r:id="rId36"/>
      <w:footerReference w:type="default" r:id="rId37"/>
      <w:pgSz w:w="11906" w:h="16838"/>
      <w:pgMar w:top="1985" w:right="1416" w:bottom="1134"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48A3" w:rsidRDefault="008048A3" w:rsidP="00DF3D87">
      <w:pPr>
        <w:spacing w:after="0" w:line="240" w:lineRule="auto"/>
      </w:pPr>
      <w:r>
        <w:separator/>
      </w:r>
    </w:p>
  </w:endnote>
  <w:endnote w:type="continuationSeparator" w:id="0">
    <w:p w:rsidR="008048A3" w:rsidRDefault="008048A3" w:rsidP="00DF3D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019881"/>
      <w:docPartObj>
        <w:docPartGallery w:val="Page Numbers (Bottom of Page)"/>
        <w:docPartUnique/>
      </w:docPartObj>
    </w:sdtPr>
    <w:sdtContent>
      <w:p w:rsidR="0093340A" w:rsidRDefault="001B2D5C">
        <w:pPr>
          <w:pStyle w:val="Footer"/>
          <w:jc w:val="right"/>
        </w:pPr>
        <w:fldSimple w:instr=" PAGE   \* MERGEFORMAT ">
          <w:r w:rsidR="00CE3EE9">
            <w:rPr>
              <w:noProof/>
            </w:rPr>
            <w:t>1</w:t>
          </w:r>
        </w:fldSimple>
      </w:p>
    </w:sdtContent>
  </w:sdt>
  <w:p w:rsidR="0093340A" w:rsidRDefault="009334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48A3" w:rsidRDefault="008048A3" w:rsidP="00DF3D87">
      <w:pPr>
        <w:spacing w:after="0" w:line="240" w:lineRule="auto"/>
      </w:pPr>
      <w:r>
        <w:separator/>
      </w:r>
    </w:p>
  </w:footnote>
  <w:footnote w:type="continuationSeparator" w:id="0">
    <w:p w:rsidR="008048A3" w:rsidRDefault="008048A3" w:rsidP="00DF3D8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340A" w:rsidRDefault="0093340A" w:rsidP="00C760BF">
    <w:pPr>
      <w:pStyle w:val="Header"/>
      <w:tabs>
        <w:tab w:val="clear" w:pos="4513"/>
      </w:tabs>
      <w:jc w:val="right"/>
    </w:pPr>
    <w:r>
      <w:rPr>
        <w:noProof/>
        <w:lang w:eastAsia="en-GB"/>
      </w:rPr>
      <w:drawing>
        <wp:inline distT="0" distB="0" distL="0" distR="0">
          <wp:extent cx="1076505" cy="562978"/>
          <wp:effectExtent l="19050" t="0" r="9345" b="0"/>
          <wp:docPr id="24" name="Picture 23" descr="JISC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SC logo.gif"/>
                  <pic:cNvPicPr/>
                </pic:nvPicPr>
                <pic:blipFill>
                  <a:blip r:embed="rId1"/>
                  <a:stretch>
                    <a:fillRect/>
                  </a:stretch>
                </pic:blipFill>
                <pic:spPr>
                  <a:xfrm>
                    <a:off x="0" y="0"/>
                    <a:ext cx="1079838" cy="564721"/>
                  </a:xfrm>
                  <a:prstGeom prst="rect">
                    <a:avLst/>
                  </a:prstGeom>
                </pic:spPr>
              </pic:pic>
            </a:graphicData>
          </a:graphic>
        </wp:inline>
      </w:drawing>
    </w:r>
    <w:r>
      <w:rPr>
        <w:noProof/>
        <w:lang w:eastAsia="zh-CN"/>
      </w:rPr>
      <w:t xml:space="preserve">                                                                                                            </w:t>
    </w:r>
    <w:r>
      <w:rPr>
        <w:noProof/>
        <w:lang w:eastAsia="en-GB"/>
      </w:rPr>
      <w:drawing>
        <wp:inline distT="0" distB="0" distL="0" distR="0">
          <wp:extent cx="1176724" cy="654228"/>
          <wp:effectExtent l="19050" t="0" r="4376" b="0"/>
          <wp:docPr id="26" name="Picture 25" descr="UOG logo (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G logo (COLOUR).jpg"/>
                  <pic:cNvPicPr/>
                </pic:nvPicPr>
                <pic:blipFill>
                  <a:blip r:embed="rId2"/>
                  <a:stretch>
                    <a:fillRect/>
                  </a:stretch>
                </pic:blipFill>
                <pic:spPr>
                  <a:xfrm>
                    <a:off x="0" y="0"/>
                    <a:ext cx="1181094" cy="656658"/>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02FE1"/>
    <w:multiLevelType w:val="multilevel"/>
    <w:tmpl w:val="16FE86B2"/>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nsid w:val="081A0FA8"/>
    <w:multiLevelType w:val="multilevel"/>
    <w:tmpl w:val="8918CA3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104265B6"/>
    <w:multiLevelType w:val="hybridMultilevel"/>
    <w:tmpl w:val="8E445CB4"/>
    <w:lvl w:ilvl="0" w:tplc="58D41CB2">
      <w:start w:val="1"/>
      <w:numFmt w:val="decimal"/>
      <w:pStyle w:val="Heading2"/>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3540847"/>
    <w:multiLevelType w:val="multilevel"/>
    <w:tmpl w:val="8554727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B87277C"/>
    <w:multiLevelType w:val="hybridMultilevel"/>
    <w:tmpl w:val="F7DA1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46A7FEC"/>
    <w:multiLevelType w:val="hybridMultilevel"/>
    <w:tmpl w:val="B10453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47E13D43"/>
    <w:multiLevelType w:val="hybridMultilevel"/>
    <w:tmpl w:val="310AD6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557B1335"/>
    <w:multiLevelType w:val="hybridMultilevel"/>
    <w:tmpl w:val="F8488F60"/>
    <w:lvl w:ilvl="0" w:tplc="08090001">
      <w:start w:val="1"/>
      <w:numFmt w:val="bullet"/>
      <w:lvlText w:val=""/>
      <w:lvlJc w:val="left"/>
      <w:pPr>
        <w:ind w:left="1584" w:hanging="360"/>
      </w:pPr>
      <w:rPr>
        <w:rFonts w:ascii="Symbol" w:hAnsi="Symbol"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8">
    <w:nsid w:val="5E0D73DE"/>
    <w:multiLevelType w:val="multilevel"/>
    <w:tmpl w:val="B88ECE3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608D57B0"/>
    <w:multiLevelType w:val="hybridMultilevel"/>
    <w:tmpl w:val="48428756"/>
    <w:lvl w:ilvl="0" w:tplc="75104AD4">
      <w:start w:val="1"/>
      <w:numFmt w:val="decimal"/>
      <w:pStyle w:val="Heading1"/>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91B74DD"/>
    <w:multiLevelType w:val="hybridMultilevel"/>
    <w:tmpl w:val="7EB464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6D081496"/>
    <w:multiLevelType w:val="multilevel"/>
    <w:tmpl w:val="E5E04E5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6E057BE5"/>
    <w:multiLevelType w:val="hybridMultilevel"/>
    <w:tmpl w:val="43D6FDD4"/>
    <w:lvl w:ilvl="0" w:tplc="C76AAF08">
      <w:start w:val="1"/>
      <w:numFmt w:val="lowerLetter"/>
      <w:pStyle w:val="Heading3"/>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28B0C8A"/>
    <w:multiLevelType w:val="multilevel"/>
    <w:tmpl w:val="6C9AC55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7D83589C"/>
    <w:multiLevelType w:val="hybridMultilevel"/>
    <w:tmpl w:val="3E84A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0"/>
  </w:num>
  <w:num w:numId="4">
    <w:abstractNumId w:val="5"/>
  </w:num>
  <w:num w:numId="5">
    <w:abstractNumId w:val="14"/>
  </w:num>
  <w:num w:numId="6">
    <w:abstractNumId w:val="4"/>
  </w:num>
  <w:num w:numId="7">
    <w:abstractNumId w:val="9"/>
  </w:num>
  <w:num w:numId="8">
    <w:abstractNumId w:val="2"/>
  </w:num>
  <w:num w:numId="9">
    <w:abstractNumId w:val="12"/>
  </w:num>
  <w:num w:numId="10">
    <w:abstractNumId w:val="1"/>
  </w:num>
  <w:num w:numId="11">
    <w:abstractNumId w:val="11"/>
  </w:num>
  <w:num w:numId="12">
    <w:abstractNumId w:val="8"/>
  </w:num>
  <w:num w:numId="13">
    <w:abstractNumId w:val="13"/>
  </w:num>
  <w:num w:numId="14">
    <w:abstractNumId w:val="3"/>
  </w:num>
  <w:num w:numId="15">
    <w:abstractNumId w:val="0"/>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APA 5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dfadsve5zxvdxew0scvxasn9zwzeve2dspf&quot;&gt;Karen&lt;record-ids&gt;&lt;item&gt;275&lt;/item&gt;&lt;item&gt;396&lt;/item&gt;&lt;/record-ids&gt;&lt;/item&gt;&lt;/Libraries&gt;"/>
  </w:docVars>
  <w:rsids>
    <w:rsidRoot w:val="00730F00"/>
    <w:rsid w:val="00011EFF"/>
    <w:rsid w:val="00015134"/>
    <w:rsid w:val="000220C8"/>
    <w:rsid w:val="00031F4B"/>
    <w:rsid w:val="00032EC9"/>
    <w:rsid w:val="00037362"/>
    <w:rsid w:val="00047D8B"/>
    <w:rsid w:val="0005057A"/>
    <w:rsid w:val="00050C27"/>
    <w:rsid w:val="00056338"/>
    <w:rsid w:val="000601AE"/>
    <w:rsid w:val="00060B97"/>
    <w:rsid w:val="00067F5A"/>
    <w:rsid w:val="000732B7"/>
    <w:rsid w:val="00075FF1"/>
    <w:rsid w:val="0007741B"/>
    <w:rsid w:val="00077B84"/>
    <w:rsid w:val="00081CA7"/>
    <w:rsid w:val="000960AF"/>
    <w:rsid w:val="000A4F62"/>
    <w:rsid w:val="000C6573"/>
    <w:rsid w:val="000E25C5"/>
    <w:rsid w:val="000E6C38"/>
    <w:rsid w:val="000E7224"/>
    <w:rsid w:val="000F5FD2"/>
    <w:rsid w:val="000F6CC4"/>
    <w:rsid w:val="00112141"/>
    <w:rsid w:val="00132796"/>
    <w:rsid w:val="00133AD3"/>
    <w:rsid w:val="001437B7"/>
    <w:rsid w:val="0014602D"/>
    <w:rsid w:val="00150DEC"/>
    <w:rsid w:val="00154B36"/>
    <w:rsid w:val="00182D02"/>
    <w:rsid w:val="001922F7"/>
    <w:rsid w:val="001A21B1"/>
    <w:rsid w:val="001A2478"/>
    <w:rsid w:val="001B0A59"/>
    <w:rsid w:val="001B2D5C"/>
    <w:rsid w:val="001C3C9C"/>
    <w:rsid w:val="001D1F40"/>
    <w:rsid w:val="001D4B70"/>
    <w:rsid w:val="001D781B"/>
    <w:rsid w:val="001E32F0"/>
    <w:rsid w:val="001E7D2F"/>
    <w:rsid w:val="001F28A9"/>
    <w:rsid w:val="0020677E"/>
    <w:rsid w:val="00216A8A"/>
    <w:rsid w:val="0023058E"/>
    <w:rsid w:val="00231AE3"/>
    <w:rsid w:val="00232AAE"/>
    <w:rsid w:val="00244F71"/>
    <w:rsid w:val="00265EA3"/>
    <w:rsid w:val="00267229"/>
    <w:rsid w:val="00274166"/>
    <w:rsid w:val="002741B1"/>
    <w:rsid w:val="00287F5D"/>
    <w:rsid w:val="002A1C07"/>
    <w:rsid w:val="002A3093"/>
    <w:rsid w:val="002A4005"/>
    <w:rsid w:val="002A5AD4"/>
    <w:rsid w:val="002B2810"/>
    <w:rsid w:val="002C093D"/>
    <w:rsid w:val="002D0729"/>
    <w:rsid w:val="002E0D41"/>
    <w:rsid w:val="002E515E"/>
    <w:rsid w:val="002E56AF"/>
    <w:rsid w:val="002E5860"/>
    <w:rsid w:val="00300C91"/>
    <w:rsid w:val="003073E8"/>
    <w:rsid w:val="003143FE"/>
    <w:rsid w:val="00327DCB"/>
    <w:rsid w:val="00330C84"/>
    <w:rsid w:val="00333309"/>
    <w:rsid w:val="00336344"/>
    <w:rsid w:val="0033711B"/>
    <w:rsid w:val="00346BE3"/>
    <w:rsid w:val="00350BF0"/>
    <w:rsid w:val="00350F24"/>
    <w:rsid w:val="00351FEC"/>
    <w:rsid w:val="00360170"/>
    <w:rsid w:val="00370B09"/>
    <w:rsid w:val="00373A8E"/>
    <w:rsid w:val="003744ED"/>
    <w:rsid w:val="00374536"/>
    <w:rsid w:val="00376C91"/>
    <w:rsid w:val="00393EB9"/>
    <w:rsid w:val="003B5686"/>
    <w:rsid w:val="003C50B2"/>
    <w:rsid w:val="003C7884"/>
    <w:rsid w:val="003D7124"/>
    <w:rsid w:val="003E046F"/>
    <w:rsid w:val="003E068C"/>
    <w:rsid w:val="003E216B"/>
    <w:rsid w:val="003E2BA1"/>
    <w:rsid w:val="003E7668"/>
    <w:rsid w:val="003E7FB3"/>
    <w:rsid w:val="003F4C70"/>
    <w:rsid w:val="00402B16"/>
    <w:rsid w:val="00435457"/>
    <w:rsid w:val="00436E54"/>
    <w:rsid w:val="00441C34"/>
    <w:rsid w:val="0044298C"/>
    <w:rsid w:val="00450A8F"/>
    <w:rsid w:val="0045238B"/>
    <w:rsid w:val="00455CB9"/>
    <w:rsid w:val="004666D4"/>
    <w:rsid w:val="00480AAF"/>
    <w:rsid w:val="00490242"/>
    <w:rsid w:val="004A1EC0"/>
    <w:rsid w:val="004D1063"/>
    <w:rsid w:val="004D21C7"/>
    <w:rsid w:val="00521E72"/>
    <w:rsid w:val="00526A0F"/>
    <w:rsid w:val="0052765B"/>
    <w:rsid w:val="0054150B"/>
    <w:rsid w:val="00545FEB"/>
    <w:rsid w:val="00556AEA"/>
    <w:rsid w:val="005821C1"/>
    <w:rsid w:val="00591BDC"/>
    <w:rsid w:val="0059381B"/>
    <w:rsid w:val="005A0F10"/>
    <w:rsid w:val="005A1F8D"/>
    <w:rsid w:val="005B6607"/>
    <w:rsid w:val="005C0F4D"/>
    <w:rsid w:val="005C6BFA"/>
    <w:rsid w:val="005C77D0"/>
    <w:rsid w:val="005D5701"/>
    <w:rsid w:val="0060050A"/>
    <w:rsid w:val="0060064A"/>
    <w:rsid w:val="006022B0"/>
    <w:rsid w:val="006137D3"/>
    <w:rsid w:val="00615128"/>
    <w:rsid w:val="0062103C"/>
    <w:rsid w:val="00641D4B"/>
    <w:rsid w:val="006436FC"/>
    <w:rsid w:val="00647094"/>
    <w:rsid w:val="00647B56"/>
    <w:rsid w:val="00647E73"/>
    <w:rsid w:val="00656DE0"/>
    <w:rsid w:val="006575E1"/>
    <w:rsid w:val="00661075"/>
    <w:rsid w:val="00666CCD"/>
    <w:rsid w:val="00675E03"/>
    <w:rsid w:val="00681048"/>
    <w:rsid w:val="00694EE0"/>
    <w:rsid w:val="00695381"/>
    <w:rsid w:val="006B0D41"/>
    <w:rsid w:val="006C1F13"/>
    <w:rsid w:val="006C4056"/>
    <w:rsid w:val="006D1DB3"/>
    <w:rsid w:val="006D2A3C"/>
    <w:rsid w:val="006F4602"/>
    <w:rsid w:val="006F56EC"/>
    <w:rsid w:val="0070372D"/>
    <w:rsid w:val="00712E4F"/>
    <w:rsid w:val="00712FCF"/>
    <w:rsid w:val="0072411F"/>
    <w:rsid w:val="00730F00"/>
    <w:rsid w:val="007378CA"/>
    <w:rsid w:val="007449AD"/>
    <w:rsid w:val="00746F0E"/>
    <w:rsid w:val="00750A4A"/>
    <w:rsid w:val="007536DB"/>
    <w:rsid w:val="007666A1"/>
    <w:rsid w:val="0078547E"/>
    <w:rsid w:val="0078798E"/>
    <w:rsid w:val="007973BD"/>
    <w:rsid w:val="007A191A"/>
    <w:rsid w:val="007A3FFF"/>
    <w:rsid w:val="007A70EB"/>
    <w:rsid w:val="007B731C"/>
    <w:rsid w:val="007C59CF"/>
    <w:rsid w:val="007D17BA"/>
    <w:rsid w:val="007D26DD"/>
    <w:rsid w:val="007D645C"/>
    <w:rsid w:val="007D6F72"/>
    <w:rsid w:val="007F1205"/>
    <w:rsid w:val="007F145E"/>
    <w:rsid w:val="007F1600"/>
    <w:rsid w:val="007F5901"/>
    <w:rsid w:val="007F63F2"/>
    <w:rsid w:val="00800DC8"/>
    <w:rsid w:val="008048A3"/>
    <w:rsid w:val="00811BA5"/>
    <w:rsid w:val="00811E1D"/>
    <w:rsid w:val="00814E94"/>
    <w:rsid w:val="0081788E"/>
    <w:rsid w:val="008263AE"/>
    <w:rsid w:val="00826E82"/>
    <w:rsid w:val="008360B2"/>
    <w:rsid w:val="008427A1"/>
    <w:rsid w:val="00844825"/>
    <w:rsid w:val="00845653"/>
    <w:rsid w:val="00864B96"/>
    <w:rsid w:val="0087064C"/>
    <w:rsid w:val="00883A0D"/>
    <w:rsid w:val="00883B06"/>
    <w:rsid w:val="008876EA"/>
    <w:rsid w:val="008953AA"/>
    <w:rsid w:val="008959CE"/>
    <w:rsid w:val="008B003F"/>
    <w:rsid w:val="008B1F84"/>
    <w:rsid w:val="008B378C"/>
    <w:rsid w:val="008B6E56"/>
    <w:rsid w:val="008C2F1C"/>
    <w:rsid w:val="008D7CCF"/>
    <w:rsid w:val="008E1054"/>
    <w:rsid w:val="008E7A01"/>
    <w:rsid w:val="008F29A1"/>
    <w:rsid w:val="009120B7"/>
    <w:rsid w:val="00932C55"/>
    <w:rsid w:val="0093318F"/>
    <w:rsid w:val="0093340A"/>
    <w:rsid w:val="00936FBF"/>
    <w:rsid w:val="00941669"/>
    <w:rsid w:val="00950729"/>
    <w:rsid w:val="009572A9"/>
    <w:rsid w:val="00960C9C"/>
    <w:rsid w:val="009667C8"/>
    <w:rsid w:val="00967D39"/>
    <w:rsid w:val="009705C6"/>
    <w:rsid w:val="009717B8"/>
    <w:rsid w:val="00971C25"/>
    <w:rsid w:val="00977723"/>
    <w:rsid w:val="00983527"/>
    <w:rsid w:val="00985B89"/>
    <w:rsid w:val="00991456"/>
    <w:rsid w:val="009921EA"/>
    <w:rsid w:val="009960FF"/>
    <w:rsid w:val="009A3AF4"/>
    <w:rsid w:val="009A5432"/>
    <w:rsid w:val="009B6EFD"/>
    <w:rsid w:val="009B7EE4"/>
    <w:rsid w:val="009C15B4"/>
    <w:rsid w:val="009D1417"/>
    <w:rsid w:val="009D7057"/>
    <w:rsid w:val="009E1241"/>
    <w:rsid w:val="009F07D3"/>
    <w:rsid w:val="009F0CD4"/>
    <w:rsid w:val="009F7CE5"/>
    <w:rsid w:val="00A00BEF"/>
    <w:rsid w:val="00A02C13"/>
    <w:rsid w:val="00A0614F"/>
    <w:rsid w:val="00A203B6"/>
    <w:rsid w:val="00A52407"/>
    <w:rsid w:val="00A66080"/>
    <w:rsid w:val="00A77B0A"/>
    <w:rsid w:val="00A948CD"/>
    <w:rsid w:val="00A95F43"/>
    <w:rsid w:val="00AA617D"/>
    <w:rsid w:val="00AA7D31"/>
    <w:rsid w:val="00AC3C49"/>
    <w:rsid w:val="00AD2B0C"/>
    <w:rsid w:val="00AD45D6"/>
    <w:rsid w:val="00AE283D"/>
    <w:rsid w:val="00AE7655"/>
    <w:rsid w:val="00AF49A3"/>
    <w:rsid w:val="00B01F23"/>
    <w:rsid w:val="00B0311D"/>
    <w:rsid w:val="00B034C7"/>
    <w:rsid w:val="00B11FF3"/>
    <w:rsid w:val="00B13F49"/>
    <w:rsid w:val="00B17D6B"/>
    <w:rsid w:val="00B365ED"/>
    <w:rsid w:val="00B51097"/>
    <w:rsid w:val="00B52802"/>
    <w:rsid w:val="00B57694"/>
    <w:rsid w:val="00B57AB8"/>
    <w:rsid w:val="00B66C7B"/>
    <w:rsid w:val="00B7145F"/>
    <w:rsid w:val="00B7326A"/>
    <w:rsid w:val="00B7373B"/>
    <w:rsid w:val="00B834E6"/>
    <w:rsid w:val="00B9109D"/>
    <w:rsid w:val="00B95DEE"/>
    <w:rsid w:val="00BA048B"/>
    <w:rsid w:val="00BA0FC2"/>
    <w:rsid w:val="00BC313A"/>
    <w:rsid w:val="00BC3801"/>
    <w:rsid w:val="00BC3992"/>
    <w:rsid w:val="00BE233E"/>
    <w:rsid w:val="00BE6F99"/>
    <w:rsid w:val="00BE70F2"/>
    <w:rsid w:val="00BF2849"/>
    <w:rsid w:val="00C01461"/>
    <w:rsid w:val="00C01CB2"/>
    <w:rsid w:val="00C0617F"/>
    <w:rsid w:val="00C06FF3"/>
    <w:rsid w:val="00C113C3"/>
    <w:rsid w:val="00C23E62"/>
    <w:rsid w:val="00C24D20"/>
    <w:rsid w:val="00C27702"/>
    <w:rsid w:val="00C37DC5"/>
    <w:rsid w:val="00C51455"/>
    <w:rsid w:val="00C56051"/>
    <w:rsid w:val="00C64843"/>
    <w:rsid w:val="00C701C9"/>
    <w:rsid w:val="00C7492C"/>
    <w:rsid w:val="00C75698"/>
    <w:rsid w:val="00C760BF"/>
    <w:rsid w:val="00C76CAA"/>
    <w:rsid w:val="00C961C8"/>
    <w:rsid w:val="00CB0E0E"/>
    <w:rsid w:val="00CB3228"/>
    <w:rsid w:val="00CB55DB"/>
    <w:rsid w:val="00CC5AA5"/>
    <w:rsid w:val="00CD0B08"/>
    <w:rsid w:val="00CD2163"/>
    <w:rsid w:val="00CD3944"/>
    <w:rsid w:val="00CD5B8C"/>
    <w:rsid w:val="00CE3EE9"/>
    <w:rsid w:val="00CE6121"/>
    <w:rsid w:val="00CF080E"/>
    <w:rsid w:val="00D001D4"/>
    <w:rsid w:val="00D202C3"/>
    <w:rsid w:val="00D24863"/>
    <w:rsid w:val="00D262B0"/>
    <w:rsid w:val="00D3152A"/>
    <w:rsid w:val="00D465EE"/>
    <w:rsid w:val="00D54D15"/>
    <w:rsid w:val="00D60266"/>
    <w:rsid w:val="00D654F1"/>
    <w:rsid w:val="00D679DD"/>
    <w:rsid w:val="00D77419"/>
    <w:rsid w:val="00D85405"/>
    <w:rsid w:val="00D86579"/>
    <w:rsid w:val="00D870BB"/>
    <w:rsid w:val="00DA0F7B"/>
    <w:rsid w:val="00DB5C3E"/>
    <w:rsid w:val="00DC4785"/>
    <w:rsid w:val="00DD36B1"/>
    <w:rsid w:val="00DE582A"/>
    <w:rsid w:val="00DF18A8"/>
    <w:rsid w:val="00DF3B39"/>
    <w:rsid w:val="00DF3D87"/>
    <w:rsid w:val="00DF63FB"/>
    <w:rsid w:val="00DF7C12"/>
    <w:rsid w:val="00E106EF"/>
    <w:rsid w:val="00E20B56"/>
    <w:rsid w:val="00E3445B"/>
    <w:rsid w:val="00E348AD"/>
    <w:rsid w:val="00E42E92"/>
    <w:rsid w:val="00E53DE2"/>
    <w:rsid w:val="00E600F0"/>
    <w:rsid w:val="00E606A6"/>
    <w:rsid w:val="00E622F3"/>
    <w:rsid w:val="00E65672"/>
    <w:rsid w:val="00E676B1"/>
    <w:rsid w:val="00E73AC5"/>
    <w:rsid w:val="00EA31CB"/>
    <w:rsid w:val="00EB0384"/>
    <w:rsid w:val="00EB2FEC"/>
    <w:rsid w:val="00EB6607"/>
    <w:rsid w:val="00EC446B"/>
    <w:rsid w:val="00EE1334"/>
    <w:rsid w:val="00EF240B"/>
    <w:rsid w:val="00F03D26"/>
    <w:rsid w:val="00F2214A"/>
    <w:rsid w:val="00F25F82"/>
    <w:rsid w:val="00F3291C"/>
    <w:rsid w:val="00F52496"/>
    <w:rsid w:val="00F63761"/>
    <w:rsid w:val="00F72517"/>
    <w:rsid w:val="00FA6545"/>
    <w:rsid w:val="00FB1ADA"/>
    <w:rsid w:val="00FB30B1"/>
    <w:rsid w:val="00FB3279"/>
    <w:rsid w:val="00FC2791"/>
    <w:rsid w:val="00FD604E"/>
    <w:rsid w:val="00FE4257"/>
    <w:rsid w:val="00FF12C8"/>
    <w:rsid w:val="00FF1C3C"/>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5EA3"/>
  </w:style>
  <w:style w:type="paragraph" w:styleId="Heading1">
    <w:name w:val="heading 1"/>
    <w:basedOn w:val="Normal"/>
    <w:next w:val="Normal"/>
    <w:link w:val="Heading1Char"/>
    <w:autoRedefine/>
    <w:uiPriority w:val="9"/>
    <w:qFormat/>
    <w:rsid w:val="00991456"/>
    <w:pPr>
      <w:keepNext/>
      <w:keepLines/>
      <w:numPr>
        <w:numId w:val="7"/>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953AA"/>
    <w:pPr>
      <w:keepNext/>
      <w:keepLines/>
      <w:numPr>
        <w:numId w:val="8"/>
      </w:num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9D1417"/>
    <w:pPr>
      <w:keepNext/>
      <w:keepLines/>
      <w:numPr>
        <w:numId w:val="9"/>
      </w:numPr>
      <w:spacing w:before="200" w:after="0"/>
      <w:outlineLvl w:val="2"/>
    </w:pPr>
    <w:rPr>
      <w:rFonts w:asciiTheme="majorHAnsi" w:eastAsiaTheme="majorEastAsia" w:hAnsiTheme="majorHAnsi" w:cstheme="majorBidi"/>
      <w:b/>
      <w:bCs/>
    </w:rPr>
  </w:style>
  <w:style w:type="paragraph" w:styleId="Heading5">
    <w:name w:val="heading 5"/>
    <w:basedOn w:val="Normal"/>
    <w:next w:val="Normal"/>
    <w:link w:val="Heading5Char"/>
    <w:qFormat/>
    <w:rsid w:val="00D60266"/>
    <w:pPr>
      <w:keepNext/>
      <w:spacing w:after="0" w:line="240" w:lineRule="auto"/>
      <w:outlineLvl w:val="4"/>
    </w:pPr>
    <w:rPr>
      <w:rFonts w:ascii="Arial" w:eastAsia="Times New Roman"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F00"/>
    <w:pPr>
      <w:spacing w:after="0" w:line="240" w:lineRule="auto"/>
      <w:ind w:left="720"/>
    </w:pPr>
    <w:rPr>
      <w:rFonts w:ascii="Calibri" w:hAnsi="Calibri" w:cs="Times New Roman"/>
      <w:lang w:eastAsia="en-GB"/>
    </w:rPr>
  </w:style>
  <w:style w:type="character" w:customStyle="1" w:styleId="Heading5Char">
    <w:name w:val="Heading 5 Char"/>
    <w:basedOn w:val="DefaultParagraphFont"/>
    <w:link w:val="Heading5"/>
    <w:rsid w:val="00D60266"/>
    <w:rPr>
      <w:rFonts w:ascii="Arial" w:eastAsia="Times New Roman" w:hAnsi="Arial" w:cs="Arial"/>
      <w:b/>
      <w:bCs/>
      <w:sz w:val="20"/>
      <w:szCs w:val="20"/>
    </w:rPr>
  </w:style>
  <w:style w:type="paragraph" w:styleId="BalloonText">
    <w:name w:val="Balloon Text"/>
    <w:basedOn w:val="Normal"/>
    <w:link w:val="BalloonTextChar"/>
    <w:uiPriority w:val="99"/>
    <w:semiHidden/>
    <w:unhideWhenUsed/>
    <w:rsid w:val="00967D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D39"/>
    <w:rPr>
      <w:rFonts w:ascii="Tahoma" w:hAnsi="Tahoma" w:cs="Tahoma"/>
      <w:sz w:val="16"/>
      <w:szCs w:val="16"/>
    </w:rPr>
  </w:style>
  <w:style w:type="table" w:styleId="TableGrid">
    <w:name w:val="Table Grid"/>
    <w:basedOn w:val="TableNormal"/>
    <w:uiPriority w:val="59"/>
    <w:rsid w:val="00D865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91456"/>
    <w:rPr>
      <w:rFonts w:asciiTheme="majorHAnsi" w:eastAsiaTheme="majorEastAsia" w:hAnsiTheme="majorHAnsi" w:cstheme="majorBidi"/>
      <w:b/>
      <w:bCs/>
      <w:sz w:val="28"/>
      <w:szCs w:val="28"/>
    </w:rPr>
  </w:style>
  <w:style w:type="character" w:styleId="Hyperlink">
    <w:name w:val="Hyperlink"/>
    <w:basedOn w:val="DefaultParagraphFont"/>
    <w:uiPriority w:val="99"/>
    <w:rsid w:val="00F03D26"/>
    <w:rPr>
      <w:color w:val="0000FF"/>
      <w:u w:val="single"/>
    </w:rPr>
  </w:style>
  <w:style w:type="character" w:styleId="CommentReference">
    <w:name w:val="annotation reference"/>
    <w:basedOn w:val="DefaultParagraphFont"/>
    <w:uiPriority w:val="99"/>
    <w:semiHidden/>
    <w:unhideWhenUsed/>
    <w:rsid w:val="00661075"/>
    <w:rPr>
      <w:sz w:val="16"/>
      <w:szCs w:val="16"/>
    </w:rPr>
  </w:style>
  <w:style w:type="paragraph" w:styleId="CommentText">
    <w:name w:val="annotation text"/>
    <w:basedOn w:val="Normal"/>
    <w:link w:val="CommentTextChar"/>
    <w:uiPriority w:val="99"/>
    <w:semiHidden/>
    <w:unhideWhenUsed/>
    <w:rsid w:val="00661075"/>
    <w:pPr>
      <w:spacing w:line="240" w:lineRule="auto"/>
    </w:pPr>
    <w:rPr>
      <w:sz w:val="20"/>
      <w:szCs w:val="20"/>
    </w:rPr>
  </w:style>
  <w:style w:type="character" w:customStyle="1" w:styleId="CommentTextChar">
    <w:name w:val="Comment Text Char"/>
    <w:basedOn w:val="DefaultParagraphFont"/>
    <w:link w:val="CommentText"/>
    <w:uiPriority w:val="99"/>
    <w:semiHidden/>
    <w:rsid w:val="00661075"/>
    <w:rPr>
      <w:sz w:val="20"/>
      <w:szCs w:val="20"/>
    </w:rPr>
  </w:style>
  <w:style w:type="paragraph" w:styleId="CommentSubject">
    <w:name w:val="annotation subject"/>
    <w:basedOn w:val="CommentText"/>
    <w:next w:val="CommentText"/>
    <w:link w:val="CommentSubjectChar"/>
    <w:uiPriority w:val="99"/>
    <w:semiHidden/>
    <w:unhideWhenUsed/>
    <w:rsid w:val="00661075"/>
    <w:rPr>
      <w:b/>
      <w:bCs/>
    </w:rPr>
  </w:style>
  <w:style w:type="character" w:customStyle="1" w:styleId="CommentSubjectChar">
    <w:name w:val="Comment Subject Char"/>
    <w:basedOn w:val="CommentTextChar"/>
    <w:link w:val="CommentSubject"/>
    <w:uiPriority w:val="99"/>
    <w:semiHidden/>
    <w:rsid w:val="00661075"/>
    <w:rPr>
      <w:b/>
      <w:bCs/>
    </w:rPr>
  </w:style>
  <w:style w:type="character" w:styleId="FollowedHyperlink">
    <w:name w:val="FollowedHyperlink"/>
    <w:basedOn w:val="DefaultParagraphFont"/>
    <w:uiPriority w:val="99"/>
    <w:semiHidden/>
    <w:unhideWhenUsed/>
    <w:rsid w:val="00C51455"/>
    <w:rPr>
      <w:color w:val="800080" w:themeColor="followedHyperlink"/>
      <w:u w:val="single"/>
    </w:rPr>
  </w:style>
  <w:style w:type="paragraph" w:styleId="Caption">
    <w:name w:val="caption"/>
    <w:basedOn w:val="Normal"/>
    <w:next w:val="Normal"/>
    <w:uiPriority w:val="35"/>
    <w:unhideWhenUsed/>
    <w:qFormat/>
    <w:rsid w:val="00DF3D87"/>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DF3D8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F3D87"/>
  </w:style>
  <w:style w:type="paragraph" w:styleId="Footer">
    <w:name w:val="footer"/>
    <w:basedOn w:val="Normal"/>
    <w:link w:val="FooterChar"/>
    <w:uiPriority w:val="99"/>
    <w:unhideWhenUsed/>
    <w:rsid w:val="00DF3D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3D87"/>
  </w:style>
  <w:style w:type="character" w:customStyle="1" w:styleId="Heading2Char">
    <w:name w:val="Heading 2 Char"/>
    <w:basedOn w:val="DefaultParagraphFont"/>
    <w:link w:val="Heading2"/>
    <w:uiPriority w:val="9"/>
    <w:rsid w:val="008953AA"/>
    <w:rPr>
      <w:rFonts w:asciiTheme="majorHAnsi" w:eastAsiaTheme="majorEastAsia" w:hAnsiTheme="majorHAnsi" w:cstheme="majorBidi"/>
      <w:b/>
      <w:bCs/>
      <w:szCs w:val="26"/>
    </w:rPr>
  </w:style>
  <w:style w:type="paragraph" w:styleId="TOCHeading">
    <w:name w:val="TOC Heading"/>
    <w:basedOn w:val="Heading1"/>
    <w:next w:val="Normal"/>
    <w:uiPriority w:val="39"/>
    <w:semiHidden/>
    <w:unhideWhenUsed/>
    <w:qFormat/>
    <w:rsid w:val="0081788E"/>
    <w:pPr>
      <w:outlineLvl w:val="9"/>
    </w:pPr>
    <w:rPr>
      <w:lang w:val="en-US"/>
    </w:rPr>
  </w:style>
  <w:style w:type="paragraph" w:styleId="TOC1">
    <w:name w:val="toc 1"/>
    <w:basedOn w:val="Normal"/>
    <w:next w:val="Normal"/>
    <w:autoRedefine/>
    <w:uiPriority w:val="39"/>
    <w:unhideWhenUsed/>
    <w:qFormat/>
    <w:rsid w:val="0081788E"/>
    <w:pPr>
      <w:spacing w:after="100"/>
    </w:pPr>
  </w:style>
  <w:style w:type="paragraph" w:styleId="TOC2">
    <w:name w:val="toc 2"/>
    <w:basedOn w:val="Normal"/>
    <w:next w:val="Normal"/>
    <w:autoRedefine/>
    <w:uiPriority w:val="39"/>
    <w:unhideWhenUsed/>
    <w:qFormat/>
    <w:rsid w:val="00E106EF"/>
    <w:pPr>
      <w:tabs>
        <w:tab w:val="left" w:pos="851"/>
        <w:tab w:val="right" w:leader="dot" w:pos="9040"/>
      </w:tabs>
      <w:spacing w:after="100"/>
      <w:ind w:left="426"/>
    </w:pPr>
  </w:style>
  <w:style w:type="paragraph" w:styleId="FootnoteText">
    <w:name w:val="footnote text"/>
    <w:basedOn w:val="Normal"/>
    <w:link w:val="FootnoteTextChar"/>
    <w:uiPriority w:val="99"/>
    <w:semiHidden/>
    <w:unhideWhenUsed/>
    <w:rsid w:val="008E10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1054"/>
    <w:rPr>
      <w:sz w:val="20"/>
      <w:szCs w:val="20"/>
    </w:rPr>
  </w:style>
  <w:style w:type="character" w:styleId="FootnoteReference">
    <w:name w:val="footnote reference"/>
    <w:basedOn w:val="DefaultParagraphFont"/>
    <w:uiPriority w:val="99"/>
    <w:semiHidden/>
    <w:unhideWhenUsed/>
    <w:rsid w:val="008E1054"/>
    <w:rPr>
      <w:vertAlign w:val="superscript"/>
    </w:rPr>
  </w:style>
  <w:style w:type="character" w:styleId="Strong">
    <w:name w:val="Strong"/>
    <w:basedOn w:val="DefaultParagraphFont"/>
    <w:uiPriority w:val="22"/>
    <w:qFormat/>
    <w:rsid w:val="000C6573"/>
    <w:rPr>
      <w:b/>
      <w:bCs/>
    </w:rPr>
  </w:style>
  <w:style w:type="paragraph" w:styleId="TOC3">
    <w:name w:val="toc 3"/>
    <w:basedOn w:val="Normal"/>
    <w:next w:val="Normal"/>
    <w:autoRedefine/>
    <w:uiPriority w:val="39"/>
    <w:unhideWhenUsed/>
    <w:qFormat/>
    <w:rsid w:val="00D654F1"/>
    <w:pPr>
      <w:spacing w:after="100"/>
      <w:ind w:left="440"/>
    </w:pPr>
    <w:rPr>
      <w:rFonts w:eastAsiaTheme="minorEastAsia"/>
      <w:lang w:val="en-US"/>
    </w:rPr>
  </w:style>
  <w:style w:type="character" w:customStyle="1" w:styleId="Heading3Char">
    <w:name w:val="Heading 3 Char"/>
    <w:basedOn w:val="DefaultParagraphFont"/>
    <w:link w:val="Heading3"/>
    <w:uiPriority w:val="9"/>
    <w:rsid w:val="009D1417"/>
    <w:rPr>
      <w:rFonts w:asciiTheme="majorHAnsi" w:eastAsiaTheme="majorEastAsia" w:hAnsiTheme="majorHAnsi" w:cstheme="majorBidi"/>
      <w:b/>
      <w:bCs/>
    </w:rPr>
  </w:style>
</w:styles>
</file>

<file path=word/webSettings.xml><?xml version="1.0" encoding="utf-8"?>
<w:webSettings xmlns:r="http://schemas.openxmlformats.org/officeDocument/2006/relationships" xmlns:w="http://schemas.openxmlformats.org/wordprocessingml/2006/main">
  <w:divs>
    <w:div w:id="1501776246">
      <w:bodyDiv w:val="1"/>
      <w:marLeft w:val="0"/>
      <w:marRight w:val="0"/>
      <w:marTop w:val="0"/>
      <w:marBottom w:val="0"/>
      <w:divBdr>
        <w:top w:val="none" w:sz="0" w:space="0" w:color="auto"/>
        <w:left w:val="none" w:sz="0" w:space="0" w:color="auto"/>
        <w:bottom w:val="none" w:sz="0" w:space="0" w:color="auto"/>
        <w:right w:val="none" w:sz="0" w:space="0" w:color="auto"/>
      </w:divBdr>
    </w:div>
    <w:div w:id="182053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fitzgib@glam.ac.uk" TargetMode="External"/><Relationship Id="rId13" Type="http://schemas.openxmlformats.org/officeDocument/2006/relationships/hyperlink" Target="http://www.heacademy.ac.uk/resources/detail/flexible-learning/enhancement-programmes-wales" TargetMode="External"/><Relationship Id="rId18" Type="http://schemas.openxmlformats.org/officeDocument/2006/relationships/hyperlink" Target="https://wiki.brookes.ac.uk/display/JISCle2m/Elicitation"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jiscdesignstudio.pbworks.com/w/page/49920023/Assessment%20and%20Feedback%20Programme" TargetMode="External"/><Relationship Id="rId34"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celt.glam.ac.uk/sites/default/files/CHANGE%20ACADEMY%20Case%20Study%201st%20March%20_2_.pdf" TargetMode="External"/><Relationship Id="rId17" Type="http://schemas.openxmlformats.org/officeDocument/2006/relationships/hyperlink" Target="https://wiki.brookes.ac.uk/display/JISCle2/About" TargetMode="External"/><Relationship Id="rId25" Type="http://schemas.openxmlformats.org/officeDocument/2006/relationships/image" Target="media/image4.png"/><Relationship Id="rId33" Type="http://schemas.openxmlformats.org/officeDocument/2006/relationships/hyperlink" Target="http://scholar.google.com/scholar?q=%22Dialogic%20or%20Dialectic?%20%C2%A0The%20significance%20of%20ontological%20assumptions%20in%20research%20on%20Educational%20Dialogue%22+Wegeri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jisc.ac.uk/whatwedo/programmes/elearning/assessmentandfeedback/ebeam.aspx" TargetMode="External"/><Relationship Id="rId20" Type="http://schemas.openxmlformats.org/officeDocument/2006/relationships/hyperlink" Target="http://jiscdesignstudio.pbworks.com/w/page/24181944/Cascade%20Project" TargetMode="External"/><Relationship Id="rId29" Type="http://schemas.openxmlformats.org/officeDocument/2006/relationships/hyperlink" Target="http://www.ariadne.ac.uk/issue69/fitzgibbon-l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jiscdesignstudio.pbworks.com/w/page/50671157/Glamorgan%20Assessment%20Diaries%20Project" TargetMode="External"/><Relationship Id="rId24" Type="http://schemas.openxmlformats.org/officeDocument/2006/relationships/image" Target="media/image3.png"/><Relationship Id="rId32" Type="http://schemas.openxmlformats.org/officeDocument/2006/relationships/hyperlink" Target="http://www.reap.ac.uk"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turnitin.wetpaint.com/page/Turn+it+in+or+Turn+it+off+Project" TargetMode="External"/><Relationship Id="rId23" Type="http://schemas.openxmlformats.org/officeDocument/2006/relationships/image" Target="media/image2.png"/><Relationship Id="rId28" Type="http://schemas.openxmlformats.org/officeDocument/2006/relationships/hyperlink" Target="http://jiscdesignstudio.pbworks.com/w/browse/" TargetMode="External"/><Relationship Id="rId36" Type="http://schemas.openxmlformats.org/officeDocument/2006/relationships/header" Target="header1.xml"/><Relationship Id="rId10" Type="http://schemas.openxmlformats.org/officeDocument/2006/relationships/hyperlink" Target="http://assessdiariesgrademark.wordpress.com/" TargetMode="External"/><Relationship Id="rId19" Type="http://schemas.openxmlformats.org/officeDocument/2006/relationships/hyperlink" Target="https://wiki.brookes.ac.uk/display/JISCle2m/Interviewing" TargetMode="External"/><Relationship Id="rId31" Type="http://schemas.openxmlformats.org/officeDocument/2006/relationships/hyperlink" Target="http://www.jisc.ac.uk/whatwedo/programmes/elearningpedagogy/elpconference12/activityweek.aspx" TargetMode="External"/><Relationship Id="rId4" Type="http://schemas.openxmlformats.org/officeDocument/2006/relationships/settings" Target="settings.xml"/><Relationship Id="rId9" Type="http://schemas.openxmlformats.org/officeDocument/2006/relationships/hyperlink" Target="http://celt.glam.ac.uk/node/153" TargetMode="External"/><Relationship Id="rId14" Type="http://schemas.openxmlformats.org/officeDocument/2006/relationships/hyperlink" Target="http://www.jisc.ac.uk/media/documents/programmes/elearning/digiassess_puttingassess.pdf"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bit.ly/jiscelopenwebinars" TargetMode="External"/><Relationship Id="rId35"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6F922-22D0-4261-B186-2DCA19591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10260</Words>
  <Characters>58484</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University of Glamorgan</Company>
  <LinksUpToDate>false</LinksUpToDate>
  <CharactersWithSpaces>68607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kfitzgib</dc:creator>
  <cp:lastModifiedBy>kfitzgib</cp:lastModifiedBy>
  <cp:revision>2</cp:revision>
  <cp:lastPrinted>2012-10-09T14:53:00Z</cp:lastPrinted>
  <dcterms:created xsi:type="dcterms:W3CDTF">2012-11-28T16:31:00Z</dcterms:created>
  <dcterms:modified xsi:type="dcterms:W3CDTF">2012-11-28T16:31:00Z</dcterms:modified>
</cp:coreProperties>
</file>