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7B" w:rsidRPr="00D7037B" w:rsidRDefault="00D7037B" w:rsidP="00D7037B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color w:val="336633"/>
          <w:sz w:val="29"/>
          <w:szCs w:val="29"/>
        </w:rPr>
      </w:pPr>
      <w:r w:rsidRPr="00D7037B">
        <w:rPr>
          <w:rFonts w:ascii="Arial" w:eastAsia="Times New Roman" w:hAnsi="Arial" w:cs="Arial"/>
          <w:color w:val="336633"/>
          <w:sz w:val="29"/>
          <w:szCs w:val="29"/>
        </w:rPr>
        <w:t>Chemical-Resistant Multipurpose O-Ring</w:t>
      </w:r>
    </w:p>
    <w:p w:rsidR="00D7037B" w:rsidRPr="00D7037B" w:rsidRDefault="00D7037B" w:rsidP="00D7037B">
      <w:pPr>
        <w:shd w:val="clear" w:color="auto" w:fill="FFFFFF"/>
        <w:spacing w:before="100" w:beforeAutospacing="1" w:after="100" w:afterAutospacing="1" w:line="270" w:lineRule="atLeast"/>
        <w:outlineLvl w:val="2"/>
        <w:rPr>
          <w:rFonts w:ascii="Arial" w:eastAsia="Times New Roman" w:hAnsi="Arial" w:cs="Arial"/>
          <w:color w:val="336633"/>
          <w:sz w:val="21"/>
          <w:szCs w:val="21"/>
        </w:rPr>
      </w:pPr>
      <w:r w:rsidRPr="00D7037B">
        <w:rPr>
          <w:rFonts w:ascii="Arial" w:eastAsia="Times New Roman" w:hAnsi="Arial" w:cs="Arial"/>
          <w:color w:val="336633"/>
          <w:sz w:val="21"/>
          <w:szCs w:val="21"/>
        </w:rPr>
        <w:t>Viton®, 3/32 Fractional Width, Dash Number 106</w:t>
      </w:r>
    </w:p>
    <w:p w:rsidR="00D7037B" w:rsidRPr="00D7037B" w:rsidRDefault="00D7037B" w:rsidP="00D703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962025" cy="523875"/>
            <wp:effectExtent l="0" t="0" r="9525" b="9525"/>
            <wp:docPr id="3" name="Picture 3" descr="http://images1.mcmaster.com/mvB/Contents/gfx/ImageCache/946/9464K109p1-j05-digital@1x_635949417186671514.png?ver=ImageNot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1.mcmaster.com/mvB/Contents/gfx/ImageCache/946/9464K109p1-j05-digital@1x_635949417186671514.png?ver=ImageNotF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7B" w:rsidRPr="00D7037B" w:rsidRDefault="00D7037B" w:rsidP="00D70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6" o:title=""/>
          </v:shape>
          <w:control r:id="rId7" w:name="DefaultOcxName" w:shapeid="_x0000_i1033"/>
        </w:object>
      </w:r>
      <w:r w:rsidRPr="00D7037B">
        <w:rPr>
          <w:rFonts w:ascii="Arial" w:eastAsia="Times New Roman" w:hAnsi="Arial" w:cs="Arial"/>
          <w:color w:val="333333"/>
          <w:sz w:val="18"/>
          <w:szCs w:val="18"/>
        </w:rPr>
        <w:t>Packs of 50</w:t>
      </w:r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color w:val="333333"/>
          <w:sz w:val="18"/>
          <w:szCs w:val="18"/>
        </w:rPr>
        <w:t>Add to order</w:t>
      </w:r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color w:val="333333"/>
          <w:sz w:val="18"/>
          <w:szCs w:val="18"/>
        </w:rPr>
        <w:t>In stock</w:t>
      </w:r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color w:val="333333"/>
          <w:sz w:val="18"/>
          <w:szCs w:val="18"/>
        </w:rPr>
        <w:t>$4.65 per pack of 50</w:t>
      </w:r>
    </w:p>
    <w:p w:rsidR="00D7037B" w:rsidRPr="00D7037B" w:rsidRDefault="00D7037B" w:rsidP="00D7037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color w:val="333333"/>
          <w:sz w:val="18"/>
          <w:szCs w:val="18"/>
        </w:rPr>
        <w:t>9464K109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7983"/>
      </w:tblGrid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Material 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Viton® </w:t>
            </w:r>
            <w:proofErr w:type="spellStart"/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Fluoroelastomer</w:t>
            </w:r>
            <w:proofErr w:type="spellEnd"/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Durometer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A75 (Medium)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Dash No.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106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Fractional Width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3/32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Actual Width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0.103"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Fractional Size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D7037B" w:rsidRPr="00D7037B" w:rsidTr="00D7037B"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3/16</w:t>
            </w:r>
          </w:p>
        </w:tc>
      </w:tr>
      <w:tr w:rsidR="00D7037B" w:rsidRPr="00D7037B" w:rsidTr="00D7037B"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D7037B" w:rsidRPr="00D7037B" w:rsidRDefault="00D7037B" w:rsidP="00D7037B">
            <w:pPr>
              <w:spacing w:after="300" w:line="25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D7037B" w:rsidRPr="00D7037B" w:rsidRDefault="00D7037B" w:rsidP="00D7037B">
            <w:pPr>
              <w:spacing w:after="300" w:line="25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3/8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Actual Inch Size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D7037B" w:rsidRPr="00D7037B" w:rsidTr="00D7037B"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0.174"</w:t>
            </w:r>
          </w:p>
        </w:tc>
      </w:tr>
      <w:tr w:rsidR="00D7037B" w:rsidRPr="00D7037B" w:rsidTr="00D7037B"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D7037B" w:rsidRPr="00D7037B" w:rsidRDefault="00D7037B" w:rsidP="00D7037B">
            <w:pPr>
              <w:spacing w:after="300" w:line="25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D7037B" w:rsidRPr="00D7037B" w:rsidRDefault="00D7037B" w:rsidP="00D7037B">
            <w:pPr>
              <w:spacing w:after="300" w:line="255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0.380"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For Use With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Ammonium Hydroxide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Animal Oil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Benzene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Boric Acid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Butyl Alcohol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Calcium Hydroxide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Citric Acid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Diluted Salt Solutions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Ethylene Glycol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Glycerin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Grease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Hydraulic Oil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Isopropyl Alcohol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Mineral Oil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Motor Oil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 xml:space="preserve">Nitric Acid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Petroleum Fluids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Phosphoric Acid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Sodium Bicarbonate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 xml:space="preserve">Transmission Fluid </w:t>
            </w: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Vegetable Oil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Note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Chemical compatibility must be determined by the customer based on the conditions in which the product is being used, including the presence of other chemicals, temperature, and consistency.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Specifications Met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ASTM D2000/SAE J200, SAE AS568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Temperature Range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0° to 400° F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Black</w:t>
            </w:r>
          </w:p>
        </w:tc>
      </w:tr>
      <w:tr w:rsidR="00D7037B" w:rsidRPr="00D7037B" w:rsidTr="00D7037B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RoHS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D7037B" w:rsidRPr="00D7037B" w:rsidRDefault="00D7037B" w:rsidP="00D703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7037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Compliant</w:t>
            </w:r>
          </w:p>
        </w:tc>
      </w:tr>
    </w:tbl>
    <w:p w:rsidR="00D7037B" w:rsidRPr="00D7037B" w:rsidRDefault="00D7037B" w:rsidP="00D7037B">
      <w:pPr>
        <w:shd w:val="clear" w:color="auto" w:fill="FFFFFF"/>
        <w:spacing w:before="100" w:beforeAutospacing="1" w:after="100" w:afterAutospacing="1" w:line="21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color w:val="333333"/>
          <w:sz w:val="18"/>
          <w:szCs w:val="18"/>
        </w:rPr>
        <w:t>All O-rings meet ASTM D2000. Inch O-rings are sized to the SAE standard AS568.</w:t>
      </w:r>
    </w:p>
    <w:p w:rsidR="00D7037B" w:rsidRPr="00D7037B" w:rsidRDefault="00D7037B" w:rsidP="00D7037B">
      <w:pPr>
        <w:shd w:val="clear" w:color="auto" w:fill="FFFFFF"/>
        <w:spacing w:before="100" w:beforeAutospacing="1" w:after="100" w:afterAutospacing="1" w:line="21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color w:val="333333"/>
          <w:sz w:val="18"/>
          <w:szCs w:val="18"/>
        </w:rPr>
        <w:t xml:space="preserve">Chemical-Resistant Viton® </w:t>
      </w:r>
      <w:proofErr w:type="spellStart"/>
      <w:r w:rsidRPr="00D7037B">
        <w:rPr>
          <w:rFonts w:ascii="Arial" w:eastAsia="Times New Roman" w:hAnsi="Arial" w:cs="Arial"/>
          <w:color w:val="333333"/>
          <w:sz w:val="18"/>
          <w:szCs w:val="18"/>
        </w:rPr>
        <w:t>Fluoroelastomer</w:t>
      </w:r>
      <w:proofErr w:type="spellEnd"/>
      <w:r w:rsidRPr="00D7037B">
        <w:rPr>
          <w:rFonts w:ascii="Arial" w:eastAsia="Times New Roman" w:hAnsi="Arial" w:cs="Arial"/>
          <w:color w:val="333333"/>
          <w:sz w:val="18"/>
          <w:szCs w:val="18"/>
        </w:rPr>
        <w:t xml:space="preserve">—Choose these O-rings for their excellent resistance to boric acid, citric acid, isopropyl alcohol, fuels, and transmission fluids. They meet SAE J200. Temperature range is 0° to 400° F. </w:t>
      </w:r>
      <w:proofErr w:type="spellStart"/>
      <w:r w:rsidRPr="00D7037B">
        <w:rPr>
          <w:rFonts w:ascii="Arial" w:eastAsia="Times New Roman" w:hAnsi="Arial" w:cs="Arial"/>
          <w:color w:val="333333"/>
          <w:sz w:val="18"/>
          <w:szCs w:val="18"/>
        </w:rPr>
        <w:t>Durometer</w:t>
      </w:r>
      <w:proofErr w:type="spellEnd"/>
      <w:r w:rsidRPr="00D7037B">
        <w:rPr>
          <w:rFonts w:ascii="Arial" w:eastAsia="Times New Roman" w:hAnsi="Arial" w:cs="Arial"/>
          <w:color w:val="333333"/>
          <w:sz w:val="18"/>
          <w:szCs w:val="18"/>
        </w:rPr>
        <w:t xml:space="preserve"> is A75 (medium). Color is black.</w:t>
      </w:r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vanish/>
          <w:color w:val="333333"/>
          <w:sz w:val="18"/>
          <w:szCs w:val="18"/>
        </w:rPr>
        <w:t>3-D Solidworks</w:t>
      </w:r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vanish/>
          <w:color w:val="333333"/>
          <w:sz w:val="18"/>
          <w:szCs w:val="18"/>
        </w:rPr>
        <w:t>3-D Models</w:t>
      </w:r>
    </w:p>
    <w:p w:rsidR="00D7037B" w:rsidRPr="00D7037B" w:rsidRDefault="00D7037B" w:rsidP="00D7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>3-D EDRW</w:t>
      </w:r>
    </w:p>
    <w:p w:rsidR="00D7037B" w:rsidRPr="00D7037B" w:rsidRDefault="00D7037B" w:rsidP="00D7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>3-D IGES</w:t>
      </w:r>
    </w:p>
    <w:p w:rsidR="00D7037B" w:rsidRPr="00D7037B" w:rsidRDefault="00D7037B" w:rsidP="00D7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>3-D PDF</w:t>
      </w:r>
    </w:p>
    <w:p w:rsidR="00D7037B" w:rsidRPr="00D7037B" w:rsidRDefault="00D7037B" w:rsidP="00D7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>3-D SAT</w:t>
      </w:r>
    </w:p>
    <w:p w:rsidR="00D7037B" w:rsidRPr="00D7037B" w:rsidRDefault="00D7037B" w:rsidP="00D7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 xml:space="preserve">3-D </w:t>
      </w:r>
      <w:proofErr w:type="spellStart"/>
      <w:r w:rsidRPr="00D7037B">
        <w:rPr>
          <w:rFonts w:ascii="Arial" w:eastAsia="Times New Roman" w:hAnsi="Arial" w:cs="Arial"/>
          <w:color w:val="006699"/>
          <w:sz w:val="18"/>
          <w:szCs w:val="18"/>
        </w:rPr>
        <w:t>Solidworks</w:t>
      </w:r>
      <w:proofErr w:type="spellEnd"/>
    </w:p>
    <w:p w:rsidR="00D7037B" w:rsidRPr="00D7037B" w:rsidRDefault="00D7037B" w:rsidP="00D7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>3-D STEP</w:t>
      </w:r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vanish/>
          <w:color w:val="333333"/>
          <w:sz w:val="18"/>
          <w:szCs w:val="18"/>
        </w:rPr>
        <w:t>Technical Drawings</w:t>
      </w:r>
    </w:p>
    <w:p w:rsidR="00D7037B" w:rsidRPr="00D7037B" w:rsidRDefault="00D7037B" w:rsidP="00D70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>2-D DWG</w:t>
      </w:r>
    </w:p>
    <w:p w:rsidR="00D7037B" w:rsidRPr="00D7037B" w:rsidRDefault="00D7037B" w:rsidP="00D70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>2-D DXF</w:t>
      </w:r>
    </w:p>
    <w:p w:rsidR="00D7037B" w:rsidRPr="00D7037B" w:rsidRDefault="00D7037B" w:rsidP="00D70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>2-D PDF</w:t>
      </w:r>
    </w:p>
    <w:p w:rsidR="00D7037B" w:rsidRPr="00D7037B" w:rsidRDefault="00D7037B" w:rsidP="00D70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color w:val="006699"/>
          <w:sz w:val="18"/>
          <w:szCs w:val="18"/>
        </w:rPr>
        <w:t xml:space="preserve">2-D </w:t>
      </w:r>
      <w:proofErr w:type="spellStart"/>
      <w:r w:rsidRPr="00D7037B">
        <w:rPr>
          <w:rFonts w:ascii="Arial" w:eastAsia="Times New Roman" w:hAnsi="Arial" w:cs="Arial"/>
          <w:color w:val="006699"/>
          <w:sz w:val="18"/>
          <w:szCs w:val="18"/>
        </w:rPr>
        <w:t>Solidworks</w:t>
      </w:r>
      <w:proofErr w:type="spellEnd"/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vanish/>
          <w:color w:val="333333"/>
          <w:sz w:val="18"/>
          <w:szCs w:val="18"/>
        </w:rPr>
        <w:lastRenderedPageBreak/>
        <w:t>Save</w:t>
      </w:r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D7037B">
        <w:rPr>
          <w:rFonts w:ascii="Arial" w:eastAsia="Times New Roman" w:hAnsi="Arial" w:cs="Arial"/>
          <w:noProof/>
          <w:vanish/>
          <w:color w:val="333333"/>
          <w:sz w:val="18"/>
          <w:szCs w:val="18"/>
        </w:rPr>
        <w:drawing>
          <wp:inline distT="0" distB="0" distL="0" distR="0">
            <wp:extent cx="190500" cy="180975"/>
            <wp:effectExtent l="0" t="0" r="0" b="9525"/>
            <wp:docPr id="2" name="Picture 2" descr="http://www.mcmaster.com/gfx/pr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cmaster.com/gfx/prin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37B">
        <w:rPr>
          <w:rFonts w:ascii="Arial" w:eastAsia="Times New Roman" w:hAnsi="Arial" w:cs="Arial"/>
          <w:vanish/>
          <w:color w:val="333333"/>
          <w:sz w:val="18"/>
          <w:szCs w:val="18"/>
        </w:rPr>
        <w:t>Print</w:t>
      </w:r>
    </w:p>
    <w:p w:rsidR="00D7037B" w:rsidRPr="00D7037B" w:rsidRDefault="00D7037B" w:rsidP="00D70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99"/>
          <w:sz w:val="18"/>
          <w:szCs w:val="18"/>
        </w:rPr>
      </w:pPr>
      <w:r w:rsidRPr="00D7037B">
        <w:rPr>
          <w:rFonts w:ascii="Arial" w:eastAsia="Times New Roman" w:hAnsi="Arial" w:cs="Arial"/>
          <w:noProof/>
          <w:color w:val="006699"/>
          <w:sz w:val="18"/>
          <w:szCs w:val="18"/>
        </w:rPr>
        <w:drawing>
          <wp:inline distT="0" distB="0" distL="0" distR="0">
            <wp:extent cx="7086600" cy="5476875"/>
            <wp:effectExtent l="0" t="0" r="0" b="9525"/>
            <wp:docPr id="1" name="Picture 1" descr="http://www.mcmaster.com/mvb/library/20150622/9464k109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cmaster.com/mvb/library/20150622/9464k109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D8" w:rsidRDefault="000819D8">
      <w:bookmarkStart w:id="0" w:name="_GoBack"/>
      <w:bookmarkEnd w:id="0"/>
    </w:p>
    <w:sectPr w:rsidR="0008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A40F8"/>
    <w:multiLevelType w:val="multilevel"/>
    <w:tmpl w:val="37CA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A612E"/>
    <w:multiLevelType w:val="multilevel"/>
    <w:tmpl w:val="E45A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7B"/>
    <w:rsid w:val="000819D8"/>
    <w:rsid w:val="00D7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1F0D2-14FA-4632-B6FF-EA6A3D90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37B"/>
    <w:rPr>
      <w:rFonts w:ascii="Times New Roman" w:eastAsia="Times New Roman" w:hAnsi="Times New Roman" w:cs="Times New Roman"/>
      <w:sz w:val="24"/>
      <w:szCs w:val="24"/>
    </w:rPr>
  </w:style>
  <w:style w:type="paragraph" w:customStyle="1" w:styleId="prsnttncpy">
    <w:name w:val="prsnttncpy"/>
    <w:basedOn w:val="Normal"/>
    <w:rsid w:val="00D7037B"/>
    <w:pPr>
      <w:spacing w:before="100" w:beforeAutospacing="1" w:after="100" w:afterAutospacing="1" w:line="21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d2">
    <w:name w:val="wrd2"/>
    <w:basedOn w:val="DefaultParagraphFont"/>
    <w:rsid w:val="00D7037B"/>
  </w:style>
  <w:style w:type="character" w:customStyle="1" w:styleId="add-to-order-pd">
    <w:name w:val="add-to-order-pd"/>
    <w:basedOn w:val="DefaultParagraphFont"/>
    <w:rsid w:val="00D7037B"/>
  </w:style>
  <w:style w:type="character" w:customStyle="1" w:styleId="specchoicefraction1">
    <w:name w:val="specchoicefraction1"/>
    <w:basedOn w:val="DefaultParagraphFont"/>
    <w:rsid w:val="00D7037B"/>
    <w:rPr>
      <w:sz w:val="15"/>
      <w:szCs w:val="15"/>
    </w:rPr>
  </w:style>
  <w:style w:type="character" w:customStyle="1" w:styleId="button-reset--ie">
    <w:name w:val="button-reset--ie"/>
    <w:basedOn w:val="DefaultParagraphFont"/>
    <w:rsid w:val="00D7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9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3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45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2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0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5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4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0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3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4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76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54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944406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74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470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842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948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718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359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412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70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7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1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2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7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03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999999"/>
                                                            <w:left w:val="single" w:sz="6" w:space="0" w:color="999999"/>
                                                            <w:bottom w:val="single" w:sz="6" w:space="2" w:color="999999"/>
                                                            <w:right w:val="single" w:sz="6" w:space="0" w:color="999999"/>
                                                          </w:divBdr>
                                                          <w:divsChild>
                                                            <w:div w:id="140156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58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06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91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15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867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48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61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1300</Characters>
  <Application>Microsoft Office Word</Application>
  <DocSecurity>0</DocSecurity>
  <Lines>10</Lines>
  <Paragraphs>3</Paragraphs>
  <ScaleCrop>false</ScaleCrop>
  <Company>Beckman Coulter Inc.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Vaidyanathan</dc:creator>
  <cp:keywords/>
  <dc:description/>
  <cp:lastModifiedBy>Palanisamy, Vaidyanathan</cp:lastModifiedBy>
  <cp:revision>1</cp:revision>
  <dcterms:created xsi:type="dcterms:W3CDTF">2016-06-10T18:31:00Z</dcterms:created>
  <dcterms:modified xsi:type="dcterms:W3CDTF">2016-06-10T18:32:00Z</dcterms:modified>
</cp:coreProperties>
</file>