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4E1" w:rsidRPr="00412DDC" w:rsidRDefault="007E44E1" w:rsidP="007E44E1">
      <w:pPr>
        <w:pStyle w:val="NoSpacing"/>
        <w:spacing w:line="480" w:lineRule="auto"/>
        <w:jc w:val="center"/>
        <w:rPr>
          <w:rFonts w:ascii="Times New Roman" w:hAnsi="Times New Roman" w:cs="Times New Roman"/>
          <w:b/>
          <w:caps/>
          <w:sz w:val="24"/>
          <w:szCs w:val="24"/>
        </w:rPr>
      </w:pPr>
      <w:r>
        <w:rPr>
          <w:rFonts w:ascii="Times New Roman" w:hAnsi="Times New Roman" w:cs="Times New Roman"/>
          <w:b/>
          <w:caps/>
          <w:sz w:val="24"/>
          <w:szCs w:val="24"/>
        </w:rPr>
        <w:t>Escalation of commitment in SMALL BUSINESS sales management</w:t>
      </w:r>
      <w:r w:rsidRPr="00412DDC">
        <w:rPr>
          <w:rFonts w:ascii="Times New Roman" w:hAnsi="Times New Roman" w:cs="Times New Roman"/>
          <w:b/>
          <w:caps/>
          <w:sz w:val="24"/>
          <w:szCs w:val="24"/>
        </w:rPr>
        <w:t>:</w:t>
      </w:r>
      <w:r>
        <w:rPr>
          <w:rFonts w:ascii="Times New Roman" w:hAnsi="Times New Roman" w:cs="Times New Roman"/>
          <w:b/>
          <w:caps/>
          <w:sz w:val="24"/>
          <w:szCs w:val="24"/>
        </w:rPr>
        <w:t xml:space="preserve"> when persistence may not be the best course of action</w:t>
      </w:r>
    </w:p>
    <w:p w:rsidR="007E44E1" w:rsidRDefault="007E44E1" w:rsidP="007E44E1">
      <w:pPr>
        <w:pStyle w:val="NoSpacing"/>
        <w:spacing w:line="480" w:lineRule="auto"/>
        <w:rPr>
          <w:rFonts w:ascii="Times New Roman" w:hAnsi="Times New Roman" w:cs="Times New Roman"/>
          <w:sz w:val="24"/>
          <w:szCs w:val="24"/>
        </w:rPr>
      </w:pPr>
    </w:p>
    <w:p w:rsidR="007E44E1" w:rsidRPr="00906E60" w:rsidRDefault="007E44E1" w:rsidP="007E44E1">
      <w:pPr>
        <w:spacing w:after="200" w:line="276" w:lineRule="auto"/>
        <w:jc w:val="center"/>
        <w:rPr>
          <w:rFonts w:ascii="Times New Roman" w:hAnsi="Times New Roman" w:cs="Times New Roman"/>
          <w:sz w:val="24"/>
          <w:szCs w:val="24"/>
        </w:rPr>
      </w:pPr>
      <w:r w:rsidRPr="00412DDC">
        <w:rPr>
          <w:rFonts w:ascii="Times New Roman" w:hAnsi="Times New Roman" w:cs="Times New Roman"/>
          <w:b/>
          <w:sz w:val="24"/>
          <w:szCs w:val="24"/>
        </w:rPr>
        <w:t>ABSTRACT</w:t>
      </w:r>
    </w:p>
    <w:p w:rsidR="007E44E1" w:rsidRDefault="007E44E1" w:rsidP="007E44E1">
      <w:pPr>
        <w:pStyle w:val="NoSpacing"/>
        <w:spacing w:line="480" w:lineRule="auto"/>
        <w:rPr>
          <w:rFonts w:ascii="Times New Roman" w:hAnsi="Times New Roman" w:cs="Times New Roman"/>
          <w:sz w:val="24"/>
          <w:szCs w:val="24"/>
        </w:rPr>
      </w:pPr>
    </w:p>
    <w:p w:rsidR="007E44E1" w:rsidRPr="00C7331E" w:rsidRDefault="007E44E1" w:rsidP="007E44E1">
      <w:pPr>
        <w:spacing w:after="200" w:line="480" w:lineRule="auto"/>
        <w:rPr>
          <w:rFonts w:ascii="Times New Roman" w:hAnsi="Times New Roman" w:cs="Times New Roman"/>
          <w:sz w:val="24"/>
          <w:szCs w:val="24"/>
        </w:rPr>
      </w:pPr>
      <w:r>
        <w:rPr>
          <w:rFonts w:ascii="Times New Roman" w:hAnsi="Times New Roman" w:cs="Times New Roman"/>
          <w:sz w:val="24"/>
          <w:szCs w:val="24"/>
        </w:rPr>
        <w:t>A decision making topic of particular interest to both scholars and practitioners is how to make decisions about future actions when confronted with failure.  Scholars in both strategy and marketing have looked at this issue, but there has not been a great deal of overlap in these literature streams in the past.  This paper attempts to address this gap by uniting the strategy literature on escalation of commitment with the sales management literature on response to failure, proposing a set of lab and field experiments to advance theory and recommendations for practitioners in both fields.</w:t>
      </w:r>
    </w:p>
    <w:p w:rsidR="00D71FCA" w:rsidRDefault="00D71FCA" w:rsidP="001A54A0">
      <w:pPr>
        <w:spacing w:after="200" w:line="480" w:lineRule="auto"/>
        <w:rPr>
          <w:rFonts w:ascii="Times New Roman" w:hAnsi="Times New Roman" w:cs="Times New Roman"/>
          <w:sz w:val="24"/>
          <w:szCs w:val="24"/>
        </w:rPr>
      </w:pPr>
      <w:r>
        <w:rPr>
          <w:rFonts w:ascii="Times New Roman" w:hAnsi="Times New Roman" w:cs="Times New Roman"/>
          <w:sz w:val="24"/>
          <w:szCs w:val="24"/>
        </w:rPr>
        <w:br w:type="page"/>
      </w:r>
    </w:p>
    <w:p w:rsidR="00622C2E" w:rsidRPr="00412DDC" w:rsidRDefault="00622C2E" w:rsidP="00D71FCA">
      <w:pPr>
        <w:pStyle w:val="NoSpacing"/>
        <w:spacing w:line="480" w:lineRule="auto"/>
        <w:jc w:val="center"/>
        <w:rPr>
          <w:rFonts w:ascii="Times New Roman" w:hAnsi="Times New Roman" w:cs="Times New Roman"/>
          <w:b/>
          <w:sz w:val="24"/>
          <w:szCs w:val="24"/>
        </w:rPr>
      </w:pPr>
      <w:r w:rsidRPr="00412DDC">
        <w:rPr>
          <w:rFonts w:ascii="Times New Roman" w:hAnsi="Times New Roman" w:cs="Times New Roman"/>
          <w:b/>
          <w:sz w:val="24"/>
          <w:szCs w:val="24"/>
        </w:rPr>
        <w:lastRenderedPageBreak/>
        <w:t>INTRODUCTION</w:t>
      </w:r>
    </w:p>
    <w:p w:rsidR="005B0346" w:rsidRPr="00EB55CF" w:rsidRDefault="005B0346" w:rsidP="0005475B">
      <w:pPr>
        <w:pStyle w:val="NoSpacing"/>
        <w:spacing w:line="480" w:lineRule="auto"/>
        <w:rPr>
          <w:rFonts w:ascii="Times New Roman" w:hAnsi="Times New Roman" w:cs="Times New Roman"/>
          <w:sz w:val="24"/>
          <w:szCs w:val="24"/>
        </w:rPr>
      </w:pPr>
    </w:p>
    <w:p w:rsidR="00C52D29" w:rsidRDefault="00C52D29" w:rsidP="005D7A3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Managerial decision making </w:t>
      </w:r>
      <w:r w:rsidR="00C904FE">
        <w:rPr>
          <w:rFonts w:ascii="Times New Roman" w:hAnsi="Times New Roman" w:cs="Times New Roman"/>
          <w:sz w:val="24"/>
          <w:szCs w:val="24"/>
        </w:rPr>
        <w:t xml:space="preserve">in small, entrepreneurial businesses </w:t>
      </w:r>
      <w:r>
        <w:rPr>
          <w:rFonts w:ascii="Times New Roman" w:hAnsi="Times New Roman" w:cs="Times New Roman"/>
          <w:sz w:val="24"/>
          <w:szCs w:val="24"/>
        </w:rPr>
        <w:t xml:space="preserve">can be fraught with pitfalls.  </w:t>
      </w:r>
      <w:r w:rsidR="001E0476">
        <w:rPr>
          <w:rFonts w:ascii="Times New Roman" w:hAnsi="Times New Roman" w:cs="Times New Roman"/>
          <w:sz w:val="24"/>
          <w:szCs w:val="24"/>
        </w:rPr>
        <w:t xml:space="preserve">How to properly assess information from the environment, make attributions with respect to causality, and determine the best course of action are questions which have occupied scholars and challenged practitioners for years.  A decision making topic of particular interest to both scholars and practitioners is how to make decisions about future actions when confronted with failure.  Scholars in both strategy and marketing have looked at this issue, but there has not been a great deal of overlap in these literature streams in the past.  This paper attempts to address this gap by uniting the strategy literature on escalation of commitment with the sales management literature on response to failure, proposing a set of </w:t>
      </w:r>
      <w:r w:rsidR="00C904FE">
        <w:rPr>
          <w:rFonts w:ascii="Times New Roman" w:hAnsi="Times New Roman" w:cs="Times New Roman"/>
          <w:sz w:val="24"/>
          <w:szCs w:val="24"/>
        </w:rPr>
        <w:t xml:space="preserve">small business field </w:t>
      </w:r>
      <w:r w:rsidR="001E0476">
        <w:rPr>
          <w:rFonts w:ascii="Times New Roman" w:hAnsi="Times New Roman" w:cs="Times New Roman"/>
          <w:sz w:val="24"/>
          <w:szCs w:val="24"/>
        </w:rPr>
        <w:t>experiments to advance theory and recommendations for practitioners in both fields.</w:t>
      </w:r>
    </w:p>
    <w:p w:rsidR="00B20CA4" w:rsidRDefault="00C52D29" w:rsidP="005D7A3E">
      <w:pPr>
        <w:pStyle w:val="NoSpacing"/>
        <w:spacing w:line="480" w:lineRule="auto"/>
        <w:ind w:firstLine="720"/>
        <w:rPr>
          <w:rFonts w:ascii="Times New Roman" w:hAnsi="Times New Roman" w:cs="Times New Roman"/>
          <w:sz w:val="24"/>
          <w:szCs w:val="24"/>
        </w:rPr>
      </w:pPr>
      <w:r w:rsidRPr="00EB55CF">
        <w:rPr>
          <w:rFonts w:ascii="Times New Roman" w:hAnsi="Times New Roman" w:cs="Times New Roman"/>
          <w:sz w:val="24"/>
          <w:szCs w:val="24"/>
        </w:rPr>
        <w:t xml:space="preserve">In a series of writings from the mid 1970’s through the late 1980’s, Barry </w:t>
      </w:r>
      <w:proofErr w:type="spellStart"/>
      <w:r w:rsidRPr="00EB55CF">
        <w:rPr>
          <w:rFonts w:ascii="Times New Roman" w:hAnsi="Times New Roman" w:cs="Times New Roman"/>
          <w:sz w:val="24"/>
          <w:szCs w:val="24"/>
        </w:rPr>
        <w:t>Staw</w:t>
      </w:r>
      <w:proofErr w:type="spellEnd"/>
      <w:r w:rsidRPr="00EB55CF">
        <w:rPr>
          <w:rFonts w:ascii="Times New Roman" w:hAnsi="Times New Roman" w:cs="Times New Roman"/>
          <w:sz w:val="24"/>
          <w:szCs w:val="24"/>
        </w:rPr>
        <w:t>, Jerry Ross, and their collaborators developed a stream of thought studying “escalation of commitment” – a phenomenon in which individuals continue to invest in an unprofitable course of action because they ar</w:t>
      </w:r>
      <w:r>
        <w:rPr>
          <w:rFonts w:ascii="Times New Roman" w:hAnsi="Times New Roman" w:cs="Times New Roman"/>
          <w:sz w:val="24"/>
          <w:szCs w:val="24"/>
        </w:rPr>
        <w:t>e trying to turn things around</w:t>
      </w:r>
      <w:r w:rsidRPr="00EB55CF">
        <w:rPr>
          <w:rFonts w:ascii="Times New Roman" w:hAnsi="Times New Roman" w:cs="Times New Roman"/>
          <w:sz w:val="24"/>
          <w:szCs w:val="24"/>
        </w:rPr>
        <w:t xml:space="preserve"> and justify prior personal decisions that led to th</w:t>
      </w:r>
      <w:r>
        <w:rPr>
          <w:rFonts w:ascii="Times New Roman" w:hAnsi="Times New Roman" w:cs="Times New Roman"/>
          <w:sz w:val="24"/>
          <w:szCs w:val="24"/>
        </w:rPr>
        <w:t>e unprofitable course of action</w:t>
      </w:r>
      <w:r w:rsidRPr="00EB55CF">
        <w:rPr>
          <w:rFonts w:ascii="Times New Roman" w:hAnsi="Times New Roman" w:cs="Times New Roman"/>
          <w:sz w:val="24"/>
          <w:szCs w:val="24"/>
        </w:rPr>
        <w:t xml:space="preserve"> (</w:t>
      </w:r>
      <w:proofErr w:type="spellStart"/>
      <w:r w:rsidRPr="00EB55CF">
        <w:rPr>
          <w:rFonts w:ascii="Times New Roman" w:hAnsi="Times New Roman" w:cs="Times New Roman"/>
          <w:sz w:val="24"/>
          <w:szCs w:val="24"/>
        </w:rPr>
        <w:t>Staw</w:t>
      </w:r>
      <w:proofErr w:type="spellEnd"/>
      <w:r w:rsidRPr="00EB55CF">
        <w:rPr>
          <w:rFonts w:ascii="Times New Roman" w:hAnsi="Times New Roman" w:cs="Times New Roman"/>
          <w:sz w:val="24"/>
          <w:szCs w:val="24"/>
        </w:rPr>
        <w:t xml:space="preserve">, 1976; </w:t>
      </w:r>
      <w:proofErr w:type="spellStart"/>
      <w:r w:rsidRPr="00EB55CF">
        <w:rPr>
          <w:rFonts w:ascii="Times New Roman" w:hAnsi="Times New Roman" w:cs="Times New Roman"/>
          <w:sz w:val="24"/>
          <w:szCs w:val="24"/>
        </w:rPr>
        <w:t>Staw</w:t>
      </w:r>
      <w:proofErr w:type="spellEnd"/>
      <w:r w:rsidRPr="00EB55CF">
        <w:rPr>
          <w:rFonts w:ascii="Times New Roman" w:hAnsi="Times New Roman" w:cs="Times New Roman"/>
          <w:sz w:val="24"/>
          <w:szCs w:val="24"/>
        </w:rPr>
        <w:t xml:space="preserve"> &amp; Ross, 1978; </w:t>
      </w:r>
      <w:proofErr w:type="spellStart"/>
      <w:r w:rsidRPr="00EB55CF">
        <w:rPr>
          <w:rFonts w:ascii="Times New Roman" w:hAnsi="Times New Roman" w:cs="Times New Roman"/>
          <w:sz w:val="24"/>
          <w:szCs w:val="24"/>
        </w:rPr>
        <w:t>Staw</w:t>
      </w:r>
      <w:proofErr w:type="spellEnd"/>
      <w:r w:rsidRPr="00EB55CF">
        <w:rPr>
          <w:rFonts w:ascii="Times New Roman" w:hAnsi="Times New Roman" w:cs="Times New Roman"/>
          <w:sz w:val="24"/>
          <w:szCs w:val="24"/>
        </w:rPr>
        <w:t xml:space="preserve">, 1981; </w:t>
      </w:r>
      <w:proofErr w:type="spellStart"/>
      <w:r w:rsidRPr="00EB55CF">
        <w:rPr>
          <w:rFonts w:ascii="Times New Roman" w:hAnsi="Times New Roman" w:cs="Times New Roman"/>
          <w:sz w:val="24"/>
          <w:szCs w:val="24"/>
        </w:rPr>
        <w:t>Staw</w:t>
      </w:r>
      <w:proofErr w:type="spellEnd"/>
      <w:r w:rsidRPr="00EB55CF">
        <w:rPr>
          <w:rFonts w:ascii="Times New Roman" w:hAnsi="Times New Roman" w:cs="Times New Roman"/>
          <w:sz w:val="24"/>
          <w:szCs w:val="24"/>
        </w:rPr>
        <w:t xml:space="preserve"> &amp; Ross, 1987).  While the phenomenon has been observed in organizations of all types and sizes, it is particularly common in situations where a series of decisions build on each other to create an “entering and exit va</w:t>
      </w:r>
      <w:r>
        <w:rPr>
          <w:rFonts w:ascii="Times New Roman" w:hAnsi="Times New Roman" w:cs="Times New Roman"/>
          <w:sz w:val="24"/>
          <w:szCs w:val="24"/>
        </w:rPr>
        <w:t>lue” (</w:t>
      </w:r>
      <w:proofErr w:type="spellStart"/>
      <w:r>
        <w:rPr>
          <w:rFonts w:ascii="Times New Roman" w:hAnsi="Times New Roman" w:cs="Times New Roman"/>
          <w:sz w:val="24"/>
          <w:szCs w:val="24"/>
        </w:rPr>
        <w:t>Staw</w:t>
      </w:r>
      <w:proofErr w:type="spellEnd"/>
      <w:r>
        <w:rPr>
          <w:rFonts w:ascii="Times New Roman" w:hAnsi="Times New Roman" w:cs="Times New Roman"/>
          <w:sz w:val="24"/>
          <w:szCs w:val="24"/>
        </w:rPr>
        <w:t xml:space="preserve">, 1981; </w:t>
      </w:r>
      <w:r w:rsidRPr="00EB55CF">
        <w:rPr>
          <w:rFonts w:ascii="Times New Roman" w:hAnsi="Times New Roman" w:cs="Times New Roman"/>
          <w:sz w:val="24"/>
          <w:szCs w:val="24"/>
        </w:rPr>
        <w:t>585)</w:t>
      </w:r>
      <w:r>
        <w:rPr>
          <w:rFonts w:ascii="Times New Roman" w:hAnsi="Times New Roman" w:cs="Times New Roman"/>
          <w:sz w:val="24"/>
          <w:szCs w:val="24"/>
        </w:rPr>
        <w:t xml:space="preserve"> – that is, when the initial decision involves a certain level of investment and subsequent decisions are designed to increase the original investment </w:t>
      </w:r>
      <w:r w:rsidR="00D9185E">
        <w:rPr>
          <w:rFonts w:ascii="Times New Roman" w:hAnsi="Times New Roman" w:cs="Times New Roman"/>
          <w:sz w:val="24"/>
          <w:szCs w:val="24"/>
        </w:rPr>
        <w:t xml:space="preserve">in hopes of success </w:t>
      </w:r>
      <w:r>
        <w:rPr>
          <w:rFonts w:ascii="Times New Roman" w:hAnsi="Times New Roman" w:cs="Times New Roman"/>
          <w:sz w:val="24"/>
          <w:szCs w:val="24"/>
        </w:rPr>
        <w:t>rather than lose the investment as a sunk cost –</w:t>
      </w:r>
      <w:r w:rsidRPr="00EB55CF">
        <w:rPr>
          <w:rFonts w:ascii="Times New Roman" w:hAnsi="Times New Roman" w:cs="Times New Roman"/>
          <w:sz w:val="24"/>
          <w:szCs w:val="24"/>
        </w:rPr>
        <w:t xml:space="preserve"> for an entire course of action.  The choice to invest time and money in </w:t>
      </w:r>
      <w:r>
        <w:rPr>
          <w:rFonts w:ascii="Times New Roman" w:hAnsi="Times New Roman" w:cs="Times New Roman"/>
          <w:sz w:val="24"/>
          <w:szCs w:val="24"/>
        </w:rPr>
        <w:t xml:space="preserve">pursuing certain sales prospects in the hope of realizing a </w:t>
      </w:r>
      <w:r>
        <w:rPr>
          <w:rFonts w:ascii="Times New Roman" w:hAnsi="Times New Roman" w:cs="Times New Roman"/>
          <w:sz w:val="24"/>
          <w:szCs w:val="24"/>
        </w:rPr>
        <w:lastRenderedPageBreak/>
        <w:t>windfall of revenues upon closing a deal</w:t>
      </w:r>
      <w:r w:rsidRPr="00EB55CF">
        <w:rPr>
          <w:rFonts w:ascii="Times New Roman" w:hAnsi="Times New Roman" w:cs="Times New Roman"/>
          <w:sz w:val="24"/>
          <w:szCs w:val="24"/>
        </w:rPr>
        <w:t xml:space="preserve"> </w:t>
      </w:r>
      <w:r>
        <w:rPr>
          <w:rFonts w:ascii="Times New Roman" w:hAnsi="Times New Roman" w:cs="Times New Roman"/>
          <w:sz w:val="24"/>
          <w:szCs w:val="24"/>
        </w:rPr>
        <w:t>could thus be seen as a course of</w:t>
      </w:r>
      <w:r w:rsidRPr="00EB55CF">
        <w:rPr>
          <w:rFonts w:ascii="Times New Roman" w:hAnsi="Times New Roman" w:cs="Times New Roman"/>
          <w:sz w:val="24"/>
          <w:szCs w:val="24"/>
        </w:rPr>
        <w:t xml:space="preserve"> action where escalation of commitment could be expected to occur.</w:t>
      </w:r>
    </w:p>
    <w:p w:rsidR="00B20CA4" w:rsidRDefault="00B20CA4" w:rsidP="005D7A3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A significant stream of research exists in the sales management literature</w:t>
      </w:r>
      <w:r w:rsidR="00AE3DD6">
        <w:rPr>
          <w:rFonts w:ascii="Times New Roman" w:hAnsi="Times New Roman" w:cs="Times New Roman"/>
          <w:sz w:val="24"/>
          <w:szCs w:val="24"/>
        </w:rPr>
        <w:t xml:space="preserve"> centering on how salespeople respond to failure</w:t>
      </w:r>
      <w:r>
        <w:rPr>
          <w:rFonts w:ascii="Times New Roman" w:hAnsi="Times New Roman" w:cs="Times New Roman"/>
          <w:sz w:val="24"/>
          <w:szCs w:val="24"/>
        </w:rPr>
        <w:t>.</w:t>
      </w:r>
      <w:r w:rsidR="00AE3DD6">
        <w:rPr>
          <w:rFonts w:ascii="Times New Roman" w:hAnsi="Times New Roman" w:cs="Times New Roman"/>
          <w:sz w:val="24"/>
          <w:szCs w:val="24"/>
        </w:rPr>
        <w:t xml:space="preserve">  </w:t>
      </w:r>
      <w:r w:rsidR="001E0476">
        <w:rPr>
          <w:rFonts w:ascii="Times New Roman" w:hAnsi="Times New Roman" w:cs="Times New Roman"/>
          <w:sz w:val="24"/>
          <w:szCs w:val="24"/>
        </w:rPr>
        <w:t xml:space="preserve">Much of this literature revolves around </w:t>
      </w:r>
      <w:r w:rsidR="00CE14E8">
        <w:rPr>
          <w:rFonts w:ascii="Times New Roman" w:hAnsi="Times New Roman" w:cs="Times New Roman"/>
          <w:sz w:val="24"/>
          <w:szCs w:val="24"/>
        </w:rPr>
        <w:t xml:space="preserve">the way that salespeople make attributions about the causes of setbacks in the pursuit of prospective customers.  Much of this work began with Teas and McElroy’s (1986) development of a framework which applied expectancy theory and attribution theory to categorize the types of attributions salespeople normally make for the causes of failure and the decision making options normally available to salespeople in response to failure.  Other scholars’ work expands upon Teas and McElroy’s framework to identify some common types of causal attributions and subsequent decision making behaviors (Dixon &amp; </w:t>
      </w:r>
      <w:proofErr w:type="spellStart"/>
      <w:r w:rsidR="00CE14E8">
        <w:rPr>
          <w:rFonts w:ascii="Times New Roman" w:hAnsi="Times New Roman" w:cs="Times New Roman"/>
          <w:sz w:val="24"/>
          <w:szCs w:val="24"/>
        </w:rPr>
        <w:t>Schertzer</w:t>
      </w:r>
      <w:proofErr w:type="spellEnd"/>
      <w:r w:rsidR="00CE14E8">
        <w:rPr>
          <w:rFonts w:ascii="Times New Roman" w:hAnsi="Times New Roman" w:cs="Times New Roman"/>
          <w:sz w:val="24"/>
          <w:szCs w:val="24"/>
        </w:rPr>
        <w:t xml:space="preserve">, 2005; Johnston &amp; Kim, 1994; </w:t>
      </w:r>
      <w:proofErr w:type="spellStart"/>
      <w:r w:rsidR="00CE14E8">
        <w:rPr>
          <w:rFonts w:ascii="Times New Roman" w:hAnsi="Times New Roman" w:cs="Times New Roman"/>
          <w:sz w:val="24"/>
          <w:szCs w:val="24"/>
        </w:rPr>
        <w:t>Sujan</w:t>
      </w:r>
      <w:proofErr w:type="spellEnd"/>
      <w:r w:rsidR="00CE14E8">
        <w:rPr>
          <w:rFonts w:ascii="Times New Roman" w:hAnsi="Times New Roman" w:cs="Times New Roman"/>
          <w:sz w:val="24"/>
          <w:szCs w:val="24"/>
        </w:rPr>
        <w:t>, 1986) which could lead to dysfunctional escalation of commitment.</w:t>
      </w:r>
    </w:p>
    <w:p w:rsidR="00312843" w:rsidRPr="00EB55CF" w:rsidRDefault="000A7FED" w:rsidP="000A7FE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the theoretical underpinnings of the sales management literature </w:t>
      </w:r>
      <w:r w:rsidR="004471E9">
        <w:rPr>
          <w:rFonts w:ascii="Times New Roman" w:hAnsi="Times New Roman" w:cs="Times New Roman"/>
          <w:sz w:val="24"/>
          <w:szCs w:val="24"/>
        </w:rPr>
        <w:t>on responses to failure suggest</w:t>
      </w:r>
      <w:r>
        <w:rPr>
          <w:rFonts w:ascii="Times New Roman" w:hAnsi="Times New Roman" w:cs="Times New Roman"/>
          <w:sz w:val="24"/>
          <w:szCs w:val="24"/>
        </w:rPr>
        <w:t xml:space="preserve"> that salespeople may have a tendency to escalate commitment in response to failure, little work has been done examining this possibility.  </w:t>
      </w:r>
      <w:r w:rsidR="004755C2">
        <w:rPr>
          <w:rFonts w:ascii="Times New Roman" w:hAnsi="Times New Roman" w:cs="Times New Roman"/>
          <w:sz w:val="24"/>
          <w:szCs w:val="24"/>
        </w:rPr>
        <w:t>This paper addresses this gap by integrating escalation of commitment as a natural theoretical extension implied by the literature on salespeople’s responses to failure.  It then goes on to propose a set of experiments designed to test prescriptions for how sales managers can help their staff</w:t>
      </w:r>
      <w:r w:rsidR="00BE589F">
        <w:rPr>
          <w:rFonts w:ascii="Times New Roman" w:hAnsi="Times New Roman" w:cs="Times New Roman"/>
          <w:sz w:val="24"/>
          <w:szCs w:val="24"/>
        </w:rPr>
        <w:t>s</w:t>
      </w:r>
      <w:r w:rsidR="004755C2">
        <w:rPr>
          <w:rFonts w:ascii="Times New Roman" w:hAnsi="Times New Roman" w:cs="Times New Roman"/>
          <w:sz w:val="24"/>
          <w:szCs w:val="24"/>
        </w:rPr>
        <w:t xml:space="preserve"> to avoid dysfunctional escalation of commitment.  Given the integral importance of the sales function to business of all sizes, in all different types of industries, and the significant savings which can be realized in sales &amp; marketing budgets by discontinuing the pursuit of failed sales prospects earlier in the sales cycle, this paper has the potential to be of significant relevance to both theoreticians and practitioners.</w:t>
      </w:r>
    </w:p>
    <w:p w:rsidR="00EB55CF" w:rsidRDefault="00EB55CF" w:rsidP="00984A10">
      <w:pPr>
        <w:spacing w:after="200" w:line="276" w:lineRule="auto"/>
        <w:rPr>
          <w:rFonts w:ascii="Times New Roman" w:hAnsi="Times New Roman" w:cs="Times New Roman"/>
          <w:caps/>
          <w:sz w:val="24"/>
          <w:szCs w:val="24"/>
        </w:rPr>
      </w:pPr>
    </w:p>
    <w:p w:rsidR="00BF5E97" w:rsidRDefault="00BF5E97">
      <w:pPr>
        <w:spacing w:after="200" w:line="276" w:lineRule="auto"/>
        <w:rPr>
          <w:rFonts w:ascii="Times New Roman" w:hAnsi="Times New Roman" w:cs="Times New Roman"/>
          <w:b/>
          <w:caps/>
          <w:sz w:val="24"/>
          <w:szCs w:val="24"/>
        </w:rPr>
      </w:pPr>
      <w:r>
        <w:rPr>
          <w:rFonts w:ascii="Times New Roman" w:hAnsi="Times New Roman" w:cs="Times New Roman"/>
          <w:b/>
          <w:caps/>
          <w:sz w:val="24"/>
          <w:szCs w:val="24"/>
        </w:rPr>
        <w:br w:type="page"/>
      </w:r>
    </w:p>
    <w:p w:rsidR="00472FEE" w:rsidRPr="00412DDC" w:rsidRDefault="00B043F2" w:rsidP="00076F8B">
      <w:pPr>
        <w:spacing w:after="200" w:line="276" w:lineRule="auto"/>
        <w:jc w:val="center"/>
        <w:rPr>
          <w:rFonts w:ascii="Times New Roman" w:hAnsi="Times New Roman" w:cs="Times New Roman"/>
          <w:b/>
          <w:caps/>
          <w:sz w:val="24"/>
          <w:szCs w:val="24"/>
        </w:rPr>
      </w:pPr>
      <w:r>
        <w:rPr>
          <w:rFonts w:ascii="Times New Roman" w:hAnsi="Times New Roman" w:cs="Times New Roman"/>
          <w:b/>
          <w:caps/>
          <w:sz w:val="24"/>
          <w:szCs w:val="24"/>
        </w:rPr>
        <w:lastRenderedPageBreak/>
        <w:t>THEORETICAL BACKGROUND</w:t>
      </w:r>
      <w:r w:rsidR="00B20CA4">
        <w:rPr>
          <w:rFonts w:ascii="Times New Roman" w:hAnsi="Times New Roman" w:cs="Times New Roman"/>
          <w:b/>
          <w:caps/>
          <w:sz w:val="24"/>
          <w:szCs w:val="24"/>
        </w:rPr>
        <w:t xml:space="preserve"> and </w:t>
      </w:r>
      <w:r w:rsidR="0033715C">
        <w:rPr>
          <w:rFonts w:ascii="Times New Roman" w:hAnsi="Times New Roman" w:cs="Times New Roman"/>
          <w:b/>
          <w:caps/>
          <w:sz w:val="24"/>
          <w:szCs w:val="24"/>
        </w:rPr>
        <w:t>HYPOTHESES</w:t>
      </w:r>
    </w:p>
    <w:p w:rsidR="00076F8B" w:rsidRPr="00EB55CF" w:rsidRDefault="00076F8B" w:rsidP="00076F8B">
      <w:pPr>
        <w:spacing w:after="200" w:line="276" w:lineRule="auto"/>
        <w:jc w:val="center"/>
        <w:rPr>
          <w:rFonts w:ascii="Times New Roman" w:hAnsi="Times New Roman" w:cs="Times New Roman"/>
          <w:sz w:val="24"/>
          <w:szCs w:val="24"/>
        </w:rPr>
      </w:pPr>
    </w:p>
    <w:p w:rsidR="00144F6D" w:rsidRPr="00A4074A" w:rsidRDefault="00C52D29" w:rsidP="004A0877">
      <w:pPr>
        <w:pStyle w:val="NoSpacing"/>
        <w:spacing w:line="480" w:lineRule="auto"/>
        <w:rPr>
          <w:rFonts w:ascii="Times New Roman" w:hAnsi="Times New Roman" w:cs="Times New Roman"/>
          <w:sz w:val="24"/>
          <w:szCs w:val="24"/>
        </w:rPr>
      </w:pPr>
      <w:r w:rsidRPr="00A4074A">
        <w:rPr>
          <w:rFonts w:ascii="Times New Roman" w:hAnsi="Times New Roman" w:cs="Times New Roman"/>
          <w:sz w:val="24"/>
          <w:szCs w:val="24"/>
        </w:rPr>
        <w:tab/>
      </w:r>
      <w:proofErr w:type="spellStart"/>
      <w:r w:rsidRPr="00A4074A">
        <w:rPr>
          <w:rFonts w:ascii="Times New Roman" w:hAnsi="Times New Roman" w:cs="Times New Roman"/>
          <w:sz w:val="24"/>
          <w:szCs w:val="24"/>
        </w:rPr>
        <w:t>Staw</w:t>
      </w:r>
      <w:proofErr w:type="spellEnd"/>
      <w:r w:rsidRPr="00A4074A">
        <w:rPr>
          <w:rFonts w:ascii="Times New Roman" w:hAnsi="Times New Roman" w:cs="Times New Roman"/>
          <w:sz w:val="24"/>
          <w:szCs w:val="24"/>
        </w:rPr>
        <w:t xml:space="preserve"> and Ross’ (1978) construction of the escalation of commitment concept integrated a number of previous theoretical frameworks.</w:t>
      </w:r>
      <w:r w:rsidR="00DB3699" w:rsidRPr="00A4074A">
        <w:rPr>
          <w:rFonts w:ascii="Times New Roman" w:hAnsi="Times New Roman" w:cs="Times New Roman"/>
          <w:sz w:val="24"/>
          <w:szCs w:val="24"/>
        </w:rPr>
        <w:t xml:space="preserve">  </w:t>
      </w:r>
      <w:r w:rsidR="00A75A3F" w:rsidRPr="00A4074A">
        <w:rPr>
          <w:rFonts w:ascii="Times New Roman" w:hAnsi="Times New Roman" w:cs="Times New Roman"/>
          <w:sz w:val="24"/>
          <w:szCs w:val="24"/>
        </w:rPr>
        <w:t>Of particular relevance for this paper are escalation of commitment’s application of expectancy theory, self-justification or dissonance theory</w:t>
      </w:r>
      <w:r w:rsidR="007919B8" w:rsidRPr="00A4074A">
        <w:rPr>
          <w:rFonts w:ascii="Times New Roman" w:hAnsi="Times New Roman" w:cs="Times New Roman"/>
          <w:sz w:val="24"/>
          <w:szCs w:val="24"/>
        </w:rPr>
        <w:t>, and attribution theory</w:t>
      </w:r>
      <w:r w:rsidR="00A75A3F" w:rsidRPr="00A4074A">
        <w:rPr>
          <w:rFonts w:ascii="Times New Roman" w:hAnsi="Times New Roman" w:cs="Times New Roman"/>
          <w:sz w:val="24"/>
          <w:szCs w:val="24"/>
        </w:rPr>
        <w:t>.  Expectancy theory (</w:t>
      </w:r>
      <w:proofErr w:type="spellStart"/>
      <w:r w:rsidR="00A75A3F" w:rsidRPr="00A4074A">
        <w:rPr>
          <w:rFonts w:ascii="Times New Roman" w:hAnsi="Times New Roman" w:cs="Times New Roman"/>
          <w:sz w:val="24"/>
          <w:szCs w:val="24"/>
        </w:rPr>
        <w:t>Lewin</w:t>
      </w:r>
      <w:proofErr w:type="spellEnd"/>
      <w:r w:rsidR="00A75A3F" w:rsidRPr="00A4074A">
        <w:rPr>
          <w:rFonts w:ascii="Times New Roman" w:hAnsi="Times New Roman" w:cs="Times New Roman"/>
          <w:sz w:val="24"/>
          <w:szCs w:val="24"/>
        </w:rPr>
        <w:t xml:space="preserve">, 1938; Edwards, 1954; </w:t>
      </w:r>
      <w:proofErr w:type="spellStart"/>
      <w:r w:rsidR="00A75A3F" w:rsidRPr="00A4074A">
        <w:rPr>
          <w:rFonts w:ascii="Times New Roman" w:hAnsi="Times New Roman" w:cs="Times New Roman"/>
          <w:sz w:val="24"/>
          <w:szCs w:val="24"/>
        </w:rPr>
        <w:t>Rotter</w:t>
      </w:r>
      <w:proofErr w:type="spellEnd"/>
      <w:r w:rsidR="00A75A3F" w:rsidRPr="00A4074A">
        <w:rPr>
          <w:rFonts w:ascii="Times New Roman" w:hAnsi="Times New Roman" w:cs="Times New Roman"/>
          <w:sz w:val="24"/>
          <w:szCs w:val="24"/>
        </w:rPr>
        <w:t>, 1956; Atkinson, 1964; Vroom, 1964; Por</w:t>
      </w:r>
      <w:r w:rsidR="00F50069">
        <w:rPr>
          <w:rFonts w:ascii="Times New Roman" w:hAnsi="Times New Roman" w:cs="Times New Roman"/>
          <w:sz w:val="24"/>
          <w:szCs w:val="24"/>
        </w:rPr>
        <w:t>ter &amp; Lawler, 1968; Lawler, 1973</w:t>
      </w:r>
      <w:r w:rsidR="00A75A3F" w:rsidRPr="00A4074A">
        <w:rPr>
          <w:rFonts w:ascii="Times New Roman" w:hAnsi="Times New Roman" w:cs="Times New Roman"/>
          <w:sz w:val="24"/>
          <w:szCs w:val="24"/>
        </w:rPr>
        <w:t>)</w:t>
      </w:r>
      <w:r w:rsidR="007919B8" w:rsidRPr="00A4074A">
        <w:rPr>
          <w:rFonts w:ascii="Times New Roman" w:hAnsi="Times New Roman" w:cs="Times New Roman"/>
          <w:sz w:val="24"/>
          <w:szCs w:val="24"/>
        </w:rPr>
        <w:t>, one of the predominant models of managerial motivation,</w:t>
      </w:r>
      <w:r w:rsidR="00A75A3F" w:rsidRPr="00A4074A">
        <w:rPr>
          <w:rFonts w:ascii="Times New Roman" w:hAnsi="Times New Roman" w:cs="Times New Roman"/>
          <w:sz w:val="24"/>
          <w:szCs w:val="24"/>
        </w:rPr>
        <w:t xml:space="preserve"> suggests that managers evaluate decision alternatives rationally and select courses of action with the greatest </w:t>
      </w:r>
      <w:r w:rsidR="007919B8" w:rsidRPr="00A4074A">
        <w:rPr>
          <w:rFonts w:ascii="Times New Roman" w:hAnsi="Times New Roman" w:cs="Times New Roman"/>
          <w:sz w:val="24"/>
          <w:szCs w:val="24"/>
        </w:rPr>
        <w:t xml:space="preserve">subjective </w:t>
      </w:r>
      <w:r w:rsidR="00A75A3F" w:rsidRPr="00A4074A">
        <w:rPr>
          <w:rFonts w:ascii="Times New Roman" w:hAnsi="Times New Roman" w:cs="Times New Roman"/>
          <w:sz w:val="24"/>
          <w:szCs w:val="24"/>
        </w:rPr>
        <w:t xml:space="preserve">utility.  </w:t>
      </w:r>
      <w:proofErr w:type="spellStart"/>
      <w:r w:rsidR="007919B8" w:rsidRPr="00A4074A">
        <w:rPr>
          <w:rFonts w:ascii="Times New Roman" w:hAnsi="Times New Roman" w:cs="Times New Roman"/>
          <w:sz w:val="24"/>
          <w:szCs w:val="24"/>
        </w:rPr>
        <w:t>Staw</w:t>
      </w:r>
      <w:proofErr w:type="spellEnd"/>
      <w:r w:rsidR="007919B8" w:rsidRPr="00A4074A">
        <w:rPr>
          <w:rFonts w:ascii="Times New Roman" w:hAnsi="Times New Roman" w:cs="Times New Roman"/>
          <w:sz w:val="24"/>
          <w:szCs w:val="24"/>
        </w:rPr>
        <w:t xml:space="preserve"> and Ross build upon this foundation to </w:t>
      </w:r>
      <w:r w:rsidR="00F609C2" w:rsidRPr="00A4074A">
        <w:rPr>
          <w:rFonts w:ascii="Times New Roman" w:hAnsi="Times New Roman" w:cs="Times New Roman"/>
          <w:sz w:val="24"/>
          <w:szCs w:val="24"/>
        </w:rPr>
        <w:t>examine</w:t>
      </w:r>
      <w:r w:rsidR="007919B8" w:rsidRPr="00A4074A">
        <w:rPr>
          <w:rFonts w:ascii="Times New Roman" w:hAnsi="Times New Roman" w:cs="Times New Roman"/>
          <w:sz w:val="24"/>
          <w:szCs w:val="24"/>
        </w:rPr>
        <w:t xml:space="preserve"> situations in which managers, in subjectively assessing the utility of decision options, come to conclusions which lead them to continue with a failing course of action – i.e., they “escalate their commitment” to their previous course of action</w:t>
      </w:r>
      <w:r w:rsidR="00F609C2" w:rsidRPr="00A4074A">
        <w:rPr>
          <w:rFonts w:ascii="Times New Roman" w:hAnsi="Times New Roman" w:cs="Times New Roman"/>
          <w:sz w:val="24"/>
          <w:szCs w:val="24"/>
        </w:rPr>
        <w:t xml:space="preserve">, even though this course of action is at odds with the predictions of expectancy theory.  </w:t>
      </w:r>
      <w:proofErr w:type="spellStart"/>
      <w:r w:rsidR="00F609C2" w:rsidRPr="00A4074A">
        <w:rPr>
          <w:rFonts w:ascii="Times New Roman" w:hAnsi="Times New Roman" w:cs="Times New Roman"/>
          <w:sz w:val="24"/>
          <w:szCs w:val="24"/>
        </w:rPr>
        <w:t>Staw</w:t>
      </w:r>
      <w:proofErr w:type="spellEnd"/>
      <w:r w:rsidR="00F609C2" w:rsidRPr="00A4074A">
        <w:rPr>
          <w:rFonts w:ascii="Times New Roman" w:hAnsi="Times New Roman" w:cs="Times New Roman"/>
          <w:sz w:val="24"/>
          <w:szCs w:val="24"/>
        </w:rPr>
        <w:t xml:space="preserve"> and Ross reconcile this seeming theoretical inconsistency by referencing s</w:t>
      </w:r>
      <w:r w:rsidR="00A75A3F" w:rsidRPr="00A4074A">
        <w:rPr>
          <w:rFonts w:ascii="Times New Roman" w:hAnsi="Times New Roman" w:cs="Times New Roman"/>
          <w:sz w:val="24"/>
          <w:szCs w:val="24"/>
        </w:rPr>
        <w:t>elf-justification or dissonance theory (</w:t>
      </w:r>
      <w:proofErr w:type="spellStart"/>
      <w:r w:rsidR="00A75A3F" w:rsidRPr="00A4074A">
        <w:rPr>
          <w:rFonts w:ascii="Times New Roman" w:hAnsi="Times New Roman" w:cs="Times New Roman"/>
          <w:sz w:val="24"/>
          <w:szCs w:val="24"/>
        </w:rPr>
        <w:t>Festinger</w:t>
      </w:r>
      <w:proofErr w:type="spellEnd"/>
      <w:r w:rsidR="00A75A3F" w:rsidRPr="00A4074A">
        <w:rPr>
          <w:rFonts w:ascii="Times New Roman" w:hAnsi="Times New Roman" w:cs="Times New Roman"/>
          <w:sz w:val="24"/>
          <w:szCs w:val="24"/>
        </w:rPr>
        <w:t>, 1957; Aronson, 1976)</w:t>
      </w:r>
      <w:r w:rsidR="00F609C2" w:rsidRPr="00A4074A">
        <w:rPr>
          <w:rFonts w:ascii="Times New Roman" w:hAnsi="Times New Roman" w:cs="Times New Roman"/>
          <w:sz w:val="24"/>
          <w:szCs w:val="24"/>
        </w:rPr>
        <w:t>, which</w:t>
      </w:r>
      <w:r w:rsidR="00A75A3F" w:rsidRPr="00A4074A">
        <w:rPr>
          <w:rFonts w:ascii="Times New Roman" w:hAnsi="Times New Roman" w:cs="Times New Roman"/>
          <w:sz w:val="24"/>
          <w:szCs w:val="24"/>
        </w:rPr>
        <w:t xml:space="preserve"> contends tha</w:t>
      </w:r>
      <w:r w:rsidR="00F609C2" w:rsidRPr="00A4074A">
        <w:rPr>
          <w:rFonts w:ascii="Times New Roman" w:hAnsi="Times New Roman" w:cs="Times New Roman"/>
          <w:sz w:val="24"/>
          <w:szCs w:val="24"/>
        </w:rPr>
        <w:t>t in certain instances, the psychological costs of failure are so great that managers subjectively value the utility of justifying the correctness of their previous course of action higher than the utility of choosing a new course of action with a greater chance of success.</w:t>
      </w:r>
    </w:p>
    <w:p w:rsidR="004425C1" w:rsidRDefault="00144F6D" w:rsidP="005D7A3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escalation of commitment concept is focused on how managers respond to failure, </w:t>
      </w:r>
      <w:proofErr w:type="spellStart"/>
      <w:r w:rsidR="00F609C2">
        <w:rPr>
          <w:rFonts w:ascii="Times New Roman" w:hAnsi="Times New Roman" w:cs="Times New Roman"/>
          <w:sz w:val="24"/>
          <w:szCs w:val="24"/>
        </w:rPr>
        <w:t>Staw</w:t>
      </w:r>
      <w:proofErr w:type="spellEnd"/>
      <w:r w:rsidR="00F609C2">
        <w:rPr>
          <w:rFonts w:ascii="Times New Roman" w:hAnsi="Times New Roman" w:cs="Times New Roman"/>
          <w:sz w:val="24"/>
          <w:szCs w:val="24"/>
        </w:rPr>
        <w:t xml:space="preserve"> and Ross</w:t>
      </w:r>
      <w:r w:rsidR="000A7FED">
        <w:rPr>
          <w:rFonts w:ascii="Times New Roman" w:hAnsi="Times New Roman" w:cs="Times New Roman"/>
          <w:sz w:val="24"/>
          <w:szCs w:val="24"/>
        </w:rPr>
        <w:t xml:space="preserve"> draw on some of the elements of</w:t>
      </w:r>
      <w:r>
        <w:rPr>
          <w:rFonts w:ascii="Times New Roman" w:hAnsi="Times New Roman" w:cs="Times New Roman"/>
          <w:sz w:val="24"/>
          <w:szCs w:val="24"/>
        </w:rPr>
        <w:t xml:space="preserve"> attribution theory (</w:t>
      </w:r>
      <w:proofErr w:type="spellStart"/>
      <w:r>
        <w:rPr>
          <w:rFonts w:ascii="Times New Roman" w:hAnsi="Times New Roman" w:cs="Times New Roman"/>
          <w:sz w:val="24"/>
          <w:szCs w:val="24"/>
        </w:rPr>
        <w:t>Ajzen</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Fishbein</w:t>
      </w:r>
      <w:proofErr w:type="spellEnd"/>
      <w:r>
        <w:rPr>
          <w:rFonts w:ascii="Times New Roman" w:hAnsi="Times New Roman" w:cs="Times New Roman"/>
          <w:sz w:val="24"/>
          <w:szCs w:val="24"/>
        </w:rPr>
        <w:t xml:space="preserve">, 1983; </w:t>
      </w:r>
      <w:proofErr w:type="spellStart"/>
      <w:r w:rsidR="000A7FED">
        <w:rPr>
          <w:rFonts w:ascii="Times New Roman" w:hAnsi="Times New Roman" w:cs="Times New Roman"/>
          <w:sz w:val="24"/>
          <w:szCs w:val="24"/>
        </w:rPr>
        <w:t>Heider</w:t>
      </w:r>
      <w:proofErr w:type="spellEnd"/>
      <w:r w:rsidR="000A7FED">
        <w:rPr>
          <w:rFonts w:ascii="Times New Roman" w:hAnsi="Times New Roman" w:cs="Times New Roman"/>
          <w:sz w:val="24"/>
          <w:szCs w:val="24"/>
        </w:rPr>
        <w:t>, 1958; Kelley, 1967) in predicting that</w:t>
      </w:r>
      <w:r>
        <w:rPr>
          <w:rFonts w:ascii="Times New Roman" w:hAnsi="Times New Roman" w:cs="Times New Roman"/>
          <w:sz w:val="24"/>
          <w:szCs w:val="24"/>
        </w:rPr>
        <w:t xml:space="preserve"> different causal attributions for the reasons of failure will moderate the tendency to escalate commitment. </w:t>
      </w:r>
      <w:r w:rsidR="00F609C2">
        <w:rPr>
          <w:rFonts w:ascii="Times New Roman" w:hAnsi="Times New Roman" w:cs="Times New Roman"/>
          <w:sz w:val="24"/>
          <w:szCs w:val="24"/>
        </w:rPr>
        <w:t xml:space="preserve"> </w:t>
      </w:r>
      <w:r>
        <w:rPr>
          <w:rFonts w:ascii="Times New Roman" w:hAnsi="Times New Roman" w:cs="Times New Roman"/>
          <w:sz w:val="24"/>
          <w:szCs w:val="24"/>
        </w:rPr>
        <w:t>A</w:t>
      </w:r>
      <w:r w:rsidR="007919B8">
        <w:rPr>
          <w:rFonts w:ascii="Times New Roman" w:hAnsi="Times New Roman" w:cs="Times New Roman"/>
          <w:sz w:val="24"/>
          <w:szCs w:val="24"/>
        </w:rPr>
        <w:t>ttribution theory</w:t>
      </w:r>
      <w:r>
        <w:rPr>
          <w:rFonts w:ascii="Times New Roman" w:hAnsi="Times New Roman" w:cs="Times New Roman"/>
          <w:sz w:val="24"/>
          <w:szCs w:val="24"/>
        </w:rPr>
        <w:t xml:space="preserve"> </w:t>
      </w:r>
      <w:r w:rsidR="007919B8">
        <w:rPr>
          <w:rFonts w:ascii="Times New Roman" w:hAnsi="Times New Roman" w:cs="Times New Roman"/>
          <w:sz w:val="24"/>
          <w:szCs w:val="24"/>
        </w:rPr>
        <w:t>posits that when decisions fail, managers will seek to assign causal attributions to the</w:t>
      </w:r>
      <w:r w:rsidR="00A4074A">
        <w:rPr>
          <w:rFonts w:ascii="Times New Roman" w:hAnsi="Times New Roman" w:cs="Times New Roman"/>
          <w:sz w:val="24"/>
          <w:szCs w:val="24"/>
        </w:rPr>
        <w:t>ir behavior and others’ behavior</w:t>
      </w:r>
      <w:r w:rsidR="007919B8">
        <w:rPr>
          <w:rFonts w:ascii="Times New Roman" w:hAnsi="Times New Roman" w:cs="Times New Roman"/>
          <w:sz w:val="24"/>
          <w:szCs w:val="24"/>
        </w:rPr>
        <w:t>, and that subsequent decisions will be based on these causal attributions.</w:t>
      </w:r>
      <w:r w:rsidR="00A4074A">
        <w:rPr>
          <w:rFonts w:ascii="Times New Roman" w:hAnsi="Times New Roman" w:cs="Times New Roman"/>
          <w:sz w:val="24"/>
          <w:szCs w:val="24"/>
        </w:rPr>
        <w:t xml:space="preserve">  The </w:t>
      </w:r>
      <w:r w:rsidR="00A4074A">
        <w:rPr>
          <w:rFonts w:ascii="Times New Roman" w:hAnsi="Times New Roman" w:cs="Times New Roman"/>
          <w:sz w:val="24"/>
          <w:szCs w:val="24"/>
        </w:rPr>
        <w:lastRenderedPageBreak/>
        <w:t>escalation of commitment concept predicts that managers are most likely to escalate commitment when they feel personally responsible for the previous decisions which led to a failing course of action and when they attribute the causes</w:t>
      </w:r>
      <w:r w:rsidR="003221D8">
        <w:rPr>
          <w:rFonts w:ascii="Times New Roman" w:hAnsi="Times New Roman" w:cs="Times New Roman"/>
          <w:sz w:val="24"/>
          <w:szCs w:val="24"/>
        </w:rPr>
        <w:t xml:space="preserve"> of failure to unstable (i.e., not likely to recur) causes</w:t>
      </w:r>
      <w:r w:rsidR="00A4074A">
        <w:rPr>
          <w:rFonts w:ascii="Times New Roman" w:hAnsi="Times New Roman" w:cs="Times New Roman"/>
          <w:sz w:val="24"/>
          <w:szCs w:val="24"/>
        </w:rPr>
        <w:t xml:space="preserve"> (</w:t>
      </w:r>
      <w:proofErr w:type="spellStart"/>
      <w:r w:rsidR="00A4074A">
        <w:rPr>
          <w:rFonts w:ascii="Times New Roman" w:hAnsi="Times New Roman" w:cs="Times New Roman"/>
          <w:sz w:val="24"/>
          <w:szCs w:val="24"/>
        </w:rPr>
        <w:t>Staw</w:t>
      </w:r>
      <w:proofErr w:type="spellEnd"/>
      <w:r w:rsidR="00A4074A">
        <w:rPr>
          <w:rFonts w:ascii="Times New Roman" w:hAnsi="Times New Roman" w:cs="Times New Roman"/>
          <w:sz w:val="24"/>
          <w:szCs w:val="24"/>
        </w:rPr>
        <w:t xml:space="preserve"> &amp; Ross, 1978).</w:t>
      </w:r>
    </w:p>
    <w:p w:rsidR="00BC2943" w:rsidRDefault="004425C1" w:rsidP="005D7A3E">
      <w:pPr>
        <w:pStyle w:val="NoSpacing"/>
        <w:spacing w:line="480" w:lineRule="auto"/>
        <w:ind w:firstLine="720"/>
        <w:rPr>
          <w:rFonts w:ascii="Times New Roman" w:hAnsi="Times New Roman" w:cs="Times New Roman"/>
          <w:sz w:val="24"/>
          <w:szCs w:val="24"/>
        </w:rPr>
      </w:pPr>
      <w:r w:rsidRPr="006C2C11">
        <w:rPr>
          <w:rFonts w:ascii="Times New Roman" w:hAnsi="Times New Roman" w:cs="Times New Roman"/>
          <w:sz w:val="24"/>
          <w:szCs w:val="24"/>
        </w:rPr>
        <w:t xml:space="preserve">Several authors have built on </w:t>
      </w:r>
      <w:proofErr w:type="spellStart"/>
      <w:r w:rsidRPr="006C2C11">
        <w:rPr>
          <w:rFonts w:ascii="Times New Roman" w:hAnsi="Times New Roman" w:cs="Times New Roman"/>
          <w:sz w:val="24"/>
          <w:szCs w:val="24"/>
        </w:rPr>
        <w:t>Staw</w:t>
      </w:r>
      <w:proofErr w:type="spellEnd"/>
      <w:r w:rsidRPr="006C2C11">
        <w:rPr>
          <w:rFonts w:ascii="Times New Roman" w:hAnsi="Times New Roman" w:cs="Times New Roman"/>
          <w:sz w:val="24"/>
          <w:szCs w:val="24"/>
        </w:rPr>
        <w:t xml:space="preserve"> &amp; Ross’ original work to further examine the escalation of commitment phenomenon.  </w:t>
      </w:r>
      <w:proofErr w:type="spellStart"/>
      <w:r w:rsidR="00EF0299" w:rsidRPr="006C2C11">
        <w:rPr>
          <w:rFonts w:ascii="Times New Roman" w:hAnsi="Times New Roman" w:cs="Times New Roman"/>
          <w:sz w:val="24"/>
          <w:szCs w:val="24"/>
        </w:rPr>
        <w:t>Brockner</w:t>
      </w:r>
      <w:proofErr w:type="spellEnd"/>
      <w:r w:rsidR="00EF0299" w:rsidRPr="006C2C11">
        <w:rPr>
          <w:rFonts w:ascii="Times New Roman" w:hAnsi="Times New Roman" w:cs="Times New Roman"/>
          <w:sz w:val="24"/>
          <w:szCs w:val="24"/>
        </w:rPr>
        <w:t xml:space="preserve"> (1992) observed that escalation is best understood in the context of several different theoretical perspectives, each at different levels of analysis.  </w:t>
      </w:r>
      <w:r w:rsidR="00095390">
        <w:rPr>
          <w:rFonts w:ascii="Times New Roman" w:hAnsi="Times New Roman" w:cs="Times New Roman"/>
          <w:sz w:val="24"/>
          <w:szCs w:val="24"/>
        </w:rPr>
        <w:t>While acknowledging that justification (</w:t>
      </w:r>
      <w:proofErr w:type="spellStart"/>
      <w:r w:rsidR="00095390">
        <w:rPr>
          <w:rFonts w:ascii="Times New Roman" w:hAnsi="Times New Roman" w:cs="Times New Roman"/>
          <w:sz w:val="24"/>
          <w:szCs w:val="24"/>
        </w:rPr>
        <w:t>Brockner</w:t>
      </w:r>
      <w:proofErr w:type="spellEnd"/>
      <w:r w:rsidR="00095390">
        <w:rPr>
          <w:rFonts w:ascii="Times New Roman" w:hAnsi="Times New Roman" w:cs="Times New Roman"/>
          <w:sz w:val="24"/>
          <w:szCs w:val="24"/>
        </w:rPr>
        <w:t>, 1992) and reinforcement (</w:t>
      </w:r>
      <w:proofErr w:type="spellStart"/>
      <w:r w:rsidR="00095390">
        <w:rPr>
          <w:rFonts w:ascii="Times New Roman" w:hAnsi="Times New Roman" w:cs="Times New Roman"/>
          <w:sz w:val="24"/>
          <w:szCs w:val="24"/>
        </w:rPr>
        <w:t>Brockner</w:t>
      </w:r>
      <w:proofErr w:type="spellEnd"/>
      <w:r w:rsidR="00095390">
        <w:rPr>
          <w:rFonts w:ascii="Times New Roman" w:hAnsi="Times New Roman" w:cs="Times New Roman"/>
          <w:sz w:val="24"/>
          <w:szCs w:val="24"/>
        </w:rPr>
        <w:t>, Houser, Lloyd,</w:t>
      </w:r>
      <w:r w:rsidR="00F43D71">
        <w:rPr>
          <w:rFonts w:ascii="Times New Roman" w:hAnsi="Times New Roman" w:cs="Times New Roman"/>
          <w:sz w:val="24"/>
          <w:szCs w:val="24"/>
        </w:rPr>
        <w:t xml:space="preserve"> </w:t>
      </w:r>
      <w:proofErr w:type="spellStart"/>
      <w:r w:rsidR="00F43D71">
        <w:rPr>
          <w:rFonts w:ascii="Times New Roman" w:hAnsi="Times New Roman" w:cs="Times New Roman"/>
          <w:sz w:val="24"/>
          <w:szCs w:val="24"/>
        </w:rPr>
        <w:t>Nathanson</w:t>
      </w:r>
      <w:proofErr w:type="spellEnd"/>
      <w:r w:rsidR="00F43D71">
        <w:rPr>
          <w:rFonts w:ascii="Times New Roman" w:hAnsi="Times New Roman" w:cs="Times New Roman"/>
          <w:sz w:val="24"/>
          <w:szCs w:val="24"/>
        </w:rPr>
        <w:t xml:space="preserve">, </w:t>
      </w:r>
      <w:proofErr w:type="spellStart"/>
      <w:r w:rsidR="00F43D71">
        <w:rPr>
          <w:rFonts w:ascii="Times New Roman" w:hAnsi="Times New Roman" w:cs="Times New Roman"/>
          <w:sz w:val="24"/>
          <w:szCs w:val="24"/>
        </w:rPr>
        <w:t>Birnbaum</w:t>
      </w:r>
      <w:proofErr w:type="spellEnd"/>
      <w:r w:rsidR="00F43D71">
        <w:rPr>
          <w:rFonts w:ascii="Times New Roman" w:hAnsi="Times New Roman" w:cs="Times New Roman"/>
          <w:sz w:val="24"/>
          <w:szCs w:val="24"/>
        </w:rPr>
        <w:t xml:space="preserve">, </w:t>
      </w:r>
      <w:proofErr w:type="spellStart"/>
      <w:r w:rsidR="00F43D71">
        <w:rPr>
          <w:rFonts w:ascii="Times New Roman" w:hAnsi="Times New Roman" w:cs="Times New Roman"/>
          <w:sz w:val="24"/>
          <w:szCs w:val="24"/>
        </w:rPr>
        <w:t>Deitcher</w:t>
      </w:r>
      <w:proofErr w:type="spellEnd"/>
      <w:r w:rsidR="00F43D71">
        <w:rPr>
          <w:rFonts w:ascii="Times New Roman" w:hAnsi="Times New Roman" w:cs="Times New Roman"/>
          <w:sz w:val="24"/>
          <w:szCs w:val="24"/>
        </w:rPr>
        <w:t>, et. al.</w:t>
      </w:r>
      <w:r w:rsidR="00095390">
        <w:rPr>
          <w:rFonts w:ascii="Times New Roman" w:hAnsi="Times New Roman" w:cs="Times New Roman"/>
          <w:sz w:val="24"/>
          <w:szCs w:val="24"/>
        </w:rPr>
        <w:t xml:space="preserve">, 1986) of self-identity are two of the main mechanisms at work in escalation of commitment, </w:t>
      </w:r>
      <w:proofErr w:type="spellStart"/>
      <w:r w:rsidR="00095390">
        <w:rPr>
          <w:rFonts w:ascii="Times New Roman" w:hAnsi="Times New Roman" w:cs="Times New Roman"/>
          <w:sz w:val="24"/>
          <w:szCs w:val="24"/>
        </w:rPr>
        <w:t>Brockner</w:t>
      </w:r>
      <w:proofErr w:type="spellEnd"/>
      <w:r w:rsidR="00EF0299" w:rsidRPr="006C2C11">
        <w:rPr>
          <w:rFonts w:ascii="Times New Roman" w:hAnsi="Times New Roman" w:cs="Times New Roman"/>
          <w:sz w:val="24"/>
          <w:szCs w:val="24"/>
        </w:rPr>
        <w:t xml:space="preserve"> suggested that, at the individual level, expectancy theory and prospect theory are useful for understanding escalation; at the interpersonal and group levels, theories of group polarization, modeling processes, and self-presentation provide useful insights; and at organizational levels of analysis, escalation is </w:t>
      </w:r>
      <w:r w:rsidR="006C2C11" w:rsidRPr="006C2C11">
        <w:rPr>
          <w:rFonts w:ascii="Times New Roman" w:hAnsi="Times New Roman" w:cs="Times New Roman"/>
          <w:sz w:val="24"/>
          <w:szCs w:val="24"/>
        </w:rPr>
        <w:t xml:space="preserve">best understood through </w:t>
      </w:r>
      <w:r w:rsidR="00EF0299" w:rsidRPr="006C2C11">
        <w:rPr>
          <w:rFonts w:ascii="Times New Roman" w:hAnsi="Times New Roman" w:cs="Times New Roman"/>
          <w:sz w:val="24"/>
          <w:szCs w:val="24"/>
        </w:rPr>
        <w:t xml:space="preserve">theories of organizational inertia.  </w:t>
      </w:r>
      <w:r w:rsidR="00257A45">
        <w:rPr>
          <w:rFonts w:ascii="Times New Roman" w:hAnsi="Times New Roman" w:cs="Times New Roman"/>
          <w:sz w:val="24"/>
          <w:szCs w:val="24"/>
        </w:rPr>
        <w:t xml:space="preserve">In this same vein, other </w:t>
      </w:r>
      <w:r w:rsidR="00472EBC">
        <w:rPr>
          <w:rFonts w:ascii="Times New Roman" w:hAnsi="Times New Roman" w:cs="Times New Roman"/>
          <w:sz w:val="24"/>
          <w:szCs w:val="24"/>
        </w:rPr>
        <w:t>author</w:t>
      </w:r>
      <w:r w:rsidR="00257A45">
        <w:rPr>
          <w:rFonts w:ascii="Times New Roman" w:hAnsi="Times New Roman" w:cs="Times New Roman"/>
          <w:sz w:val="24"/>
          <w:szCs w:val="24"/>
        </w:rPr>
        <w:t>s have</w:t>
      </w:r>
      <w:r w:rsidR="00472EBC">
        <w:rPr>
          <w:rFonts w:ascii="Times New Roman" w:hAnsi="Times New Roman" w:cs="Times New Roman"/>
          <w:sz w:val="24"/>
          <w:szCs w:val="24"/>
        </w:rPr>
        <w:t xml:space="preserve"> noted that escalation of commitment </w:t>
      </w:r>
      <w:r w:rsidR="006C2C11">
        <w:rPr>
          <w:rFonts w:ascii="Times New Roman" w:hAnsi="Times New Roman" w:cs="Times New Roman"/>
          <w:sz w:val="24"/>
          <w:szCs w:val="24"/>
        </w:rPr>
        <w:t xml:space="preserve">is </w:t>
      </w:r>
      <w:r w:rsidR="00472EBC">
        <w:rPr>
          <w:rFonts w:ascii="Times New Roman" w:hAnsi="Times New Roman" w:cs="Times New Roman"/>
          <w:sz w:val="24"/>
          <w:szCs w:val="24"/>
        </w:rPr>
        <w:t>exhibited by both individuals and groups (</w:t>
      </w:r>
      <w:proofErr w:type="spellStart"/>
      <w:r w:rsidR="00472EBC">
        <w:rPr>
          <w:rFonts w:ascii="Times New Roman" w:hAnsi="Times New Roman" w:cs="Times New Roman"/>
          <w:sz w:val="24"/>
          <w:szCs w:val="24"/>
        </w:rPr>
        <w:t>Bazerman</w:t>
      </w:r>
      <w:proofErr w:type="spellEnd"/>
      <w:r w:rsidR="00472EBC">
        <w:rPr>
          <w:rFonts w:ascii="Times New Roman" w:hAnsi="Times New Roman" w:cs="Times New Roman"/>
          <w:sz w:val="24"/>
          <w:szCs w:val="24"/>
        </w:rPr>
        <w:t xml:space="preserve">, </w:t>
      </w:r>
      <w:proofErr w:type="spellStart"/>
      <w:r w:rsidR="00472EBC">
        <w:rPr>
          <w:rFonts w:ascii="Times New Roman" w:hAnsi="Times New Roman" w:cs="Times New Roman"/>
          <w:sz w:val="24"/>
          <w:szCs w:val="24"/>
        </w:rPr>
        <w:t>Giuliano</w:t>
      </w:r>
      <w:proofErr w:type="spellEnd"/>
      <w:r w:rsidR="00472EBC">
        <w:rPr>
          <w:rFonts w:ascii="Times New Roman" w:hAnsi="Times New Roman" w:cs="Times New Roman"/>
          <w:sz w:val="24"/>
          <w:szCs w:val="24"/>
        </w:rPr>
        <w:t xml:space="preserve">, &amp; </w:t>
      </w:r>
      <w:proofErr w:type="spellStart"/>
      <w:r w:rsidR="00472EBC">
        <w:rPr>
          <w:rFonts w:ascii="Times New Roman" w:hAnsi="Times New Roman" w:cs="Times New Roman"/>
          <w:sz w:val="24"/>
          <w:szCs w:val="24"/>
        </w:rPr>
        <w:t>Appleman</w:t>
      </w:r>
      <w:proofErr w:type="spellEnd"/>
      <w:r w:rsidR="00472EBC">
        <w:rPr>
          <w:rFonts w:ascii="Times New Roman" w:hAnsi="Times New Roman" w:cs="Times New Roman"/>
          <w:sz w:val="24"/>
          <w:szCs w:val="24"/>
        </w:rPr>
        <w:t>, 1984</w:t>
      </w:r>
      <w:r w:rsidR="00B36835">
        <w:rPr>
          <w:rFonts w:ascii="Times New Roman" w:hAnsi="Times New Roman" w:cs="Times New Roman"/>
          <w:sz w:val="24"/>
          <w:szCs w:val="24"/>
        </w:rPr>
        <w:t>; Rutledge, 1995</w:t>
      </w:r>
      <w:r w:rsidR="00755AF7">
        <w:rPr>
          <w:rFonts w:ascii="Times New Roman" w:hAnsi="Times New Roman" w:cs="Times New Roman"/>
          <w:sz w:val="24"/>
          <w:szCs w:val="24"/>
        </w:rPr>
        <w:t>; Whyte, 1991, 1993</w:t>
      </w:r>
      <w:r w:rsidR="00472EBC">
        <w:rPr>
          <w:rFonts w:ascii="Times New Roman" w:hAnsi="Times New Roman" w:cs="Times New Roman"/>
          <w:sz w:val="24"/>
          <w:szCs w:val="24"/>
        </w:rPr>
        <w:t>).</w:t>
      </w:r>
      <w:r w:rsidR="00BC2943">
        <w:rPr>
          <w:rFonts w:ascii="Times New Roman" w:hAnsi="Times New Roman" w:cs="Times New Roman"/>
          <w:sz w:val="24"/>
          <w:szCs w:val="24"/>
        </w:rPr>
        <w:t xml:space="preserve">  Indeed, in a group or organizational context, escalation is often accompanied by a form of information censoring, where only information which </w:t>
      </w:r>
      <w:r w:rsidR="00257A45">
        <w:rPr>
          <w:rFonts w:ascii="Times New Roman" w:hAnsi="Times New Roman" w:cs="Times New Roman"/>
          <w:sz w:val="24"/>
          <w:szCs w:val="24"/>
        </w:rPr>
        <w:t>tends to justify a previous course of action gets shared openly (Caldwell &amp; O’Reilly, 1982)</w:t>
      </w:r>
      <w:r w:rsidR="001F5840">
        <w:rPr>
          <w:rFonts w:ascii="Times New Roman" w:hAnsi="Times New Roman" w:cs="Times New Roman"/>
          <w:sz w:val="24"/>
          <w:szCs w:val="24"/>
        </w:rPr>
        <w:t>.</w:t>
      </w:r>
    </w:p>
    <w:p w:rsidR="006B037D" w:rsidRDefault="000267A3" w:rsidP="005D7A3E">
      <w:pPr>
        <w:pStyle w:val="NoSpacing"/>
        <w:spacing w:line="480" w:lineRule="auto"/>
        <w:ind w:firstLine="720"/>
        <w:rPr>
          <w:rFonts w:ascii="Times New Roman" w:hAnsi="Times New Roman" w:cs="Times New Roman"/>
          <w:sz w:val="24"/>
          <w:szCs w:val="24"/>
        </w:rPr>
      </w:pPr>
      <w:r w:rsidRPr="00897FB6">
        <w:rPr>
          <w:rFonts w:ascii="Times New Roman" w:hAnsi="Times New Roman" w:cs="Times New Roman"/>
          <w:sz w:val="24"/>
          <w:szCs w:val="24"/>
        </w:rPr>
        <w:t xml:space="preserve">Other authors have suggested that various factors combine with the desire for self-justification to drive escalation of commitment.  </w:t>
      </w:r>
      <w:proofErr w:type="spellStart"/>
      <w:r w:rsidRPr="00897FB6">
        <w:rPr>
          <w:rFonts w:ascii="Times New Roman" w:hAnsi="Times New Roman" w:cs="Times New Roman"/>
          <w:sz w:val="24"/>
          <w:szCs w:val="24"/>
        </w:rPr>
        <w:t>DeTienne</w:t>
      </w:r>
      <w:proofErr w:type="spellEnd"/>
      <w:r w:rsidRPr="00897FB6">
        <w:rPr>
          <w:rFonts w:ascii="Times New Roman" w:hAnsi="Times New Roman" w:cs="Times New Roman"/>
          <w:sz w:val="24"/>
          <w:szCs w:val="24"/>
        </w:rPr>
        <w:t>, Shepher</w:t>
      </w:r>
      <w:r w:rsidR="0083727F">
        <w:rPr>
          <w:rFonts w:ascii="Times New Roman" w:hAnsi="Times New Roman" w:cs="Times New Roman"/>
          <w:sz w:val="24"/>
          <w:szCs w:val="24"/>
        </w:rPr>
        <w:t>d</w:t>
      </w:r>
      <w:r w:rsidRPr="00897FB6">
        <w:rPr>
          <w:rFonts w:ascii="Times New Roman" w:hAnsi="Times New Roman" w:cs="Times New Roman"/>
          <w:sz w:val="24"/>
          <w:szCs w:val="24"/>
        </w:rPr>
        <w:t xml:space="preserve">, and Castro (2008), for example, have applied threshold theory (Gimeno, </w:t>
      </w:r>
      <w:proofErr w:type="spellStart"/>
      <w:r w:rsidRPr="00897FB6">
        <w:rPr>
          <w:rFonts w:ascii="Times New Roman" w:hAnsi="Times New Roman" w:cs="Times New Roman"/>
          <w:sz w:val="24"/>
          <w:szCs w:val="24"/>
        </w:rPr>
        <w:t>Folta</w:t>
      </w:r>
      <w:proofErr w:type="spellEnd"/>
      <w:r w:rsidRPr="00897FB6">
        <w:rPr>
          <w:rFonts w:ascii="Times New Roman" w:hAnsi="Times New Roman" w:cs="Times New Roman"/>
          <w:sz w:val="24"/>
          <w:szCs w:val="24"/>
        </w:rPr>
        <w:t>, Cooper, &amp; Woo, 1997)</w:t>
      </w:r>
      <w:r w:rsidR="00755AF7">
        <w:rPr>
          <w:rFonts w:ascii="Times New Roman" w:hAnsi="Times New Roman" w:cs="Times New Roman"/>
          <w:sz w:val="24"/>
          <w:szCs w:val="24"/>
        </w:rPr>
        <w:t xml:space="preserve"> to the study of escalation in e</w:t>
      </w:r>
      <w:r w:rsidRPr="00897FB6">
        <w:rPr>
          <w:rFonts w:ascii="Times New Roman" w:hAnsi="Times New Roman" w:cs="Times New Roman"/>
          <w:sz w:val="24"/>
          <w:szCs w:val="24"/>
        </w:rPr>
        <w:t xml:space="preserve">ntrepreneurial firms and found that environmental munificence, personal </w:t>
      </w:r>
      <w:r w:rsidRPr="00897FB6">
        <w:rPr>
          <w:rFonts w:ascii="Times New Roman" w:hAnsi="Times New Roman" w:cs="Times New Roman"/>
          <w:sz w:val="24"/>
          <w:szCs w:val="24"/>
        </w:rPr>
        <w:lastRenderedPageBreak/>
        <w:t>investment, personal options, previous organizational success, and perceived collective efficacy impact the decision to persist with an under-performing firm, and that ex</w:t>
      </w:r>
      <w:r w:rsidR="00897FB6" w:rsidRPr="00897FB6">
        <w:rPr>
          <w:rFonts w:ascii="Times New Roman" w:hAnsi="Times New Roman" w:cs="Times New Roman"/>
          <w:sz w:val="24"/>
          <w:szCs w:val="24"/>
        </w:rPr>
        <w:t xml:space="preserve">trinsic motivation </w:t>
      </w:r>
      <w:r w:rsidR="00897FB6" w:rsidRPr="000E273B">
        <w:rPr>
          <w:rFonts w:ascii="Times New Roman" w:hAnsi="Times New Roman" w:cs="Times New Roman"/>
          <w:sz w:val="24"/>
          <w:szCs w:val="24"/>
        </w:rPr>
        <w:t>moderates the</w:t>
      </w:r>
      <w:r w:rsidRPr="000E273B">
        <w:rPr>
          <w:rFonts w:ascii="Times New Roman" w:hAnsi="Times New Roman" w:cs="Times New Roman"/>
          <w:sz w:val="24"/>
          <w:szCs w:val="24"/>
        </w:rPr>
        <w:t xml:space="preserve">se relationships.  </w:t>
      </w:r>
      <w:r w:rsidR="000E273B" w:rsidRPr="000E273B">
        <w:rPr>
          <w:rFonts w:ascii="Times New Roman" w:hAnsi="Times New Roman" w:cs="Times New Roman"/>
          <w:sz w:val="24"/>
          <w:szCs w:val="24"/>
        </w:rPr>
        <w:t xml:space="preserve">Harvey and </w:t>
      </w:r>
      <w:proofErr w:type="spellStart"/>
      <w:r w:rsidR="000E273B" w:rsidRPr="000E273B">
        <w:rPr>
          <w:rFonts w:ascii="Times New Roman" w:hAnsi="Times New Roman" w:cs="Times New Roman"/>
          <w:sz w:val="24"/>
          <w:szCs w:val="24"/>
        </w:rPr>
        <w:t>Victoravich</w:t>
      </w:r>
      <w:proofErr w:type="spellEnd"/>
      <w:r w:rsidR="000E273B" w:rsidRPr="000E273B">
        <w:rPr>
          <w:rFonts w:ascii="Times New Roman" w:hAnsi="Times New Roman" w:cs="Times New Roman"/>
          <w:sz w:val="24"/>
          <w:szCs w:val="24"/>
        </w:rPr>
        <w:t xml:space="preserve"> (2009) have examined level of progress and presence of an alternative project as antecedents of anticipatory emotions about possible </w:t>
      </w:r>
      <w:r w:rsidR="000E273B" w:rsidRPr="00F8561E">
        <w:rPr>
          <w:rFonts w:ascii="Times New Roman" w:hAnsi="Times New Roman" w:cs="Times New Roman"/>
          <w:sz w:val="24"/>
          <w:szCs w:val="24"/>
        </w:rPr>
        <w:t xml:space="preserve">future project success in predicting escalation behavior.  </w:t>
      </w:r>
      <w:r w:rsidR="00F8561E" w:rsidRPr="00F8561E">
        <w:rPr>
          <w:rFonts w:ascii="Times New Roman" w:hAnsi="Times New Roman" w:cs="Times New Roman"/>
          <w:sz w:val="24"/>
          <w:szCs w:val="24"/>
        </w:rPr>
        <w:t xml:space="preserve">He and </w:t>
      </w:r>
      <w:proofErr w:type="spellStart"/>
      <w:r w:rsidR="00F8561E" w:rsidRPr="00F8561E">
        <w:rPr>
          <w:rFonts w:ascii="Times New Roman" w:hAnsi="Times New Roman" w:cs="Times New Roman"/>
          <w:sz w:val="24"/>
          <w:szCs w:val="24"/>
        </w:rPr>
        <w:t>Mittal</w:t>
      </w:r>
      <w:proofErr w:type="spellEnd"/>
      <w:r w:rsidR="00F8561E" w:rsidRPr="00F8561E">
        <w:rPr>
          <w:rFonts w:ascii="Times New Roman" w:hAnsi="Times New Roman" w:cs="Times New Roman"/>
          <w:sz w:val="24"/>
          <w:szCs w:val="24"/>
        </w:rPr>
        <w:t xml:space="preserve"> (2007) have examined how the need for project information and the need for project completion tend to make escalation </w:t>
      </w:r>
      <w:r w:rsidR="00F8561E" w:rsidRPr="00154840">
        <w:rPr>
          <w:rFonts w:ascii="Times New Roman" w:hAnsi="Times New Roman" w:cs="Times New Roman"/>
          <w:sz w:val="24"/>
          <w:szCs w:val="24"/>
        </w:rPr>
        <w:t xml:space="preserve">more likely at early and late project stages as opposed to in the middle of a project.  </w:t>
      </w:r>
      <w:r w:rsidR="00154840" w:rsidRPr="00154840">
        <w:rPr>
          <w:rFonts w:ascii="Times New Roman" w:hAnsi="Times New Roman" w:cs="Times New Roman"/>
          <w:sz w:val="24"/>
          <w:szCs w:val="24"/>
        </w:rPr>
        <w:t>Cognitive biases such as selective perception and illusion of control have also been found to inhibit problem recognition, leading to escalation (</w:t>
      </w:r>
      <w:proofErr w:type="spellStart"/>
      <w:r w:rsidR="00154840" w:rsidRPr="00154840">
        <w:rPr>
          <w:rFonts w:ascii="Times New Roman" w:hAnsi="Times New Roman" w:cs="Times New Roman"/>
          <w:sz w:val="24"/>
          <w:szCs w:val="24"/>
        </w:rPr>
        <w:t>Keil</w:t>
      </w:r>
      <w:proofErr w:type="spellEnd"/>
      <w:r w:rsidR="00154840" w:rsidRPr="00154840">
        <w:rPr>
          <w:rFonts w:ascii="Times New Roman" w:hAnsi="Times New Roman" w:cs="Times New Roman"/>
          <w:sz w:val="24"/>
          <w:szCs w:val="24"/>
        </w:rPr>
        <w:t xml:space="preserve">, </w:t>
      </w:r>
      <w:proofErr w:type="spellStart"/>
      <w:r w:rsidR="00154840" w:rsidRPr="00154840">
        <w:rPr>
          <w:rFonts w:ascii="Times New Roman" w:hAnsi="Times New Roman" w:cs="Times New Roman"/>
          <w:sz w:val="24"/>
          <w:szCs w:val="24"/>
        </w:rPr>
        <w:t>Depledge</w:t>
      </w:r>
      <w:proofErr w:type="spellEnd"/>
      <w:r w:rsidR="00154840" w:rsidRPr="00154840">
        <w:rPr>
          <w:rFonts w:ascii="Times New Roman" w:hAnsi="Times New Roman" w:cs="Times New Roman"/>
          <w:sz w:val="24"/>
          <w:szCs w:val="24"/>
        </w:rPr>
        <w:t xml:space="preserve">, &amp; </w:t>
      </w:r>
      <w:proofErr w:type="spellStart"/>
      <w:r w:rsidR="00154840" w:rsidRPr="00154840">
        <w:rPr>
          <w:rFonts w:ascii="Times New Roman" w:hAnsi="Times New Roman" w:cs="Times New Roman"/>
          <w:sz w:val="24"/>
          <w:szCs w:val="24"/>
        </w:rPr>
        <w:t>Rai</w:t>
      </w:r>
      <w:proofErr w:type="spellEnd"/>
      <w:r w:rsidR="00154840" w:rsidRPr="00154840">
        <w:rPr>
          <w:rFonts w:ascii="Times New Roman" w:hAnsi="Times New Roman" w:cs="Times New Roman"/>
          <w:sz w:val="24"/>
          <w:szCs w:val="24"/>
        </w:rPr>
        <w:t xml:space="preserve">, 2007).  </w:t>
      </w:r>
      <w:r w:rsidR="00E003E8" w:rsidRPr="00154840">
        <w:rPr>
          <w:rFonts w:ascii="Times New Roman" w:hAnsi="Times New Roman" w:cs="Times New Roman"/>
          <w:sz w:val="24"/>
          <w:szCs w:val="24"/>
        </w:rPr>
        <w:t>Oth</w:t>
      </w:r>
      <w:r w:rsidR="00EF0299" w:rsidRPr="00154840">
        <w:rPr>
          <w:rFonts w:ascii="Times New Roman" w:hAnsi="Times New Roman" w:cs="Times New Roman"/>
          <w:sz w:val="24"/>
          <w:szCs w:val="24"/>
        </w:rPr>
        <w:t>er</w:t>
      </w:r>
      <w:r w:rsidR="00E003E8" w:rsidRPr="00154840">
        <w:rPr>
          <w:rFonts w:ascii="Times New Roman" w:hAnsi="Times New Roman" w:cs="Times New Roman"/>
          <w:sz w:val="24"/>
          <w:szCs w:val="24"/>
        </w:rPr>
        <w:t xml:space="preserve"> authors have </w:t>
      </w:r>
      <w:r w:rsidR="00F8561E" w:rsidRPr="00154840">
        <w:rPr>
          <w:rFonts w:ascii="Times New Roman" w:hAnsi="Times New Roman" w:cs="Times New Roman"/>
          <w:sz w:val="24"/>
          <w:szCs w:val="24"/>
        </w:rPr>
        <w:t xml:space="preserve">even </w:t>
      </w:r>
      <w:r w:rsidR="00E003E8" w:rsidRPr="00154840">
        <w:rPr>
          <w:rFonts w:ascii="Times New Roman" w:hAnsi="Times New Roman" w:cs="Times New Roman"/>
          <w:sz w:val="24"/>
          <w:szCs w:val="24"/>
        </w:rPr>
        <w:t>noted that</w:t>
      </w:r>
      <w:r w:rsidR="00E003E8" w:rsidRPr="000E273B">
        <w:rPr>
          <w:rFonts w:ascii="Times New Roman" w:hAnsi="Times New Roman" w:cs="Times New Roman"/>
          <w:sz w:val="24"/>
          <w:szCs w:val="24"/>
        </w:rPr>
        <w:t xml:space="preserve"> escalation can take</w:t>
      </w:r>
      <w:r w:rsidR="00E003E8" w:rsidRPr="00897FB6">
        <w:rPr>
          <w:rFonts w:ascii="Times New Roman" w:hAnsi="Times New Roman" w:cs="Times New Roman"/>
          <w:sz w:val="24"/>
          <w:szCs w:val="24"/>
        </w:rPr>
        <w:t xml:space="preserve"> place in the absence of initial responsibility for</w:t>
      </w:r>
      <w:r w:rsidR="00E003E8">
        <w:rPr>
          <w:rFonts w:ascii="Times New Roman" w:hAnsi="Times New Roman" w:cs="Times New Roman"/>
          <w:sz w:val="24"/>
          <w:szCs w:val="24"/>
        </w:rPr>
        <w:t xml:space="preserve"> a failed course of action, due to improper use of initial positive information (</w:t>
      </w:r>
      <w:proofErr w:type="spellStart"/>
      <w:r w:rsidR="00E003E8">
        <w:rPr>
          <w:rFonts w:ascii="Times New Roman" w:hAnsi="Times New Roman" w:cs="Times New Roman"/>
          <w:sz w:val="24"/>
          <w:szCs w:val="24"/>
        </w:rPr>
        <w:t>Biyalogorsky</w:t>
      </w:r>
      <w:proofErr w:type="spellEnd"/>
      <w:r w:rsidR="00E003E8">
        <w:rPr>
          <w:rFonts w:ascii="Times New Roman" w:hAnsi="Times New Roman" w:cs="Times New Roman"/>
          <w:sz w:val="24"/>
          <w:szCs w:val="24"/>
        </w:rPr>
        <w:t xml:space="preserve">, </w:t>
      </w:r>
      <w:proofErr w:type="spellStart"/>
      <w:r w:rsidR="00E003E8">
        <w:rPr>
          <w:rFonts w:ascii="Times New Roman" w:hAnsi="Times New Roman" w:cs="Times New Roman"/>
          <w:sz w:val="24"/>
          <w:szCs w:val="24"/>
        </w:rPr>
        <w:t>Boulding</w:t>
      </w:r>
      <w:proofErr w:type="spellEnd"/>
      <w:r w:rsidR="00E003E8">
        <w:rPr>
          <w:rFonts w:ascii="Times New Roman" w:hAnsi="Times New Roman" w:cs="Times New Roman"/>
          <w:sz w:val="24"/>
          <w:szCs w:val="24"/>
        </w:rPr>
        <w:t xml:space="preserve">, &amp; </w:t>
      </w:r>
      <w:proofErr w:type="spellStart"/>
      <w:r w:rsidR="00E003E8">
        <w:rPr>
          <w:rFonts w:ascii="Times New Roman" w:hAnsi="Times New Roman" w:cs="Times New Roman"/>
          <w:sz w:val="24"/>
          <w:szCs w:val="24"/>
        </w:rPr>
        <w:t>Staelin</w:t>
      </w:r>
      <w:proofErr w:type="spellEnd"/>
      <w:r w:rsidR="00E003E8">
        <w:rPr>
          <w:rFonts w:ascii="Times New Roman" w:hAnsi="Times New Roman" w:cs="Times New Roman"/>
          <w:sz w:val="24"/>
          <w:szCs w:val="24"/>
        </w:rPr>
        <w:t>, 2006)</w:t>
      </w:r>
      <w:r w:rsidR="00755AF7">
        <w:rPr>
          <w:rFonts w:ascii="Times New Roman" w:hAnsi="Times New Roman" w:cs="Times New Roman"/>
          <w:sz w:val="24"/>
          <w:szCs w:val="24"/>
        </w:rPr>
        <w:t xml:space="preserve"> or due to the pursuit of real options (</w:t>
      </w:r>
      <w:proofErr w:type="spellStart"/>
      <w:r w:rsidR="00755AF7">
        <w:rPr>
          <w:rFonts w:ascii="Times New Roman" w:hAnsi="Times New Roman" w:cs="Times New Roman"/>
          <w:sz w:val="24"/>
          <w:szCs w:val="24"/>
        </w:rPr>
        <w:t>Tiwana</w:t>
      </w:r>
      <w:proofErr w:type="spellEnd"/>
      <w:r w:rsidR="00755AF7">
        <w:rPr>
          <w:rFonts w:ascii="Times New Roman" w:hAnsi="Times New Roman" w:cs="Times New Roman"/>
          <w:sz w:val="24"/>
          <w:szCs w:val="24"/>
        </w:rPr>
        <w:t xml:space="preserve">, </w:t>
      </w:r>
      <w:proofErr w:type="spellStart"/>
      <w:r w:rsidR="00755AF7">
        <w:rPr>
          <w:rFonts w:ascii="Times New Roman" w:hAnsi="Times New Roman" w:cs="Times New Roman"/>
          <w:sz w:val="24"/>
          <w:szCs w:val="24"/>
        </w:rPr>
        <w:t>Keil</w:t>
      </w:r>
      <w:proofErr w:type="spellEnd"/>
      <w:r w:rsidR="00755AF7">
        <w:rPr>
          <w:rFonts w:ascii="Times New Roman" w:hAnsi="Times New Roman" w:cs="Times New Roman"/>
          <w:sz w:val="24"/>
          <w:szCs w:val="24"/>
        </w:rPr>
        <w:t xml:space="preserve">, &amp; </w:t>
      </w:r>
      <w:proofErr w:type="spellStart"/>
      <w:r w:rsidR="00755AF7">
        <w:rPr>
          <w:rFonts w:ascii="Times New Roman" w:hAnsi="Times New Roman" w:cs="Times New Roman"/>
          <w:sz w:val="24"/>
          <w:szCs w:val="24"/>
        </w:rPr>
        <w:t>Fichman</w:t>
      </w:r>
      <w:proofErr w:type="spellEnd"/>
      <w:r w:rsidR="00755AF7">
        <w:rPr>
          <w:rFonts w:ascii="Times New Roman" w:hAnsi="Times New Roman" w:cs="Times New Roman"/>
          <w:sz w:val="24"/>
          <w:szCs w:val="24"/>
        </w:rPr>
        <w:t>, 2006)</w:t>
      </w:r>
      <w:r w:rsidR="00E003E8">
        <w:rPr>
          <w:rFonts w:ascii="Times New Roman" w:hAnsi="Times New Roman" w:cs="Times New Roman"/>
          <w:sz w:val="24"/>
          <w:szCs w:val="24"/>
        </w:rPr>
        <w:t>.</w:t>
      </w:r>
    </w:p>
    <w:p w:rsidR="00DB3699" w:rsidRDefault="006B037D" w:rsidP="005D7A3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Still other authors have looked at the impact of individual </w:t>
      </w:r>
      <w:r w:rsidR="00745627">
        <w:rPr>
          <w:rFonts w:ascii="Times New Roman" w:hAnsi="Times New Roman" w:cs="Times New Roman"/>
          <w:sz w:val="24"/>
          <w:szCs w:val="24"/>
        </w:rPr>
        <w:t>traits</w:t>
      </w:r>
      <w:r w:rsidR="00BF7EAB">
        <w:rPr>
          <w:rFonts w:ascii="Times New Roman" w:hAnsi="Times New Roman" w:cs="Times New Roman"/>
          <w:sz w:val="24"/>
          <w:szCs w:val="24"/>
        </w:rPr>
        <w:t xml:space="preserve"> and cultural differences</w:t>
      </w:r>
      <w:r>
        <w:rPr>
          <w:rFonts w:ascii="Times New Roman" w:hAnsi="Times New Roman" w:cs="Times New Roman"/>
          <w:sz w:val="24"/>
          <w:szCs w:val="24"/>
        </w:rPr>
        <w:t xml:space="preserve"> on escalation behavior.  High levels of self-efficacy </w:t>
      </w:r>
      <w:r w:rsidR="00B36835">
        <w:rPr>
          <w:rFonts w:ascii="Times New Roman" w:hAnsi="Times New Roman" w:cs="Times New Roman"/>
          <w:sz w:val="24"/>
          <w:szCs w:val="24"/>
        </w:rPr>
        <w:t xml:space="preserve">(Whyte, Saks, &amp; Hook, 1997) </w:t>
      </w:r>
      <w:r w:rsidR="0077659B">
        <w:rPr>
          <w:rFonts w:ascii="Times New Roman" w:hAnsi="Times New Roman" w:cs="Times New Roman"/>
          <w:sz w:val="24"/>
          <w:szCs w:val="24"/>
        </w:rPr>
        <w:t xml:space="preserve">and </w:t>
      </w:r>
      <w:r w:rsidR="00B36835">
        <w:rPr>
          <w:rFonts w:ascii="Times New Roman" w:hAnsi="Times New Roman" w:cs="Times New Roman"/>
          <w:sz w:val="24"/>
          <w:szCs w:val="24"/>
        </w:rPr>
        <w:t xml:space="preserve">type </w:t>
      </w:r>
      <w:proofErr w:type="gramStart"/>
      <w:r w:rsidR="00B36835">
        <w:rPr>
          <w:rFonts w:ascii="Times New Roman" w:hAnsi="Times New Roman" w:cs="Times New Roman"/>
          <w:sz w:val="24"/>
          <w:szCs w:val="24"/>
        </w:rPr>
        <w:t>A</w:t>
      </w:r>
      <w:proofErr w:type="gramEnd"/>
      <w:r w:rsidR="00B36835">
        <w:rPr>
          <w:rFonts w:ascii="Times New Roman" w:hAnsi="Times New Roman" w:cs="Times New Roman"/>
          <w:sz w:val="24"/>
          <w:szCs w:val="24"/>
        </w:rPr>
        <w:t xml:space="preserve"> personalities (</w:t>
      </w:r>
      <w:proofErr w:type="spellStart"/>
      <w:r w:rsidR="00B36835">
        <w:rPr>
          <w:rFonts w:ascii="Times New Roman" w:hAnsi="Times New Roman" w:cs="Times New Roman"/>
          <w:sz w:val="24"/>
          <w:szCs w:val="24"/>
        </w:rPr>
        <w:t>Schaubroek</w:t>
      </w:r>
      <w:proofErr w:type="spellEnd"/>
      <w:r w:rsidR="00B36835">
        <w:rPr>
          <w:rFonts w:ascii="Times New Roman" w:hAnsi="Times New Roman" w:cs="Times New Roman"/>
          <w:sz w:val="24"/>
          <w:szCs w:val="24"/>
        </w:rPr>
        <w:t xml:space="preserve"> &amp; Williams, 1993) </w:t>
      </w:r>
      <w:r>
        <w:rPr>
          <w:rFonts w:ascii="Times New Roman" w:hAnsi="Times New Roman" w:cs="Times New Roman"/>
          <w:sz w:val="24"/>
          <w:szCs w:val="24"/>
        </w:rPr>
        <w:t>have been found to correlate positively with the tendency to escal</w:t>
      </w:r>
      <w:r w:rsidR="00B36835">
        <w:rPr>
          <w:rFonts w:ascii="Times New Roman" w:hAnsi="Times New Roman" w:cs="Times New Roman"/>
          <w:sz w:val="24"/>
          <w:szCs w:val="24"/>
        </w:rPr>
        <w:t>ate</w:t>
      </w:r>
      <w:r w:rsidR="007450A2">
        <w:rPr>
          <w:rFonts w:ascii="Times New Roman" w:hAnsi="Times New Roman" w:cs="Times New Roman"/>
          <w:sz w:val="24"/>
          <w:szCs w:val="24"/>
        </w:rPr>
        <w:t>, while neuroticism (</w:t>
      </w:r>
      <w:r w:rsidR="00A00981">
        <w:rPr>
          <w:rFonts w:ascii="Times New Roman" w:hAnsi="Times New Roman" w:cs="Times New Roman"/>
          <w:sz w:val="24"/>
          <w:szCs w:val="24"/>
        </w:rPr>
        <w:t xml:space="preserve">Wong, </w:t>
      </w:r>
      <w:proofErr w:type="spellStart"/>
      <w:r w:rsidR="00A00981">
        <w:rPr>
          <w:rFonts w:ascii="Times New Roman" w:hAnsi="Times New Roman" w:cs="Times New Roman"/>
          <w:sz w:val="24"/>
          <w:szCs w:val="24"/>
        </w:rPr>
        <w:t>Yik</w:t>
      </w:r>
      <w:proofErr w:type="spellEnd"/>
      <w:r w:rsidR="00A00981">
        <w:rPr>
          <w:rFonts w:ascii="Times New Roman" w:hAnsi="Times New Roman" w:cs="Times New Roman"/>
          <w:sz w:val="24"/>
          <w:szCs w:val="24"/>
        </w:rPr>
        <w:t>,</w:t>
      </w:r>
      <w:r w:rsidR="007326E7">
        <w:rPr>
          <w:rFonts w:ascii="Times New Roman" w:hAnsi="Times New Roman" w:cs="Times New Roman"/>
          <w:sz w:val="24"/>
          <w:szCs w:val="24"/>
        </w:rPr>
        <w:t xml:space="preserve"> </w:t>
      </w:r>
      <w:r w:rsidR="00A00981">
        <w:rPr>
          <w:rFonts w:ascii="Times New Roman" w:hAnsi="Times New Roman" w:cs="Times New Roman"/>
          <w:sz w:val="24"/>
          <w:szCs w:val="24"/>
        </w:rPr>
        <w:t xml:space="preserve">&amp; </w:t>
      </w:r>
      <w:proofErr w:type="spellStart"/>
      <w:r w:rsidR="00A00981">
        <w:rPr>
          <w:rFonts w:ascii="Times New Roman" w:hAnsi="Times New Roman" w:cs="Times New Roman"/>
          <w:sz w:val="24"/>
          <w:szCs w:val="24"/>
        </w:rPr>
        <w:t>Kwong</w:t>
      </w:r>
      <w:proofErr w:type="spellEnd"/>
      <w:r w:rsidR="00A00981">
        <w:rPr>
          <w:rFonts w:ascii="Times New Roman" w:hAnsi="Times New Roman" w:cs="Times New Roman"/>
          <w:sz w:val="24"/>
          <w:szCs w:val="24"/>
        </w:rPr>
        <w:t>, 2006)</w:t>
      </w:r>
      <w:r w:rsidR="000842F3">
        <w:rPr>
          <w:rFonts w:ascii="Times New Roman" w:hAnsi="Times New Roman" w:cs="Times New Roman"/>
          <w:sz w:val="24"/>
          <w:szCs w:val="24"/>
        </w:rPr>
        <w:t xml:space="preserve"> has been associated with de-escalation of commitment</w:t>
      </w:r>
      <w:r w:rsidR="00B36835">
        <w:rPr>
          <w:rFonts w:ascii="Times New Roman" w:hAnsi="Times New Roman" w:cs="Times New Roman"/>
          <w:sz w:val="24"/>
          <w:szCs w:val="24"/>
        </w:rPr>
        <w:t xml:space="preserve">.  </w:t>
      </w:r>
      <w:r w:rsidR="00DC0261">
        <w:rPr>
          <w:rFonts w:ascii="Times New Roman" w:hAnsi="Times New Roman" w:cs="Times New Roman"/>
          <w:sz w:val="24"/>
          <w:szCs w:val="24"/>
        </w:rPr>
        <w:t>High general self-esteem has actually been found to discourage escalation, although high self-esteem with respect to personal decision-making ability itself has been found to increase the propensity to escalate (</w:t>
      </w:r>
      <w:proofErr w:type="spellStart"/>
      <w:r w:rsidR="00DC0261">
        <w:rPr>
          <w:rFonts w:ascii="Times New Roman" w:hAnsi="Times New Roman" w:cs="Times New Roman"/>
          <w:sz w:val="24"/>
          <w:szCs w:val="24"/>
        </w:rPr>
        <w:t>Sivanthan</w:t>
      </w:r>
      <w:proofErr w:type="spellEnd"/>
      <w:r w:rsidR="00DC0261">
        <w:rPr>
          <w:rFonts w:ascii="Times New Roman" w:hAnsi="Times New Roman" w:cs="Times New Roman"/>
          <w:sz w:val="24"/>
          <w:szCs w:val="24"/>
        </w:rPr>
        <w:t xml:space="preserve">, </w:t>
      </w:r>
      <w:proofErr w:type="spellStart"/>
      <w:r w:rsidR="00DC0261">
        <w:rPr>
          <w:rFonts w:ascii="Times New Roman" w:hAnsi="Times New Roman" w:cs="Times New Roman"/>
          <w:sz w:val="24"/>
          <w:szCs w:val="24"/>
        </w:rPr>
        <w:t>Molden</w:t>
      </w:r>
      <w:proofErr w:type="spellEnd"/>
      <w:r w:rsidR="00DC0261">
        <w:rPr>
          <w:rFonts w:ascii="Times New Roman" w:hAnsi="Times New Roman" w:cs="Times New Roman"/>
          <w:sz w:val="24"/>
          <w:szCs w:val="24"/>
        </w:rPr>
        <w:t xml:space="preserve">, </w:t>
      </w:r>
      <w:proofErr w:type="spellStart"/>
      <w:r w:rsidR="00DC0261">
        <w:rPr>
          <w:rFonts w:ascii="Times New Roman" w:hAnsi="Times New Roman" w:cs="Times New Roman"/>
          <w:sz w:val="24"/>
          <w:szCs w:val="24"/>
        </w:rPr>
        <w:t>Galinsky</w:t>
      </w:r>
      <w:proofErr w:type="spellEnd"/>
      <w:r w:rsidR="00DC0261">
        <w:rPr>
          <w:rFonts w:ascii="Times New Roman" w:hAnsi="Times New Roman" w:cs="Times New Roman"/>
          <w:sz w:val="24"/>
          <w:szCs w:val="24"/>
        </w:rPr>
        <w:t xml:space="preserve">, &amp; Ku, 2008).  </w:t>
      </w:r>
      <w:r w:rsidR="00AB6D5C">
        <w:rPr>
          <w:rFonts w:ascii="Times New Roman" w:hAnsi="Times New Roman" w:cs="Times New Roman"/>
          <w:sz w:val="24"/>
          <w:szCs w:val="24"/>
        </w:rPr>
        <w:t>D</w:t>
      </w:r>
      <w:r w:rsidR="00B36835">
        <w:rPr>
          <w:rFonts w:ascii="Times New Roman" w:hAnsi="Times New Roman" w:cs="Times New Roman"/>
          <w:sz w:val="24"/>
          <w:szCs w:val="24"/>
        </w:rPr>
        <w:t>ifferences in national culture</w:t>
      </w:r>
      <w:r w:rsidR="00BF7EAB">
        <w:rPr>
          <w:rFonts w:ascii="Times New Roman" w:hAnsi="Times New Roman" w:cs="Times New Roman"/>
          <w:sz w:val="24"/>
          <w:szCs w:val="24"/>
        </w:rPr>
        <w:t xml:space="preserve"> have </w:t>
      </w:r>
      <w:r w:rsidR="00B36835">
        <w:rPr>
          <w:rFonts w:ascii="Times New Roman" w:hAnsi="Times New Roman" w:cs="Times New Roman"/>
          <w:sz w:val="24"/>
          <w:szCs w:val="24"/>
        </w:rPr>
        <w:t xml:space="preserve">also </w:t>
      </w:r>
      <w:r w:rsidR="00BF7EAB">
        <w:rPr>
          <w:rFonts w:ascii="Times New Roman" w:hAnsi="Times New Roman" w:cs="Times New Roman"/>
          <w:sz w:val="24"/>
          <w:szCs w:val="24"/>
        </w:rPr>
        <w:t>been found to moderate escalation beha</w:t>
      </w:r>
      <w:r w:rsidR="005D7A3E">
        <w:rPr>
          <w:rFonts w:ascii="Times New Roman" w:hAnsi="Times New Roman" w:cs="Times New Roman"/>
          <w:sz w:val="24"/>
          <w:szCs w:val="24"/>
        </w:rPr>
        <w:t>vior (Greer &amp; Stephens, 2001).</w:t>
      </w:r>
    </w:p>
    <w:p w:rsidR="00714F7A" w:rsidRDefault="00144F6D" w:rsidP="005D7A3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While much of th</w:t>
      </w:r>
      <w:r w:rsidR="00A4074A">
        <w:rPr>
          <w:rFonts w:ascii="Times New Roman" w:hAnsi="Times New Roman" w:cs="Times New Roman"/>
          <w:sz w:val="24"/>
          <w:szCs w:val="24"/>
        </w:rPr>
        <w:t>e escalation of commitment literature focuses on the responses of managers to failure in large-scale organizational projects, an</w:t>
      </w:r>
      <w:r w:rsidR="00D5512A">
        <w:rPr>
          <w:rFonts w:ascii="Times New Roman" w:hAnsi="Times New Roman" w:cs="Times New Roman"/>
          <w:sz w:val="24"/>
          <w:szCs w:val="24"/>
        </w:rPr>
        <w:t xml:space="preserve"> </w:t>
      </w:r>
      <w:r w:rsidR="00A4074A">
        <w:rPr>
          <w:rFonts w:ascii="Times New Roman" w:hAnsi="Times New Roman" w:cs="Times New Roman"/>
          <w:sz w:val="24"/>
          <w:szCs w:val="24"/>
        </w:rPr>
        <w:t xml:space="preserve">interesting, parallel </w:t>
      </w:r>
      <w:r w:rsidR="00D5512A">
        <w:rPr>
          <w:rFonts w:ascii="Times New Roman" w:hAnsi="Times New Roman" w:cs="Times New Roman"/>
          <w:sz w:val="24"/>
          <w:szCs w:val="24"/>
        </w:rPr>
        <w:t xml:space="preserve">stream of </w:t>
      </w:r>
      <w:r w:rsidR="00D5512A">
        <w:rPr>
          <w:rFonts w:ascii="Times New Roman" w:hAnsi="Times New Roman" w:cs="Times New Roman"/>
          <w:sz w:val="24"/>
          <w:szCs w:val="24"/>
        </w:rPr>
        <w:lastRenderedPageBreak/>
        <w:t>research exists in the sales</w:t>
      </w:r>
      <w:r w:rsidR="00DB3699">
        <w:rPr>
          <w:rFonts w:ascii="Times New Roman" w:hAnsi="Times New Roman" w:cs="Times New Roman"/>
          <w:sz w:val="24"/>
          <w:szCs w:val="24"/>
        </w:rPr>
        <w:t xml:space="preserve"> management litera</w:t>
      </w:r>
      <w:r w:rsidR="00A4074A">
        <w:rPr>
          <w:rFonts w:ascii="Times New Roman" w:hAnsi="Times New Roman" w:cs="Times New Roman"/>
          <w:sz w:val="24"/>
          <w:szCs w:val="24"/>
        </w:rPr>
        <w:t xml:space="preserve">ture using </w:t>
      </w:r>
      <w:r w:rsidR="00D9406A">
        <w:rPr>
          <w:rFonts w:ascii="Times New Roman" w:hAnsi="Times New Roman" w:cs="Times New Roman"/>
          <w:sz w:val="24"/>
          <w:szCs w:val="24"/>
        </w:rPr>
        <w:t xml:space="preserve">expectancy theory and </w:t>
      </w:r>
      <w:r w:rsidR="00D5512A">
        <w:rPr>
          <w:rFonts w:ascii="Times New Roman" w:hAnsi="Times New Roman" w:cs="Times New Roman"/>
          <w:sz w:val="24"/>
          <w:szCs w:val="24"/>
        </w:rPr>
        <w:t>attribution theory</w:t>
      </w:r>
      <w:r w:rsidR="00DB3699">
        <w:rPr>
          <w:rFonts w:ascii="Times New Roman" w:hAnsi="Times New Roman" w:cs="Times New Roman"/>
          <w:sz w:val="24"/>
          <w:szCs w:val="24"/>
        </w:rPr>
        <w:t xml:space="preserve"> to describe the responses of salespeople to failure</w:t>
      </w:r>
      <w:r w:rsidR="00D5512A">
        <w:rPr>
          <w:rFonts w:ascii="Times New Roman" w:hAnsi="Times New Roman" w:cs="Times New Roman"/>
          <w:sz w:val="24"/>
          <w:szCs w:val="24"/>
        </w:rPr>
        <w:t>.</w:t>
      </w:r>
      <w:r w:rsidR="00A4074A">
        <w:rPr>
          <w:rFonts w:ascii="Times New Roman" w:hAnsi="Times New Roman" w:cs="Times New Roman"/>
          <w:sz w:val="24"/>
          <w:szCs w:val="24"/>
        </w:rPr>
        <w:t xml:space="preserve">  </w:t>
      </w:r>
      <w:r w:rsidR="003221D8">
        <w:rPr>
          <w:rFonts w:ascii="Times New Roman" w:hAnsi="Times New Roman" w:cs="Times New Roman"/>
          <w:sz w:val="24"/>
          <w:szCs w:val="24"/>
        </w:rPr>
        <w:t xml:space="preserve">Integrating attribution theory and expectancy theory, </w:t>
      </w:r>
      <w:r w:rsidR="00A4074A">
        <w:rPr>
          <w:rFonts w:ascii="Times New Roman" w:hAnsi="Times New Roman" w:cs="Times New Roman"/>
          <w:sz w:val="24"/>
          <w:szCs w:val="24"/>
        </w:rPr>
        <w:t xml:space="preserve">Teas and McElroy (1986) </w:t>
      </w:r>
      <w:r w:rsidR="003221D8">
        <w:rPr>
          <w:rFonts w:ascii="Times New Roman" w:hAnsi="Times New Roman" w:cs="Times New Roman"/>
          <w:sz w:val="24"/>
          <w:szCs w:val="24"/>
        </w:rPr>
        <w:t xml:space="preserve">developed a widely cited theoretical framework for understanding salespeople’s attributions of causality and subsequent decision making behavior following failure.  </w:t>
      </w:r>
      <w:r w:rsidR="003221D8" w:rsidRPr="00D84D8B">
        <w:rPr>
          <w:rFonts w:ascii="AGaramond-Regular" w:hAnsi="AGaramond-Regular" w:cs="AGaramond-Regular"/>
        </w:rPr>
        <w:t xml:space="preserve">The framework looks at five types of causal attributions (effort, ability, task situation, strategy, and luck) salespeople tend to assess in the face of a failed decision and five </w:t>
      </w:r>
      <w:r w:rsidR="00D84D8B" w:rsidRPr="00D84D8B">
        <w:rPr>
          <w:rFonts w:ascii="AGaramond-Regular" w:hAnsi="AGaramond-Regular" w:cs="AGaramond-Regular"/>
        </w:rPr>
        <w:t>common decision making options</w:t>
      </w:r>
      <w:r w:rsidR="003221D8" w:rsidRPr="00D84D8B">
        <w:rPr>
          <w:rFonts w:ascii="AGaramond-Regular" w:hAnsi="AGaramond-Regular" w:cs="AGaramond-Regular"/>
        </w:rPr>
        <w:t xml:space="preserve"> (increase effort, seek assistance, avoid the situation, change strategy, and make no change)</w:t>
      </w:r>
      <w:r w:rsidR="00D84D8B" w:rsidRPr="00D84D8B">
        <w:rPr>
          <w:rFonts w:ascii="AGaramond-Regular" w:hAnsi="AGaramond-Regular" w:cs="AGaramond-Regular"/>
        </w:rPr>
        <w:t xml:space="preserve"> among which salespeople are likely to choose in determining their subsequent course of action in response to failure</w:t>
      </w:r>
      <w:r w:rsidR="003221D8" w:rsidRPr="00D84D8B">
        <w:rPr>
          <w:rFonts w:ascii="AGaramond-Regular" w:hAnsi="AGaramond-Regular" w:cs="AGaramond-Regular"/>
        </w:rPr>
        <w:t>.</w:t>
      </w:r>
      <w:r w:rsidR="003221D8" w:rsidRPr="00C52D29">
        <w:rPr>
          <w:rFonts w:ascii="Times New Roman" w:hAnsi="Times New Roman" w:cs="Times New Roman"/>
          <w:color w:val="FF0000"/>
          <w:sz w:val="24"/>
          <w:szCs w:val="24"/>
        </w:rPr>
        <w:t xml:space="preserve"> </w:t>
      </w:r>
      <w:r w:rsidR="003221D8">
        <w:rPr>
          <w:rFonts w:ascii="Times New Roman" w:hAnsi="Times New Roman" w:cs="Times New Roman"/>
          <w:color w:val="FF0000"/>
          <w:sz w:val="24"/>
          <w:szCs w:val="24"/>
        </w:rPr>
        <w:t xml:space="preserve"> </w:t>
      </w:r>
      <w:r w:rsidR="00A4074A">
        <w:rPr>
          <w:rFonts w:ascii="Times New Roman" w:hAnsi="Times New Roman" w:cs="Times New Roman"/>
          <w:sz w:val="24"/>
          <w:szCs w:val="24"/>
        </w:rPr>
        <w:t xml:space="preserve">Other authors’ work builds upon Teas and McElroy’s adaptation of attribution and expectancies theories to the context of sales management, lending empirical support to the idea that salespeople make attributions when they fail (Downey, </w:t>
      </w:r>
      <w:proofErr w:type="spellStart"/>
      <w:r w:rsidR="00A4074A">
        <w:rPr>
          <w:rFonts w:ascii="Times New Roman" w:hAnsi="Times New Roman" w:cs="Times New Roman"/>
          <w:sz w:val="24"/>
          <w:szCs w:val="24"/>
        </w:rPr>
        <w:t>Chacko</w:t>
      </w:r>
      <w:proofErr w:type="spellEnd"/>
      <w:r w:rsidR="00A4074A">
        <w:rPr>
          <w:rFonts w:ascii="Times New Roman" w:hAnsi="Times New Roman" w:cs="Times New Roman"/>
          <w:sz w:val="24"/>
          <w:szCs w:val="24"/>
        </w:rPr>
        <w:t>, &amp; McElroy, 1979) and make subsequent decisions based on these attributions (Dixon, Spiro, &amp; Forbes, 2003;</w:t>
      </w:r>
      <w:r w:rsidR="00714F7A">
        <w:rPr>
          <w:rFonts w:ascii="Times New Roman" w:hAnsi="Times New Roman" w:cs="Times New Roman"/>
          <w:sz w:val="24"/>
          <w:szCs w:val="24"/>
        </w:rPr>
        <w:t xml:space="preserve"> Dixon, Spiro, &amp; </w:t>
      </w:r>
      <w:proofErr w:type="spellStart"/>
      <w:r w:rsidR="00714F7A">
        <w:rPr>
          <w:rFonts w:ascii="Times New Roman" w:hAnsi="Times New Roman" w:cs="Times New Roman"/>
          <w:sz w:val="24"/>
          <w:szCs w:val="24"/>
        </w:rPr>
        <w:t>Jamil</w:t>
      </w:r>
      <w:proofErr w:type="spellEnd"/>
      <w:r w:rsidR="00714F7A">
        <w:rPr>
          <w:rFonts w:ascii="Times New Roman" w:hAnsi="Times New Roman" w:cs="Times New Roman"/>
          <w:sz w:val="24"/>
          <w:szCs w:val="24"/>
        </w:rPr>
        <w:t>, 2001).</w:t>
      </w:r>
    </w:p>
    <w:p w:rsidR="00714F7A" w:rsidRDefault="00714F7A" w:rsidP="005D7A3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Some researchers suggest that s</w:t>
      </w:r>
      <w:r w:rsidRPr="00714F7A">
        <w:rPr>
          <w:rFonts w:ascii="Times New Roman" w:hAnsi="Times New Roman" w:cs="Times New Roman"/>
          <w:sz w:val="24"/>
          <w:szCs w:val="24"/>
        </w:rPr>
        <w:t xml:space="preserve">alespeople’s </w:t>
      </w:r>
      <w:r>
        <w:rPr>
          <w:rFonts w:ascii="Times New Roman" w:hAnsi="Times New Roman" w:cs="Times New Roman"/>
          <w:sz w:val="24"/>
          <w:szCs w:val="24"/>
        </w:rPr>
        <w:t xml:space="preserve">causal </w:t>
      </w:r>
      <w:proofErr w:type="gramStart"/>
      <w:r w:rsidRPr="00714F7A">
        <w:rPr>
          <w:rFonts w:ascii="Times New Roman" w:hAnsi="Times New Roman" w:cs="Times New Roman"/>
          <w:sz w:val="24"/>
          <w:szCs w:val="24"/>
        </w:rPr>
        <w:t>attributions,</w:t>
      </w:r>
      <w:proofErr w:type="gramEnd"/>
      <w:r w:rsidRPr="00714F7A">
        <w:rPr>
          <w:rFonts w:ascii="Times New Roman" w:hAnsi="Times New Roman" w:cs="Times New Roman"/>
          <w:sz w:val="24"/>
          <w:szCs w:val="24"/>
        </w:rPr>
        <w:t xml:space="preserve"> especially whether they attribute failure to a lack of effort on their part, influence their subsequent decisions to either redouble their efforts on their current course of action or change their course of action (</w:t>
      </w:r>
      <w:proofErr w:type="spellStart"/>
      <w:r w:rsidRPr="00714F7A">
        <w:rPr>
          <w:rFonts w:ascii="Times New Roman" w:hAnsi="Times New Roman" w:cs="Times New Roman"/>
          <w:sz w:val="24"/>
          <w:szCs w:val="24"/>
        </w:rPr>
        <w:t>Sujan</w:t>
      </w:r>
      <w:proofErr w:type="spellEnd"/>
      <w:r w:rsidRPr="00714F7A">
        <w:rPr>
          <w:rFonts w:ascii="Times New Roman" w:hAnsi="Times New Roman" w:cs="Times New Roman"/>
          <w:sz w:val="24"/>
          <w:szCs w:val="24"/>
        </w:rPr>
        <w:t xml:space="preserve">, 1986).  </w:t>
      </w:r>
      <w:r>
        <w:rPr>
          <w:rFonts w:ascii="Times New Roman" w:hAnsi="Times New Roman" w:cs="Times New Roman"/>
          <w:sz w:val="24"/>
          <w:szCs w:val="24"/>
        </w:rPr>
        <w:t>Others posit that a</w:t>
      </w:r>
      <w:r w:rsidRPr="00714F7A">
        <w:rPr>
          <w:rFonts w:ascii="Times New Roman" w:hAnsi="Times New Roman" w:cs="Times New Roman"/>
          <w:sz w:val="24"/>
          <w:szCs w:val="24"/>
        </w:rPr>
        <w:t>ttributions of failure to internal, unstable causes le</w:t>
      </w:r>
      <w:r w:rsidR="00A40AF3">
        <w:rPr>
          <w:rFonts w:ascii="Times New Roman" w:hAnsi="Times New Roman" w:cs="Times New Roman"/>
          <w:sz w:val="24"/>
          <w:szCs w:val="24"/>
        </w:rPr>
        <w:t>a</w:t>
      </w:r>
      <w:r w:rsidRPr="00714F7A">
        <w:rPr>
          <w:rFonts w:ascii="Times New Roman" w:hAnsi="Times New Roman" w:cs="Times New Roman"/>
          <w:sz w:val="24"/>
          <w:szCs w:val="24"/>
        </w:rPr>
        <w:t xml:space="preserve">d salespeople to expect that continuing on their previous course of action would be unlikely to result in additional failures (Johnston and Kim, 1994).  These expectations </w:t>
      </w:r>
      <w:r>
        <w:rPr>
          <w:rFonts w:ascii="Times New Roman" w:hAnsi="Times New Roman" w:cs="Times New Roman"/>
          <w:sz w:val="24"/>
          <w:szCs w:val="24"/>
        </w:rPr>
        <w:t xml:space="preserve">have been found to be </w:t>
      </w:r>
      <w:r w:rsidRPr="00714F7A">
        <w:rPr>
          <w:rFonts w:ascii="Times New Roman" w:hAnsi="Times New Roman" w:cs="Times New Roman"/>
          <w:sz w:val="24"/>
          <w:szCs w:val="24"/>
        </w:rPr>
        <w:t>moderated by salesperson experience level (</w:t>
      </w:r>
      <w:proofErr w:type="spellStart"/>
      <w:r w:rsidRPr="00714F7A">
        <w:rPr>
          <w:rFonts w:ascii="Times New Roman" w:hAnsi="Times New Roman" w:cs="Times New Roman"/>
          <w:sz w:val="24"/>
          <w:szCs w:val="24"/>
        </w:rPr>
        <w:t>DeCarlo</w:t>
      </w:r>
      <w:proofErr w:type="spellEnd"/>
      <w:r w:rsidRPr="00714F7A">
        <w:rPr>
          <w:rFonts w:ascii="Times New Roman" w:hAnsi="Times New Roman" w:cs="Times New Roman"/>
          <w:sz w:val="24"/>
          <w:szCs w:val="24"/>
        </w:rPr>
        <w:t>, Teas, &amp; McElroy, 1997; Johnston &amp; Kim, 1994) and perceptions of organizational support (</w:t>
      </w:r>
      <w:proofErr w:type="spellStart"/>
      <w:r w:rsidRPr="00714F7A">
        <w:rPr>
          <w:rFonts w:ascii="Times New Roman" w:hAnsi="Times New Roman" w:cs="Times New Roman"/>
          <w:sz w:val="24"/>
          <w:szCs w:val="24"/>
        </w:rPr>
        <w:t>DeCarlo</w:t>
      </w:r>
      <w:proofErr w:type="spellEnd"/>
      <w:r w:rsidRPr="00714F7A">
        <w:rPr>
          <w:rFonts w:ascii="Times New Roman" w:hAnsi="Times New Roman" w:cs="Times New Roman"/>
          <w:sz w:val="24"/>
          <w:szCs w:val="24"/>
        </w:rPr>
        <w:t>, Teas, &amp; McElroy, 1997)</w:t>
      </w:r>
      <w:r>
        <w:rPr>
          <w:rFonts w:ascii="Times New Roman" w:hAnsi="Times New Roman" w:cs="Times New Roman"/>
          <w:sz w:val="24"/>
          <w:szCs w:val="24"/>
        </w:rPr>
        <w:t>.</w:t>
      </w:r>
    </w:p>
    <w:p w:rsidR="00A50757" w:rsidRDefault="00714F7A" w:rsidP="005D7A3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different group of sales management </w:t>
      </w:r>
      <w:r w:rsidR="00A4074A">
        <w:rPr>
          <w:rFonts w:ascii="Times New Roman" w:hAnsi="Times New Roman" w:cs="Times New Roman"/>
          <w:sz w:val="24"/>
          <w:szCs w:val="24"/>
        </w:rPr>
        <w:t>researchers have emphasized the importance of individual differences in how salespeople differ in their attribution</w:t>
      </w:r>
      <w:r w:rsidR="00AE3DD6">
        <w:rPr>
          <w:rFonts w:ascii="Times New Roman" w:hAnsi="Times New Roman" w:cs="Times New Roman"/>
          <w:sz w:val="24"/>
          <w:szCs w:val="24"/>
        </w:rPr>
        <w:t>s and subsequent decisions about future actions following</w:t>
      </w:r>
      <w:r w:rsidR="00A4074A">
        <w:rPr>
          <w:rFonts w:ascii="Times New Roman" w:hAnsi="Times New Roman" w:cs="Times New Roman"/>
          <w:sz w:val="24"/>
          <w:szCs w:val="24"/>
        </w:rPr>
        <w:t xml:space="preserve"> failure (Dixon &amp; </w:t>
      </w:r>
      <w:proofErr w:type="spellStart"/>
      <w:r w:rsidR="00A4074A">
        <w:rPr>
          <w:rFonts w:ascii="Times New Roman" w:hAnsi="Times New Roman" w:cs="Times New Roman"/>
          <w:sz w:val="24"/>
          <w:szCs w:val="24"/>
        </w:rPr>
        <w:t>Schertzer</w:t>
      </w:r>
      <w:proofErr w:type="spellEnd"/>
      <w:r w:rsidR="00A4074A">
        <w:rPr>
          <w:rFonts w:ascii="Times New Roman" w:hAnsi="Times New Roman" w:cs="Times New Roman"/>
          <w:sz w:val="24"/>
          <w:szCs w:val="24"/>
        </w:rPr>
        <w:t>, 2005; Dixon, Spi</w:t>
      </w:r>
      <w:r w:rsidR="00AE3DD6">
        <w:rPr>
          <w:rFonts w:ascii="Times New Roman" w:hAnsi="Times New Roman" w:cs="Times New Roman"/>
          <w:sz w:val="24"/>
          <w:szCs w:val="24"/>
        </w:rPr>
        <w:t xml:space="preserve">ro, &amp; </w:t>
      </w:r>
      <w:proofErr w:type="spellStart"/>
      <w:r w:rsidR="00AE3DD6">
        <w:rPr>
          <w:rFonts w:ascii="Times New Roman" w:hAnsi="Times New Roman" w:cs="Times New Roman"/>
          <w:sz w:val="24"/>
          <w:szCs w:val="24"/>
        </w:rPr>
        <w:t>Jamil</w:t>
      </w:r>
      <w:proofErr w:type="spellEnd"/>
      <w:r w:rsidR="00AE3DD6">
        <w:rPr>
          <w:rFonts w:ascii="Times New Roman" w:hAnsi="Times New Roman" w:cs="Times New Roman"/>
          <w:sz w:val="24"/>
          <w:szCs w:val="24"/>
        </w:rPr>
        <w:t xml:space="preserve">, 2001).  </w:t>
      </w:r>
      <w:r w:rsidR="00E65E70">
        <w:rPr>
          <w:rFonts w:ascii="Times New Roman" w:hAnsi="Times New Roman" w:cs="Times New Roman"/>
          <w:sz w:val="24"/>
          <w:szCs w:val="24"/>
        </w:rPr>
        <w:lastRenderedPageBreak/>
        <w:t>Some of these authors have stressed that</w:t>
      </w:r>
      <w:r w:rsidR="00096BCF" w:rsidRPr="00E65E70">
        <w:rPr>
          <w:rFonts w:ascii="Times New Roman" w:hAnsi="Times New Roman" w:cs="Times New Roman"/>
          <w:sz w:val="24"/>
          <w:szCs w:val="24"/>
        </w:rPr>
        <w:t xml:space="preserve"> higher </w:t>
      </w:r>
      <w:r w:rsidR="003221D8" w:rsidRPr="00E65E70">
        <w:rPr>
          <w:rFonts w:ascii="Times New Roman" w:hAnsi="Times New Roman" w:cs="Times New Roman"/>
          <w:sz w:val="24"/>
          <w:szCs w:val="24"/>
        </w:rPr>
        <w:t xml:space="preserve">levels of </w:t>
      </w:r>
      <w:r w:rsidR="00096BCF" w:rsidRPr="00E65E70">
        <w:rPr>
          <w:rFonts w:ascii="Times New Roman" w:hAnsi="Times New Roman" w:cs="Times New Roman"/>
          <w:sz w:val="24"/>
          <w:szCs w:val="24"/>
        </w:rPr>
        <w:t>se</w:t>
      </w:r>
      <w:r w:rsidR="00E65E70" w:rsidRPr="00E65E70">
        <w:rPr>
          <w:rFonts w:ascii="Times New Roman" w:hAnsi="Times New Roman" w:cs="Times New Roman"/>
          <w:sz w:val="24"/>
          <w:szCs w:val="24"/>
        </w:rPr>
        <w:t xml:space="preserve">lf-efficacy and higher optimism </w:t>
      </w:r>
      <w:r w:rsidR="00E65E70">
        <w:rPr>
          <w:rFonts w:ascii="Times New Roman" w:hAnsi="Times New Roman" w:cs="Times New Roman"/>
          <w:sz w:val="24"/>
          <w:szCs w:val="24"/>
        </w:rPr>
        <w:t xml:space="preserve">can </w:t>
      </w:r>
      <w:r w:rsidR="00096BCF" w:rsidRPr="00E65E70">
        <w:rPr>
          <w:rFonts w:ascii="Times New Roman" w:hAnsi="Times New Roman" w:cs="Times New Roman"/>
          <w:sz w:val="24"/>
          <w:szCs w:val="24"/>
        </w:rPr>
        <w:t>lead salespeople to attribute fai</w:t>
      </w:r>
      <w:r w:rsidR="00103445" w:rsidRPr="00E65E70">
        <w:rPr>
          <w:rFonts w:ascii="Times New Roman" w:hAnsi="Times New Roman" w:cs="Times New Roman"/>
          <w:sz w:val="24"/>
          <w:szCs w:val="24"/>
        </w:rPr>
        <w:t xml:space="preserve">lures more </w:t>
      </w:r>
      <w:proofErr w:type="gramStart"/>
      <w:r w:rsidR="00103445" w:rsidRPr="00E65E70">
        <w:rPr>
          <w:rFonts w:ascii="Times New Roman" w:hAnsi="Times New Roman" w:cs="Times New Roman"/>
          <w:sz w:val="24"/>
          <w:szCs w:val="24"/>
        </w:rPr>
        <w:t>to</w:t>
      </w:r>
      <w:proofErr w:type="gramEnd"/>
      <w:r w:rsidR="00103445" w:rsidRPr="00E65E70">
        <w:rPr>
          <w:rFonts w:ascii="Times New Roman" w:hAnsi="Times New Roman" w:cs="Times New Roman"/>
          <w:sz w:val="24"/>
          <w:szCs w:val="24"/>
        </w:rPr>
        <w:t xml:space="preserve"> unstable</w:t>
      </w:r>
      <w:r w:rsidR="00096BCF" w:rsidRPr="00E65E70">
        <w:rPr>
          <w:rFonts w:ascii="Times New Roman" w:hAnsi="Times New Roman" w:cs="Times New Roman"/>
          <w:sz w:val="24"/>
          <w:szCs w:val="24"/>
        </w:rPr>
        <w:t xml:space="preserve"> causes (Dixon &amp; </w:t>
      </w:r>
      <w:proofErr w:type="spellStart"/>
      <w:r w:rsidR="00096BCF" w:rsidRPr="00E65E70">
        <w:rPr>
          <w:rFonts w:ascii="Times New Roman" w:hAnsi="Times New Roman" w:cs="Times New Roman"/>
          <w:sz w:val="24"/>
          <w:szCs w:val="24"/>
        </w:rPr>
        <w:t>Schertzer</w:t>
      </w:r>
      <w:proofErr w:type="spellEnd"/>
      <w:r w:rsidR="00096BCF" w:rsidRPr="00E65E70">
        <w:rPr>
          <w:rFonts w:ascii="Times New Roman" w:hAnsi="Times New Roman" w:cs="Times New Roman"/>
          <w:sz w:val="24"/>
          <w:szCs w:val="24"/>
        </w:rPr>
        <w:t xml:space="preserve">, 2005).  </w:t>
      </w:r>
      <w:r>
        <w:rPr>
          <w:rFonts w:ascii="Times New Roman" w:hAnsi="Times New Roman" w:cs="Times New Roman"/>
          <w:sz w:val="24"/>
          <w:szCs w:val="24"/>
        </w:rPr>
        <w:t>Others</w:t>
      </w:r>
      <w:r w:rsidR="00D84D8B">
        <w:rPr>
          <w:rFonts w:ascii="Times New Roman" w:hAnsi="Times New Roman" w:cs="Times New Roman"/>
          <w:sz w:val="24"/>
          <w:szCs w:val="24"/>
        </w:rPr>
        <w:t xml:space="preserve"> have emphasized that salespeople may attempt to rationalize the causes of failure (</w:t>
      </w:r>
      <w:proofErr w:type="spellStart"/>
      <w:r w:rsidR="00D84D8B">
        <w:rPr>
          <w:rFonts w:ascii="Times New Roman" w:hAnsi="Times New Roman" w:cs="Times New Roman"/>
          <w:sz w:val="24"/>
          <w:szCs w:val="24"/>
        </w:rPr>
        <w:t>Mallin</w:t>
      </w:r>
      <w:proofErr w:type="spellEnd"/>
      <w:r w:rsidR="00D84D8B">
        <w:rPr>
          <w:rFonts w:ascii="Times New Roman" w:hAnsi="Times New Roman" w:cs="Times New Roman"/>
          <w:sz w:val="24"/>
          <w:szCs w:val="24"/>
        </w:rPr>
        <w:t xml:space="preserve"> &amp; Mayo, 2006) in order to preserve their </w:t>
      </w:r>
      <w:r w:rsidR="004011AF">
        <w:rPr>
          <w:rFonts w:ascii="Times New Roman" w:hAnsi="Times New Roman" w:cs="Times New Roman"/>
          <w:sz w:val="24"/>
          <w:szCs w:val="24"/>
        </w:rPr>
        <w:t>perceptions of the</w:t>
      </w:r>
      <w:r w:rsidR="00B70B92">
        <w:rPr>
          <w:rFonts w:ascii="Times New Roman" w:hAnsi="Times New Roman" w:cs="Times New Roman"/>
          <w:sz w:val="24"/>
          <w:szCs w:val="24"/>
        </w:rPr>
        <w:t xml:space="preserve">mselves </w:t>
      </w:r>
      <w:r w:rsidR="004011AF">
        <w:rPr>
          <w:rFonts w:ascii="Times New Roman" w:hAnsi="Times New Roman" w:cs="Times New Roman"/>
          <w:sz w:val="24"/>
          <w:szCs w:val="24"/>
        </w:rPr>
        <w:t xml:space="preserve">as capable, successful professionals. </w:t>
      </w:r>
      <w:r>
        <w:rPr>
          <w:rFonts w:ascii="Times New Roman" w:hAnsi="Times New Roman" w:cs="Times New Roman"/>
          <w:sz w:val="24"/>
          <w:szCs w:val="24"/>
        </w:rPr>
        <w:t xml:space="preserve"> </w:t>
      </w:r>
      <w:r w:rsidR="00AE3DD6">
        <w:rPr>
          <w:rFonts w:ascii="Times New Roman" w:hAnsi="Times New Roman" w:cs="Times New Roman"/>
          <w:sz w:val="24"/>
          <w:szCs w:val="24"/>
        </w:rPr>
        <w:t xml:space="preserve">This paper builds </w:t>
      </w:r>
      <w:r>
        <w:rPr>
          <w:rFonts w:ascii="Times New Roman" w:hAnsi="Times New Roman" w:cs="Times New Roman"/>
          <w:sz w:val="24"/>
          <w:szCs w:val="24"/>
        </w:rPr>
        <w:t xml:space="preserve">the </w:t>
      </w:r>
      <w:r w:rsidR="00AE3DD6">
        <w:rPr>
          <w:rFonts w:ascii="Times New Roman" w:hAnsi="Times New Roman" w:cs="Times New Roman"/>
          <w:sz w:val="24"/>
          <w:szCs w:val="24"/>
        </w:rPr>
        <w:t xml:space="preserve">research </w:t>
      </w:r>
      <w:r>
        <w:rPr>
          <w:rFonts w:ascii="Times New Roman" w:hAnsi="Times New Roman" w:cs="Times New Roman"/>
          <w:sz w:val="24"/>
          <w:szCs w:val="24"/>
        </w:rPr>
        <w:t xml:space="preserve">mentioned in the preceding three paragraphs </w:t>
      </w:r>
      <w:r w:rsidR="00AE3DD6">
        <w:rPr>
          <w:rFonts w:ascii="Times New Roman" w:hAnsi="Times New Roman" w:cs="Times New Roman"/>
          <w:sz w:val="24"/>
          <w:szCs w:val="24"/>
        </w:rPr>
        <w:t>to exami</w:t>
      </w:r>
      <w:r w:rsidR="000A7FED">
        <w:rPr>
          <w:rFonts w:ascii="Times New Roman" w:hAnsi="Times New Roman" w:cs="Times New Roman"/>
          <w:sz w:val="24"/>
          <w:szCs w:val="24"/>
        </w:rPr>
        <w:t>ne situations in which salespeople</w:t>
      </w:r>
      <w:r w:rsidR="00AE3DD6">
        <w:rPr>
          <w:rFonts w:ascii="Times New Roman" w:hAnsi="Times New Roman" w:cs="Times New Roman"/>
          <w:sz w:val="24"/>
          <w:szCs w:val="24"/>
        </w:rPr>
        <w:t>’</w:t>
      </w:r>
      <w:r w:rsidR="000A7FED">
        <w:rPr>
          <w:rFonts w:ascii="Times New Roman" w:hAnsi="Times New Roman" w:cs="Times New Roman"/>
          <w:sz w:val="24"/>
          <w:szCs w:val="24"/>
        </w:rPr>
        <w:t>s</w:t>
      </w:r>
      <w:r w:rsidR="00AE3DD6">
        <w:rPr>
          <w:rFonts w:ascii="Times New Roman" w:hAnsi="Times New Roman" w:cs="Times New Roman"/>
          <w:sz w:val="24"/>
          <w:szCs w:val="24"/>
        </w:rPr>
        <w:t xml:space="preserve"> attributions and individual motivations can lead to dysfunctional escalation of commitment decisions i</w:t>
      </w:r>
      <w:r w:rsidR="000A7FED">
        <w:rPr>
          <w:rFonts w:ascii="Times New Roman" w:hAnsi="Times New Roman" w:cs="Times New Roman"/>
          <w:sz w:val="24"/>
          <w:szCs w:val="24"/>
        </w:rPr>
        <w:t>n the face of failure and proposes an empirical test of sales management structures which can counteract this tendency.</w:t>
      </w:r>
    </w:p>
    <w:p w:rsidR="00F63086" w:rsidRDefault="00D5512A" w:rsidP="004A087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0F60BA" w:rsidRPr="001A7E3F">
        <w:rPr>
          <w:rFonts w:ascii="Times New Roman" w:hAnsi="Times New Roman" w:cs="Times New Roman"/>
          <w:sz w:val="24"/>
          <w:szCs w:val="24"/>
        </w:rPr>
        <w:t xml:space="preserve">A major challenge facing escalation of commitment researchers is </w:t>
      </w:r>
      <w:r w:rsidR="000F60BA">
        <w:rPr>
          <w:rFonts w:ascii="Times New Roman" w:hAnsi="Times New Roman" w:cs="Times New Roman"/>
          <w:sz w:val="24"/>
          <w:szCs w:val="24"/>
        </w:rPr>
        <w:t>empirically testing methods for avoiding dysfunctional escalation of commitment</w:t>
      </w:r>
      <w:r w:rsidR="000F60BA" w:rsidRPr="001A7E3F">
        <w:rPr>
          <w:rFonts w:ascii="Times New Roman" w:hAnsi="Times New Roman" w:cs="Times New Roman"/>
          <w:sz w:val="24"/>
          <w:szCs w:val="24"/>
        </w:rPr>
        <w:t>.</w:t>
      </w:r>
      <w:r w:rsidR="000F60BA">
        <w:rPr>
          <w:rFonts w:ascii="Times New Roman" w:hAnsi="Times New Roman" w:cs="Times New Roman"/>
          <w:sz w:val="24"/>
          <w:szCs w:val="24"/>
        </w:rPr>
        <w:t xml:space="preserve">  Much of the research on ways to avoid escalation of commitment has centered around four specific suggestions by </w:t>
      </w:r>
      <w:proofErr w:type="spellStart"/>
      <w:r w:rsidR="00B20CA4">
        <w:rPr>
          <w:rFonts w:ascii="Times New Roman" w:hAnsi="Times New Roman" w:cs="Times New Roman"/>
          <w:sz w:val="24"/>
          <w:szCs w:val="24"/>
        </w:rPr>
        <w:t>Staw</w:t>
      </w:r>
      <w:proofErr w:type="spellEnd"/>
      <w:r w:rsidR="00B20CA4">
        <w:rPr>
          <w:rFonts w:ascii="Times New Roman" w:hAnsi="Times New Roman" w:cs="Times New Roman"/>
          <w:sz w:val="24"/>
          <w:szCs w:val="24"/>
        </w:rPr>
        <w:t xml:space="preserve"> a</w:t>
      </w:r>
      <w:r w:rsidR="006270C3">
        <w:rPr>
          <w:rFonts w:ascii="Times New Roman" w:hAnsi="Times New Roman" w:cs="Times New Roman"/>
          <w:sz w:val="24"/>
          <w:szCs w:val="24"/>
        </w:rPr>
        <w:t>nd Ross</w:t>
      </w:r>
      <w:r w:rsidR="000F60BA">
        <w:rPr>
          <w:rFonts w:ascii="Times New Roman" w:hAnsi="Times New Roman" w:cs="Times New Roman"/>
          <w:sz w:val="24"/>
          <w:szCs w:val="24"/>
        </w:rPr>
        <w:t xml:space="preserve"> (1987) on how managers can counteract</w:t>
      </w:r>
      <w:r w:rsidR="00B20CA4">
        <w:rPr>
          <w:rFonts w:ascii="Times New Roman" w:hAnsi="Times New Roman" w:cs="Times New Roman"/>
          <w:sz w:val="24"/>
          <w:szCs w:val="24"/>
        </w:rPr>
        <w:t xml:space="preserve"> escalation of commitment.</w:t>
      </w:r>
      <w:r w:rsidR="001A7E3F">
        <w:rPr>
          <w:rFonts w:ascii="Times New Roman" w:hAnsi="Times New Roman" w:cs="Times New Roman"/>
          <w:sz w:val="24"/>
          <w:szCs w:val="24"/>
        </w:rPr>
        <w:t xml:space="preserve">  </w:t>
      </w:r>
      <w:r w:rsidR="00FE6FE6">
        <w:rPr>
          <w:rFonts w:ascii="Times New Roman" w:hAnsi="Times New Roman" w:cs="Times New Roman"/>
          <w:sz w:val="24"/>
          <w:szCs w:val="24"/>
        </w:rPr>
        <w:t xml:space="preserve">First, </w:t>
      </w:r>
      <w:proofErr w:type="spellStart"/>
      <w:r w:rsidR="00FE6FE6">
        <w:rPr>
          <w:rFonts w:ascii="Times New Roman" w:hAnsi="Times New Roman" w:cs="Times New Roman"/>
          <w:sz w:val="24"/>
          <w:szCs w:val="24"/>
        </w:rPr>
        <w:t>Staw</w:t>
      </w:r>
      <w:proofErr w:type="spellEnd"/>
      <w:r w:rsidR="00FE6FE6">
        <w:rPr>
          <w:rFonts w:ascii="Times New Roman" w:hAnsi="Times New Roman" w:cs="Times New Roman"/>
          <w:sz w:val="24"/>
          <w:szCs w:val="24"/>
        </w:rPr>
        <w:t xml:space="preserve"> and Ross</w:t>
      </w:r>
      <w:r w:rsidR="000F60BA">
        <w:rPr>
          <w:rFonts w:ascii="Times New Roman" w:hAnsi="Times New Roman" w:cs="Times New Roman"/>
          <w:sz w:val="24"/>
          <w:szCs w:val="24"/>
        </w:rPr>
        <w:t xml:space="preserve"> suggest that mangers ask themselves questions about a project designed to identify warning signs of escalation.  Some support has been found for this suggestion.  Maintaining a mental budget of total project costs and benefits has been found to discourage escalation of commitment (Heath, 1995)</w:t>
      </w:r>
      <w:r w:rsidR="002C72FC">
        <w:rPr>
          <w:rFonts w:ascii="Times New Roman" w:hAnsi="Times New Roman" w:cs="Times New Roman"/>
          <w:sz w:val="24"/>
          <w:szCs w:val="24"/>
        </w:rPr>
        <w:t>, especially when decision makers are faced with the possibility of overspending set budget limits (Tan &amp; Yates, 2002)</w:t>
      </w:r>
      <w:r w:rsidR="000F60BA">
        <w:rPr>
          <w:rFonts w:ascii="Times New Roman" w:hAnsi="Times New Roman" w:cs="Times New Roman"/>
          <w:sz w:val="24"/>
          <w:szCs w:val="24"/>
        </w:rPr>
        <w:t>.  Priming escalation-specific regret</w:t>
      </w:r>
      <w:r w:rsidR="00B36835">
        <w:rPr>
          <w:rFonts w:ascii="Times New Roman" w:hAnsi="Times New Roman" w:cs="Times New Roman"/>
          <w:sz w:val="24"/>
          <w:szCs w:val="24"/>
        </w:rPr>
        <w:t xml:space="preserve"> (Ku, 2008</w:t>
      </w:r>
      <w:r w:rsidR="00D5414E">
        <w:rPr>
          <w:rFonts w:ascii="Times New Roman" w:hAnsi="Times New Roman" w:cs="Times New Roman"/>
          <w:sz w:val="24"/>
          <w:szCs w:val="24"/>
        </w:rPr>
        <w:t xml:space="preserve">; Wong &amp; </w:t>
      </w:r>
      <w:proofErr w:type="spellStart"/>
      <w:r w:rsidR="00D5414E">
        <w:rPr>
          <w:rFonts w:ascii="Times New Roman" w:hAnsi="Times New Roman" w:cs="Times New Roman"/>
          <w:sz w:val="24"/>
          <w:szCs w:val="24"/>
        </w:rPr>
        <w:t>Kwong</w:t>
      </w:r>
      <w:proofErr w:type="spellEnd"/>
      <w:r w:rsidR="00D5414E">
        <w:rPr>
          <w:rFonts w:ascii="Times New Roman" w:hAnsi="Times New Roman" w:cs="Times New Roman"/>
          <w:sz w:val="24"/>
          <w:szCs w:val="24"/>
        </w:rPr>
        <w:t>, 2007</w:t>
      </w:r>
      <w:r w:rsidR="00B36835">
        <w:rPr>
          <w:rFonts w:ascii="Times New Roman" w:hAnsi="Times New Roman" w:cs="Times New Roman"/>
          <w:sz w:val="24"/>
          <w:szCs w:val="24"/>
        </w:rPr>
        <w:t xml:space="preserve">) or </w:t>
      </w:r>
      <w:proofErr w:type="spellStart"/>
      <w:proofErr w:type="gramStart"/>
      <w:r w:rsidR="00B36835">
        <w:rPr>
          <w:rFonts w:ascii="Times New Roman" w:hAnsi="Times New Roman" w:cs="Times New Roman"/>
          <w:sz w:val="24"/>
          <w:szCs w:val="24"/>
        </w:rPr>
        <w:t>an other</w:t>
      </w:r>
      <w:proofErr w:type="spellEnd"/>
      <w:proofErr w:type="gramEnd"/>
      <w:r w:rsidR="00B36835">
        <w:rPr>
          <w:rFonts w:ascii="Times New Roman" w:hAnsi="Times New Roman" w:cs="Times New Roman"/>
          <w:sz w:val="24"/>
          <w:szCs w:val="24"/>
        </w:rPr>
        <w:t>-centered mindset (Moon, 2001)</w:t>
      </w:r>
      <w:r w:rsidR="000F60BA">
        <w:rPr>
          <w:rFonts w:ascii="Times New Roman" w:hAnsi="Times New Roman" w:cs="Times New Roman"/>
          <w:sz w:val="24"/>
          <w:szCs w:val="24"/>
        </w:rPr>
        <w:t xml:space="preserve"> has also been suggested as a method for de-fusing the tendency to escalate (Ku, 2008).</w:t>
      </w:r>
      <w:r w:rsidR="00FE6FE6">
        <w:rPr>
          <w:rFonts w:ascii="Times New Roman" w:hAnsi="Times New Roman" w:cs="Times New Roman"/>
          <w:sz w:val="24"/>
          <w:szCs w:val="24"/>
        </w:rPr>
        <w:t xml:space="preserve">  Second, </w:t>
      </w:r>
      <w:proofErr w:type="spellStart"/>
      <w:r w:rsidR="00FE6FE6">
        <w:rPr>
          <w:rFonts w:ascii="Times New Roman" w:hAnsi="Times New Roman" w:cs="Times New Roman"/>
          <w:sz w:val="24"/>
          <w:szCs w:val="24"/>
        </w:rPr>
        <w:t>Staw</w:t>
      </w:r>
      <w:proofErr w:type="spellEnd"/>
      <w:r w:rsidR="00FE6FE6">
        <w:rPr>
          <w:rFonts w:ascii="Times New Roman" w:hAnsi="Times New Roman" w:cs="Times New Roman"/>
          <w:sz w:val="24"/>
          <w:szCs w:val="24"/>
        </w:rPr>
        <w:t xml:space="preserve"> and Ross</w:t>
      </w:r>
      <w:r w:rsidR="000F60BA">
        <w:rPr>
          <w:rFonts w:ascii="Times New Roman" w:hAnsi="Times New Roman" w:cs="Times New Roman"/>
          <w:sz w:val="24"/>
          <w:szCs w:val="24"/>
        </w:rPr>
        <w:t xml:space="preserve"> suggest that managers should look at a project from the perspective of outsiders.  Support found for this suggestion has been mixed.  The opinion of “powerful others” regarding causal attributions for failure has been found to moderate the tendency to escalate (Bateman, 1986)</w:t>
      </w:r>
      <w:r w:rsidR="00FE725F">
        <w:rPr>
          <w:rFonts w:ascii="Times New Roman" w:hAnsi="Times New Roman" w:cs="Times New Roman"/>
          <w:sz w:val="24"/>
          <w:szCs w:val="24"/>
        </w:rPr>
        <w:t xml:space="preserve">, and seeking advice from outside advisors has been linked to less tendency to escalate on the part of entrepreneurs (McCarthy, </w:t>
      </w:r>
      <w:proofErr w:type="spellStart"/>
      <w:r w:rsidR="00FE725F">
        <w:rPr>
          <w:rFonts w:ascii="Times New Roman" w:hAnsi="Times New Roman" w:cs="Times New Roman"/>
          <w:sz w:val="24"/>
          <w:szCs w:val="24"/>
        </w:rPr>
        <w:t>Schoorman</w:t>
      </w:r>
      <w:proofErr w:type="spellEnd"/>
      <w:r w:rsidR="00FE725F">
        <w:rPr>
          <w:rFonts w:ascii="Times New Roman" w:hAnsi="Times New Roman" w:cs="Times New Roman"/>
          <w:sz w:val="24"/>
          <w:szCs w:val="24"/>
        </w:rPr>
        <w:t xml:space="preserve">, </w:t>
      </w:r>
      <w:r w:rsidR="00FE725F">
        <w:rPr>
          <w:rFonts w:ascii="Times New Roman" w:hAnsi="Times New Roman" w:cs="Times New Roman"/>
          <w:sz w:val="24"/>
          <w:szCs w:val="24"/>
        </w:rPr>
        <w:lastRenderedPageBreak/>
        <w:t>&amp; Cooper, 1993)</w:t>
      </w:r>
      <w:r w:rsidR="000F60BA">
        <w:rPr>
          <w:rFonts w:ascii="Times New Roman" w:hAnsi="Times New Roman" w:cs="Times New Roman"/>
          <w:sz w:val="24"/>
          <w:szCs w:val="24"/>
        </w:rPr>
        <w:t xml:space="preserve">.  </w:t>
      </w:r>
      <w:r w:rsidR="004D21C7">
        <w:rPr>
          <w:rFonts w:ascii="Times New Roman" w:hAnsi="Times New Roman" w:cs="Times New Roman"/>
          <w:sz w:val="24"/>
          <w:szCs w:val="24"/>
        </w:rPr>
        <w:t xml:space="preserve">The expectation of being held accountable by others for ignoring sunk costs has also been found to moderate the tendency to escalate (Simonson &amp; Nye, 1992).  </w:t>
      </w:r>
      <w:r w:rsidR="000F60BA">
        <w:rPr>
          <w:rFonts w:ascii="Times New Roman" w:hAnsi="Times New Roman" w:cs="Times New Roman"/>
          <w:sz w:val="24"/>
          <w:szCs w:val="24"/>
        </w:rPr>
        <w:t>Proper principal-agent</w:t>
      </w:r>
      <w:r w:rsidR="004D21C7">
        <w:rPr>
          <w:rFonts w:ascii="Times New Roman" w:hAnsi="Times New Roman" w:cs="Times New Roman"/>
          <w:sz w:val="24"/>
          <w:szCs w:val="24"/>
        </w:rPr>
        <w:t xml:space="preserve"> monitoring mechanisms have</w:t>
      </w:r>
      <w:r w:rsidR="000F60BA">
        <w:rPr>
          <w:rFonts w:ascii="Times New Roman" w:hAnsi="Times New Roman" w:cs="Times New Roman"/>
          <w:sz w:val="24"/>
          <w:szCs w:val="24"/>
        </w:rPr>
        <w:t xml:space="preserve"> been suggested as a deterrent to escalation behavior (Kirby &amp; Davis, 1998</w:t>
      </w:r>
      <w:r w:rsidR="008F79FA">
        <w:rPr>
          <w:rFonts w:ascii="Times New Roman" w:hAnsi="Times New Roman" w:cs="Times New Roman"/>
          <w:sz w:val="24"/>
          <w:szCs w:val="24"/>
        </w:rPr>
        <w:t xml:space="preserve">; </w:t>
      </w:r>
      <w:proofErr w:type="spellStart"/>
      <w:r w:rsidR="008F79FA">
        <w:rPr>
          <w:rFonts w:ascii="Times New Roman" w:hAnsi="Times New Roman" w:cs="Times New Roman"/>
          <w:sz w:val="24"/>
          <w:szCs w:val="24"/>
        </w:rPr>
        <w:t>Zardkoohi</w:t>
      </w:r>
      <w:proofErr w:type="spellEnd"/>
      <w:r w:rsidR="008F79FA">
        <w:rPr>
          <w:rFonts w:ascii="Times New Roman" w:hAnsi="Times New Roman" w:cs="Times New Roman"/>
          <w:sz w:val="24"/>
          <w:szCs w:val="24"/>
        </w:rPr>
        <w:t>, 2004</w:t>
      </w:r>
      <w:r w:rsidR="000F60BA">
        <w:rPr>
          <w:rFonts w:ascii="Times New Roman" w:hAnsi="Times New Roman" w:cs="Times New Roman"/>
          <w:sz w:val="24"/>
          <w:szCs w:val="24"/>
        </w:rPr>
        <w:t>); however, overly-frequent performance appraisals have been found to increase the tendency to escalate (Kite, Katz</w:t>
      </w:r>
      <w:r w:rsidR="00FE6FE6">
        <w:rPr>
          <w:rFonts w:ascii="Times New Roman" w:hAnsi="Times New Roman" w:cs="Times New Roman"/>
          <w:sz w:val="24"/>
          <w:szCs w:val="24"/>
        </w:rPr>
        <w:t xml:space="preserve">, &amp; </w:t>
      </w:r>
      <w:proofErr w:type="spellStart"/>
      <w:r w:rsidR="00FE6FE6">
        <w:rPr>
          <w:rFonts w:ascii="Times New Roman" w:hAnsi="Times New Roman" w:cs="Times New Roman"/>
          <w:sz w:val="24"/>
          <w:szCs w:val="24"/>
        </w:rPr>
        <w:t>Zar</w:t>
      </w:r>
      <w:r w:rsidR="00021A42">
        <w:rPr>
          <w:rFonts w:ascii="Times New Roman" w:hAnsi="Times New Roman" w:cs="Times New Roman"/>
          <w:sz w:val="24"/>
          <w:szCs w:val="24"/>
        </w:rPr>
        <w:t>z</w:t>
      </w:r>
      <w:r w:rsidR="00FE6FE6">
        <w:rPr>
          <w:rFonts w:ascii="Times New Roman" w:hAnsi="Times New Roman" w:cs="Times New Roman"/>
          <w:sz w:val="24"/>
          <w:szCs w:val="24"/>
        </w:rPr>
        <w:t>eski</w:t>
      </w:r>
      <w:proofErr w:type="spellEnd"/>
      <w:r w:rsidR="00FE6FE6">
        <w:rPr>
          <w:rFonts w:ascii="Times New Roman" w:hAnsi="Times New Roman" w:cs="Times New Roman"/>
          <w:sz w:val="24"/>
          <w:szCs w:val="24"/>
        </w:rPr>
        <w:t>, 1996</w:t>
      </w:r>
      <w:r w:rsidR="00B95262">
        <w:rPr>
          <w:rFonts w:ascii="Times New Roman" w:hAnsi="Times New Roman" w:cs="Times New Roman"/>
          <w:sz w:val="24"/>
          <w:szCs w:val="24"/>
        </w:rPr>
        <w:t xml:space="preserve">; McNamara, Moon, &amp; </w:t>
      </w:r>
      <w:proofErr w:type="spellStart"/>
      <w:r w:rsidR="00B95262">
        <w:rPr>
          <w:rFonts w:ascii="Times New Roman" w:hAnsi="Times New Roman" w:cs="Times New Roman"/>
          <w:sz w:val="24"/>
          <w:szCs w:val="24"/>
        </w:rPr>
        <w:t>Bromiley</w:t>
      </w:r>
      <w:proofErr w:type="spellEnd"/>
      <w:r w:rsidR="00B95262">
        <w:rPr>
          <w:rFonts w:ascii="Times New Roman" w:hAnsi="Times New Roman" w:cs="Times New Roman"/>
          <w:sz w:val="24"/>
          <w:szCs w:val="24"/>
        </w:rPr>
        <w:t>, 2002</w:t>
      </w:r>
      <w:r w:rsidR="00FE6FE6">
        <w:rPr>
          <w:rFonts w:ascii="Times New Roman" w:hAnsi="Times New Roman" w:cs="Times New Roman"/>
          <w:sz w:val="24"/>
          <w:szCs w:val="24"/>
        </w:rPr>
        <w:t xml:space="preserve">).  Third, </w:t>
      </w:r>
      <w:proofErr w:type="spellStart"/>
      <w:r w:rsidR="00FE6FE6">
        <w:rPr>
          <w:rFonts w:ascii="Times New Roman" w:hAnsi="Times New Roman" w:cs="Times New Roman"/>
          <w:sz w:val="24"/>
          <w:szCs w:val="24"/>
        </w:rPr>
        <w:t>Staw</w:t>
      </w:r>
      <w:proofErr w:type="spellEnd"/>
      <w:r w:rsidR="00FE6FE6">
        <w:rPr>
          <w:rFonts w:ascii="Times New Roman" w:hAnsi="Times New Roman" w:cs="Times New Roman"/>
          <w:sz w:val="24"/>
          <w:szCs w:val="24"/>
        </w:rPr>
        <w:t xml:space="preserve"> and Ross</w:t>
      </w:r>
      <w:r w:rsidR="000F60BA">
        <w:rPr>
          <w:rFonts w:ascii="Times New Roman" w:hAnsi="Times New Roman" w:cs="Times New Roman"/>
          <w:sz w:val="24"/>
          <w:szCs w:val="24"/>
        </w:rPr>
        <w:t xml:space="preserve"> suggest that organizations should disperse decision-making responsibility a</w:t>
      </w:r>
      <w:r w:rsidR="00FE6FE6">
        <w:rPr>
          <w:rFonts w:ascii="Times New Roman" w:hAnsi="Times New Roman" w:cs="Times New Roman"/>
          <w:sz w:val="24"/>
          <w:szCs w:val="24"/>
        </w:rPr>
        <w:t xml:space="preserve">cross multiple managers.  Support </w:t>
      </w:r>
      <w:r w:rsidR="000F60BA">
        <w:rPr>
          <w:rFonts w:ascii="Times New Roman" w:hAnsi="Times New Roman" w:cs="Times New Roman"/>
          <w:sz w:val="24"/>
          <w:szCs w:val="24"/>
        </w:rPr>
        <w:t>for this suggestion</w:t>
      </w:r>
      <w:r w:rsidR="00FE6FE6">
        <w:rPr>
          <w:rFonts w:ascii="Times New Roman" w:hAnsi="Times New Roman" w:cs="Times New Roman"/>
          <w:sz w:val="24"/>
          <w:szCs w:val="24"/>
        </w:rPr>
        <w:t xml:space="preserve"> has been mixed</w:t>
      </w:r>
      <w:r w:rsidR="000F60BA">
        <w:rPr>
          <w:rFonts w:ascii="Times New Roman" w:hAnsi="Times New Roman" w:cs="Times New Roman"/>
          <w:sz w:val="24"/>
          <w:szCs w:val="24"/>
        </w:rPr>
        <w:t xml:space="preserve">.  </w:t>
      </w:r>
      <w:r w:rsidR="00FE6FE6">
        <w:rPr>
          <w:rFonts w:ascii="Times New Roman" w:hAnsi="Times New Roman" w:cs="Times New Roman"/>
          <w:sz w:val="24"/>
          <w:szCs w:val="24"/>
        </w:rPr>
        <w:t xml:space="preserve">Barton, </w:t>
      </w:r>
      <w:proofErr w:type="spellStart"/>
      <w:r w:rsidR="00FE6FE6">
        <w:rPr>
          <w:rFonts w:ascii="Times New Roman" w:hAnsi="Times New Roman" w:cs="Times New Roman"/>
          <w:sz w:val="24"/>
          <w:szCs w:val="24"/>
        </w:rPr>
        <w:t>Duchon</w:t>
      </w:r>
      <w:proofErr w:type="spellEnd"/>
      <w:r w:rsidR="00FE6FE6">
        <w:rPr>
          <w:rFonts w:ascii="Times New Roman" w:hAnsi="Times New Roman" w:cs="Times New Roman"/>
          <w:sz w:val="24"/>
          <w:szCs w:val="24"/>
        </w:rPr>
        <w:t xml:space="preserve">, and </w:t>
      </w:r>
      <w:proofErr w:type="spellStart"/>
      <w:r w:rsidR="00FE6FE6">
        <w:rPr>
          <w:rFonts w:ascii="Times New Roman" w:hAnsi="Times New Roman" w:cs="Times New Roman"/>
          <w:sz w:val="24"/>
          <w:szCs w:val="24"/>
        </w:rPr>
        <w:t>Dunnegan</w:t>
      </w:r>
      <w:proofErr w:type="spellEnd"/>
      <w:r w:rsidR="00FE6FE6">
        <w:rPr>
          <w:rFonts w:ascii="Times New Roman" w:hAnsi="Times New Roman" w:cs="Times New Roman"/>
          <w:sz w:val="24"/>
          <w:szCs w:val="24"/>
        </w:rPr>
        <w:t xml:space="preserve"> (1989) found differences in the escalation of managers who were responsible for a prior decision and those who were not, but their data indicate greater VARIANCE in the escalation versus non-escalation behavior of managers responsible for a previous course of action, rather than a greater absolute tendency to escalate by such managers.  Fourth, </w:t>
      </w:r>
      <w:proofErr w:type="spellStart"/>
      <w:r w:rsidR="00FE6FE6">
        <w:rPr>
          <w:rFonts w:ascii="Times New Roman" w:hAnsi="Times New Roman" w:cs="Times New Roman"/>
          <w:sz w:val="24"/>
          <w:szCs w:val="24"/>
        </w:rPr>
        <w:t>Staw</w:t>
      </w:r>
      <w:proofErr w:type="spellEnd"/>
      <w:r w:rsidR="00FE6FE6">
        <w:rPr>
          <w:rFonts w:ascii="Times New Roman" w:hAnsi="Times New Roman" w:cs="Times New Roman"/>
          <w:sz w:val="24"/>
          <w:szCs w:val="24"/>
        </w:rPr>
        <w:t xml:space="preserve"> and Ross suggest that organizations should reduce the risk of failure.  Data collected by Barton, </w:t>
      </w:r>
      <w:proofErr w:type="spellStart"/>
      <w:r w:rsidR="00FE6FE6">
        <w:rPr>
          <w:rFonts w:ascii="Times New Roman" w:hAnsi="Times New Roman" w:cs="Times New Roman"/>
          <w:sz w:val="24"/>
          <w:szCs w:val="24"/>
        </w:rPr>
        <w:t>Duchon</w:t>
      </w:r>
      <w:proofErr w:type="spellEnd"/>
      <w:r w:rsidR="00FE6FE6">
        <w:rPr>
          <w:rFonts w:ascii="Times New Roman" w:hAnsi="Times New Roman" w:cs="Times New Roman"/>
          <w:sz w:val="24"/>
          <w:szCs w:val="24"/>
        </w:rPr>
        <w:t xml:space="preserve">, and </w:t>
      </w:r>
      <w:proofErr w:type="spellStart"/>
      <w:r w:rsidR="00FE6FE6">
        <w:rPr>
          <w:rFonts w:ascii="Times New Roman" w:hAnsi="Times New Roman" w:cs="Times New Roman"/>
          <w:sz w:val="24"/>
          <w:szCs w:val="24"/>
        </w:rPr>
        <w:t>Dunnegan</w:t>
      </w:r>
      <w:proofErr w:type="spellEnd"/>
      <w:r w:rsidR="00FE6FE6">
        <w:rPr>
          <w:rFonts w:ascii="Times New Roman" w:hAnsi="Times New Roman" w:cs="Times New Roman"/>
          <w:sz w:val="24"/>
          <w:szCs w:val="24"/>
        </w:rPr>
        <w:t xml:space="preserve"> (1989) do not support this suggestion.</w:t>
      </w:r>
    </w:p>
    <w:p w:rsidR="005D7A3E" w:rsidRDefault="005666ED" w:rsidP="005D7A3E">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One interesting application</w:t>
      </w:r>
      <w:r w:rsidR="00B20CA4">
        <w:rPr>
          <w:rFonts w:ascii="Times New Roman" w:hAnsi="Times New Roman" w:cs="Times New Roman"/>
          <w:sz w:val="24"/>
          <w:szCs w:val="24"/>
        </w:rPr>
        <w:t xml:space="preserve"> of </w:t>
      </w:r>
      <w:proofErr w:type="spellStart"/>
      <w:r w:rsidR="00B20CA4">
        <w:rPr>
          <w:rFonts w:ascii="Times New Roman" w:hAnsi="Times New Roman" w:cs="Times New Roman"/>
          <w:sz w:val="24"/>
          <w:szCs w:val="24"/>
        </w:rPr>
        <w:t>Staw</w:t>
      </w:r>
      <w:proofErr w:type="spellEnd"/>
      <w:r w:rsidR="00B20CA4">
        <w:rPr>
          <w:rFonts w:ascii="Times New Roman" w:hAnsi="Times New Roman" w:cs="Times New Roman"/>
          <w:sz w:val="24"/>
          <w:szCs w:val="24"/>
        </w:rPr>
        <w:t xml:space="preserve"> and Ross’ (1987) suggestions for avoiding escalation of commitment in the</w:t>
      </w:r>
      <w:r>
        <w:rPr>
          <w:rFonts w:ascii="Times New Roman" w:hAnsi="Times New Roman" w:cs="Times New Roman"/>
          <w:sz w:val="24"/>
          <w:szCs w:val="24"/>
        </w:rPr>
        <w:t xml:space="preserve"> context of sales management is</w:t>
      </w:r>
      <w:r w:rsidR="00B20CA4">
        <w:rPr>
          <w:rFonts w:ascii="Times New Roman" w:hAnsi="Times New Roman" w:cs="Times New Roman"/>
          <w:sz w:val="24"/>
          <w:szCs w:val="24"/>
        </w:rPr>
        <w:t xml:space="preserve"> the </w:t>
      </w:r>
      <w:r w:rsidR="00F63086">
        <w:rPr>
          <w:rFonts w:ascii="Times New Roman" w:hAnsi="Times New Roman" w:cs="Times New Roman"/>
          <w:sz w:val="24"/>
          <w:szCs w:val="24"/>
        </w:rPr>
        <w:t xml:space="preserve">way in which </w:t>
      </w:r>
      <w:r>
        <w:rPr>
          <w:rFonts w:ascii="Times New Roman" w:hAnsi="Times New Roman" w:cs="Times New Roman"/>
          <w:sz w:val="24"/>
          <w:szCs w:val="24"/>
        </w:rPr>
        <w:t>strategic vision is communicated to the sales organization</w:t>
      </w:r>
      <w:r w:rsidR="00B20CA4">
        <w:rPr>
          <w:rFonts w:ascii="Times New Roman" w:hAnsi="Times New Roman" w:cs="Times New Roman"/>
          <w:sz w:val="24"/>
          <w:szCs w:val="24"/>
        </w:rPr>
        <w:t>.</w:t>
      </w:r>
      <w:r w:rsidR="00AE3DD6">
        <w:rPr>
          <w:rFonts w:ascii="Times New Roman" w:hAnsi="Times New Roman" w:cs="Times New Roman"/>
          <w:sz w:val="24"/>
          <w:szCs w:val="24"/>
        </w:rPr>
        <w:t xml:space="preserve">  </w:t>
      </w:r>
      <w:r>
        <w:rPr>
          <w:rFonts w:ascii="Times New Roman" w:hAnsi="Times New Roman" w:cs="Times New Roman"/>
          <w:sz w:val="24"/>
          <w:szCs w:val="24"/>
        </w:rPr>
        <w:t>R</w:t>
      </w:r>
      <w:r w:rsidR="00A377FB">
        <w:rPr>
          <w:rFonts w:ascii="Times New Roman" w:hAnsi="Times New Roman" w:cs="Times New Roman"/>
          <w:sz w:val="24"/>
          <w:szCs w:val="24"/>
        </w:rPr>
        <w:t xml:space="preserve">esearchers have found that alignment of selling strategy with business strategy has a positive impact on firm performance (Leigh &amp; Marshall, 2001; Slater &amp; Olson, 2000; </w:t>
      </w:r>
      <w:proofErr w:type="spellStart"/>
      <w:r w:rsidR="00A377FB">
        <w:rPr>
          <w:rFonts w:ascii="Times New Roman" w:hAnsi="Times New Roman" w:cs="Times New Roman"/>
          <w:sz w:val="24"/>
          <w:szCs w:val="24"/>
        </w:rPr>
        <w:t>Viswanathan</w:t>
      </w:r>
      <w:proofErr w:type="spellEnd"/>
      <w:r w:rsidR="00A377FB">
        <w:rPr>
          <w:rFonts w:ascii="Times New Roman" w:hAnsi="Times New Roman" w:cs="Times New Roman"/>
          <w:sz w:val="24"/>
          <w:szCs w:val="24"/>
        </w:rPr>
        <w:t xml:space="preserve"> &amp; Olson, 1992; Walker &amp; </w:t>
      </w:r>
      <w:proofErr w:type="spellStart"/>
      <w:r w:rsidR="00A377FB">
        <w:rPr>
          <w:rFonts w:ascii="Times New Roman" w:hAnsi="Times New Roman" w:cs="Times New Roman"/>
          <w:sz w:val="24"/>
          <w:szCs w:val="24"/>
        </w:rPr>
        <w:t>Ruekert</w:t>
      </w:r>
      <w:proofErr w:type="spellEnd"/>
      <w:r w:rsidR="00A377FB">
        <w:rPr>
          <w:rFonts w:ascii="Times New Roman" w:hAnsi="Times New Roman" w:cs="Times New Roman"/>
          <w:sz w:val="24"/>
          <w:szCs w:val="24"/>
        </w:rPr>
        <w:t xml:space="preserve">, 1987).  One way of aligning selling strategy with business strategy is to </w:t>
      </w:r>
      <w:r>
        <w:rPr>
          <w:rFonts w:ascii="Times New Roman" w:hAnsi="Times New Roman" w:cs="Times New Roman"/>
          <w:sz w:val="24"/>
          <w:szCs w:val="24"/>
        </w:rPr>
        <w:t xml:space="preserve">communicate </w:t>
      </w:r>
      <w:r w:rsidR="00A377FB">
        <w:rPr>
          <w:rFonts w:ascii="Times New Roman" w:hAnsi="Times New Roman" w:cs="Times New Roman"/>
          <w:sz w:val="24"/>
          <w:szCs w:val="24"/>
        </w:rPr>
        <w:t>clearly and frequently to salespeople the vision of what an ideal customer looks like (i.e., size, structure, culture, industry, budget availability, needs/wants, purchasing decision process, etc.).</w:t>
      </w:r>
      <w:r w:rsidR="004F0EDD">
        <w:rPr>
          <w:rFonts w:ascii="Times New Roman" w:hAnsi="Times New Roman" w:cs="Times New Roman"/>
          <w:sz w:val="24"/>
          <w:szCs w:val="24"/>
        </w:rPr>
        <w:t xml:space="preserve">  Such clear and frequent communication of ideal customer vision may have an effect on salespeople similar to that of </w:t>
      </w:r>
      <w:proofErr w:type="spellStart"/>
      <w:r w:rsidR="004F0EDD">
        <w:rPr>
          <w:rFonts w:ascii="Times New Roman" w:hAnsi="Times New Roman" w:cs="Times New Roman"/>
          <w:sz w:val="24"/>
          <w:szCs w:val="24"/>
        </w:rPr>
        <w:t>Staw</w:t>
      </w:r>
      <w:proofErr w:type="spellEnd"/>
      <w:r w:rsidR="004F0EDD">
        <w:rPr>
          <w:rFonts w:ascii="Times New Roman" w:hAnsi="Times New Roman" w:cs="Times New Roman"/>
          <w:sz w:val="24"/>
          <w:szCs w:val="24"/>
        </w:rPr>
        <w:t xml:space="preserve"> and Ross’ suggestion that managers ask themselves questions about a project designed to </w:t>
      </w:r>
      <w:r w:rsidR="004F0EDD">
        <w:rPr>
          <w:rFonts w:ascii="Times New Roman" w:hAnsi="Times New Roman" w:cs="Times New Roman"/>
          <w:sz w:val="24"/>
          <w:szCs w:val="24"/>
        </w:rPr>
        <w:lastRenderedPageBreak/>
        <w:t>identify warning signs of escalation.  If a customer the salesperson is pursuing does not fit the profile of an ideal customer, this may be a warning sign that the salesperson is escalating commitment.</w:t>
      </w:r>
    </w:p>
    <w:p w:rsidR="00BF5E97" w:rsidRDefault="00BF5E97" w:rsidP="005D7A3E">
      <w:pPr>
        <w:autoSpaceDE w:val="0"/>
        <w:autoSpaceDN w:val="0"/>
        <w:adjustRightInd w:val="0"/>
        <w:spacing w:line="480" w:lineRule="auto"/>
        <w:rPr>
          <w:rFonts w:ascii="Times New Roman" w:hAnsi="Times New Roman" w:cs="Times New Roman"/>
          <w:sz w:val="24"/>
          <w:szCs w:val="24"/>
        </w:rPr>
      </w:pPr>
    </w:p>
    <w:p w:rsidR="00901871" w:rsidRPr="001345BE" w:rsidRDefault="0033715C" w:rsidP="00901871">
      <w:pPr>
        <w:pStyle w:val="NoSpacing"/>
        <w:spacing w:line="480" w:lineRule="auto"/>
        <w:rPr>
          <w:rFonts w:ascii="Times New Roman" w:hAnsi="Times New Roman" w:cs="Times New Roman"/>
          <w:sz w:val="24"/>
          <w:szCs w:val="24"/>
        </w:rPr>
      </w:pPr>
      <w:r w:rsidRPr="001345BE">
        <w:rPr>
          <w:rFonts w:ascii="Times New Roman" w:hAnsi="Times New Roman" w:cs="Times New Roman"/>
          <w:sz w:val="24"/>
          <w:szCs w:val="24"/>
        </w:rPr>
        <w:tab/>
      </w:r>
      <w:r w:rsidRPr="001345BE">
        <w:rPr>
          <w:rFonts w:ascii="Times New Roman" w:hAnsi="Times New Roman" w:cs="Times New Roman"/>
          <w:sz w:val="24"/>
          <w:szCs w:val="24"/>
          <w:u w:val="single"/>
        </w:rPr>
        <w:t>Hypothesis</w:t>
      </w:r>
      <w:r w:rsidR="00B20CA4" w:rsidRPr="001345BE">
        <w:rPr>
          <w:rFonts w:ascii="Times New Roman" w:hAnsi="Times New Roman" w:cs="Times New Roman"/>
          <w:sz w:val="24"/>
          <w:szCs w:val="24"/>
          <w:u w:val="single"/>
        </w:rPr>
        <w:t xml:space="preserve"> </w:t>
      </w:r>
      <w:r w:rsidR="00EC6E55">
        <w:rPr>
          <w:rFonts w:ascii="Times New Roman" w:hAnsi="Times New Roman" w:cs="Times New Roman"/>
          <w:sz w:val="24"/>
          <w:szCs w:val="24"/>
          <w:u w:val="single"/>
        </w:rPr>
        <w:t>1</w:t>
      </w:r>
      <w:r w:rsidR="00B20CA4" w:rsidRPr="001345BE">
        <w:rPr>
          <w:rFonts w:ascii="Times New Roman" w:hAnsi="Times New Roman" w:cs="Times New Roman"/>
          <w:sz w:val="24"/>
          <w:szCs w:val="24"/>
        </w:rPr>
        <w:t xml:space="preserve">: </w:t>
      </w:r>
      <w:r w:rsidR="00EC6E55">
        <w:rPr>
          <w:rFonts w:ascii="Times New Roman" w:hAnsi="Times New Roman" w:cs="Times New Roman"/>
          <w:sz w:val="24"/>
          <w:szCs w:val="24"/>
        </w:rPr>
        <w:t>Instable c</w:t>
      </w:r>
      <w:r w:rsidR="001345BE" w:rsidRPr="001345BE">
        <w:rPr>
          <w:rFonts w:ascii="Times New Roman" w:hAnsi="Times New Roman" w:cs="Times New Roman"/>
          <w:sz w:val="24"/>
          <w:szCs w:val="24"/>
        </w:rPr>
        <w:t xml:space="preserve">ausal attributions about </w:t>
      </w:r>
      <w:r w:rsidR="006064DA">
        <w:rPr>
          <w:rFonts w:ascii="Times New Roman" w:hAnsi="Times New Roman" w:cs="Times New Roman"/>
          <w:sz w:val="24"/>
          <w:szCs w:val="24"/>
        </w:rPr>
        <w:t>previously unsuccessful</w:t>
      </w:r>
      <w:r w:rsidR="001345BE" w:rsidRPr="001345BE">
        <w:rPr>
          <w:rFonts w:ascii="Times New Roman" w:hAnsi="Times New Roman" w:cs="Times New Roman"/>
          <w:sz w:val="24"/>
          <w:szCs w:val="24"/>
        </w:rPr>
        <w:t xml:space="preserve"> </w:t>
      </w:r>
      <w:r w:rsidR="006064DA">
        <w:rPr>
          <w:rFonts w:ascii="Times New Roman" w:hAnsi="Times New Roman" w:cs="Times New Roman"/>
          <w:sz w:val="24"/>
          <w:szCs w:val="24"/>
        </w:rPr>
        <w:t>pursuit of a sales prospect</w:t>
      </w:r>
      <w:r w:rsidR="00EC6E55">
        <w:rPr>
          <w:rFonts w:ascii="Times New Roman" w:hAnsi="Times New Roman" w:cs="Times New Roman"/>
          <w:sz w:val="24"/>
          <w:szCs w:val="24"/>
        </w:rPr>
        <w:t xml:space="preserve"> </w:t>
      </w:r>
      <w:r w:rsidR="006064DA">
        <w:rPr>
          <w:rFonts w:ascii="Times New Roman" w:hAnsi="Times New Roman" w:cs="Times New Roman"/>
          <w:sz w:val="24"/>
          <w:szCs w:val="24"/>
        </w:rPr>
        <w:t>increase the perceived efficacy of resources</w:t>
      </w:r>
      <w:r w:rsidR="001345BE" w:rsidRPr="001345BE">
        <w:rPr>
          <w:rFonts w:ascii="Times New Roman" w:hAnsi="Times New Roman" w:cs="Times New Roman"/>
          <w:sz w:val="24"/>
          <w:szCs w:val="24"/>
        </w:rPr>
        <w:t>.</w:t>
      </w:r>
    </w:p>
    <w:p w:rsidR="006064DA" w:rsidRPr="001345BE" w:rsidRDefault="006064DA" w:rsidP="006064DA">
      <w:pPr>
        <w:pStyle w:val="NoSpacing"/>
        <w:spacing w:line="480" w:lineRule="auto"/>
        <w:rPr>
          <w:rFonts w:ascii="Times New Roman" w:hAnsi="Times New Roman" w:cs="Times New Roman"/>
          <w:sz w:val="24"/>
          <w:szCs w:val="24"/>
        </w:rPr>
      </w:pPr>
      <w:r w:rsidRPr="001345BE">
        <w:rPr>
          <w:rFonts w:ascii="Times New Roman" w:hAnsi="Times New Roman" w:cs="Times New Roman"/>
          <w:sz w:val="24"/>
          <w:szCs w:val="24"/>
        </w:rPr>
        <w:tab/>
      </w:r>
      <w:r w:rsidRPr="001345BE">
        <w:rPr>
          <w:rFonts w:ascii="Times New Roman" w:hAnsi="Times New Roman" w:cs="Times New Roman"/>
          <w:sz w:val="24"/>
          <w:szCs w:val="24"/>
          <w:u w:val="single"/>
        </w:rPr>
        <w:t xml:space="preserve">Hypothesis </w:t>
      </w:r>
      <w:r>
        <w:rPr>
          <w:rFonts w:ascii="Times New Roman" w:hAnsi="Times New Roman" w:cs="Times New Roman"/>
          <w:sz w:val="24"/>
          <w:szCs w:val="24"/>
          <w:u w:val="single"/>
        </w:rPr>
        <w:t>2</w:t>
      </w:r>
      <w:r w:rsidRPr="001345BE">
        <w:rPr>
          <w:rFonts w:ascii="Times New Roman" w:hAnsi="Times New Roman" w:cs="Times New Roman"/>
          <w:sz w:val="24"/>
          <w:szCs w:val="24"/>
        </w:rPr>
        <w:t xml:space="preserve">: </w:t>
      </w:r>
      <w:r>
        <w:rPr>
          <w:rFonts w:ascii="Times New Roman" w:hAnsi="Times New Roman" w:cs="Times New Roman"/>
          <w:sz w:val="24"/>
          <w:szCs w:val="24"/>
        </w:rPr>
        <w:t>Instable c</w:t>
      </w:r>
      <w:r w:rsidRPr="001345BE">
        <w:rPr>
          <w:rFonts w:ascii="Times New Roman" w:hAnsi="Times New Roman" w:cs="Times New Roman"/>
          <w:sz w:val="24"/>
          <w:szCs w:val="24"/>
        </w:rPr>
        <w:t xml:space="preserve">ausal attributions about </w:t>
      </w:r>
      <w:r>
        <w:rPr>
          <w:rFonts w:ascii="Times New Roman" w:hAnsi="Times New Roman" w:cs="Times New Roman"/>
          <w:sz w:val="24"/>
          <w:szCs w:val="24"/>
        </w:rPr>
        <w:t>previously unsuccessful pursuit of a sales prospect decrease the perceived persistence of the cause of a setback</w:t>
      </w:r>
      <w:r w:rsidRPr="001345BE">
        <w:rPr>
          <w:rFonts w:ascii="Times New Roman" w:hAnsi="Times New Roman" w:cs="Times New Roman"/>
          <w:sz w:val="24"/>
          <w:szCs w:val="24"/>
        </w:rPr>
        <w:t>.</w:t>
      </w:r>
    </w:p>
    <w:p w:rsidR="006064DA" w:rsidRPr="001345BE" w:rsidRDefault="006064DA" w:rsidP="006064DA">
      <w:pPr>
        <w:pStyle w:val="NoSpacing"/>
        <w:spacing w:line="480" w:lineRule="auto"/>
        <w:rPr>
          <w:rFonts w:ascii="Times New Roman" w:hAnsi="Times New Roman" w:cs="Times New Roman"/>
          <w:sz w:val="24"/>
          <w:szCs w:val="24"/>
        </w:rPr>
      </w:pPr>
      <w:r w:rsidRPr="001345BE">
        <w:rPr>
          <w:rFonts w:ascii="Times New Roman" w:hAnsi="Times New Roman" w:cs="Times New Roman"/>
          <w:sz w:val="24"/>
          <w:szCs w:val="24"/>
        </w:rPr>
        <w:tab/>
      </w:r>
      <w:r w:rsidRPr="001345BE">
        <w:rPr>
          <w:rFonts w:ascii="Times New Roman" w:hAnsi="Times New Roman" w:cs="Times New Roman"/>
          <w:sz w:val="24"/>
          <w:szCs w:val="24"/>
          <w:u w:val="single"/>
        </w:rPr>
        <w:t xml:space="preserve">Hypothesis </w:t>
      </w:r>
      <w:r>
        <w:rPr>
          <w:rFonts w:ascii="Times New Roman" w:hAnsi="Times New Roman" w:cs="Times New Roman"/>
          <w:sz w:val="24"/>
          <w:szCs w:val="24"/>
          <w:u w:val="single"/>
        </w:rPr>
        <w:t>3</w:t>
      </w:r>
      <w:r w:rsidRPr="001345BE">
        <w:rPr>
          <w:rFonts w:ascii="Times New Roman" w:hAnsi="Times New Roman" w:cs="Times New Roman"/>
          <w:sz w:val="24"/>
          <w:szCs w:val="24"/>
        </w:rPr>
        <w:t xml:space="preserve">: </w:t>
      </w:r>
      <w:r>
        <w:rPr>
          <w:rFonts w:ascii="Times New Roman" w:hAnsi="Times New Roman" w:cs="Times New Roman"/>
          <w:sz w:val="24"/>
          <w:szCs w:val="24"/>
        </w:rPr>
        <w:t>Instable c</w:t>
      </w:r>
      <w:r w:rsidRPr="001345BE">
        <w:rPr>
          <w:rFonts w:ascii="Times New Roman" w:hAnsi="Times New Roman" w:cs="Times New Roman"/>
          <w:sz w:val="24"/>
          <w:szCs w:val="24"/>
        </w:rPr>
        <w:t xml:space="preserve">ausal attributions about </w:t>
      </w:r>
      <w:r>
        <w:rPr>
          <w:rFonts w:ascii="Times New Roman" w:hAnsi="Times New Roman" w:cs="Times New Roman"/>
          <w:sz w:val="24"/>
          <w:szCs w:val="24"/>
        </w:rPr>
        <w:t>previously unsuccessful pursuit of a sales prospect increase the perceived value of future outcomes</w:t>
      </w:r>
      <w:r w:rsidRPr="001345BE">
        <w:rPr>
          <w:rFonts w:ascii="Times New Roman" w:hAnsi="Times New Roman" w:cs="Times New Roman"/>
          <w:sz w:val="24"/>
          <w:szCs w:val="24"/>
        </w:rPr>
        <w:t>.</w:t>
      </w:r>
    </w:p>
    <w:p w:rsidR="001345BE" w:rsidRPr="001345BE" w:rsidRDefault="001345BE" w:rsidP="001345BE">
      <w:pPr>
        <w:pStyle w:val="NoSpacing"/>
        <w:spacing w:line="480" w:lineRule="auto"/>
        <w:rPr>
          <w:rFonts w:ascii="Times New Roman" w:hAnsi="Times New Roman" w:cs="Times New Roman"/>
          <w:sz w:val="24"/>
          <w:szCs w:val="24"/>
        </w:rPr>
      </w:pPr>
      <w:r w:rsidRPr="001345BE">
        <w:rPr>
          <w:rFonts w:ascii="Times New Roman" w:hAnsi="Times New Roman" w:cs="Times New Roman"/>
          <w:sz w:val="24"/>
          <w:szCs w:val="24"/>
        </w:rPr>
        <w:tab/>
      </w:r>
      <w:r w:rsidRPr="001345BE">
        <w:rPr>
          <w:rFonts w:ascii="Times New Roman" w:hAnsi="Times New Roman" w:cs="Times New Roman"/>
          <w:sz w:val="24"/>
          <w:szCs w:val="24"/>
          <w:u w:val="single"/>
        </w:rPr>
        <w:t xml:space="preserve">Hypothesis </w:t>
      </w:r>
      <w:r w:rsidR="006064DA">
        <w:rPr>
          <w:rFonts w:ascii="Times New Roman" w:hAnsi="Times New Roman" w:cs="Times New Roman"/>
          <w:sz w:val="24"/>
          <w:szCs w:val="24"/>
          <w:u w:val="single"/>
        </w:rPr>
        <w:t>4</w:t>
      </w:r>
      <w:r w:rsidRPr="001345BE">
        <w:rPr>
          <w:rFonts w:ascii="Times New Roman" w:hAnsi="Times New Roman" w:cs="Times New Roman"/>
          <w:sz w:val="24"/>
          <w:szCs w:val="24"/>
        </w:rPr>
        <w:t xml:space="preserve">: </w:t>
      </w:r>
      <w:r w:rsidR="006064DA">
        <w:rPr>
          <w:rFonts w:ascii="Times New Roman" w:hAnsi="Times New Roman" w:cs="Times New Roman"/>
          <w:sz w:val="24"/>
          <w:szCs w:val="24"/>
        </w:rPr>
        <w:t>C</w:t>
      </w:r>
      <w:r w:rsidRPr="001345BE">
        <w:rPr>
          <w:rFonts w:ascii="Times New Roman" w:hAnsi="Times New Roman" w:cs="Times New Roman"/>
          <w:sz w:val="24"/>
          <w:szCs w:val="24"/>
        </w:rPr>
        <w:t xml:space="preserve">onsideration of </w:t>
      </w:r>
      <w:r w:rsidR="006064DA">
        <w:rPr>
          <w:rFonts w:ascii="Times New Roman" w:hAnsi="Times New Roman" w:cs="Times New Roman"/>
          <w:sz w:val="24"/>
          <w:szCs w:val="24"/>
        </w:rPr>
        <w:t xml:space="preserve">a contradictory </w:t>
      </w:r>
      <w:r w:rsidRPr="001345BE">
        <w:rPr>
          <w:rFonts w:ascii="Times New Roman" w:hAnsi="Times New Roman" w:cs="Times New Roman"/>
          <w:sz w:val="24"/>
          <w:szCs w:val="24"/>
        </w:rPr>
        <w:t>ideal customer vision</w:t>
      </w:r>
      <w:r w:rsidR="006064DA">
        <w:rPr>
          <w:rFonts w:ascii="Times New Roman" w:hAnsi="Times New Roman" w:cs="Times New Roman"/>
          <w:sz w:val="24"/>
          <w:szCs w:val="24"/>
        </w:rPr>
        <w:t xml:space="preserve"> when deciding whether to continue with the previously unsuccessful</w:t>
      </w:r>
      <w:r w:rsidR="006064DA" w:rsidRPr="001345BE">
        <w:rPr>
          <w:rFonts w:ascii="Times New Roman" w:hAnsi="Times New Roman" w:cs="Times New Roman"/>
          <w:sz w:val="24"/>
          <w:szCs w:val="24"/>
        </w:rPr>
        <w:t xml:space="preserve"> </w:t>
      </w:r>
      <w:r w:rsidR="006064DA">
        <w:rPr>
          <w:rFonts w:ascii="Times New Roman" w:hAnsi="Times New Roman" w:cs="Times New Roman"/>
          <w:sz w:val="24"/>
          <w:szCs w:val="24"/>
        </w:rPr>
        <w:t>pursuit of a sales prospect decreases the perceived efficacy of resources</w:t>
      </w:r>
      <w:r w:rsidR="006064DA" w:rsidRPr="001345BE">
        <w:rPr>
          <w:rFonts w:ascii="Times New Roman" w:hAnsi="Times New Roman" w:cs="Times New Roman"/>
          <w:sz w:val="24"/>
          <w:szCs w:val="24"/>
        </w:rPr>
        <w:t>.</w:t>
      </w:r>
    </w:p>
    <w:p w:rsidR="006064DA" w:rsidRPr="001345BE" w:rsidRDefault="006064DA" w:rsidP="006064DA">
      <w:pPr>
        <w:pStyle w:val="NoSpacing"/>
        <w:spacing w:line="480" w:lineRule="auto"/>
        <w:rPr>
          <w:rFonts w:ascii="Times New Roman" w:hAnsi="Times New Roman" w:cs="Times New Roman"/>
          <w:sz w:val="24"/>
          <w:szCs w:val="24"/>
        </w:rPr>
      </w:pPr>
      <w:r w:rsidRPr="001345BE">
        <w:rPr>
          <w:rFonts w:ascii="Times New Roman" w:hAnsi="Times New Roman" w:cs="Times New Roman"/>
          <w:sz w:val="24"/>
          <w:szCs w:val="24"/>
        </w:rPr>
        <w:tab/>
      </w:r>
      <w:r w:rsidRPr="001345BE">
        <w:rPr>
          <w:rFonts w:ascii="Times New Roman" w:hAnsi="Times New Roman" w:cs="Times New Roman"/>
          <w:sz w:val="24"/>
          <w:szCs w:val="24"/>
          <w:u w:val="single"/>
        </w:rPr>
        <w:t xml:space="preserve">Hypothesis </w:t>
      </w:r>
      <w:r>
        <w:rPr>
          <w:rFonts w:ascii="Times New Roman" w:hAnsi="Times New Roman" w:cs="Times New Roman"/>
          <w:sz w:val="24"/>
          <w:szCs w:val="24"/>
          <w:u w:val="single"/>
        </w:rPr>
        <w:t>5</w:t>
      </w:r>
      <w:r w:rsidRPr="001345BE">
        <w:rPr>
          <w:rFonts w:ascii="Times New Roman" w:hAnsi="Times New Roman" w:cs="Times New Roman"/>
          <w:sz w:val="24"/>
          <w:szCs w:val="24"/>
        </w:rPr>
        <w:t xml:space="preserve">: </w:t>
      </w:r>
      <w:r>
        <w:rPr>
          <w:rFonts w:ascii="Times New Roman" w:hAnsi="Times New Roman" w:cs="Times New Roman"/>
          <w:sz w:val="24"/>
          <w:szCs w:val="24"/>
        </w:rPr>
        <w:t>C</w:t>
      </w:r>
      <w:r w:rsidRPr="001345BE">
        <w:rPr>
          <w:rFonts w:ascii="Times New Roman" w:hAnsi="Times New Roman" w:cs="Times New Roman"/>
          <w:sz w:val="24"/>
          <w:szCs w:val="24"/>
        </w:rPr>
        <w:t xml:space="preserve">onsideration of </w:t>
      </w:r>
      <w:r>
        <w:rPr>
          <w:rFonts w:ascii="Times New Roman" w:hAnsi="Times New Roman" w:cs="Times New Roman"/>
          <w:sz w:val="24"/>
          <w:szCs w:val="24"/>
        </w:rPr>
        <w:t xml:space="preserve">a contradictory </w:t>
      </w:r>
      <w:r w:rsidRPr="001345BE">
        <w:rPr>
          <w:rFonts w:ascii="Times New Roman" w:hAnsi="Times New Roman" w:cs="Times New Roman"/>
          <w:sz w:val="24"/>
          <w:szCs w:val="24"/>
        </w:rPr>
        <w:t>ideal customer vision</w:t>
      </w:r>
      <w:r>
        <w:rPr>
          <w:rFonts w:ascii="Times New Roman" w:hAnsi="Times New Roman" w:cs="Times New Roman"/>
          <w:sz w:val="24"/>
          <w:szCs w:val="24"/>
        </w:rPr>
        <w:t xml:space="preserve"> when deciding whether to continue with the previously unsuccessful</w:t>
      </w:r>
      <w:r w:rsidRPr="001345BE">
        <w:rPr>
          <w:rFonts w:ascii="Times New Roman" w:hAnsi="Times New Roman" w:cs="Times New Roman"/>
          <w:sz w:val="24"/>
          <w:szCs w:val="24"/>
        </w:rPr>
        <w:t xml:space="preserve"> </w:t>
      </w:r>
      <w:r>
        <w:rPr>
          <w:rFonts w:ascii="Times New Roman" w:hAnsi="Times New Roman" w:cs="Times New Roman"/>
          <w:sz w:val="24"/>
          <w:szCs w:val="24"/>
        </w:rPr>
        <w:t>pursuit of a sales prospect increases the perceived persistence of the cause of a setback</w:t>
      </w:r>
      <w:r w:rsidRPr="001345BE">
        <w:rPr>
          <w:rFonts w:ascii="Times New Roman" w:hAnsi="Times New Roman" w:cs="Times New Roman"/>
          <w:sz w:val="24"/>
          <w:szCs w:val="24"/>
        </w:rPr>
        <w:t>.</w:t>
      </w:r>
    </w:p>
    <w:p w:rsidR="006064DA" w:rsidRPr="001345BE" w:rsidRDefault="006064DA" w:rsidP="006064DA">
      <w:pPr>
        <w:pStyle w:val="NoSpacing"/>
        <w:spacing w:line="480" w:lineRule="auto"/>
        <w:rPr>
          <w:rFonts w:ascii="Times New Roman" w:hAnsi="Times New Roman" w:cs="Times New Roman"/>
          <w:sz w:val="24"/>
          <w:szCs w:val="24"/>
        </w:rPr>
      </w:pPr>
      <w:r w:rsidRPr="001345BE">
        <w:rPr>
          <w:rFonts w:ascii="Times New Roman" w:hAnsi="Times New Roman" w:cs="Times New Roman"/>
          <w:sz w:val="24"/>
          <w:szCs w:val="24"/>
        </w:rPr>
        <w:tab/>
      </w:r>
      <w:r w:rsidRPr="001345BE">
        <w:rPr>
          <w:rFonts w:ascii="Times New Roman" w:hAnsi="Times New Roman" w:cs="Times New Roman"/>
          <w:sz w:val="24"/>
          <w:szCs w:val="24"/>
          <w:u w:val="single"/>
        </w:rPr>
        <w:t xml:space="preserve">Hypothesis </w:t>
      </w:r>
      <w:r>
        <w:rPr>
          <w:rFonts w:ascii="Times New Roman" w:hAnsi="Times New Roman" w:cs="Times New Roman"/>
          <w:sz w:val="24"/>
          <w:szCs w:val="24"/>
          <w:u w:val="single"/>
        </w:rPr>
        <w:t>6</w:t>
      </w:r>
      <w:r w:rsidRPr="001345BE">
        <w:rPr>
          <w:rFonts w:ascii="Times New Roman" w:hAnsi="Times New Roman" w:cs="Times New Roman"/>
          <w:sz w:val="24"/>
          <w:szCs w:val="24"/>
        </w:rPr>
        <w:t xml:space="preserve">: </w:t>
      </w:r>
      <w:r>
        <w:rPr>
          <w:rFonts w:ascii="Times New Roman" w:hAnsi="Times New Roman" w:cs="Times New Roman"/>
          <w:sz w:val="24"/>
          <w:szCs w:val="24"/>
        </w:rPr>
        <w:t>C</w:t>
      </w:r>
      <w:r w:rsidRPr="001345BE">
        <w:rPr>
          <w:rFonts w:ascii="Times New Roman" w:hAnsi="Times New Roman" w:cs="Times New Roman"/>
          <w:sz w:val="24"/>
          <w:szCs w:val="24"/>
        </w:rPr>
        <w:t xml:space="preserve">onsideration of </w:t>
      </w:r>
      <w:r>
        <w:rPr>
          <w:rFonts w:ascii="Times New Roman" w:hAnsi="Times New Roman" w:cs="Times New Roman"/>
          <w:sz w:val="24"/>
          <w:szCs w:val="24"/>
        </w:rPr>
        <w:t xml:space="preserve">a contradictory </w:t>
      </w:r>
      <w:r w:rsidRPr="001345BE">
        <w:rPr>
          <w:rFonts w:ascii="Times New Roman" w:hAnsi="Times New Roman" w:cs="Times New Roman"/>
          <w:sz w:val="24"/>
          <w:szCs w:val="24"/>
        </w:rPr>
        <w:t>ideal customer vision</w:t>
      </w:r>
      <w:r>
        <w:rPr>
          <w:rFonts w:ascii="Times New Roman" w:hAnsi="Times New Roman" w:cs="Times New Roman"/>
          <w:sz w:val="24"/>
          <w:szCs w:val="24"/>
        </w:rPr>
        <w:t xml:space="preserve"> when deciding whether to continue with the previously unsuccessful</w:t>
      </w:r>
      <w:r w:rsidRPr="001345BE">
        <w:rPr>
          <w:rFonts w:ascii="Times New Roman" w:hAnsi="Times New Roman" w:cs="Times New Roman"/>
          <w:sz w:val="24"/>
          <w:szCs w:val="24"/>
        </w:rPr>
        <w:t xml:space="preserve"> </w:t>
      </w:r>
      <w:r>
        <w:rPr>
          <w:rFonts w:ascii="Times New Roman" w:hAnsi="Times New Roman" w:cs="Times New Roman"/>
          <w:sz w:val="24"/>
          <w:szCs w:val="24"/>
        </w:rPr>
        <w:t>pursuit of a sales prospect decreases the perceived value of future outcomes</w:t>
      </w:r>
      <w:r w:rsidRPr="001345BE">
        <w:rPr>
          <w:rFonts w:ascii="Times New Roman" w:hAnsi="Times New Roman" w:cs="Times New Roman"/>
          <w:sz w:val="24"/>
          <w:szCs w:val="24"/>
        </w:rPr>
        <w:t>.</w:t>
      </w:r>
    </w:p>
    <w:p w:rsidR="001345BE" w:rsidRDefault="001345BE" w:rsidP="001345BE">
      <w:pPr>
        <w:pStyle w:val="NoSpacing"/>
        <w:spacing w:line="480" w:lineRule="auto"/>
        <w:rPr>
          <w:rFonts w:ascii="Times New Roman" w:hAnsi="Times New Roman" w:cs="Times New Roman"/>
          <w:color w:val="FF0000"/>
          <w:sz w:val="24"/>
          <w:szCs w:val="24"/>
        </w:rPr>
      </w:pPr>
    </w:p>
    <w:p w:rsidR="001345BE" w:rsidRDefault="001345BE" w:rsidP="001345BE">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w:t>
      </w:r>
    </w:p>
    <w:p w:rsidR="001345BE" w:rsidRDefault="001345BE" w:rsidP="001345BE">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INSERT FIGURE 1 ABOUT HERE</w:t>
      </w:r>
    </w:p>
    <w:p w:rsidR="001345BE" w:rsidRDefault="001345BE" w:rsidP="001345BE">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w:t>
      </w:r>
    </w:p>
    <w:p w:rsidR="00901871" w:rsidRDefault="00901871" w:rsidP="00901871">
      <w:pPr>
        <w:pStyle w:val="NoSpacing"/>
        <w:spacing w:line="480" w:lineRule="auto"/>
        <w:rPr>
          <w:rFonts w:ascii="AGaramond-Regular" w:hAnsi="AGaramond-Regular" w:cs="AGaramond-Regular"/>
        </w:rPr>
      </w:pPr>
    </w:p>
    <w:p w:rsidR="00374147" w:rsidRPr="00901871" w:rsidRDefault="00BB1B98" w:rsidP="00901871">
      <w:pPr>
        <w:pStyle w:val="NoSpacing"/>
        <w:spacing w:line="480" w:lineRule="auto"/>
        <w:jc w:val="center"/>
        <w:rPr>
          <w:rFonts w:ascii="Times New Roman" w:hAnsi="Times New Roman" w:cs="Times New Roman"/>
          <w:sz w:val="24"/>
          <w:szCs w:val="24"/>
        </w:rPr>
      </w:pPr>
      <w:r w:rsidRPr="00412DDC">
        <w:rPr>
          <w:rFonts w:ascii="Times New Roman" w:hAnsi="Times New Roman" w:cs="Times New Roman"/>
          <w:b/>
          <w:sz w:val="24"/>
          <w:szCs w:val="24"/>
        </w:rPr>
        <w:lastRenderedPageBreak/>
        <w:t>METHODS</w:t>
      </w:r>
    </w:p>
    <w:p w:rsidR="00984A10" w:rsidRDefault="00984A10" w:rsidP="00984A10">
      <w:pPr>
        <w:spacing w:after="200" w:line="276" w:lineRule="auto"/>
        <w:rPr>
          <w:rFonts w:ascii="Times New Roman" w:hAnsi="Times New Roman" w:cs="Times New Roman"/>
          <w:b/>
          <w:sz w:val="24"/>
          <w:szCs w:val="24"/>
        </w:rPr>
      </w:pPr>
    </w:p>
    <w:p w:rsidR="005D2D35" w:rsidRDefault="005D2D35" w:rsidP="00BF5E97">
      <w:pPr>
        <w:spacing w:after="20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 variety of complexities related to the collection of sales management data which need to be considered when building a research program (Carter, Dixon, &amp; </w:t>
      </w:r>
      <w:proofErr w:type="spellStart"/>
      <w:r>
        <w:rPr>
          <w:rFonts w:ascii="Times New Roman" w:hAnsi="Times New Roman" w:cs="Times New Roman"/>
          <w:sz w:val="24"/>
          <w:szCs w:val="24"/>
        </w:rPr>
        <w:t>Moncrief</w:t>
      </w:r>
      <w:proofErr w:type="spellEnd"/>
      <w:r>
        <w:rPr>
          <w:rFonts w:ascii="Times New Roman" w:hAnsi="Times New Roman" w:cs="Times New Roman"/>
          <w:sz w:val="24"/>
          <w:szCs w:val="24"/>
        </w:rPr>
        <w:t>, 2008).  Many firms’ sensitivity toward revealing their sales management practices, as well as the disruption to sales operations caused by the administration of field experiments, mean that experimental conditions can sometimes be difficult to control optimally.  Therefore, t</w:t>
      </w:r>
      <w:r w:rsidRPr="00201682">
        <w:rPr>
          <w:rFonts w:ascii="Times New Roman" w:hAnsi="Times New Roman" w:cs="Times New Roman"/>
          <w:sz w:val="24"/>
          <w:szCs w:val="24"/>
        </w:rPr>
        <w:t xml:space="preserve">his paper proposes </w:t>
      </w:r>
      <w:r>
        <w:rPr>
          <w:rFonts w:ascii="Times New Roman" w:hAnsi="Times New Roman" w:cs="Times New Roman"/>
          <w:sz w:val="24"/>
          <w:szCs w:val="24"/>
        </w:rPr>
        <w:t>to administer both a lab experiment and a field experiment in parallel.  The lab experi</w:t>
      </w:r>
      <w:r w:rsidR="00C60280">
        <w:rPr>
          <w:rFonts w:ascii="Times New Roman" w:hAnsi="Times New Roman" w:cs="Times New Roman"/>
          <w:sz w:val="24"/>
          <w:szCs w:val="24"/>
        </w:rPr>
        <w:t>ment will utilize a sample of 20</w:t>
      </w:r>
      <w:r>
        <w:rPr>
          <w:rFonts w:ascii="Times New Roman" w:hAnsi="Times New Roman" w:cs="Times New Roman"/>
          <w:sz w:val="24"/>
          <w:szCs w:val="24"/>
        </w:rPr>
        <w:t xml:space="preserve">0 graduate </w:t>
      </w:r>
      <w:r w:rsidRPr="00C742D5">
        <w:rPr>
          <w:rFonts w:ascii="Times New Roman" w:hAnsi="Times New Roman" w:cs="Times New Roman"/>
          <w:sz w:val="24"/>
          <w:szCs w:val="24"/>
        </w:rPr>
        <w:t>students enrolled at a large Midwestern university.  The field experiment</w:t>
      </w:r>
      <w:r w:rsidR="00C60280">
        <w:rPr>
          <w:rFonts w:ascii="Times New Roman" w:hAnsi="Times New Roman" w:cs="Times New Roman"/>
          <w:sz w:val="24"/>
          <w:szCs w:val="24"/>
        </w:rPr>
        <w:t xml:space="preserve"> will utilize a sample of 20</w:t>
      </w:r>
      <w:r w:rsidRPr="00C742D5">
        <w:rPr>
          <w:rFonts w:ascii="Times New Roman" w:hAnsi="Times New Roman" w:cs="Times New Roman"/>
          <w:sz w:val="24"/>
          <w:szCs w:val="24"/>
        </w:rPr>
        <w:t xml:space="preserve">0 family business owner-managers associated with a center for family and private business in a large Midwestern city.  </w:t>
      </w:r>
      <w:r w:rsidR="00CC3D12">
        <w:rPr>
          <w:rFonts w:ascii="Times New Roman" w:hAnsi="Times New Roman" w:cs="Times New Roman"/>
          <w:sz w:val="24"/>
          <w:szCs w:val="24"/>
        </w:rPr>
        <w:t>A sample size of 20</w:t>
      </w:r>
      <w:r w:rsidRPr="00C742D5">
        <w:rPr>
          <w:rFonts w:ascii="Times New Roman" w:hAnsi="Times New Roman" w:cs="Times New Roman"/>
          <w:sz w:val="24"/>
          <w:szCs w:val="24"/>
        </w:rPr>
        <w:t>0 should be</w:t>
      </w:r>
      <w:r>
        <w:rPr>
          <w:rFonts w:ascii="Times New Roman" w:hAnsi="Times New Roman" w:cs="Times New Roman"/>
          <w:sz w:val="24"/>
          <w:szCs w:val="24"/>
        </w:rPr>
        <w:t xml:space="preserve"> sufficient with respect to survey item-to-respondent ratios and should also allow for CFA to determine construct validity (</w:t>
      </w:r>
      <w:r w:rsidRPr="007B0BF4">
        <w:rPr>
          <w:rFonts w:ascii="Times New Roman" w:hAnsi="Times New Roman" w:cs="Times New Roman"/>
          <w:sz w:val="24"/>
          <w:szCs w:val="24"/>
        </w:rPr>
        <w:t xml:space="preserve">Campbell &amp; </w:t>
      </w:r>
      <w:r>
        <w:rPr>
          <w:rFonts w:ascii="Times New Roman" w:hAnsi="Times New Roman" w:cs="Times New Roman"/>
          <w:sz w:val="24"/>
          <w:szCs w:val="24"/>
        </w:rPr>
        <w:t xml:space="preserve">Fiske, 1959; Edwards, 2003; </w:t>
      </w:r>
      <w:proofErr w:type="spellStart"/>
      <w:r>
        <w:rPr>
          <w:rFonts w:ascii="Times New Roman" w:hAnsi="Times New Roman" w:cs="Times New Roman"/>
          <w:sz w:val="24"/>
          <w:szCs w:val="24"/>
        </w:rPr>
        <w:t>Hinkin</w:t>
      </w:r>
      <w:proofErr w:type="spellEnd"/>
      <w:r>
        <w:rPr>
          <w:rFonts w:ascii="Times New Roman" w:hAnsi="Times New Roman" w:cs="Times New Roman"/>
          <w:sz w:val="24"/>
          <w:szCs w:val="24"/>
        </w:rPr>
        <w:t>, 1998).  The field experiment will select subjects using probability sampling (</w:t>
      </w:r>
      <w:proofErr w:type="spellStart"/>
      <w:r>
        <w:rPr>
          <w:rFonts w:ascii="Times New Roman" w:hAnsi="Times New Roman" w:cs="Times New Roman"/>
          <w:sz w:val="24"/>
          <w:szCs w:val="24"/>
        </w:rPr>
        <w:t>Krosnik</w:t>
      </w:r>
      <w:proofErr w:type="spellEnd"/>
      <w:r>
        <w:rPr>
          <w:rFonts w:ascii="Times New Roman" w:hAnsi="Times New Roman" w:cs="Times New Roman"/>
          <w:sz w:val="24"/>
          <w:szCs w:val="24"/>
        </w:rPr>
        <w:t>, 1999) to draw a representative sample of experience levels, genders, and education levels, as well as a representative sample of industries, from the family business center target population.  Subjects in both experiments will be randomly assigned to experimental conditions, and b</w:t>
      </w:r>
      <w:r w:rsidRPr="00BF283D">
        <w:rPr>
          <w:rFonts w:ascii="Times New Roman" w:hAnsi="Times New Roman" w:cs="Times New Roman"/>
          <w:sz w:val="24"/>
          <w:szCs w:val="24"/>
        </w:rPr>
        <w:t>oth survey instruments will be administered online using Survey Monkey.</w:t>
      </w:r>
    </w:p>
    <w:p w:rsidR="005D2D35" w:rsidRDefault="005D2D35" w:rsidP="00BF5E97">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Subjects in both experiments will read eithe</w:t>
      </w:r>
      <w:r w:rsidR="001E0C0B">
        <w:rPr>
          <w:rFonts w:ascii="Times New Roman" w:hAnsi="Times New Roman" w:cs="Times New Roman"/>
          <w:sz w:val="24"/>
          <w:szCs w:val="24"/>
        </w:rPr>
        <w:t xml:space="preserve">r Decision-Making Scenario 1, </w:t>
      </w:r>
      <w:r>
        <w:rPr>
          <w:rFonts w:ascii="Times New Roman" w:hAnsi="Times New Roman" w:cs="Times New Roman"/>
          <w:sz w:val="24"/>
          <w:szCs w:val="24"/>
        </w:rPr>
        <w:t>2</w:t>
      </w:r>
      <w:r w:rsidR="001E0C0B">
        <w:rPr>
          <w:rFonts w:ascii="Times New Roman" w:hAnsi="Times New Roman" w:cs="Times New Roman"/>
          <w:sz w:val="24"/>
          <w:szCs w:val="24"/>
        </w:rPr>
        <w:t>, 3, or 4</w:t>
      </w:r>
      <w:r>
        <w:rPr>
          <w:rFonts w:ascii="Times New Roman" w:hAnsi="Times New Roman" w:cs="Times New Roman"/>
          <w:sz w:val="24"/>
          <w:szCs w:val="24"/>
        </w:rPr>
        <w:t xml:space="preserve"> (Appendix 1) and answer the decision questions in the Decision Making Survey (Appendix 1), Sections I-III (</w:t>
      </w:r>
      <w:r w:rsidRPr="00024165">
        <w:rPr>
          <w:rFonts w:ascii="Times New Roman" w:hAnsi="Times New Roman" w:cs="Times New Roman"/>
          <w:i/>
          <w:sz w:val="24"/>
          <w:szCs w:val="24"/>
        </w:rPr>
        <w:t>dependent variable</w:t>
      </w:r>
      <w:r>
        <w:rPr>
          <w:rFonts w:ascii="Times New Roman" w:hAnsi="Times New Roman" w:cs="Times New Roman"/>
          <w:sz w:val="24"/>
          <w:szCs w:val="24"/>
        </w:rPr>
        <w:t>).  Subjects in both experiments will also be asked to answer the questions about perceived value of future outcomes and risk/uncertainty comfort level in the Decision Making Survey, Sections IV-V (</w:t>
      </w:r>
      <w:r>
        <w:rPr>
          <w:rFonts w:ascii="Times New Roman" w:hAnsi="Times New Roman" w:cs="Times New Roman"/>
          <w:i/>
          <w:sz w:val="24"/>
          <w:szCs w:val="24"/>
        </w:rPr>
        <w:t>mediator</w:t>
      </w:r>
      <w:r w:rsidRPr="00024165">
        <w:rPr>
          <w:rFonts w:ascii="Times New Roman" w:hAnsi="Times New Roman" w:cs="Times New Roman"/>
          <w:i/>
          <w:sz w:val="24"/>
          <w:szCs w:val="24"/>
        </w:rPr>
        <w:t xml:space="preserve"> variable</w:t>
      </w:r>
      <w:r>
        <w:rPr>
          <w:rFonts w:ascii="Times New Roman" w:hAnsi="Times New Roman" w:cs="Times New Roman"/>
          <w:i/>
          <w:sz w:val="24"/>
          <w:szCs w:val="24"/>
        </w:rPr>
        <w:t xml:space="preserve"> and control variable</w:t>
      </w:r>
      <w:r>
        <w:rPr>
          <w:rFonts w:ascii="Times New Roman" w:hAnsi="Times New Roman" w:cs="Times New Roman"/>
          <w:sz w:val="24"/>
          <w:szCs w:val="24"/>
        </w:rPr>
        <w:t xml:space="preserve">), as well as the </w:t>
      </w:r>
      <w:r>
        <w:rPr>
          <w:rFonts w:ascii="Times New Roman" w:hAnsi="Times New Roman" w:cs="Times New Roman"/>
          <w:sz w:val="24"/>
          <w:szCs w:val="24"/>
        </w:rPr>
        <w:lastRenderedPageBreak/>
        <w:t>questions about efficacy of resources and persistence of cause of setback in the Decision Making Survey, Sections VI-VII (</w:t>
      </w:r>
      <w:r w:rsidRPr="00613E69">
        <w:rPr>
          <w:rFonts w:ascii="Times New Roman" w:hAnsi="Times New Roman" w:cs="Times New Roman"/>
          <w:i/>
          <w:sz w:val="24"/>
          <w:szCs w:val="24"/>
        </w:rPr>
        <w:t>mediator variables</w:t>
      </w:r>
      <w:r>
        <w:rPr>
          <w:rFonts w:ascii="Times New Roman" w:hAnsi="Times New Roman" w:cs="Times New Roman"/>
          <w:sz w:val="24"/>
          <w:szCs w:val="24"/>
        </w:rPr>
        <w:t xml:space="preserve">).  Subjects in the field experiment will also be asked to answer the questions about </w:t>
      </w:r>
      <w:r w:rsidR="00C60280">
        <w:rPr>
          <w:rFonts w:ascii="Times New Roman" w:hAnsi="Times New Roman" w:cs="Times New Roman"/>
          <w:sz w:val="24"/>
          <w:szCs w:val="24"/>
        </w:rPr>
        <w:t xml:space="preserve">sales management practices </w:t>
      </w:r>
      <w:r>
        <w:rPr>
          <w:rFonts w:ascii="Times New Roman" w:hAnsi="Times New Roman" w:cs="Times New Roman"/>
          <w:sz w:val="24"/>
          <w:szCs w:val="24"/>
        </w:rPr>
        <w:t>in the Field Experiment Behavior</w:t>
      </w:r>
      <w:r w:rsidR="00C60280">
        <w:rPr>
          <w:rFonts w:ascii="Times New Roman" w:hAnsi="Times New Roman" w:cs="Times New Roman"/>
          <w:sz w:val="24"/>
          <w:szCs w:val="24"/>
        </w:rPr>
        <w:t xml:space="preserve">al Survey (Appendix 1), Section </w:t>
      </w:r>
      <w:r>
        <w:rPr>
          <w:rFonts w:ascii="Times New Roman" w:hAnsi="Times New Roman" w:cs="Times New Roman"/>
          <w:sz w:val="24"/>
          <w:szCs w:val="24"/>
        </w:rPr>
        <w:t>I</w:t>
      </w:r>
      <w:r w:rsidR="00C60280">
        <w:rPr>
          <w:rFonts w:ascii="Times New Roman" w:hAnsi="Times New Roman" w:cs="Times New Roman"/>
          <w:sz w:val="24"/>
          <w:szCs w:val="24"/>
        </w:rPr>
        <w:t>V</w:t>
      </w:r>
      <w:r>
        <w:rPr>
          <w:rFonts w:ascii="Times New Roman" w:hAnsi="Times New Roman" w:cs="Times New Roman"/>
          <w:sz w:val="24"/>
          <w:szCs w:val="24"/>
        </w:rPr>
        <w:t xml:space="preserve"> (</w:t>
      </w:r>
      <w:r w:rsidRPr="00613E69">
        <w:rPr>
          <w:rFonts w:ascii="Times New Roman" w:hAnsi="Times New Roman" w:cs="Times New Roman"/>
          <w:i/>
          <w:sz w:val="24"/>
          <w:szCs w:val="24"/>
        </w:rPr>
        <w:t>independent variable</w:t>
      </w:r>
      <w:r>
        <w:rPr>
          <w:rFonts w:ascii="Times New Roman" w:hAnsi="Times New Roman" w:cs="Times New Roman"/>
          <w:sz w:val="24"/>
          <w:szCs w:val="24"/>
        </w:rPr>
        <w:t>).  Subjects in the lab experiment will be asked to answer the questions about demographics (</w:t>
      </w:r>
      <w:r w:rsidRPr="00024165">
        <w:rPr>
          <w:rFonts w:ascii="Times New Roman" w:hAnsi="Times New Roman" w:cs="Times New Roman"/>
          <w:i/>
          <w:sz w:val="24"/>
          <w:szCs w:val="24"/>
        </w:rPr>
        <w:t>control variables</w:t>
      </w:r>
      <w:r>
        <w:rPr>
          <w:rFonts w:ascii="Times New Roman" w:hAnsi="Times New Roman" w:cs="Times New Roman"/>
          <w:i/>
          <w:sz w:val="24"/>
          <w:szCs w:val="24"/>
        </w:rPr>
        <w:t xml:space="preserve">) </w:t>
      </w:r>
      <w:r w:rsidRPr="007A78A9">
        <w:rPr>
          <w:rFonts w:ascii="Times New Roman" w:hAnsi="Times New Roman" w:cs="Times New Roman"/>
          <w:sz w:val="24"/>
          <w:szCs w:val="24"/>
        </w:rPr>
        <w:t xml:space="preserve">and attitudes </w:t>
      </w:r>
      <w:r>
        <w:rPr>
          <w:rFonts w:ascii="Times New Roman" w:hAnsi="Times New Roman" w:cs="Times New Roman"/>
          <w:i/>
          <w:sz w:val="24"/>
          <w:szCs w:val="24"/>
        </w:rPr>
        <w:t>(to be used as experimental manipulation checks)</w:t>
      </w:r>
      <w:r>
        <w:rPr>
          <w:rFonts w:ascii="Times New Roman" w:hAnsi="Times New Roman" w:cs="Times New Roman"/>
          <w:sz w:val="24"/>
          <w:szCs w:val="24"/>
        </w:rPr>
        <w:t xml:space="preserve"> in the Lab Experiment Demographics &amp; Control Variables Survey (Appendix 1), Sections I-II.</w:t>
      </w:r>
      <w:r w:rsidRPr="00024165">
        <w:rPr>
          <w:rFonts w:ascii="Times New Roman" w:hAnsi="Times New Roman" w:cs="Times New Roman"/>
          <w:sz w:val="24"/>
          <w:szCs w:val="24"/>
        </w:rPr>
        <w:t xml:space="preserve">  </w:t>
      </w:r>
      <w:r>
        <w:rPr>
          <w:rFonts w:ascii="Times New Roman" w:hAnsi="Times New Roman" w:cs="Times New Roman"/>
          <w:sz w:val="24"/>
          <w:szCs w:val="24"/>
        </w:rPr>
        <w:t>Finally, Subjects in the field experiment will be asked to answer the questions about demographics (</w:t>
      </w:r>
      <w:r w:rsidRPr="00024165">
        <w:rPr>
          <w:rFonts w:ascii="Times New Roman" w:hAnsi="Times New Roman" w:cs="Times New Roman"/>
          <w:i/>
          <w:sz w:val="24"/>
          <w:szCs w:val="24"/>
        </w:rPr>
        <w:t>control variables</w:t>
      </w:r>
      <w:r>
        <w:rPr>
          <w:rFonts w:ascii="Times New Roman" w:hAnsi="Times New Roman" w:cs="Times New Roman"/>
          <w:i/>
          <w:sz w:val="24"/>
          <w:szCs w:val="24"/>
        </w:rPr>
        <w:t xml:space="preserve">) </w:t>
      </w:r>
      <w:r w:rsidRPr="007A78A9">
        <w:rPr>
          <w:rFonts w:ascii="Times New Roman" w:hAnsi="Times New Roman" w:cs="Times New Roman"/>
          <w:sz w:val="24"/>
          <w:szCs w:val="24"/>
        </w:rPr>
        <w:t xml:space="preserve">and attitudes </w:t>
      </w:r>
      <w:r>
        <w:rPr>
          <w:rFonts w:ascii="Times New Roman" w:hAnsi="Times New Roman" w:cs="Times New Roman"/>
          <w:i/>
          <w:sz w:val="24"/>
          <w:szCs w:val="24"/>
        </w:rPr>
        <w:t>(to be used as experimental manipulation checks)</w:t>
      </w:r>
      <w:r>
        <w:rPr>
          <w:rFonts w:ascii="Times New Roman" w:hAnsi="Times New Roman" w:cs="Times New Roman"/>
          <w:sz w:val="24"/>
          <w:szCs w:val="24"/>
        </w:rPr>
        <w:t xml:space="preserve"> in the Field Experiment Demographics &amp; Control Variables Survey (Appendix 1), Sections I-II.</w:t>
      </w:r>
      <w:r w:rsidRPr="00024165">
        <w:rPr>
          <w:rFonts w:ascii="Times New Roman" w:hAnsi="Times New Roman" w:cs="Times New Roman"/>
          <w:sz w:val="24"/>
          <w:szCs w:val="24"/>
        </w:rPr>
        <w:t xml:space="preserve">  </w:t>
      </w:r>
    </w:p>
    <w:p w:rsidR="005D2D35" w:rsidRPr="003D2828" w:rsidRDefault="005D2D35" w:rsidP="00BF5E97">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decision-making scenario involves making a decision about whether or not to continue investing further in pursuit of a target customer.  </w:t>
      </w:r>
      <w:r w:rsidR="00C60280">
        <w:rPr>
          <w:rFonts w:ascii="Times New Roman" w:hAnsi="Times New Roman" w:cs="Times New Roman"/>
          <w:sz w:val="24"/>
          <w:szCs w:val="24"/>
        </w:rPr>
        <w:t>In each of the experiments, one fourth</w:t>
      </w:r>
      <w:r>
        <w:rPr>
          <w:rFonts w:ascii="Times New Roman" w:hAnsi="Times New Roman" w:cs="Times New Roman"/>
          <w:sz w:val="24"/>
          <w:szCs w:val="24"/>
        </w:rPr>
        <w:t xml:space="preserve"> of the subjects </w:t>
      </w:r>
      <w:r w:rsidR="00EC6E55">
        <w:rPr>
          <w:rFonts w:ascii="Times New Roman" w:hAnsi="Times New Roman" w:cs="Times New Roman"/>
          <w:sz w:val="24"/>
          <w:szCs w:val="24"/>
        </w:rPr>
        <w:t xml:space="preserve">(Decision Making Scenario 2) </w:t>
      </w:r>
      <w:r>
        <w:rPr>
          <w:rFonts w:ascii="Times New Roman" w:hAnsi="Times New Roman" w:cs="Times New Roman"/>
          <w:sz w:val="24"/>
          <w:szCs w:val="24"/>
        </w:rPr>
        <w:t xml:space="preserve">will be told </w:t>
      </w:r>
      <w:r w:rsidR="00C60280">
        <w:rPr>
          <w:rFonts w:ascii="Times New Roman" w:hAnsi="Times New Roman" w:cs="Times New Roman"/>
          <w:sz w:val="24"/>
          <w:szCs w:val="24"/>
        </w:rPr>
        <w:t xml:space="preserve">that their company’s </w:t>
      </w:r>
      <w:r w:rsidR="00EC6E55">
        <w:rPr>
          <w:rFonts w:ascii="Times New Roman" w:hAnsi="Times New Roman" w:cs="Times New Roman"/>
          <w:sz w:val="24"/>
          <w:szCs w:val="24"/>
        </w:rPr>
        <w:t>ideal customer purchases at least once every three months</w:t>
      </w:r>
      <w:r>
        <w:rPr>
          <w:rFonts w:ascii="Times New Roman" w:hAnsi="Times New Roman" w:cs="Times New Roman"/>
          <w:sz w:val="24"/>
          <w:szCs w:val="24"/>
        </w:rPr>
        <w:t xml:space="preserve"> (</w:t>
      </w:r>
      <w:r w:rsidR="00EC6E55">
        <w:rPr>
          <w:rFonts w:ascii="Times New Roman" w:hAnsi="Times New Roman" w:cs="Times New Roman"/>
          <w:i/>
          <w:sz w:val="24"/>
          <w:szCs w:val="24"/>
        </w:rPr>
        <w:t>consideration of contradictory ideal customer vision</w:t>
      </w:r>
      <w:r>
        <w:rPr>
          <w:rFonts w:ascii="Times New Roman" w:hAnsi="Times New Roman" w:cs="Times New Roman"/>
          <w:sz w:val="24"/>
          <w:szCs w:val="24"/>
        </w:rPr>
        <w:t xml:space="preserve"> condition – </w:t>
      </w:r>
      <w:r>
        <w:rPr>
          <w:rFonts w:ascii="Times New Roman" w:hAnsi="Times New Roman" w:cs="Times New Roman"/>
          <w:i/>
          <w:sz w:val="24"/>
          <w:szCs w:val="24"/>
        </w:rPr>
        <w:t>independent</w:t>
      </w:r>
      <w:r w:rsidRPr="00024165">
        <w:rPr>
          <w:rFonts w:ascii="Times New Roman" w:hAnsi="Times New Roman" w:cs="Times New Roman"/>
          <w:i/>
          <w:sz w:val="24"/>
          <w:szCs w:val="24"/>
        </w:rPr>
        <w:t xml:space="preserve"> variable</w:t>
      </w:r>
      <w:r>
        <w:rPr>
          <w:rFonts w:ascii="Times New Roman" w:hAnsi="Times New Roman" w:cs="Times New Roman"/>
          <w:sz w:val="24"/>
          <w:szCs w:val="24"/>
        </w:rPr>
        <w:t xml:space="preserve">).  </w:t>
      </w:r>
      <w:r w:rsidR="00EC6E55">
        <w:rPr>
          <w:rFonts w:ascii="Times New Roman" w:hAnsi="Times New Roman" w:cs="Times New Roman"/>
          <w:sz w:val="24"/>
          <w:szCs w:val="24"/>
        </w:rPr>
        <w:t xml:space="preserve">One fourth of the subjects (Decision Making Scenario 3) will be told that one particular manager within the target client’s company was a strong champion for a competitor’s product, and this manager recently left the target client company </w:t>
      </w:r>
      <w:r>
        <w:rPr>
          <w:rFonts w:ascii="Times New Roman" w:hAnsi="Times New Roman" w:cs="Times New Roman"/>
          <w:sz w:val="24"/>
          <w:szCs w:val="24"/>
        </w:rPr>
        <w:t>(</w:t>
      </w:r>
      <w:r w:rsidR="00EC6E55">
        <w:rPr>
          <w:rFonts w:ascii="Times New Roman" w:hAnsi="Times New Roman" w:cs="Times New Roman"/>
          <w:i/>
          <w:sz w:val="24"/>
          <w:szCs w:val="24"/>
        </w:rPr>
        <w:t>instable</w:t>
      </w:r>
      <w:r>
        <w:rPr>
          <w:rFonts w:ascii="Times New Roman" w:hAnsi="Times New Roman" w:cs="Times New Roman"/>
          <w:i/>
          <w:sz w:val="24"/>
          <w:szCs w:val="24"/>
        </w:rPr>
        <w:t xml:space="preserve"> </w:t>
      </w:r>
      <w:r w:rsidR="00EC6E55">
        <w:rPr>
          <w:rFonts w:ascii="Times New Roman" w:hAnsi="Times New Roman" w:cs="Times New Roman"/>
          <w:i/>
          <w:sz w:val="24"/>
          <w:szCs w:val="24"/>
        </w:rPr>
        <w:t xml:space="preserve">causal attribution </w:t>
      </w:r>
      <w:r>
        <w:rPr>
          <w:rFonts w:ascii="Times New Roman" w:hAnsi="Times New Roman" w:cs="Times New Roman"/>
          <w:sz w:val="24"/>
          <w:szCs w:val="24"/>
        </w:rPr>
        <w:t xml:space="preserve">condition – </w:t>
      </w:r>
      <w:r>
        <w:rPr>
          <w:rFonts w:ascii="Times New Roman" w:hAnsi="Times New Roman" w:cs="Times New Roman"/>
          <w:i/>
          <w:sz w:val="24"/>
          <w:szCs w:val="24"/>
        </w:rPr>
        <w:t>independent</w:t>
      </w:r>
      <w:r w:rsidRPr="00024165">
        <w:rPr>
          <w:rFonts w:ascii="Times New Roman" w:hAnsi="Times New Roman" w:cs="Times New Roman"/>
          <w:i/>
          <w:sz w:val="24"/>
          <w:szCs w:val="24"/>
        </w:rPr>
        <w:t xml:space="preserve"> variable</w:t>
      </w:r>
      <w:r>
        <w:rPr>
          <w:rFonts w:ascii="Times New Roman" w:hAnsi="Times New Roman" w:cs="Times New Roman"/>
          <w:sz w:val="24"/>
          <w:szCs w:val="24"/>
        </w:rPr>
        <w:t>).</w:t>
      </w:r>
      <w:r w:rsidRPr="007F6BDD">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00EC6E55">
        <w:rPr>
          <w:rFonts w:ascii="Times New Roman" w:hAnsi="Times New Roman" w:cs="Times New Roman"/>
          <w:sz w:val="24"/>
          <w:szCs w:val="24"/>
        </w:rPr>
        <w:t>One fourth of the subjects (Decision Making Scenario 4) will be exposed to both of these conditions, and one fourth of the subjects (Decision Making Scenario 1) will be exposed to neither condition.  W</w:t>
      </w:r>
      <w:r>
        <w:rPr>
          <w:rFonts w:ascii="Times New Roman" w:hAnsi="Times New Roman" w:cs="Times New Roman"/>
          <w:sz w:val="24"/>
          <w:szCs w:val="24"/>
        </w:rPr>
        <w:t xml:space="preserve">hile the subjects will not actually </w:t>
      </w:r>
      <w:r w:rsidR="00EC6E55">
        <w:rPr>
          <w:rFonts w:ascii="Times New Roman" w:hAnsi="Times New Roman" w:cs="Times New Roman"/>
          <w:sz w:val="24"/>
          <w:szCs w:val="24"/>
        </w:rPr>
        <w:t xml:space="preserve">make an </w:t>
      </w:r>
      <w:r>
        <w:rPr>
          <w:rFonts w:ascii="Times New Roman" w:hAnsi="Times New Roman" w:cs="Times New Roman"/>
          <w:sz w:val="24"/>
          <w:szCs w:val="24"/>
        </w:rPr>
        <w:t xml:space="preserve">actual </w:t>
      </w:r>
      <w:r w:rsidR="00EC6E55">
        <w:rPr>
          <w:rFonts w:ascii="Times New Roman" w:hAnsi="Times New Roman" w:cs="Times New Roman"/>
          <w:sz w:val="24"/>
          <w:szCs w:val="24"/>
        </w:rPr>
        <w:t xml:space="preserve">sales budget </w:t>
      </w:r>
      <w:r>
        <w:rPr>
          <w:rFonts w:ascii="Times New Roman" w:hAnsi="Times New Roman" w:cs="Times New Roman"/>
          <w:sz w:val="24"/>
          <w:szCs w:val="24"/>
        </w:rPr>
        <w:t>investment decision</w:t>
      </w:r>
      <w:r w:rsidR="00EC6E55">
        <w:rPr>
          <w:rFonts w:ascii="Times New Roman" w:hAnsi="Times New Roman" w:cs="Times New Roman"/>
          <w:sz w:val="24"/>
          <w:szCs w:val="24"/>
        </w:rPr>
        <w:t xml:space="preserve"> after exposure to these conditions</w:t>
      </w:r>
      <w:r>
        <w:rPr>
          <w:rFonts w:ascii="Times New Roman" w:hAnsi="Times New Roman" w:cs="Times New Roman"/>
          <w:sz w:val="24"/>
          <w:szCs w:val="24"/>
        </w:rPr>
        <w:t xml:space="preserve">, this type of experimental manipulation has been proven valid by other researchers studying escalation of commitment (Barton, </w:t>
      </w:r>
      <w:proofErr w:type="spellStart"/>
      <w:r>
        <w:rPr>
          <w:rFonts w:ascii="Times New Roman" w:hAnsi="Times New Roman" w:cs="Times New Roman"/>
          <w:sz w:val="24"/>
          <w:szCs w:val="24"/>
        </w:rPr>
        <w:t>Duchon</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Dunegan</w:t>
      </w:r>
      <w:proofErr w:type="spellEnd"/>
      <w:r>
        <w:rPr>
          <w:rFonts w:ascii="Times New Roman" w:hAnsi="Times New Roman" w:cs="Times New Roman"/>
          <w:sz w:val="24"/>
          <w:szCs w:val="24"/>
        </w:rPr>
        <w:t xml:space="preserve">, 1989; </w:t>
      </w:r>
      <w:proofErr w:type="spellStart"/>
      <w:r>
        <w:rPr>
          <w:rFonts w:ascii="Times New Roman" w:hAnsi="Times New Roman" w:cs="Times New Roman"/>
          <w:sz w:val="24"/>
          <w:szCs w:val="24"/>
        </w:rPr>
        <w:t>Bazerman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Giuliano</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Appleman</w:t>
      </w:r>
      <w:proofErr w:type="spellEnd"/>
      <w:r>
        <w:rPr>
          <w:rFonts w:ascii="Times New Roman" w:hAnsi="Times New Roman" w:cs="Times New Roman"/>
          <w:sz w:val="24"/>
          <w:szCs w:val="24"/>
        </w:rPr>
        <w:t>, 1984).</w:t>
      </w:r>
    </w:p>
    <w:p w:rsidR="005D2D35" w:rsidRPr="003D2828" w:rsidRDefault="005D2D35" w:rsidP="00BF5E97">
      <w:pPr>
        <w:pStyle w:val="NoSpacing"/>
        <w:spacing w:line="480" w:lineRule="auto"/>
        <w:ind w:firstLine="720"/>
        <w:rPr>
          <w:rFonts w:ascii="Times New Roman" w:hAnsi="Times New Roman" w:cs="Times New Roman"/>
          <w:sz w:val="24"/>
          <w:szCs w:val="24"/>
        </w:rPr>
      </w:pPr>
      <w:r w:rsidRPr="003D2828">
        <w:rPr>
          <w:rFonts w:ascii="Times New Roman" w:hAnsi="Times New Roman" w:cs="Times New Roman"/>
          <w:sz w:val="24"/>
          <w:szCs w:val="24"/>
        </w:rPr>
        <w:lastRenderedPageBreak/>
        <w:t xml:space="preserve">The </w:t>
      </w:r>
      <w:r w:rsidRPr="003D2828">
        <w:rPr>
          <w:rFonts w:ascii="Times New Roman" w:hAnsi="Times New Roman" w:cs="Times New Roman"/>
          <w:i/>
          <w:sz w:val="24"/>
          <w:szCs w:val="24"/>
        </w:rPr>
        <w:t>dependent variable</w:t>
      </w:r>
      <w:r w:rsidRPr="003D2828">
        <w:rPr>
          <w:rFonts w:ascii="Times New Roman" w:hAnsi="Times New Roman" w:cs="Times New Roman"/>
          <w:sz w:val="24"/>
          <w:szCs w:val="24"/>
        </w:rPr>
        <w:t xml:space="preserve"> in each of the experiments is escalation of commitment.  Subjects who</w:t>
      </w:r>
      <w:r>
        <w:rPr>
          <w:rFonts w:ascii="Times New Roman" w:hAnsi="Times New Roman" w:cs="Times New Roman"/>
          <w:sz w:val="24"/>
          <w:szCs w:val="24"/>
        </w:rPr>
        <w:t xml:space="preserve"> choose option (B) in the Decision Making Survey, Section I</w:t>
      </w:r>
      <w:r w:rsidRPr="003D2828">
        <w:rPr>
          <w:rFonts w:ascii="Times New Roman" w:hAnsi="Times New Roman" w:cs="Times New Roman"/>
          <w:sz w:val="24"/>
          <w:szCs w:val="24"/>
        </w:rPr>
        <w:t xml:space="preserve"> will be considered to be exhibiting escalation behavior.  Subjects who choose lower percentage probab</w:t>
      </w:r>
      <w:r>
        <w:rPr>
          <w:rFonts w:ascii="Times New Roman" w:hAnsi="Times New Roman" w:cs="Times New Roman"/>
          <w:sz w:val="24"/>
          <w:szCs w:val="24"/>
        </w:rPr>
        <w:t>ilities of success for the large target client in the Decision Making Survey</w:t>
      </w:r>
      <w:r w:rsidRPr="003D2828">
        <w:rPr>
          <w:rFonts w:ascii="Times New Roman" w:hAnsi="Times New Roman" w:cs="Times New Roman"/>
          <w:sz w:val="24"/>
          <w:szCs w:val="24"/>
        </w:rPr>
        <w:t xml:space="preserve">, </w:t>
      </w:r>
      <w:r>
        <w:rPr>
          <w:rFonts w:ascii="Times New Roman" w:hAnsi="Times New Roman" w:cs="Times New Roman"/>
          <w:sz w:val="24"/>
          <w:szCs w:val="24"/>
        </w:rPr>
        <w:t>Section II</w:t>
      </w:r>
      <w:r w:rsidRPr="003D2828">
        <w:rPr>
          <w:rFonts w:ascii="Times New Roman" w:hAnsi="Times New Roman" w:cs="Times New Roman"/>
          <w:sz w:val="24"/>
          <w:szCs w:val="24"/>
        </w:rPr>
        <w:t xml:space="preserve"> will</w:t>
      </w:r>
      <w:r>
        <w:rPr>
          <w:rFonts w:ascii="Times New Roman" w:hAnsi="Times New Roman" w:cs="Times New Roman"/>
          <w:sz w:val="24"/>
          <w:szCs w:val="24"/>
        </w:rPr>
        <w:t xml:space="preserve"> also</w:t>
      </w:r>
      <w:r w:rsidRPr="003D2828">
        <w:rPr>
          <w:rFonts w:ascii="Times New Roman" w:hAnsi="Times New Roman" w:cs="Times New Roman"/>
          <w:sz w:val="24"/>
          <w:szCs w:val="24"/>
        </w:rPr>
        <w:t xml:space="preserve"> be considered to be exhibiting higher levels of escalation behavior.  </w:t>
      </w:r>
      <w:r>
        <w:rPr>
          <w:rFonts w:ascii="Times New Roman" w:hAnsi="Times New Roman" w:cs="Times New Roman"/>
          <w:sz w:val="24"/>
          <w:szCs w:val="24"/>
        </w:rPr>
        <w:t xml:space="preserve">Finally, subjects who choose higher </w:t>
      </w:r>
      <w:proofErr w:type="spellStart"/>
      <w:r>
        <w:rPr>
          <w:rFonts w:ascii="Times New Roman" w:hAnsi="Times New Roman" w:cs="Times New Roman"/>
          <w:sz w:val="24"/>
          <w:szCs w:val="24"/>
        </w:rPr>
        <w:t>Likert</w:t>
      </w:r>
      <w:proofErr w:type="spellEnd"/>
      <w:r>
        <w:rPr>
          <w:rFonts w:ascii="Times New Roman" w:hAnsi="Times New Roman" w:cs="Times New Roman"/>
          <w:sz w:val="24"/>
          <w:szCs w:val="24"/>
        </w:rPr>
        <w:t>-scale numbers for the three questions in the Decision Making Survey, Section III will be considered to be exhibiting escalation behavior.</w:t>
      </w:r>
    </w:p>
    <w:p w:rsidR="005D2D35" w:rsidRDefault="005D2D35" w:rsidP="005D2D35">
      <w:pPr>
        <w:pStyle w:val="NoSpacing"/>
        <w:spacing w:line="480" w:lineRule="auto"/>
        <w:rPr>
          <w:rFonts w:ascii="Times New Roman" w:hAnsi="Times New Roman" w:cs="Times New Roman"/>
          <w:sz w:val="24"/>
          <w:szCs w:val="24"/>
        </w:rPr>
      </w:pPr>
      <w:r w:rsidRPr="003D2828">
        <w:rPr>
          <w:rFonts w:ascii="Times New Roman" w:hAnsi="Times New Roman" w:cs="Times New Roman"/>
          <w:sz w:val="24"/>
          <w:szCs w:val="24"/>
        </w:rPr>
        <w:tab/>
        <w:t xml:space="preserve">The </w:t>
      </w:r>
      <w:r w:rsidRPr="003D2828">
        <w:rPr>
          <w:rFonts w:ascii="Times New Roman" w:hAnsi="Times New Roman" w:cs="Times New Roman"/>
          <w:i/>
          <w:sz w:val="24"/>
          <w:szCs w:val="24"/>
        </w:rPr>
        <w:t>independent variable</w:t>
      </w:r>
      <w:r>
        <w:rPr>
          <w:rFonts w:ascii="Times New Roman" w:hAnsi="Times New Roman" w:cs="Times New Roman"/>
          <w:sz w:val="24"/>
          <w:szCs w:val="24"/>
        </w:rPr>
        <w:t xml:space="preserve"> in each of the experiments is discussion of potential future courses of action with outside advisors.  This will first be </w:t>
      </w:r>
      <w:proofErr w:type="spellStart"/>
      <w:r>
        <w:rPr>
          <w:rFonts w:ascii="Times New Roman" w:hAnsi="Times New Roman" w:cs="Times New Roman"/>
          <w:sz w:val="24"/>
          <w:szCs w:val="24"/>
        </w:rPr>
        <w:t>operationalized</w:t>
      </w:r>
      <w:proofErr w:type="spellEnd"/>
      <w:r>
        <w:rPr>
          <w:rFonts w:ascii="Times New Roman" w:hAnsi="Times New Roman" w:cs="Times New Roman"/>
          <w:sz w:val="24"/>
          <w:szCs w:val="24"/>
        </w:rPr>
        <w:t xml:space="preserve"> as a categorical variable (two conditions) and will be manipulated experimentally as outlined above.  </w:t>
      </w:r>
      <w:r w:rsidRPr="00291FC8">
        <w:rPr>
          <w:rFonts w:ascii="Times New Roman" w:hAnsi="Times New Roman" w:cs="Times New Roman"/>
          <w:sz w:val="24"/>
          <w:szCs w:val="24"/>
        </w:rPr>
        <w:t xml:space="preserve">In each of the experiments, the subjects in the </w:t>
      </w:r>
      <w:r w:rsidRPr="00D95DA4">
        <w:rPr>
          <w:rFonts w:ascii="Times New Roman" w:hAnsi="Times New Roman" w:cs="Times New Roman"/>
          <w:i/>
          <w:sz w:val="24"/>
          <w:szCs w:val="24"/>
        </w:rPr>
        <w:t>discussion with outside advisors</w:t>
      </w:r>
      <w:r w:rsidRPr="00291FC8">
        <w:rPr>
          <w:rFonts w:ascii="Times New Roman" w:hAnsi="Times New Roman" w:cs="Times New Roman"/>
          <w:sz w:val="24"/>
          <w:szCs w:val="24"/>
        </w:rPr>
        <w:t xml:space="preserve"> condition will also be asked to an</w:t>
      </w:r>
      <w:r>
        <w:rPr>
          <w:rFonts w:ascii="Times New Roman" w:hAnsi="Times New Roman" w:cs="Times New Roman"/>
          <w:sz w:val="24"/>
          <w:szCs w:val="24"/>
        </w:rPr>
        <w:t>swer the questions in the Decision Making Survey</w:t>
      </w:r>
      <w:r w:rsidRPr="00291FC8">
        <w:rPr>
          <w:rFonts w:ascii="Times New Roman" w:hAnsi="Times New Roman" w:cs="Times New Roman"/>
          <w:sz w:val="24"/>
          <w:szCs w:val="24"/>
        </w:rPr>
        <w:t>, Section VIII (</w:t>
      </w:r>
      <w:r>
        <w:rPr>
          <w:rFonts w:ascii="Times New Roman" w:hAnsi="Times New Roman" w:cs="Times New Roman"/>
          <w:i/>
          <w:sz w:val="24"/>
          <w:szCs w:val="24"/>
        </w:rPr>
        <w:t>independent variable</w:t>
      </w:r>
      <w:r w:rsidRPr="00291FC8">
        <w:rPr>
          <w:rFonts w:ascii="Times New Roman" w:hAnsi="Times New Roman" w:cs="Times New Roman"/>
          <w:sz w:val="24"/>
          <w:szCs w:val="24"/>
        </w:rPr>
        <w:t xml:space="preserve">).  </w:t>
      </w:r>
      <w:r>
        <w:rPr>
          <w:rFonts w:ascii="Times New Roman" w:hAnsi="Times New Roman" w:cs="Times New Roman"/>
          <w:sz w:val="24"/>
          <w:szCs w:val="24"/>
        </w:rPr>
        <w:t xml:space="preserve">Subjects who choose higher </w:t>
      </w:r>
      <w:proofErr w:type="spellStart"/>
      <w:r>
        <w:rPr>
          <w:rFonts w:ascii="Times New Roman" w:hAnsi="Times New Roman" w:cs="Times New Roman"/>
          <w:sz w:val="24"/>
          <w:szCs w:val="24"/>
        </w:rPr>
        <w:t>Likert</w:t>
      </w:r>
      <w:proofErr w:type="spellEnd"/>
      <w:r>
        <w:rPr>
          <w:rFonts w:ascii="Times New Roman" w:hAnsi="Times New Roman" w:cs="Times New Roman"/>
          <w:sz w:val="24"/>
          <w:szCs w:val="24"/>
        </w:rPr>
        <w:t xml:space="preserve">-scale numbers for the six questions in the Decision Making Survey, Section VIII will be considered to be more influenced by discussion with outside advisors in their respective levels of escalation of commitment (questions 1-3), perception of the value of future outcomes (question 4), perception of efficacy of resources (question 5), and perception of persistence of causes of setbacks (question 6).  In the field experiment, discussion of potential courses of action with outside advisors will also be measured via the survey questions in the Field Experiment Behavioral Survey, Section I.  Answers to these questions will be assigned the numerical values listed next to them in the survey, and these values will be summed to create a continuous variable with values ranging from 1 to 8, with higher numbers corresponding to higher levels of formality and frequency in the use of outside advisors.  Finally, field study subjects’ responses to the questions in the Field Experiment Behavioral Survey, </w:t>
      </w:r>
      <w:r>
        <w:rPr>
          <w:rFonts w:ascii="Times New Roman" w:hAnsi="Times New Roman" w:cs="Times New Roman"/>
          <w:sz w:val="24"/>
          <w:szCs w:val="24"/>
        </w:rPr>
        <w:lastRenderedPageBreak/>
        <w:t>sections II and III will be summed to create indices for discussion of efficacy of resources with outside advisors (section II) and discussion of persistence of cause of setbacks (section III) with outside advisors.  Higher values for these indices represent more discussion of each of these respective topics with outside advisors.</w:t>
      </w:r>
    </w:p>
    <w:p w:rsidR="005D2D35" w:rsidRPr="00BF5E97" w:rsidRDefault="005D2D35" w:rsidP="005D2D3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Pr="002C0699">
        <w:rPr>
          <w:rFonts w:ascii="Times New Roman" w:hAnsi="Times New Roman" w:cs="Times New Roman"/>
          <w:i/>
          <w:sz w:val="24"/>
          <w:szCs w:val="24"/>
        </w:rPr>
        <w:t>mediator variables</w:t>
      </w:r>
      <w:r>
        <w:rPr>
          <w:rFonts w:ascii="Times New Roman" w:hAnsi="Times New Roman" w:cs="Times New Roman"/>
          <w:sz w:val="24"/>
          <w:szCs w:val="24"/>
        </w:rPr>
        <w:t xml:space="preserve"> in each of the experiments are efficacy of resources, persistence of cause of setback, and perceived value of future outcomes.  Subjects who choose higher </w:t>
      </w:r>
      <w:proofErr w:type="spellStart"/>
      <w:r>
        <w:rPr>
          <w:rFonts w:ascii="Times New Roman" w:hAnsi="Times New Roman" w:cs="Times New Roman"/>
          <w:sz w:val="24"/>
          <w:szCs w:val="24"/>
        </w:rPr>
        <w:t>Likert</w:t>
      </w:r>
      <w:proofErr w:type="spellEnd"/>
      <w:r>
        <w:rPr>
          <w:rFonts w:ascii="Times New Roman" w:hAnsi="Times New Roman" w:cs="Times New Roman"/>
          <w:sz w:val="24"/>
          <w:szCs w:val="24"/>
        </w:rPr>
        <w:t>-scale numbers for the five questions in the Decision Making Survey, Section VI will be considered to have higher perceptions of the efficacy of resources.</w:t>
      </w:r>
      <w:r w:rsidRPr="002C0699">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Subjects who choose higher </w:t>
      </w:r>
      <w:proofErr w:type="spellStart"/>
      <w:r>
        <w:rPr>
          <w:rFonts w:ascii="Times New Roman" w:hAnsi="Times New Roman" w:cs="Times New Roman"/>
          <w:sz w:val="24"/>
          <w:szCs w:val="24"/>
        </w:rPr>
        <w:t>Likert</w:t>
      </w:r>
      <w:proofErr w:type="spellEnd"/>
      <w:r>
        <w:rPr>
          <w:rFonts w:ascii="Times New Roman" w:hAnsi="Times New Roman" w:cs="Times New Roman"/>
          <w:sz w:val="24"/>
          <w:szCs w:val="24"/>
        </w:rPr>
        <w:t xml:space="preserve">-scale numbers for the five questions in the Decision Making Survey, Section VII will be considered to have higher perceptions of the persistence of </w:t>
      </w:r>
      <w:r w:rsidRPr="00472CEE">
        <w:rPr>
          <w:rFonts w:ascii="Times New Roman" w:hAnsi="Times New Roman" w:cs="Times New Roman"/>
          <w:sz w:val="24"/>
          <w:szCs w:val="24"/>
        </w:rPr>
        <w:t xml:space="preserve">the cause of setback.  The total scores for perceived efficacy of resources and perceived persistence of cause of setback will be added together and </w:t>
      </w:r>
      <w:r>
        <w:rPr>
          <w:rFonts w:ascii="Times New Roman" w:hAnsi="Times New Roman" w:cs="Times New Roman"/>
          <w:sz w:val="24"/>
          <w:szCs w:val="24"/>
        </w:rPr>
        <w:t>considered a representation of p</w:t>
      </w:r>
      <w:r w:rsidRPr="00472CEE">
        <w:rPr>
          <w:rFonts w:ascii="Times New Roman" w:hAnsi="Times New Roman" w:cs="Times New Roman"/>
          <w:sz w:val="24"/>
          <w:szCs w:val="24"/>
        </w:rPr>
        <w:t>erce</w:t>
      </w:r>
      <w:r>
        <w:rPr>
          <w:rFonts w:ascii="Times New Roman" w:hAnsi="Times New Roman" w:cs="Times New Roman"/>
          <w:sz w:val="24"/>
          <w:szCs w:val="24"/>
        </w:rPr>
        <w:t>ived p</w:t>
      </w:r>
      <w:r w:rsidRPr="00472CEE">
        <w:rPr>
          <w:rFonts w:ascii="Times New Roman" w:hAnsi="Times New Roman" w:cs="Times New Roman"/>
          <w:sz w:val="24"/>
          <w:szCs w:val="24"/>
        </w:rPr>
        <w:t xml:space="preserve">robability of </w:t>
      </w:r>
      <w:r>
        <w:rPr>
          <w:rFonts w:ascii="Times New Roman" w:hAnsi="Times New Roman" w:cs="Times New Roman"/>
          <w:sz w:val="24"/>
          <w:szCs w:val="24"/>
        </w:rPr>
        <w:t>f</w:t>
      </w:r>
      <w:r w:rsidRPr="00472CEE">
        <w:rPr>
          <w:rFonts w:ascii="Times New Roman" w:hAnsi="Times New Roman" w:cs="Times New Roman"/>
          <w:sz w:val="24"/>
          <w:szCs w:val="24"/>
        </w:rPr>
        <w:t xml:space="preserve">uture </w:t>
      </w:r>
      <w:r>
        <w:rPr>
          <w:rFonts w:ascii="Times New Roman" w:hAnsi="Times New Roman" w:cs="Times New Roman"/>
          <w:sz w:val="24"/>
          <w:szCs w:val="24"/>
        </w:rPr>
        <w:t>o</w:t>
      </w:r>
      <w:r w:rsidRPr="00472CEE">
        <w:rPr>
          <w:rFonts w:ascii="Times New Roman" w:hAnsi="Times New Roman" w:cs="Times New Roman"/>
          <w:sz w:val="24"/>
          <w:szCs w:val="24"/>
        </w:rPr>
        <w:t>utcomes, which will not be measured directly.</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Subjects who choose higher </w:t>
      </w:r>
      <w:proofErr w:type="spellStart"/>
      <w:r>
        <w:rPr>
          <w:rFonts w:ascii="Times New Roman" w:hAnsi="Times New Roman" w:cs="Times New Roman"/>
          <w:sz w:val="24"/>
          <w:szCs w:val="24"/>
        </w:rPr>
        <w:t>Likert</w:t>
      </w:r>
      <w:proofErr w:type="spellEnd"/>
      <w:r>
        <w:rPr>
          <w:rFonts w:ascii="Times New Roman" w:hAnsi="Times New Roman" w:cs="Times New Roman"/>
          <w:sz w:val="24"/>
          <w:szCs w:val="24"/>
        </w:rPr>
        <w:t>-scale numbers for the five questions in the Decision Making Survey, Section IV will be considered to have higher perceptions of the value of future outcomes.</w:t>
      </w:r>
    </w:p>
    <w:p w:rsidR="005D2D35" w:rsidRDefault="005D2D35" w:rsidP="005D2D35">
      <w:pPr>
        <w:pStyle w:val="NoSpacing"/>
        <w:spacing w:line="480" w:lineRule="auto"/>
        <w:ind w:firstLine="720"/>
        <w:rPr>
          <w:rFonts w:ascii="Times New Roman" w:hAnsi="Times New Roman" w:cs="Times New Roman"/>
          <w:sz w:val="24"/>
          <w:szCs w:val="24"/>
        </w:rPr>
      </w:pPr>
      <w:r w:rsidRPr="008E04CA">
        <w:rPr>
          <w:rFonts w:ascii="Times New Roman" w:hAnsi="Times New Roman" w:cs="Times New Roman"/>
          <w:sz w:val="24"/>
          <w:szCs w:val="24"/>
        </w:rPr>
        <w:t>There is a well established tradition of conducting laboratory experiments as the preferred method for testing escalation of commitment (</w:t>
      </w:r>
      <w:proofErr w:type="spellStart"/>
      <w:r w:rsidRPr="008E04CA">
        <w:rPr>
          <w:rFonts w:ascii="Times New Roman" w:hAnsi="Times New Roman" w:cs="Times New Roman"/>
          <w:sz w:val="24"/>
          <w:szCs w:val="24"/>
        </w:rPr>
        <w:t>Staw</w:t>
      </w:r>
      <w:proofErr w:type="spellEnd"/>
      <w:r w:rsidRPr="008E04CA">
        <w:rPr>
          <w:rFonts w:ascii="Times New Roman" w:hAnsi="Times New Roman" w:cs="Times New Roman"/>
          <w:sz w:val="24"/>
          <w:szCs w:val="24"/>
        </w:rPr>
        <w:t xml:space="preserve">, 1976; </w:t>
      </w:r>
      <w:proofErr w:type="spellStart"/>
      <w:r w:rsidRPr="008E04CA">
        <w:rPr>
          <w:rFonts w:ascii="Times New Roman" w:hAnsi="Times New Roman" w:cs="Times New Roman"/>
          <w:sz w:val="24"/>
          <w:szCs w:val="24"/>
        </w:rPr>
        <w:t>Staw</w:t>
      </w:r>
      <w:proofErr w:type="spellEnd"/>
      <w:r w:rsidRPr="008E04CA">
        <w:rPr>
          <w:rFonts w:ascii="Times New Roman" w:hAnsi="Times New Roman" w:cs="Times New Roman"/>
          <w:sz w:val="24"/>
          <w:szCs w:val="24"/>
        </w:rPr>
        <w:t xml:space="preserve"> &amp; Fox, 1977; </w:t>
      </w:r>
      <w:proofErr w:type="spellStart"/>
      <w:r w:rsidRPr="008E04CA">
        <w:rPr>
          <w:rFonts w:ascii="Times New Roman" w:hAnsi="Times New Roman" w:cs="Times New Roman"/>
          <w:sz w:val="24"/>
          <w:szCs w:val="24"/>
        </w:rPr>
        <w:t>Staw</w:t>
      </w:r>
      <w:proofErr w:type="spellEnd"/>
      <w:r w:rsidRPr="008E04CA">
        <w:rPr>
          <w:rFonts w:ascii="Times New Roman" w:hAnsi="Times New Roman" w:cs="Times New Roman"/>
          <w:sz w:val="24"/>
          <w:szCs w:val="24"/>
        </w:rPr>
        <w:t xml:space="preserve"> &amp; Ross, 1978; </w:t>
      </w:r>
      <w:proofErr w:type="spellStart"/>
      <w:r w:rsidRPr="008E04CA">
        <w:rPr>
          <w:rFonts w:ascii="Times New Roman" w:hAnsi="Times New Roman" w:cs="Times New Roman"/>
          <w:sz w:val="24"/>
          <w:szCs w:val="24"/>
        </w:rPr>
        <w:t>Keil</w:t>
      </w:r>
      <w:proofErr w:type="spellEnd"/>
      <w:r w:rsidRPr="008E04CA">
        <w:rPr>
          <w:rFonts w:ascii="Times New Roman" w:hAnsi="Times New Roman" w:cs="Times New Roman"/>
          <w:sz w:val="24"/>
          <w:szCs w:val="24"/>
        </w:rPr>
        <w:t xml:space="preserve">, </w:t>
      </w:r>
      <w:proofErr w:type="spellStart"/>
      <w:r w:rsidRPr="008E04CA">
        <w:rPr>
          <w:rFonts w:ascii="Times New Roman" w:hAnsi="Times New Roman" w:cs="Times New Roman"/>
          <w:sz w:val="24"/>
          <w:szCs w:val="24"/>
        </w:rPr>
        <w:t>Depled</w:t>
      </w:r>
      <w:r>
        <w:rPr>
          <w:rFonts w:ascii="Times New Roman" w:hAnsi="Times New Roman" w:cs="Times New Roman"/>
          <w:sz w:val="24"/>
          <w:szCs w:val="24"/>
        </w:rPr>
        <w:t>ge</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Rai</w:t>
      </w:r>
      <w:proofErr w:type="spellEnd"/>
      <w:r>
        <w:rPr>
          <w:rFonts w:ascii="Times New Roman" w:hAnsi="Times New Roman" w:cs="Times New Roman"/>
          <w:sz w:val="24"/>
          <w:szCs w:val="24"/>
        </w:rPr>
        <w:t>, 2007 among others).  Given the perhaps unfair criticism of low external validity (</w:t>
      </w:r>
      <w:proofErr w:type="spellStart"/>
      <w:r>
        <w:rPr>
          <w:rFonts w:ascii="Times New Roman" w:hAnsi="Times New Roman" w:cs="Times New Roman"/>
          <w:sz w:val="24"/>
          <w:szCs w:val="24"/>
        </w:rPr>
        <w:t>Mook</w:t>
      </w:r>
      <w:proofErr w:type="spellEnd"/>
      <w:r>
        <w:rPr>
          <w:rFonts w:ascii="Times New Roman" w:hAnsi="Times New Roman" w:cs="Times New Roman"/>
          <w:sz w:val="24"/>
          <w:szCs w:val="24"/>
        </w:rPr>
        <w:t>, 1983) which has been leveled at the escalation of commitment research stream due to its frequent use of student subjects, t</w:t>
      </w:r>
      <w:r w:rsidRPr="008E04CA">
        <w:rPr>
          <w:rFonts w:ascii="Times New Roman" w:hAnsi="Times New Roman" w:cs="Times New Roman"/>
          <w:sz w:val="24"/>
          <w:szCs w:val="24"/>
        </w:rPr>
        <w:t xml:space="preserve">here </w:t>
      </w:r>
      <w:r>
        <w:rPr>
          <w:rFonts w:ascii="Times New Roman" w:hAnsi="Times New Roman" w:cs="Times New Roman"/>
          <w:sz w:val="24"/>
          <w:szCs w:val="24"/>
        </w:rPr>
        <w:t>is</w:t>
      </w:r>
      <w:r w:rsidRPr="008E04CA">
        <w:rPr>
          <w:rFonts w:ascii="Times New Roman" w:hAnsi="Times New Roman" w:cs="Times New Roman"/>
          <w:sz w:val="24"/>
          <w:szCs w:val="24"/>
        </w:rPr>
        <w:t xml:space="preserve"> also </w:t>
      </w:r>
      <w:r>
        <w:rPr>
          <w:rFonts w:ascii="Times New Roman" w:hAnsi="Times New Roman" w:cs="Times New Roman"/>
          <w:sz w:val="24"/>
          <w:szCs w:val="24"/>
        </w:rPr>
        <w:t xml:space="preserve">a </w:t>
      </w:r>
      <w:r w:rsidRPr="008E04CA">
        <w:rPr>
          <w:rFonts w:ascii="Times New Roman" w:hAnsi="Times New Roman" w:cs="Times New Roman"/>
          <w:sz w:val="24"/>
          <w:szCs w:val="24"/>
        </w:rPr>
        <w:t xml:space="preserve">precedent for </w:t>
      </w:r>
      <w:r>
        <w:rPr>
          <w:rFonts w:ascii="Times New Roman" w:hAnsi="Times New Roman" w:cs="Times New Roman"/>
          <w:sz w:val="24"/>
          <w:szCs w:val="24"/>
        </w:rPr>
        <w:t xml:space="preserve">analyzing escalation of commitment using </w:t>
      </w:r>
      <w:r w:rsidRPr="008E04CA">
        <w:rPr>
          <w:rFonts w:ascii="Times New Roman" w:hAnsi="Times New Roman" w:cs="Times New Roman"/>
          <w:sz w:val="24"/>
          <w:szCs w:val="24"/>
        </w:rPr>
        <w:t>field experiments (B</w:t>
      </w:r>
      <w:r>
        <w:rPr>
          <w:rFonts w:ascii="Times New Roman" w:hAnsi="Times New Roman" w:cs="Times New Roman"/>
          <w:sz w:val="24"/>
          <w:szCs w:val="24"/>
        </w:rPr>
        <w:t xml:space="preserve">arton, </w:t>
      </w:r>
      <w:proofErr w:type="spellStart"/>
      <w:r>
        <w:rPr>
          <w:rFonts w:ascii="Times New Roman" w:hAnsi="Times New Roman" w:cs="Times New Roman"/>
          <w:sz w:val="24"/>
          <w:szCs w:val="24"/>
        </w:rPr>
        <w:t>Duchon</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Dunegan</w:t>
      </w:r>
      <w:proofErr w:type="spellEnd"/>
      <w:r>
        <w:rPr>
          <w:rFonts w:ascii="Times New Roman" w:hAnsi="Times New Roman" w:cs="Times New Roman"/>
          <w:sz w:val="24"/>
          <w:szCs w:val="24"/>
        </w:rPr>
        <w:t xml:space="preserve">, 1989).  Finally, there is also a precedent for analyzing escalation of commitment using </w:t>
      </w:r>
      <w:r w:rsidRPr="008E04CA">
        <w:rPr>
          <w:rFonts w:ascii="Times New Roman" w:hAnsi="Times New Roman" w:cs="Times New Roman"/>
          <w:sz w:val="24"/>
          <w:szCs w:val="24"/>
        </w:rPr>
        <w:t xml:space="preserve">survey research (McCarthy, </w:t>
      </w:r>
      <w:proofErr w:type="spellStart"/>
      <w:r w:rsidRPr="008E04CA">
        <w:rPr>
          <w:rFonts w:ascii="Times New Roman" w:hAnsi="Times New Roman" w:cs="Times New Roman"/>
          <w:sz w:val="24"/>
          <w:szCs w:val="24"/>
        </w:rPr>
        <w:t>Schoorman</w:t>
      </w:r>
      <w:proofErr w:type="spellEnd"/>
      <w:r w:rsidRPr="008E04CA">
        <w:rPr>
          <w:rFonts w:ascii="Times New Roman" w:hAnsi="Times New Roman" w:cs="Times New Roman"/>
          <w:sz w:val="24"/>
          <w:szCs w:val="24"/>
        </w:rPr>
        <w:t>, &amp; Cooper, 1993).</w:t>
      </w:r>
      <w:r>
        <w:rPr>
          <w:rFonts w:ascii="Times New Roman" w:hAnsi="Times New Roman" w:cs="Times New Roman"/>
          <w:sz w:val="24"/>
          <w:szCs w:val="24"/>
        </w:rPr>
        <w:t xml:space="preserve">  However, the present author is not aware of any </w:t>
      </w:r>
      <w:r>
        <w:rPr>
          <w:rFonts w:ascii="Times New Roman" w:hAnsi="Times New Roman" w:cs="Times New Roman"/>
          <w:sz w:val="24"/>
          <w:szCs w:val="24"/>
        </w:rPr>
        <w:lastRenderedPageBreak/>
        <w:t>studies utilizing the combination of multiple methods proposed in this paper.  If the data collection proposed above can be carried out successfully, and the results provide support for the hypotheses advanced above, this study may well represent a methodological improvement over past work on escalation of commitment.</w:t>
      </w:r>
    </w:p>
    <w:p w:rsidR="005D2D35" w:rsidRPr="008048B4" w:rsidRDefault="005D2D35" w:rsidP="005D2D35">
      <w:pPr>
        <w:pStyle w:val="NoSpacing"/>
        <w:spacing w:line="480" w:lineRule="auto"/>
        <w:rPr>
          <w:rFonts w:ascii="Times New Roman" w:hAnsi="Times New Roman" w:cs="Times New Roman"/>
          <w:color w:val="FF0000"/>
          <w:sz w:val="24"/>
          <w:szCs w:val="24"/>
        </w:rPr>
      </w:pPr>
    </w:p>
    <w:p w:rsidR="00F63086" w:rsidRPr="005C6AF7" w:rsidRDefault="00F63086" w:rsidP="00901871">
      <w:pPr>
        <w:spacing w:after="200" w:line="276" w:lineRule="auto"/>
        <w:jc w:val="center"/>
        <w:rPr>
          <w:rFonts w:ascii="Times New Roman" w:hAnsi="Times New Roman" w:cs="Times New Roman"/>
          <w:b/>
          <w:sz w:val="24"/>
          <w:szCs w:val="24"/>
        </w:rPr>
      </w:pPr>
      <w:r w:rsidRPr="005C6AF7">
        <w:rPr>
          <w:rFonts w:ascii="Times New Roman" w:hAnsi="Times New Roman" w:cs="Times New Roman"/>
          <w:b/>
          <w:sz w:val="24"/>
          <w:szCs w:val="24"/>
        </w:rPr>
        <w:t>ANALYSIS</w:t>
      </w:r>
    </w:p>
    <w:p w:rsidR="00F63086" w:rsidRPr="00EB4D3C" w:rsidRDefault="00F63086" w:rsidP="00F63086">
      <w:pPr>
        <w:pStyle w:val="NoSpacing"/>
        <w:spacing w:line="480" w:lineRule="auto"/>
        <w:rPr>
          <w:rFonts w:ascii="Times New Roman" w:hAnsi="Times New Roman" w:cs="Times New Roman"/>
          <w:sz w:val="24"/>
          <w:szCs w:val="24"/>
        </w:rPr>
      </w:pPr>
    </w:p>
    <w:p w:rsidR="00F63086" w:rsidRDefault="00901871" w:rsidP="005D7A3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theoretical model</w:t>
      </w:r>
      <w:r w:rsidR="00F63086" w:rsidRPr="00EB4D3C">
        <w:rPr>
          <w:rFonts w:ascii="Times New Roman" w:hAnsi="Times New Roman" w:cs="Times New Roman"/>
          <w:sz w:val="24"/>
          <w:szCs w:val="24"/>
        </w:rPr>
        <w:t xml:space="preserve"> presen</w:t>
      </w:r>
      <w:r w:rsidR="00C51375">
        <w:rPr>
          <w:rFonts w:ascii="Times New Roman" w:hAnsi="Times New Roman" w:cs="Times New Roman"/>
          <w:sz w:val="24"/>
          <w:szCs w:val="24"/>
        </w:rPr>
        <w:t>ted in Figure</w:t>
      </w:r>
      <w:r>
        <w:rPr>
          <w:rFonts w:ascii="Times New Roman" w:hAnsi="Times New Roman" w:cs="Times New Roman"/>
          <w:sz w:val="24"/>
          <w:szCs w:val="24"/>
        </w:rPr>
        <w:t xml:space="preserve"> 1 </w:t>
      </w:r>
      <w:r w:rsidR="00F63086" w:rsidRPr="00EB4D3C">
        <w:rPr>
          <w:rFonts w:ascii="Times New Roman" w:hAnsi="Times New Roman" w:cs="Times New Roman"/>
          <w:sz w:val="24"/>
          <w:szCs w:val="24"/>
        </w:rPr>
        <w:t>propose</w:t>
      </w:r>
      <w:r>
        <w:rPr>
          <w:rFonts w:ascii="Times New Roman" w:hAnsi="Times New Roman" w:cs="Times New Roman"/>
          <w:sz w:val="24"/>
          <w:szCs w:val="24"/>
        </w:rPr>
        <w:t>s</w:t>
      </w:r>
      <w:r w:rsidR="00F63086" w:rsidRPr="00EB4D3C">
        <w:rPr>
          <w:rFonts w:ascii="Times New Roman" w:hAnsi="Times New Roman" w:cs="Times New Roman"/>
          <w:sz w:val="24"/>
          <w:szCs w:val="24"/>
        </w:rPr>
        <w:t xml:space="preserve"> </w:t>
      </w:r>
      <w:r w:rsidR="00C51375">
        <w:rPr>
          <w:rFonts w:ascii="Times New Roman" w:hAnsi="Times New Roman" w:cs="Times New Roman"/>
          <w:sz w:val="24"/>
          <w:szCs w:val="24"/>
        </w:rPr>
        <w:t xml:space="preserve">that </w:t>
      </w:r>
      <w:r w:rsidR="001609A5">
        <w:rPr>
          <w:rFonts w:ascii="Times New Roman" w:hAnsi="Times New Roman" w:cs="Times New Roman"/>
          <w:sz w:val="24"/>
          <w:szCs w:val="24"/>
        </w:rPr>
        <w:t>responsibility for a prior failed decision exercises a direct effect on escalation of commitment behavior, and that causal attributions for failure and consideration of ideal</w:t>
      </w:r>
      <w:r w:rsidR="00C51375">
        <w:rPr>
          <w:rFonts w:ascii="Times New Roman" w:hAnsi="Times New Roman" w:cs="Times New Roman"/>
          <w:sz w:val="24"/>
          <w:szCs w:val="24"/>
        </w:rPr>
        <w:t xml:space="preserve"> customer</w:t>
      </w:r>
      <w:r w:rsidR="001609A5">
        <w:rPr>
          <w:rFonts w:ascii="Times New Roman" w:hAnsi="Times New Roman" w:cs="Times New Roman"/>
          <w:sz w:val="24"/>
          <w:szCs w:val="24"/>
        </w:rPr>
        <w:t xml:space="preserve"> vision </w:t>
      </w:r>
      <w:r w:rsidR="00C51375">
        <w:rPr>
          <w:rFonts w:ascii="Times New Roman" w:hAnsi="Times New Roman" w:cs="Times New Roman"/>
          <w:sz w:val="24"/>
          <w:szCs w:val="24"/>
        </w:rPr>
        <w:t>each exercise a</w:t>
      </w:r>
      <w:r w:rsidR="001609A5">
        <w:rPr>
          <w:rFonts w:ascii="Times New Roman" w:hAnsi="Times New Roman" w:cs="Times New Roman"/>
          <w:sz w:val="24"/>
          <w:szCs w:val="24"/>
        </w:rPr>
        <w:t xml:space="preserve"> moderating </w:t>
      </w:r>
      <w:r w:rsidR="001609A5" w:rsidRPr="005C0C2B">
        <w:rPr>
          <w:rFonts w:ascii="Times New Roman" w:hAnsi="Times New Roman" w:cs="Times New Roman"/>
          <w:sz w:val="24"/>
          <w:szCs w:val="24"/>
        </w:rPr>
        <w:t>effect</w:t>
      </w:r>
      <w:r w:rsidR="00C51375" w:rsidRPr="005C0C2B">
        <w:rPr>
          <w:rFonts w:ascii="Times New Roman" w:hAnsi="Times New Roman" w:cs="Times New Roman"/>
          <w:sz w:val="24"/>
          <w:szCs w:val="24"/>
        </w:rPr>
        <w:t xml:space="preserve"> </w:t>
      </w:r>
      <w:r w:rsidR="00F63086" w:rsidRPr="005C0C2B">
        <w:rPr>
          <w:rFonts w:ascii="Times New Roman" w:hAnsi="Times New Roman" w:cs="Times New Roman"/>
          <w:sz w:val="24"/>
          <w:szCs w:val="24"/>
        </w:rPr>
        <w:t>(Baron &amp; Kenny, 1986</w:t>
      </w:r>
      <w:r w:rsidR="00C51375" w:rsidRPr="005C0C2B">
        <w:rPr>
          <w:rFonts w:ascii="Times New Roman" w:hAnsi="Times New Roman" w:cs="Times New Roman"/>
          <w:sz w:val="24"/>
          <w:szCs w:val="24"/>
        </w:rPr>
        <w:t xml:space="preserve">; </w:t>
      </w:r>
      <w:r w:rsidR="005C0C2B" w:rsidRPr="005C0C2B">
        <w:rPr>
          <w:rFonts w:ascii="Times New Roman" w:hAnsi="Times New Roman" w:cs="Times New Roman"/>
          <w:sz w:val="24"/>
          <w:szCs w:val="24"/>
        </w:rPr>
        <w:t xml:space="preserve">Muller, Judd, &amp; </w:t>
      </w:r>
      <w:proofErr w:type="spellStart"/>
      <w:r w:rsidR="005C0C2B" w:rsidRPr="005C0C2B">
        <w:rPr>
          <w:rFonts w:ascii="Times New Roman" w:hAnsi="Times New Roman" w:cs="Times New Roman"/>
          <w:sz w:val="24"/>
          <w:szCs w:val="24"/>
        </w:rPr>
        <w:t>Yzerbyt</w:t>
      </w:r>
      <w:proofErr w:type="spellEnd"/>
      <w:r w:rsidR="005C0C2B" w:rsidRPr="005C0C2B">
        <w:rPr>
          <w:rFonts w:ascii="Times New Roman" w:hAnsi="Times New Roman" w:cs="Times New Roman"/>
          <w:sz w:val="24"/>
          <w:szCs w:val="24"/>
        </w:rPr>
        <w:t>, 2005; Zhao, Lynch, &amp; Chen, 2010</w:t>
      </w:r>
      <w:r w:rsidR="00F63086" w:rsidRPr="005C0C2B">
        <w:rPr>
          <w:rFonts w:ascii="Times New Roman" w:hAnsi="Times New Roman" w:cs="Times New Roman"/>
          <w:sz w:val="24"/>
          <w:szCs w:val="24"/>
        </w:rPr>
        <w:t xml:space="preserve">) </w:t>
      </w:r>
      <w:r w:rsidR="00C51375" w:rsidRPr="005C0C2B">
        <w:rPr>
          <w:rFonts w:ascii="Times New Roman" w:hAnsi="Times New Roman" w:cs="Times New Roman"/>
          <w:sz w:val="24"/>
          <w:szCs w:val="24"/>
        </w:rPr>
        <w:t>on</w:t>
      </w:r>
      <w:r w:rsidR="00C51375">
        <w:rPr>
          <w:rFonts w:ascii="Times New Roman" w:hAnsi="Times New Roman" w:cs="Times New Roman"/>
          <w:sz w:val="24"/>
          <w:szCs w:val="24"/>
        </w:rPr>
        <w:t xml:space="preserve"> </w:t>
      </w:r>
      <w:r w:rsidR="001609A5">
        <w:rPr>
          <w:rFonts w:ascii="Times New Roman" w:hAnsi="Times New Roman" w:cs="Times New Roman"/>
          <w:sz w:val="24"/>
          <w:szCs w:val="24"/>
        </w:rPr>
        <w:t>this relationship</w:t>
      </w:r>
      <w:r w:rsidR="00F63086">
        <w:rPr>
          <w:rFonts w:ascii="Times New Roman" w:hAnsi="Times New Roman" w:cs="Times New Roman"/>
          <w:sz w:val="24"/>
          <w:szCs w:val="24"/>
        </w:rPr>
        <w:t>.</w:t>
      </w:r>
      <w:r w:rsidR="001609A5">
        <w:rPr>
          <w:rFonts w:ascii="Times New Roman" w:hAnsi="Times New Roman" w:cs="Times New Roman"/>
          <w:sz w:val="24"/>
          <w:szCs w:val="24"/>
        </w:rPr>
        <w:t xml:space="preserve">  The experiments in </w:t>
      </w:r>
      <w:r w:rsidR="009936B5">
        <w:rPr>
          <w:rFonts w:ascii="Times New Roman" w:hAnsi="Times New Roman" w:cs="Times New Roman"/>
          <w:sz w:val="24"/>
          <w:szCs w:val="24"/>
        </w:rPr>
        <w:t xml:space="preserve">this paper are set up in a </w:t>
      </w:r>
      <w:r w:rsidR="008F51DB">
        <w:rPr>
          <w:rFonts w:ascii="Times New Roman" w:hAnsi="Times New Roman" w:cs="Times New Roman"/>
          <w:sz w:val="24"/>
          <w:szCs w:val="24"/>
        </w:rPr>
        <w:t>2x2</w:t>
      </w:r>
      <w:r w:rsidR="001609A5">
        <w:rPr>
          <w:rFonts w:ascii="Times New Roman" w:hAnsi="Times New Roman" w:cs="Times New Roman"/>
          <w:sz w:val="24"/>
          <w:szCs w:val="24"/>
        </w:rPr>
        <w:t xml:space="preserve"> design</w:t>
      </w:r>
      <w:r w:rsidR="00BE3739">
        <w:rPr>
          <w:rFonts w:ascii="Times New Roman" w:hAnsi="Times New Roman" w:cs="Times New Roman"/>
          <w:sz w:val="24"/>
          <w:szCs w:val="24"/>
        </w:rPr>
        <w:t>, manipulating stability of causal attribution and consideration of ideal customer vision</w:t>
      </w:r>
      <w:r w:rsidR="001609A5">
        <w:rPr>
          <w:rFonts w:ascii="Times New Roman" w:hAnsi="Times New Roman" w:cs="Times New Roman"/>
          <w:sz w:val="24"/>
          <w:szCs w:val="24"/>
        </w:rPr>
        <w:t xml:space="preserve">.  </w:t>
      </w:r>
      <w:r w:rsidR="00BE3739">
        <w:rPr>
          <w:rFonts w:ascii="Times New Roman" w:hAnsi="Times New Roman" w:cs="Times New Roman"/>
          <w:sz w:val="24"/>
          <w:szCs w:val="24"/>
        </w:rPr>
        <w:t>Responsibility will not be manipulated, since prior results in the literature have already established the effect of responsibility on escalation behavior (</w:t>
      </w:r>
      <w:proofErr w:type="spellStart"/>
      <w:r w:rsidR="00BE3739" w:rsidRPr="00EB4D3C">
        <w:rPr>
          <w:rFonts w:ascii="Times New Roman" w:hAnsi="Times New Roman" w:cs="Times New Roman"/>
          <w:sz w:val="24"/>
          <w:szCs w:val="24"/>
        </w:rPr>
        <w:t>Staw</w:t>
      </w:r>
      <w:proofErr w:type="spellEnd"/>
      <w:r w:rsidR="00BE3739" w:rsidRPr="00EB4D3C">
        <w:rPr>
          <w:rFonts w:ascii="Times New Roman" w:hAnsi="Times New Roman" w:cs="Times New Roman"/>
          <w:sz w:val="24"/>
          <w:szCs w:val="24"/>
        </w:rPr>
        <w:t xml:space="preserve">, 1976; </w:t>
      </w:r>
      <w:proofErr w:type="spellStart"/>
      <w:r w:rsidR="00BE3739" w:rsidRPr="00EB4D3C">
        <w:rPr>
          <w:rFonts w:ascii="Times New Roman" w:hAnsi="Times New Roman" w:cs="Times New Roman"/>
          <w:sz w:val="24"/>
          <w:szCs w:val="24"/>
        </w:rPr>
        <w:t>Staw</w:t>
      </w:r>
      <w:proofErr w:type="spellEnd"/>
      <w:r w:rsidR="00BE3739" w:rsidRPr="00EB4D3C">
        <w:rPr>
          <w:rFonts w:ascii="Times New Roman" w:hAnsi="Times New Roman" w:cs="Times New Roman"/>
          <w:sz w:val="24"/>
          <w:szCs w:val="24"/>
        </w:rPr>
        <w:t xml:space="preserve"> &amp; Ross, 1978; Barton, </w:t>
      </w:r>
      <w:proofErr w:type="spellStart"/>
      <w:r w:rsidR="00BE3739" w:rsidRPr="00EB4D3C">
        <w:rPr>
          <w:rFonts w:ascii="Times New Roman" w:hAnsi="Times New Roman" w:cs="Times New Roman"/>
          <w:sz w:val="24"/>
          <w:szCs w:val="24"/>
        </w:rPr>
        <w:t>Duchon</w:t>
      </w:r>
      <w:proofErr w:type="spellEnd"/>
      <w:r w:rsidR="00BE3739" w:rsidRPr="00EB4D3C">
        <w:rPr>
          <w:rFonts w:ascii="Times New Roman" w:hAnsi="Times New Roman" w:cs="Times New Roman"/>
          <w:sz w:val="24"/>
          <w:szCs w:val="24"/>
        </w:rPr>
        <w:t xml:space="preserve">, &amp; </w:t>
      </w:r>
      <w:proofErr w:type="spellStart"/>
      <w:r w:rsidR="00BE3739" w:rsidRPr="00EB4D3C">
        <w:rPr>
          <w:rFonts w:ascii="Times New Roman" w:hAnsi="Times New Roman" w:cs="Times New Roman"/>
          <w:sz w:val="24"/>
          <w:szCs w:val="24"/>
        </w:rPr>
        <w:t>Dunegan</w:t>
      </w:r>
      <w:proofErr w:type="spellEnd"/>
      <w:r w:rsidR="00BE3739" w:rsidRPr="00EB4D3C">
        <w:rPr>
          <w:rFonts w:ascii="Times New Roman" w:hAnsi="Times New Roman" w:cs="Times New Roman"/>
          <w:sz w:val="24"/>
          <w:szCs w:val="24"/>
        </w:rPr>
        <w:t>, 1989</w:t>
      </w:r>
      <w:r w:rsidR="00BE3739">
        <w:rPr>
          <w:rFonts w:ascii="Times New Roman" w:hAnsi="Times New Roman" w:cs="Times New Roman"/>
          <w:sz w:val="24"/>
          <w:szCs w:val="24"/>
        </w:rPr>
        <w:t xml:space="preserve">).  </w:t>
      </w:r>
      <w:r w:rsidR="001609A5">
        <w:rPr>
          <w:rFonts w:ascii="Times New Roman" w:hAnsi="Times New Roman" w:cs="Times New Roman"/>
          <w:sz w:val="24"/>
          <w:szCs w:val="24"/>
        </w:rPr>
        <w:t xml:space="preserve">Based on the theoretical model, escalation of commitment behavior is expected to be highest when a decision maker </w:t>
      </w:r>
      <w:r w:rsidR="00BE3739">
        <w:rPr>
          <w:rFonts w:ascii="Times New Roman" w:hAnsi="Times New Roman" w:cs="Times New Roman"/>
          <w:sz w:val="24"/>
          <w:szCs w:val="24"/>
        </w:rPr>
        <w:t>attributes a failure to instable causes</w:t>
      </w:r>
      <w:r w:rsidR="001609A5">
        <w:rPr>
          <w:rFonts w:ascii="Times New Roman" w:hAnsi="Times New Roman" w:cs="Times New Roman"/>
          <w:sz w:val="24"/>
          <w:szCs w:val="24"/>
        </w:rPr>
        <w:t xml:space="preserve"> and does not consider whether a target </w:t>
      </w:r>
      <w:r w:rsidR="00A42CF9">
        <w:rPr>
          <w:rFonts w:ascii="Times New Roman" w:hAnsi="Times New Roman" w:cs="Times New Roman"/>
          <w:sz w:val="24"/>
          <w:szCs w:val="24"/>
        </w:rPr>
        <w:t>client</w:t>
      </w:r>
      <w:r w:rsidR="001609A5">
        <w:rPr>
          <w:rFonts w:ascii="Times New Roman" w:hAnsi="Times New Roman" w:cs="Times New Roman"/>
          <w:sz w:val="24"/>
          <w:szCs w:val="24"/>
        </w:rPr>
        <w:t xml:space="preserve"> matches the company’s vision of an ideal customer when making a decision about wheth</w:t>
      </w:r>
      <w:r w:rsidR="00A42CF9">
        <w:rPr>
          <w:rFonts w:ascii="Times New Roman" w:hAnsi="Times New Roman" w:cs="Times New Roman"/>
          <w:sz w:val="24"/>
          <w:szCs w:val="24"/>
        </w:rPr>
        <w:t>er to continue to pursue the target client</w:t>
      </w:r>
      <w:r w:rsidR="001609A5">
        <w:rPr>
          <w:rFonts w:ascii="Times New Roman" w:hAnsi="Times New Roman" w:cs="Times New Roman"/>
          <w:sz w:val="24"/>
          <w:szCs w:val="24"/>
        </w:rPr>
        <w:t>.  Escalation behavior is expected to be lowest</w:t>
      </w:r>
      <w:r w:rsidR="00F63086">
        <w:rPr>
          <w:rFonts w:ascii="Times New Roman" w:hAnsi="Times New Roman" w:cs="Times New Roman"/>
          <w:sz w:val="24"/>
          <w:szCs w:val="24"/>
        </w:rPr>
        <w:t xml:space="preserve"> </w:t>
      </w:r>
      <w:r w:rsidR="001609A5">
        <w:rPr>
          <w:rFonts w:ascii="Times New Roman" w:hAnsi="Times New Roman" w:cs="Times New Roman"/>
          <w:sz w:val="24"/>
          <w:szCs w:val="24"/>
        </w:rPr>
        <w:t xml:space="preserve">when </w:t>
      </w:r>
      <w:r w:rsidR="00BE3739">
        <w:rPr>
          <w:rFonts w:ascii="Times New Roman" w:hAnsi="Times New Roman" w:cs="Times New Roman"/>
          <w:sz w:val="24"/>
          <w:szCs w:val="24"/>
        </w:rPr>
        <w:t>a decision maker attributes a failure to stable causes</w:t>
      </w:r>
      <w:r w:rsidR="001609A5">
        <w:rPr>
          <w:rFonts w:ascii="Times New Roman" w:hAnsi="Times New Roman" w:cs="Times New Roman"/>
          <w:sz w:val="24"/>
          <w:szCs w:val="24"/>
        </w:rPr>
        <w:t xml:space="preserve"> and considers </w:t>
      </w:r>
      <w:r w:rsidR="00A42CF9">
        <w:rPr>
          <w:rFonts w:ascii="Times New Roman" w:hAnsi="Times New Roman" w:cs="Times New Roman"/>
          <w:sz w:val="24"/>
          <w:szCs w:val="24"/>
        </w:rPr>
        <w:t xml:space="preserve">that the target client does not match the company’s vision of </w:t>
      </w:r>
      <w:r w:rsidR="001609A5">
        <w:rPr>
          <w:rFonts w:ascii="Times New Roman" w:hAnsi="Times New Roman" w:cs="Times New Roman"/>
          <w:sz w:val="24"/>
          <w:szCs w:val="24"/>
        </w:rPr>
        <w:t>a</w:t>
      </w:r>
      <w:r w:rsidR="00A42CF9">
        <w:rPr>
          <w:rFonts w:ascii="Times New Roman" w:hAnsi="Times New Roman" w:cs="Times New Roman"/>
          <w:sz w:val="24"/>
          <w:szCs w:val="24"/>
        </w:rPr>
        <w:t xml:space="preserve">n ideal customer </w:t>
      </w:r>
      <w:r w:rsidR="001609A5">
        <w:rPr>
          <w:rFonts w:ascii="Times New Roman" w:hAnsi="Times New Roman" w:cs="Times New Roman"/>
          <w:sz w:val="24"/>
          <w:szCs w:val="24"/>
        </w:rPr>
        <w:t>when</w:t>
      </w:r>
      <w:r w:rsidR="00A42CF9">
        <w:rPr>
          <w:rFonts w:ascii="Times New Roman" w:hAnsi="Times New Roman" w:cs="Times New Roman"/>
          <w:sz w:val="24"/>
          <w:szCs w:val="24"/>
        </w:rPr>
        <w:t xml:space="preserve"> making a decision about whether to continue to pursue the target client.  Experimental subjects who either (a) attribute the</w:t>
      </w:r>
      <w:r w:rsidR="001609A5">
        <w:rPr>
          <w:rFonts w:ascii="Times New Roman" w:hAnsi="Times New Roman" w:cs="Times New Roman"/>
          <w:sz w:val="24"/>
          <w:szCs w:val="24"/>
        </w:rPr>
        <w:t xml:space="preserve"> </w:t>
      </w:r>
      <w:r w:rsidR="00A42CF9">
        <w:rPr>
          <w:rFonts w:ascii="Times New Roman" w:hAnsi="Times New Roman" w:cs="Times New Roman"/>
          <w:sz w:val="24"/>
          <w:szCs w:val="24"/>
        </w:rPr>
        <w:t>failure to stable causes or (b)</w:t>
      </w:r>
      <w:r w:rsidR="00F63086">
        <w:rPr>
          <w:rFonts w:ascii="Times New Roman" w:hAnsi="Times New Roman" w:cs="Times New Roman"/>
          <w:sz w:val="24"/>
          <w:szCs w:val="24"/>
        </w:rPr>
        <w:t xml:space="preserve"> </w:t>
      </w:r>
      <w:r w:rsidR="00A42CF9">
        <w:rPr>
          <w:rFonts w:ascii="Times New Roman" w:hAnsi="Times New Roman" w:cs="Times New Roman"/>
          <w:sz w:val="24"/>
          <w:szCs w:val="24"/>
        </w:rPr>
        <w:t xml:space="preserve">do not consider whether a target client matches the company’s </w:t>
      </w:r>
      <w:r w:rsidR="00A42CF9">
        <w:rPr>
          <w:rFonts w:ascii="Times New Roman" w:hAnsi="Times New Roman" w:cs="Times New Roman"/>
          <w:sz w:val="24"/>
          <w:szCs w:val="24"/>
        </w:rPr>
        <w:lastRenderedPageBreak/>
        <w:t>vision of an ideal customer when making a decision about whether to continue to pursue the target client</w:t>
      </w:r>
      <w:r w:rsidR="00A42CF9" w:rsidRPr="00A42CF9">
        <w:rPr>
          <w:rFonts w:ascii="Times New Roman" w:hAnsi="Times New Roman" w:cs="Times New Roman"/>
          <w:sz w:val="24"/>
          <w:szCs w:val="24"/>
        </w:rPr>
        <w:t>, but not both, are expected to exhibit moderate levels of escalation behavior</w:t>
      </w:r>
      <w:r w:rsidR="00C51375" w:rsidRPr="00A42CF9">
        <w:rPr>
          <w:rFonts w:ascii="Times New Roman" w:hAnsi="Times New Roman" w:cs="Times New Roman"/>
          <w:sz w:val="24"/>
          <w:szCs w:val="24"/>
        </w:rPr>
        <w:t>.</w:t>
      </w:r>
    </w:p>
    <w:p w:rsidR="00F63086" w:rsidRPr="00EB4D3C" w:rsidRDefault="00F63086" w:rsidP="00F63086">
      <w:pPr>
        <w:pStyle w:val="NoSpacing"/>
        <w:spacing w:line="480" w:lineRule="auto"/>
        <w:ind w:firstLine="720"/>
        <w:rPr>
          <w:rFonts w:ascii="Times New Roman" w:hAnsi="Times New Roman" w:cs="Times New Roman"/>
          <w:sz w:val="24"/>
          <w:szCs w:val="24"/>
        </w:rPr>
      </w:pPr>
      <w:r w:rsidRPr="00EB4D3C">
        <w:rPr>
          <w:rFonts w:ascii="Times New Roman" w:hAnsi="Times New Roman" w:cs="Times New Roman"/>
          <w:sz w:val="24"/>
          <w:szCs w:val="24"/>
        </w:rPr>
        <w:t>In line with previous authors who have studied escalation of commitment using experimental methods (</w:t>
      </w:r>
      <w:proofErr w:type="spellStart"/>
      <w:r w:rsidRPr="00EB4D3C">
        <w:rPr>
          <w:rFonts w:ascii="Times New Roman" w:hAnsi="Times New Roman" w:cs="Times New Roman"/>
          <w:sz w:val="24"/>
          <w:szCs w:val="24"/>
        </w:rPr>
        <w:t>Staw</w:t>
      </w:r>
      <w:proofErr w:type="spellEnd"/>
      <w:r w:rsidRPr="00EB4D3C">
        <w:rPr>
          <w:rFonts w:ascii="Times New Roman" w:hAnsi="Times New Roman" w:cs="Times New Roman"/>
          <w:sz w:val="24"/>
          <w:szCs w:val="24"/>
        </w:rPr>
        <w:t xml:space="preserve">, 1976; </w:t>
      </w:r>
      <w:proofErr w:type="spellStart"/>
      <w:r w:rsidRPr="00EB4D3C">
        <w:rPr>
          <w:rFonts w:ascii="Times New Roman" w:hAnsi="Times New Roman" w:cs="Times New Roman"/>
          <w:sz w:val="24"/>
          <w:szCs w:val="24"/>
        </w:rPr>
        <w:t>Staw</w:t>
      </w:r>
      <w:proofErr w:type="spellEnd"/>
      <w:r w:rsidRPr="00EB4D3C">
        <w:rPr>
          <w:rFonts w:ascii="Times New Roman" w:hAnsi="Times New Roman" w:cs="Times New Roman"/>
          <w:sz w:val="24"/>
          <w:szCs w:val="24"/>
        </w:rPr>
        <w:t xml:space="preserve"> &amp; Ross, 1978; Barton, </w:t>
      </w:r>
      <w:proofErr w:type="spellStart"/>
      <w:r w:rsidRPr="00EB4D3C">
        <w:rPr>
          <w:rFonts w:ascii="Times New Roman" w:hAnsi="Times New Roman" w:cs="Times New Roman"/>
          <w:sz w:val="24"/>
          <w:szCs w:val="24"/>
        </w:rPr>
        <w:t>Duchon</w:t>
      </w:r>
      <w:proofErr w:type="spellEnd"/>
      <w:r w:rsidRPr="00EB4D3C">
        <w:rPr>
          <w:rFonts w:ascii="Times New Roman" w:hAnsi="Times New Roman" w:cs="Times New Roman"/>
          <w:sz w:val="24"/>
          <w:szCs w:val="24"/>
        </w:rPr>
        <w:t xml:space="preserve">, &amp; </w:t>
      </w:r>
      <w:proofErr w:type="spellStart"/>
      <w:r w:rsidRPr="00EB4D3C">
        <w:rPr>
          <w:rFonts w:ascii="Times New Roman" w:hAnsi="Times New Roman" w:cs="Times New Roman"/>
          <w:sz w:val="24"/>
          <w:szCs w:val="24"/>
        </w:rPr>
        <w:t>Dunegan</w:t>
      </w:r>
      <w:proofErr w:type="spellEnd"/>
      <w:r w:rsidRPr="00EB4D3C">
        <w:rPr>
          <w:rFonts w:ascii="Times New Roman" w:hAnsi="Times New Roman" w:cs="Times New Roman"/>
          <w:sz w:val="24"/>
          <w:szCs w:val="24"/>
        </w:rPr>
        <w:t>, 1989), ANOVA analyses of the experimental bl</w:t>
      </w:r>
      <w:r>
        <w:rPr>
          <w:rFonts w:ascii="Times New Roman" w:hAnsi="Times New Roman" w:cs="Times New Roman"/>
          <w:sz w:val="24"/>
          <w:szCs w:val="24"/>
        </w:rPr>
        <w:t xml:space="preserve">ocks are proposed </w:t>
      </w:r>
      <w:r w:rsidRPr="00EB4D3C">
        <w:rPr>
          <w:rFonts w:ascii="Times New Roman" w:hAnsi="Times New Roman" w:cs="Times New Roman"/>
          <w:sz w:val="24"/>
          <w:szCs w:val="24"/>
        </w:rPr>
        <w:t xml:space="preserve">to determine whether the means of the </w:t>
      </w:r>
      <w:r>
        <w:rPr>
          <w:rFonts w:ascii="Times New Roman" w:hAnsi="Times New Roman" w:cs="Times New Roman"/>
          <w:sz w:val="24"/>
          <w:szCs w:val="24"/>
        </w:rPr>
        <w:t>experimental</w:t>
      </w:r>
      <w:r w:rsidRPr="00EB4D3C">
        <w:rPr>
          <w:rFonts w:ascii="Times New Roman" w:hAnsi="Times New Roman" w:cs="Times New Roman"/>
          <w:sz w:val="24"/>
          <w:szCs w:val="24"/>
        </w:rPr>
        <w:t xml:space="preserve"> groups’ </w:t>
      </w:r>
      <w:r w:rsidR="001609A5">
        <w:rPr>
          <w:rFonts w:ascii="Times New Roman" w:hAnsi="Times New Roman" w:cs="Times New Roman"/>
          <w:sz w:val="24"/>
          <w:szCs w:val="24"/>
        </w:rPr>
        <w:t xml:space="preserve">escalation of commitment behaviors </w:t>
      </w:r>
      <w:r w:rsidRPr="00EB4D3C">
        <w:rPr>
          <w:rFonts w:ascii="Times New Roman" w:hAnsi="Times New Roman" w:cs="Times New Roman"/>
          <w:sz w:val="24"/>
          <w:szCs w:val="24"/>
        </w:rPr>
        <w:t xml:space="preserve">are significantly different. </w:t>
      </w:r>
      <w:r w:rsidR="00A42CF9">
        <w:rPr>
          <w:rFonts w:ascii="Times New Roman" w:hAnsi="Times New Roman" w:cs="Times New Roman"/>
          <w:sz w:val="24"/>
          <w:szCs w:val="24"/>
        </w:rPr>
        <w:t xml:space="preserve"> In order to confirm the hypotheses in this paper, F-values for significance tests of the differences in means across multiple experimental groups should ideally be above 4 and significant at least at the p&lt;0.05 level.  T-values for significance tests of the differences in means between individual experimental groups should also exhibit similar </w:t>
      </w:r>
      <w:r w:rsidR="008F51DB">
        <w:rPr>
          <w:rFonts w:ascii="Times New Roman" w:hAnsi="Times New Roman" w:cs="Times New Roman"/>
          <w:sz w:val="24"/>
          <w:szCs w:val="24"/>
        </w:rPr>
        <w:t>results.  Table 1 depicts the expected results necessary to confirm hypotheses 1-3.</w:t>
      </w:r>
    </w:p>
    <w:p w:rsidR="00F63086" w:rsidRDefault="00F63086" w:rsidP="00F63086">
      <w:pPr>
        <w:pStyle w:val="NoSpacing"/>
        <w:spacing w:line="480" w:lineRule="auto"/>
        <w:rPr>
          <w:rFonts w:ascii="Times New Roman" w:hAnsi="Times New Roman" w:cs="Times New Roman"/>
          <w:sz w:val="24"/>
          <w:szCs w:val="24"/>
        </w:rPr>
      </w:pPr>
    </w:p>
    <w:p w:rsidR="0001453A" w:rsidRDefault="0001453A" w:rsidP="0001453A">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w:t>
      </w:r>
    </w:p>
    <w:p w:rsidR="0001453A" w:rsidRDefault="0001453A" w:rsidP="0001453A">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INSERT TABLE 1 ABOUT HERE</w:t>
      </w:r>
    </w:p>
    <w:p w:rsidR="0001453A" w:rsidRDefault="0001453A" w:rsidP="0001453A">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w:t>
      </w:r>
    </w:p>
    <w:p w:rsidR="0001453A" w:rsidRPr="00EB4D3C" w:rsidRDefault="0001453A" w:rsidP="00F63086">
      <w:pPr>
        <w:pStyle w:val="NoSpacing"/>
        <w:spacing w:line="480" w:lineRule="auto"/>
        <w:rPr>
          <w:rFonts w:ascii="Times New Roman" w:hAnsi="Times New Roman" w:cs="Times New Roman"/>
          <w:sz w:val="24"/>
          <w:szCs w:val="24"/>
        </w:rPr>
      </w:pPr>
    </w:p>
    <w:p w:rsidR="00F63086" w:rsidRPr="005C6AF7" w:rsidRDefault="000F1233" w:rsidP="00F63086">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GENERAL DISCUSSION, </w:t>
      </w:r>
      <w:r w:rsidR="00F63086" w:rsidRPr="005C6AF7">
        <w:rPr>
          <w:rFonts w:ascii="Times New Roman" w:hAnsi="Times New Roman" w:cs="Times New Roman"/>
          <w:b/>
          <w:sz w:val="24"/>
          <w:szCs w:val="24"/>
        </w:rPr>
        <w:t>LIMITATIONS</w:t>
      </w:r>
      <w:r>
        <w:rPr>
          <w:rFonts w:ascii="Times New Roman" w:hAnsi="Times New Roman" w:cs="Times New Roman"/>
          <w:b/>
          <w:sz w:val="24"/>
          <w:szCs w:val="24"/>
        </w:rPr>
        <w:t>, AND IMPLICATIONS FOR THEORY AND PRACTICE</w:t>
      </w:r>
    </w:p>
    <w:p w:rsidR="00F63086" w:rsidRPr="00EB4D3C" w:rsidRDefault="00F63086" w:rsidP="00F63086">
      <w:pPr>
        <w:pStyle w:val="NoSpacing"/>
        <w:spacing w:line="480" w:lineRule="auto"/>
        <w:rPr>
          <w:rFonts w:ascii="Times New Roman" w:hAnsi="Times New Roman" w:cs="Times New Roman"/>
          <w:sz w:val="24"/>
          <w:szCs w:val="24"/>
        </w:rPr>
      </w:pPr>
    </w:p>
    <w:p w:rsidR="0000144D" w:rsidRDefault="0000144D" w:rsidP="00881ECE">
      <w:pPr>
        <w:pStyle w:val="NoSpacing"/>
        <w:spacing w:line="480" w:lineRule="auto"/>
        <w:ind w:firstLine="720"/>
        <w:rPr>
          <w:rFonts w:ascii="Times New Roman" w:hAnsi="Times New Roman" w:cs="Times New Roman"/>
          <w:sz w:val="24"/>
          <w:szCs w:val="24"/>
        </w:rPr>
      </w:pPr>
      <w:r w:rsidRPr="0000144D">
        <w:rPr>
          <w:rFonts w:ascii="AGaramond-Regular" w:hAnsi="AGaramond-Regular" w:cs="AGaramond-Regular"/>
        </w:rPr>
        <w:t xml:space="preserve">Several scholars have called for research to increase our understanding </w:t>
      </w:r>
      <w:r w:rsidR="0011654B">
        <w:rPr>
          <w:rFonts w:ascii="AGaramond-Regular" w:hAnsi="AGaramond-Regular" w:cs="AGaramond-Regular"/>
        </w:rPr>
        <w:t xml:space="preserve">of </w:t>
      </w:r>
      <w:r w:rsidRPr="0000144D">
        <w:rPr>
          <w:rFonts w:ascii="AGaramond-Regular" w:hAnsi="AGaramond-Regular" w:cs="AGaramond-Regular"/>
        </w:rPr>
        <w:t>salespeople’s responses to failure (</w:t>
      </w:r>
      <w:proofErr w:type="spellStart"/>
      <w:r w:rsidRPr="0000144D">
        <w:rPr>
          <w:rFonts w:ascii="AGaramond-Regular" w:hAnsi="AGaramond-Regular" w:cs="AGaramond-Regular"/>
        </w:rPr>
        <w:t>DeCarlo</w:t>
      </w:r>
      <w:proofErr w:type="spellEnd"/>
      <w:r w:rsidRPr="0000144D">
        <w:rPr>
          <w:rFonts w:ascii="AGaramond-Regular" w:hAnsi="AGaramond-Regular" w:cs="AGaramond-Regular"/>
        </w:rPr>
        <w:t>, Teas, and McElroy 1997).</w:t>
      </w:r>
      <w:r>
        <w:rPr>
          <w:rFonts w:ascii="AGaramond-Regular" w:hAnsi="AGaramond-Regular" w:cs="AGaramond-Regular"/>
          <w:color w:val="FF0000"/>
        </w:rPr>
        <w:t xml:space="preserve">  </w:t>
      </w:r>
      <w:r w:rsidR="00D83560">
        <w:rPr>
          <w:rFonts w:ascii="Times New Roman" w:hAnsi="Times New Roman" w:cs="Times New Roman"/>
          <w:sz w:val="24"/>
          <w:szCs w:val="24"/>
        </w:rPr>
        <w:t>As mentioned in the introduction, this paper integrates escalation of commitment as a natural theoretical extension implied by the literature on salespeople’s responses to failure.  The set of experiments proposed above has the potential to expand theory on responses to fail</w:t>
      </w:r>
      <w:r>
        <w:rPr>
          <w:rFonts w:ascii="Times New Roman" w:hAnsi="Times New Roman" w:cs="Times New Roman"/>
          <w:sz w:val="24"/>
          <w:szCs w:val="24"/>
        </w:rPr>
        <w:t>ure</w:t>
      </w:r>
      <w:r w:rsidR="00D83560">
        <w:rPr>
          <w:rFonts w:ascii="Times New Roman" w:hAnsi="Times New Roman" w:cs="Times New Roman"/>
          <w:sz w:val="24"/>
          <w:szCs w:val="24"/>
        </w:rPr>
        <w:t xml:space="preserve">.  </w:t>
      </w:r>
      <w:r w:rsidR="00EB1EEA">
        <w:rPr>
          <w:rFonts w:ascii="Times New Roman" w:hAnsi="Times New Roman" w:cs="Times New Roman"/>
          <w:sz w:val="24"/>
          <w:szCs w:val="24"/>
        </w:rPr>
        <w:t>In particular</w:t>
      </w:r>
      <w:r>
        <w:rPr>
          <w:rFonts w:ascii="Times New Roman" w:hAnsi="Times New Roman" w:cs="Times New Roman"/>
          <w:sz w:val="24"/>
          <w:szCs w:val="24"/>
        </w:rPr>
        <w:t xml:space="preserve">, </w:t>
      </w:r>
      <w:r>
        <w:rPr>
          <w:rFonts w:ascii="AGaramond-Regular" w:hAnsi="AGaramond-Regular" w:cs="AGaramond-Regular"/>
        </w:rPr>
        <w:t>it</w:t>
      </w:r>
      <w:r w:rsidRPr="00103445">
        <w:rPr>
          <w:rFonts w:ascii="AGaramond-Regular" w:hAnsi="AGaramond-Regular" w:cs="AGaramond-Regular"/>
        </w:rPr>
        <w:t xml:space="preserve"> may help to explain prior non-significant </w:t>
      </w:r>
      <w:r w:rsidRPr="00103445">
        <w:rPr>
          <w:rFonts w:ascii="AGaramond-Regular" w:hAnsi="AGaramond-Regular" w:cs="AGaramond-Regular"/>
        </w:rPr>
        <w:lastRenderedPageBreak/>
        <w:t xml:space="preserve">findings in the sales management literature </w:t>
      </w:r>
      <w:r w:rsidRPr="00103445">
        <w:rPr>
          <w:rFonts w:ascii="Times New Roman" w:hAnsi="Times New Roman" w:cs="Times New Roman"/>
          <w:sz w:val="24"/>
          <w:szCs w:val="24"/>
        </w:rPr>
        <w:t xml:space="preserve">(Dixon &amp; </w:t>
      </w:r>
      <w:proofErr w:type="spellStart"/>
      <w:r w:rsidRPr="00103445">
        <w:rPr>
          <w:rFonts w:ascii="Times New Roman" w:hAnsi="Times New Roman" w:cs="Times New Roman"/>
          <w:sz w:val="24"/>
          <w:szCs w:val="24"/>
        </w:rPr>
        <w:t>Schertzer</w:t>
      </w:r>
      <w:proofErr w:type="spellEnd"/>
      <w:r w:rsidRPr="00103445">
        <w:rPr>
          <w:rFonts w:ascii="Times New Roman" w:hAnsi="Times New Roman" w:cs="Times New Roman"/>
          <w:sz w:val="24"/>
          <w:szCs w:val="24"/>
        </w:rPr>
        <w:t>, 2005) regarding the decisions salespeople make about subsequent courses of action following failure.</w:t>
      </w:r>
    </w:p>
    <w:p w:rsidR="000F1233" w:rsidRDefault="0000144D" w:rsidP="00881EC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research could also be of significant value for practitioners.  </w:t>
      </w:r>
      <w:r w:rsidR="00D83560">
        <w:rPr>
          <w:rFonts w:ascii="Times New Roman" w:hAnsi="Times New Roman" w:cs="Times New Roman"/>
          <w:sz w:val="24"/>
          <w:szCs w:val="24"/>
        </w:rPr>
        <w:t>I</w:t>
      </w:r>
      <w:r>
        <w:rPr>
          <w:rFonts w:ascii="Times New Roman" w:hAnsi="Times New Roman" w:cs="Times New Roman"/>
          <w:sz w:val="24"/>
          <w:szCs w:val="24"/>
        </w:rPr>
        <w:t>n particular, i</w:t>
      </w:r>
      <w:r w:rsidR="00D83560">
        <w:rPr>
          <w:rFonts w:ascii="Times New Roman" w:hAnsi="Times New Roman" w:cs="Times New Roman"/>
          <w:sz w:val="24"/>
          <w:szCs w:val="24"/>
        </w:rPr>
        <w:t>t could empirically confirm the efficacy of tactics which can be employed by managers in a variety of firms to improve efficiency and profitability by discontinuing the pursuit of failed sales prospects earlier in the sales cycle.</w:t>
      </w:r>
    </w:p>
    <w:p w:rsidR="000F1233" w:rsidRDefault="00D83560" w:rsidP="000F1233">
      <w:pPr>
        <w:pStyle w:val="NoSpacing"/>
        <w:spacing w:line="480" w:lineRule="auto"/>
        <w:ind w:firstLine="720"/>
        <w:rPr>
          <w:rFonts w:ascii="Times New Roman" w:hAnsi="Times New Roman" w:cs="Times New Roman"/>
          <w:sz w:val="24"/>
          <w:szCs w:val="24"/>
        </w:rPr>
      </w:pPr>
      <w:r w:rsidRPr="005D7A3E">
        <w:rPr>
          <w:rFonts w:ascii="Times New Roman" w:hAnsi="Times New Roman" w:cs="Times New Roman"/>
          <w:sz w:val="24"/>
          <w:szCs w:val="24"/>
        </w:rPr>
        <w:t xml:space="preserve">Despite the potential this paper has to contribute to theory and practice, the </w:t>
      </w:r>
      <w:r w:rsidR="00F63086" w:rsidRPr="005D7A3E">
        <w:rPr>
          <w:rFonts w:ascii="Times New Roman" w:hAnsi="Times New Roman" w:cs="Times New Roman"/>
          <w:sz w:val="24"/>
          <w:szCs w:val="24"/>
        </w:rPr>
        <w:t xml:space="preserve">research proposal </w:t>
      </w:r>
      <w:r w:rsidRPr="005D7A3E">
        <w:rPr>
          <w:rFonts w:ascii="Times New Roman" w:hAnsi="Times New Roman" w:cs="Times New Roman"/>
          <w:sz w:val="24"/>
          <w:szCs w:val="24"/>
        </w:rPr>
        <w:t xml:space="preserve">contained herein </w:t>
      </w:r>
      <w:r w:rsidR="00F63086" w:rsidRPr="005D7A3E">
        <w:rPr>
          <w:rFonts w:ascii="Times New Roman" w:hAnsi="Times New Roman" w:cs="Times New Roman"/>
          <w:sz w:val="24"/>
          <w:szCs w:val="24"/>
        </w:rPr>
        <w:t>has a number of limitatio</w:t>
      </w:r>
      <w:r w:rsidR="00881ECE" w:rsidRPr="005D7A3E">
        <w:rPr>
          <w:rFonts w:ascii="Times New Roman" w:hAnsi="Times New Roman" w:cs="Times New Roman"/>
          <w:sz w:val="24"/>
          <w:szCs w:val="24"/>
        </w:rPr>
        <w:t xml:space="preserve">ns.  First, </w:t>
      </w:r>
      <w:r w:rsidRPr="005D7A3E">
        <w:rPr>
          <w:rFonts w:ascii="Times New Roman" w:hAnsi="Times New Roman" w:cs="Times New Roman"/>
          <w:sz w:val="24"/>
          <w:szCs w:val="24"/>
        </w:rPr>
        <w:t xml:space="preserve">it relies </w:t>
      </w:r>
      <w:r w:rsidR="000909AA">
        <w:rPr>
          <w:rFonts w:ascii="Times New Roman" w:hAnsi="Times New Roman" w:cs="Times New Roman"/>
          <w:sz w:val="24"/>
          <w:szCs w:val="24"/>
        </w:rPr>
        <w:t xml:space="preserve">partially </w:t>
      </w:r>
      <w:r w:rsidRPr="005D7A3E">
        <w:rPr>
          <w:rFonts w:ascii="Times New Roman" w:hAnsi="Times New Roman" w:cs="Times New Roman"/>
          <w:sz w:val="24"/>
          <w:szCs w:val="24"/>
        </w:rPr>
        <w:t xml:space="preserve">on a </w:t>
      </w:r>
      <w:r w:rsidR="00881ECE" w:rsidRPr="005D7A3E">
        <w:rPr>
          <w:rFonts w:ascii="Times New Roman" w:hAnsi="Times New Roman" w:cs="Times New Roman"/>
          <w:sz w:val="24"/>
          <w:szCs w:val="24"/>
        </w:rPr>
        <w:t>student sample</w:t>
      </w:r>
      <w:r w:rsidR="000909AA">
        <w:rPr>
          <w:rFonts w:ascii="Times New Roman" w:hAnsi="Times New Roman" w:cs="Times New Roman"/>
          <w:sz w:val="24"/>
          <w:szCs w:val="24"/>
        </w:rPr>
        <w:t xml:space="preserve"> </w:t>
      </w:r>
      <w:r w:rsidRPr="005D7A3E">
        <w:rPr>
          <w:rFonts w:ascii="Times New Roman" w:hAnsi="Times New Roman" w:cs="Times New Roman"/>
          <w:sz w:val="24"/>
          <w:szCs w:val="24"/>
        </w:rPr>
        <w:t>and thus may have limited external validity</w:t>
      </w:r>
      <w:r w:rsidR="00A0168F" w:rsidRPr="005D7A3E">
        <w:rPr>
          <w:rFonts w:ascii="Times New Roman" w:hAnsi="Times New Roman" w:cs="Times New Roman"/>
          <w:sz w:val="24"/>
          <w:szCs w:val="24"/>
        </w:rPr>
        <w:t xml:space="preserve"> until the second phase of experiments has been performed</w:t>
      </w:r>
      <w:r w:rsidRPr="005D7A3E">
        <w:rPr>
          <w:rFonts w:ascii="Times New Roman" w:hAnsi="Times New Roman" w:cs="Times New Roman"/>
          <w:sz w:val="24"/>
          <w:szCs w:val="24"/>
        </w:rPr>
        <w:t>.  While a variety of authors have defended the use of student samples for theory development (Kardes, 1996</w:t>
      </w:r>
      <w:r w:rsidR="0000144D" w:rsidRPr="005D7A3E">
        <w:rPr>
          <w:rFonts w:ascii="Times New Roman" w:hAnsi="Times New Roman" w:cs="Times New Roman"/>
          <w:sz w:val="24"/>
          <w:szCs w:val="24"/>
        </w:rPr>
        <w:t xml:space="preserve">; </w:t>
      </w:r>
      <w:proofErr w:type="spellStart"/>
      <w:r w:rsidR="0000144D" w:rsidRPr="005D7A3E">
        <w:rPr>
          <w:rFonts w:ascii="Times New Roman" w:hAnsi="Times New Roman" w:cs="Times New Roman"/>
          <w:sz w:val="24"/>
          <w:szCs w:val="24"/>
        </w:rPr>
        <w:t>Mook</w:t>
      </w:r>
      <w:proofErr w:type="spellEnd"/>
      <w:r w:rsidR="0000144D" w:rsidRPr="005D7A3E">
        <w:rPr>
          <w:rFonts w:ascii="Times New Roman" w:hAnsi="Times New Roman" w:cs="Times New Roman"/>
          <w:sz w:val="24"/>
          <w:szCs w:val="24"/>
        </w:rPr>
        <w:t>, 1983</w:t>
      </w:r>
      <w:r w:rsidRPr="005D7A3E">
        <w:rPr>
          <w:rFonts w:ascii="Times New Roman" w:hAnsi="Times New Roman" w:cs="Times New Roman"/>
          <w:sz w:val="24"/>
          <w:szCs w:val="24"/>
        </w:rPr>
        <w:t>)</w:t>
      </w:r>
      <w:r w:rsidR="0000144D" w:rsidRPr="005D7A3E">
        <w:rPr>
          <w:rFonts w:ascii="Times New Roman" w:hAnsi="Times New Roman" w:cs="Times New Roman"/>
          <w:sz w:val="24"/>
          <w:szCs w:val="24"/>
        </w:rPr>
        <w:t xml:space="preserve">, this is still an issue which </w:t>
      </w:r>
      <w:r w:rsidR="000909AA">
        <w:rPr>
          <w:rFonts w:ascii="Times New Roman" w:hAnsi="Times New Roman" w:cs="Times New Roman"/>
          <w:sz w:val="24"/>
          <w:szCs w:val="24"/>
        </w:rPr>
        <w:t>this paper has attempted to address by utilizing both a student sample and a practitioner sample</w:t>
      </w:r>
      <w:r w:rsidR="00A0168F" w:rsidRPr="005D7A3E">
        <w:rPr>
          <w:rFonts w:ascii="Times New Roman" w:hAnsi="Times New Roman" w:cs="Times New Roman"/>
          <w:sz w:val="24"/>
          <w:szCs w:val="24"/>
        </w:rPr>
        <w:t>.</w:t>
      </w:r>
      <w:r w:rsidR="00A0168F">
        <w:rPr>
          <w:rFonts w:ascii="Times New Roman" w:hAnsi="Times New Roman" w:cs="Times New Roman"/>
          <w:color w:val="FF0000"/>
          <w:sz w:val="24"/>
          <w:szCs w:val="24"/>
        </w:rPr>
        <w:t xml:space="preserve">  </w:t>
      </w:r>
      <w:r w:rsidR="00881ECE">
        <w:rPr>
          <w:rFonts w:ascii="Times New Roman" w:hAnsi="Times New Roman" w:cs="Times New Roman"/>
          <w:sz w:val="24"/>
          <w:szCs w:val="24"/>
        </w:rPr>
        <w:t xml:space="preserve">Second, </w:t>
      </w:r>
      <w:r w:rsidR="00A0168F">
        <w:rPr>
          <w:rFonts w:ascii="Times New Roman" w:hAnsi="Times New Roman" w:cs="Times New Roman"/>
          <w:sz w:val="24"/>
          <w:szCs w:val="24"/>
        </w:rPr>
        <w:t xml:space="preserve">this research proposes </w:t>
      </w:r>
      <w:r w:rsidR="000909AA">
        <w:rPr>
          <w:rFonts w:ascii="Times New Roman" w:hAnsi="Times New Roman" w:cs="Times New Roman"/>
          <w:sz w:val="24"/>
          <w:szCs w:val="24"/>
        </w:rPr>
        <w:t xml:space="preserve">significant </w:t>
      </w:r>
      <w:r w:rsidR="00A0168F">
        <w:rPr>
          <w:rFonts w:ascii="Times New Roman" w:hAnsi="Times New Roman" w:cs="Times New Roman"/>
          <w:sz w:val="24"/>
          <w:szCs w:val="24"/>
        </w:rPr>
        <w:t xml:space="preserve">textual alterations </w:t>
      </w:r>
      <w:r w:rsidR="000909AA">
        <w:rPr>
          <w:rFonts w:ascii="Times New Roman" w:hAnsi="Times New Roman" w:cs="Times New Roman"/>
          <w:sz w:val="24"/>
          <w:szCs w:val="24"/>
        </w:rPr>
        <w:t xml:space="preserve">and extensions </w:t>
      </w:r>
      <w:r w:rsidR="005D7A3E">
        <w:rPr>
          <w:rFonts w:ascii="Times New Roman" w:hAnsi="Times New Roman" w:cs="Times New Roman"/>
          <w:sz w:val="24"/>
          <w:szCs w:val="24"/>
        </w:rPr>
        <w:t>t</w:t>
      </w:r>
      <w:r w:rsidR="000909AA">
        <w:rPr>
          <w:rFonts w:ascii="Times New Roman" w:hAnsi="Times New Roman" w:cs="Times New Roman"/>
          <w:sz w:val="24"/>
          <w:szCs w:val="24"/>
        </w:rPr>
        <w:t>o an</w:t>
      </w:r>
      <w:r w:rsidR="00A0168F">
        <w:rPr>
          <w:rFonts w:ascii="Times New Roman" w:hAnsi="Times New Roman" w:cs="Times New Roman"/>
          <w:sz w:val="24"/>
          <w:szCs w:val="24"/>
        </w:rPr>
        <w:t xml:space="preserve"> experimental script utilized previously by Barton, </w:t>
      </w:r>
      <w:proofErr w:type="spellStart"/>
      <w:r w:rsidR="00A0168F">
        <w:rPr>
          <w:rFonts w:ascii="Times New Roman" w:hAnsi="Times New Roman" w:cs="Times New Roman"/>
          <w:sz w:val="24"/>
          <w:szCs w:val="24"/>
        </w:rPr>
        <w:t>Duchon</w:t>
      </w:r>
      <w:proofErr w:type="spellEnd"/>
      <w:r w:rsidR="00A0168F">
        <w:rPr>
          <w:rFonts w:ascii="Times New Roman" w:hAnsi="Times New Roman" w:cs="Times New Roman"/>
          <w:sz w:val="24"/>
          <w:szCs w:val="24"/>
        </w:rPr>
        <w:t xml:space="preserve">, and </w:t>
      </w:r>
      <w:proofErr w:type="spellStart"/>
      <w:r w:rsidR="00A0168F">
        <w:rPr>
          <w:rFonts w:ascii="Times New Roman" w:hAnsi="Times New Roman" w:cs="Times New Roman"/>
          <w:sz w:val="24"/>
          <w:szCs w:val="24"/>
        </w:rPr>
        <w:t>Dunegan</w:t>
      </w:r>
      <w:proofErr w:type="spellEnd"/>
      <w:r w:rsidR="00A0168F">
        <w:rPr>
          <w:rFonts w:ascii="Times New Roman" w:hAnsi="Times New Roman" w:cs="Times New Roman"/>
          <w:sz w:val="24"/>
          <w:szCs w:val="24"/>
        </w:rPr>
        <w:t xml:space="preserve"> (1989).  </w:t>
      </w:r>
      <w:r w:rsidR="000909AA">
        <w:rPr>
          <w:rFonts w:ascii="Times New Roman" w:hAnsi="Times New Roman" w:cs="Times New Roman"/>
          <w:sz w:val="24"/>
          <w:szCs w:val="24"/>
        </w:rPr>
        <w:t xml:space="preserve">The research also proposes a large number of previously untested survey measures.  </w:t>
      </w:r>
      <w:r w:rsidR="00881ECE">
        <w:rPr>
          <w:rFonts w:ascii="Times New Roman" w:hAnsi="Times New Roman" w:cs="Times New Roman"/>
          <w:sz w:val="24"/>
          <w:szCs w:val="24"/>
        </w:rPr>
        <w:t>T</w:t>
      </w:r>
      <w:r w:rsidR="00F63086">
        <w:rPr>
          <w:rFonts w:ascii="Times New Roman" w:hAnsi="Times New Roman" w:cs="Times New Roman"/>
          <w:sz w:val="24"/>
          <w:szCs w:val="24"/>
        </w:rPr>
        <w:t>he</w:t>
      </w:r>
      <w:r w:rsidR="000909AA">
        <w:rPr>
          <w:rFonts w:ascii="Times New Roman" w:hAnsi="Times New Roman" w:cs="Times New Roman"/>
          <w:sz w:val="24"/>
          <w:szCs w:val="24"/>
        </w:rPr>
        <w:t xml:space="preserve">ses alterations and new measures </w:t>
      </w:r>
      <w:r w:rsidR="00A0168F">
        <w:rPr>
          <w:rFonts w:ascii="Times New Roman" w:hAnsi="Times New Roman" w:cs="Times New Roman"/>
          <w:sz w:val="24"/>
          <w:szCs w:val="24"/>
        </w:rPr>
        <w:t>require that</w:t>
      </w:r>
      <w:r w:rsidR="00F63086">
        <w:rPr>
          <w:rFonts w:ascii="Times New Roman" w:hAnsi="Times New Roman" w:cs="Times New Roman"/>
          <w:sz w:val="24"/>
          <w:szCs w:val="24"/>
        </w:rPr>
        <w:t xml:space="preserve"> </w:t>
      </w:r>
      <w:r w:rsidR="000909AA">
        <w:rPr>
          <w:rFonts w:ascii="Times New Roman" w:hAnsi="Times New Roman" w:cs="Times New Roman"/>
          <w:sz w:val="24"/>
          <w:szCs w:val="24"/>
        </w:rPr>
        <w:t xml:space="preserve">the script </w:t>
      </w:r>
      <w:r w:rsidR="00F63086">
        <w:rPr>
          <w:rFonts w:ascii="Times New Roman" w:hAnsi="Times New Roman" w:cs="Times New Roman"/>
          <w:sz w:val="24"/>
          <w:szCs w:val="24"/>
        </w:rPr>
        <w:t xml:space="preserve">be </w:t>
      </w:r>
      <w:r w:rsidR="00A0168F">
        <w:rPr>
          <w:rFonts w:ascii="Times New Roman" w:hAnsi="Times New Roman" w:cs="Times New Roman"/>
          <w:sz w:val="24"/>
          <w:szCs w:val="24"/>
        </w:rPr>
        <w:t>reevaluated to confirm that</w:t>
      </w:r>
      <w:r w:rsidR="00F63086">
        <w:rPr>
          <w:rFonts w:ascii="Times New Roman" w:hAnsi="Times New Roman" w:cs="Times New Roman"/>
          <w:sz w:val="24"/>
          <w:szCs w:val="24"/>
        </w:rPr>
        <w:t xml:space="preserve"> the manipulations are valid, stimuli are properly sampled, Type III error is avoided, and power is appropriate (</w:t>
      </w:r>
      <w:proofErr w:type="spellStart"/>
      <w:r w:rsidR="00F63086">
        <w:rPr>
          <w:rFonts w:ascii="Times New Roman" w:hAnsi="Times New Roman" w:cs="Times New Roman"/>
          <w:sz w:val="24"/>
          <w:szCs w:val="24"/>
        </w:rPr>
        <w:t>Highhouse</w:t>
      </w:r>
      <w:proofErr w:type="spellEnd"/>
      <w:r w:rsidR="00F63086">
        <w:rPr>
          <w:rFonts w:ascii="Times New Roman" w:hAnsi="Times New Roman" w:cs="Times New Roman"/>
          <w:sz w:val="24"/>
          <w:szCs w:val="24"/>
        </w:rPr>
        <w:t>, 2009)</w:t>
      </w:r>
      <w:r w:rsidR="000909AA">
        <w:rPr>
          <w:rFonts w:ascii="Times New Roman" w:hAnsi="Times New Roman" w:cs="Times New Roman"/>
          <w:sz w:val="24"/>
          <w:szCs w:val="24"/>
        </w:rPr>
        <w:t>, and that the survey items be evaluated to establish acceptable validity and reliability (</w:t>
      </w:r>
      <w:proofErr w:type="spellStart"/>
      <w:r w:rsidR="005D2D35" w:rsidRPr="00EB4D3C">
        <w:rPr>
          <w:rFonts w:ascii="Times New Roman" w:hAnsi="Times New Roman" w:cs="Times New Roman"/>
          <w:sz w:val="24"/>
          <w:szCs w:val="24"/>
        </w:rPr>
        <w:t>Hinkin</w:t>
      </w:r>
      <w:proofErr w:type="spellEnd"/>
      <w:r w:rsidR="005D2D35" w:rsidRPr="00EB4D3C">
        <w:rPr>
          <w:rFonts w:ascii="Times New Roman" w:hAnsi="Times New Roman" w:cs="Times New Roman"/>
          <w:sz w:val="24"/>
          <w:szCs w:val="24"/>
        </w:rPr>
        <w:t>, 1998</w:t>
      </w:r>
      <w:r w:rsidR="000909AA">
        <w:rPr>
          <w:rFonts w:ascii="Times New Roman" w:hAnsi="Times New Roman" w:cs="Times New Roman"/>
          <w:sz w:val="24"/>
          <w:szCs w:val="24"/>
        </w:rPr>
        <w:t>)</w:t>
      </w:r>
      <w:r w:rsidR="00F63086">
        <w:rPr>
          <w:rFonts w:ascii="Times New Roman" w:hAnsi="Times New Roman" w:cs="Times New Roman"/>
          <w:sz w:val="24"/>
          <w:szCs w:val="24"/>
        </w:rPr>
        <w:t xml:space="preserve">.  </w:t>
      </w:r>
      <w:r w:rsidR="000909AA">
        <w:rPr>
          <w:rFonts w:ascii="Times New Roman" w:hAnsi="Times New Roman" w:cs="Times New Roman"/>
          <w:sz w:val="24"/>
          <w:szCs w:val="24"/>
        </w:rPr>
        <w:t xml:space="preserve">This paper attempts to address this problem by administering the experiments in two phases, a pilot phase and a main phase, adjusting the scripts </w:t>
      </w:r>
      <w:r w:rsidR="005D2D35">
        <w:rPr>
          <w:rFonts w:ascii="Times New Roman" w:hAnsi="Times New Roman" w:cs="Times New Roman"/>
          <w:sz w:val="24"/>
          <w:szCs w:val="24"/>
        </w:rPr>
        <w:t xml:space="preserve">and surveys </w:t>
      </w:r>
      <w:r w:rsidR="000909AA">
        <w:rPr>
          <w:rFonts w:ascii="Times New Roman" w:hAnsi="Times New Roman" w:cs="Times New Roman"/>
          <w:sz w:val="24"/>
          <w:szCs w:val="24"/>
        </w:rPr>
        <w:t>as appr</w:t>
      </w:r>
      <w:r w:rsidR="005D2D35">
        <w:rPr>
          <w:rFonts w:ascii="Times New Roman" w:hAnsi="Times New Roman" w:cs="Times New Roman"/>
          <w:sz w:val="24"/>
          <w:szCs w:val="24"/>
        </w:rPr>
        <w:t>o</w:t>
      </w:r>
      <w:r w:rsidR="000909AA">
        <w:rPr>
          <w:rFonts w:ascii="Times New Roman" w:hAnsi="Times New Roman" w:cs="Times New Roman"/>
          <w:sz w:val="24"/>
          <w:szCs w:val="24"/>
        </w:rPr>
        <w:t>pr</w:t>
      </w:r>
      <w:r w:rsidR="005D2D35">
        <w:rPr>
          <w:rFonts w:ascii="Times New Roman" w:hAnsi="Times New Roman" w:cs="Times New Roman"/>
          <w:sz w:val="24"/>
          <w:szCs w:val="24"/>
        </w:rPr>
        <w:t>i</w:t>
      </w:r>
      <w:r w:rsidR="000909AA">
        <w:rPr>
          <w:rFonts w:ascii="Times New Roman" w:hAnsi="Times New Roman" w:cs="Times New Roman"/>
          <w:sz w:val="24"/>
          <w:szCs w:val="24"/>
        </w:rPr>
        <w:t xml:space="preserve">ate </w:t>
      </w:r>
      <w:r w:rsidR="005D2D35">
        <w:rPr>
          <w:rFonts w:ascii="Times New Roman" w:hAnsi="Times New Roman" w:cs="Times New Roman"/>
          <w:sz w:val="24"/>
          <w:szCs w:val="24"/>
        </w:rPr>
        <w:t xml:space="preserve">after the pilot phase.  </w:t>
      </w:r>
      <w:r w:rsidR="00881ECE" w:rsidRPr="005D7A3E">
        <w:rPr>
          <w:rFonts w:ascii="Times New Roman" w:hAnsi="Times New Roman" w:cs="Times New Roman"/>
          <w:sz w:val="24"/>
          <w:szCs w:val="24"/>
        </w:rPr>
        <w:t xml:space="preserve">Third, </w:t>
      </w:r>
      <w:r w:rsidR="00A0168F" w:rsidRPr="005D7A3E">
        <w:rPr>
          <w:rFonts w:ascii="Times New Roman" w:hAnsi="Times New Roman" w:cs="Times New Roman"/>
          <w:sz w:val="24"/>
          <w:szCs w:val="24"/>
        </w:rPr>
        <w:t xml:space="preserve">these experiments are somewhat susceptible to </w:t>
      </w:r>
      <w:r w:rsidR="00F63086" w:rsidRPr="005D7A3E">
        <w:rPr>
          <w:rFonts w:ascii="Times New Roman" w:hAnsi="Times New Roman" w:cs="Times New Roman"/>
          <w:sz w:val="24"/>
          <w:szCs w:val="24"/>
        </w:rPr>
        <w:t>common method bias (</w:t>
      </w:r>
      <w:proofErr w:type="spellStart"/>
      <w:r w:rsidR="00F63086" w:rsidRPr="005D7A3E">
        <w:rPr>
          <w:rFonts w:ascii="Times New Roman" w:hAnsi="Times New Roman" w:cs="Times New Roman"/>
          <w:sz w:val="24"/>
          <w:szCs w:val="24"/>
        </w:rPr>
        <w:t>Podsakoff</w:t>
      </w:r>
      <w:proofErr w:type="spellEnd"/>
      <w:r w:rsidR="00F63086" w:rsidRPr="005D7A3E">
        <w:rPr>
          <w:rFonts w:ascii="Times New Roman" w:hAnsi="Times New Roman" w:cs="Times New Roman"/>
          <w:sz w:val="24"/>
          <w:szCs w:val="24"/>
        </w:rPr>
        <w:t xml:space="preserve">, </w:t>
      </w:r>
      <w:proofErr w:type="spellStart"/>
      <w:r w:rsidR="00F63086" w:rsidRPr="005D7A3E">
        <w:rPr>
          <w:rFonts w:ascii="Times New Roman" w:hAnsi="Times New Roman" w:cs="Times New Roman"/>
          <w:sz w:val="24"/>
          <w:szCs w:val="24"/>
        </w:rPr>
        <w:t>MacKenzie</w:t>
      </w:r>
      <w:proofErr w:type="spellEnd"/>
      <w:r w:rsidR="00F63086" w:rsidRPr="005D7A3E">
        <w:rPr>
          <w:rFonts w:ascii="Times New Roman" w:hAnsi="Times New Roman" w:cs="Times New Roman"/>
          <w:sz w:val="24"/>
          <w:szCs w:val="24"/>
        </w:rPr>
        <w:t xml:space="preserve">, Lee, &amp; </w:t>
      </w:r>
      <w:proofErr w:type="spellStart"/>
      <w:r w:rsidR="00F63086" w:rsidRPr="005D7A3E">
        <w:rPr>
          <w:rFonts w:ascii="Times New Roman" w:hAnsi="Times New Roman" w:cs="Times New Roman"/>
          <w:sz w:val="24"/>
          <w:szCs w:val="24"/>
        </w:rPr>
        <w:t>Podsakoff</w:t>
      </w:r>
      <w:proofErr w:type="spellEnd"/>
      <w:r w:rsidR="00F63086" w:rsidRPr="005D7A3E">
        <w:rPr>
          <w:rFonts w:ascii="Times New Roman" w:hAnsi="Times New Roman" w:cs="Times New Roman"/>
          <w:sz w:val="24"/>
          <w:szCs w:val="24"/>
        </w:rPr>
        <w:t xml:space="preserve">, 2003).  </w:t>
      </w:r>
      <w:r w:rsidR="00A0168F" w:rsidRPr="005D7A3E">
        <w:rPr>
          <w:rFonts w:ascii="Times New Roman" w:hAnsi="Times New Roman" w:cs="Times New Roman"/>
          <w:sz w:val="24"/>
          <w:szCs w:val="24"/>
        </w:rPr>
        <w:t xml:space="preserve">This is addressed </w:t>
      </w:r>
      <w:r w:rsidR="005D7A3E" w:rsidRPr="005D7A3E">
        <w:rPr>
          <w:rFonts w:ascii="Times New Roman" w:hAnsi="Times New Roman" w:cs="Times New Roman"/>
          <w:sz w:val="24"/>
          <w:szCs w:val="24"/>
        </w:rPr>
        <w:t>to a certain extent</w:t>
      </w:r>
      <w:r w:rsidR="005D2D35">
        <w:rPr>
          <w:rFonts w:ascii="Times New Roman" w:hAnsi="Times New Roman" w:cs="Times New Roman"/>
          <w:sz w:val="24"/>
          <w:szCs w:val="24"/>
        </w:rPr>
        <w:t xml:space="preserve"> by having two different </w:t>
      </w:r>
      <w:r w:rsidR="00A0168F" w:rsidRPr="005D7A3E">
        <w:rPr>
          <w:rFonts w:ascii="Times New Roman" w:hAnsi="Times New Roman" w:cs="Times New Roman"/>
          <w:sz w:val="24"/>
          <w:szCs w:val="24"/>
        </w:rPr>
        <w:t xml:space="preserve">experiments, each using a separate set of subjects.  However, future research utilizing additional data sources </w:t>
      </w:r>
      <w:r w:rsidR="00A0168F" w:rsidRPr="005D7A3E">
        <w:rPr>
          <w:rFonts w:ascii="Times New Roman" w:hAnsi="Times New Roman" w:cs="Times New Roman"/>
          <w:sz w:val="24"/>
          <w:szCs w:val="24"/>
        </w:rPr>
        <w:lastRenderedPageBreak/>
        <w:t xml:space="preserve">could strengthen the findings of this paper’s proposed research.  </w:t>
      </w:r>
      <w:r w:rsidR="00881ECE" w:rsidRPr="005D7A3E">
        <w:rPr>
          <w:rFonts w:ascii="Times New Roman" w:hAnsi="Times New Roman" w:cs="Times New Roman"/>
          <w:sz w:val="24"/>
          <w:szCs w:val="24"/>
        </w:rPr>
        <w:t>Fourth,</w:t>
      </w:r>
      <w:r w:rsidR="00F63086" w:rsidRPr="005D7A3E">
        <w:rPr>
          <w:rFonts w:ascii="Times New Roman" w:hAnsi="Times New Roman" w:cs="Times New Roman"/>
          <w:sz w:val="24"/>
          <w:szCs w:val="24"/>
        </w:rPr>
        <w:t xml:space="preserve"> </w:t>
      </w:r>
      <w:r w:rsidR="00A0168F" w:rsidRPr="005D7A3E">
        <w:rPr>
          <w:rFonts w:ascii="Times New Roman" w:hAnsi="Times New Roman" w:cs="Times New Roman"/>
          <w:sz w:val="24"/>
          <w:szCs w:val="24"/>
        </w:rPr>
        <w:t xml:space="preserve">this research runs some </w:t>
      </w:r>
      <w:r w:rsidR="00F63086" w:rsidRPr="005D7A3E">
        <w:rPr>
          <w:rFonts w:ascii="Times New Roman" w:hAnsi="Times New Roman" w:cs="Times New Roman"/>
          <w:sz w:val="24"/>
          <w:szCs w:val="24"/>
        </w:rPr>
        <w:t>risk of self-report bias (</w:t>
      </w:r>
      <w:proofErr w:type="spellStart"/>
      <w:r w:rsidR="00F63086" w:rsidRPr="005D7A3E">
        <w:rPr>
          <w:rFonts w:ascii="Times New Roman" w:hAnsi="Times New Roman" w:cs="Times New Roman"/>
          <w:sz w:val="24"/>
          <w:szCs w:val="24"/>
        </w:rPr>
        <w:t>Spector</w:t>
      </w:r>
      <w:proofErr w:type="spellEnd"/>
      <w:r w:rsidR="00F63086" w:rsidRPr="005D7A3E">
        <w:rPr>
          <w:rFonts w:ascii="Times New Roman" w:hAnsi="Times New Roman" w:cs="Times New Roman"/>
          <w:sz w:val="24"/>
          <w:szCs w:val="24"/>
        </w:rPr>
        <w:t>, 1994) and the related social desirability bias (</w:t>
      </w:r>
      <w:proofErr w:type="spellStart"/>
      <w:r w:rsidR="00F63086" w:rsidRPr="005D7A3E">
        <w:rPr>
          <w:rFonts w:ascii="Times New Roman" w:hAnsi="Times New Roman" w:cs="Times New Roman"/>
          <w:sz w:val="24"/>
          <w:szCs w:val="24"/>
        </w:rPr>
        <w:t>Krosnik</w:t>
      </w:r>
      <w:proofErr w:type="spellEnd"/>
      <w:r w:rsidR="00F63086" w:rsidRPr="005D7A3E">
        <w:rPr>
          <w:rFonts w:ascii="Times New Roman" w:hAnsi="Times New Roman" w:cs="Times New Roman"/>
          <w:sz w:val="24"/>
          <w:szCs w:val="24"/>
        </w:rPr>
        <w:t xml:space="preserve">, 1999) which may come with it.  </w:t>
      </w:r>
      <w:r w:rsidR="00881ECE" w:rsidRPr="005D7A3E">
        <w:rPr>
          <w:rFonts w:ascii="Times New Roman" w:hAnsi="Times New Roman" w:cs="Times New Roman"/>
          <w:sz w:val="24"/>
          <w:szCs w:val="24"/>
        </w:rPr>
        <w:t>Respondents</w:t>
      </w:r>
      <w:r w:rsidR="00F63086" w:rsidRPr="005D7A3E">
        <w:rPr>
          <w:rFonts w:ascii="Times New Roman" w:hAnsi="Times New Roman" w:cs="Times New Roman"/>
          <w:sz w:val="24"/>
          <w:szCs w:val="24"/>
        </w:rPr>
        <w:t xml:space="preserve"> may rep</w:t>
      </w:r>
      <w:r w:rsidR="00881ECE" w:rsidRPr="005D7A3E">
        <w:rPr>
          <w:rFonts w:ascii="Times New Roman" w:hAnsi="Times New Roman" w:cs="Times New Roman"/>
          <w:sz w:val="24"/>
          <w:szCs w:val="24"/>
        </w:rPr>
        <w:t xml:space="preserve">ort responses to the </w:t>
      </w:r>
      <w:r w:rsidR="00F63086" w:rsidRPr="005D7A3E">
        <w:rPr>
          <w:rFonts w:ascii="Times New Roman" w:hAnsi="Times New Roman" w:cs="Times New Roman"/>
          <w:sz w:val="24"/>
          <w:szCs w:val="24"/>
        </w:rPr>
        <w:t xml:space="preserve">experimental questions proposed above based on what they think they should feel and decide, rather than what they actually would feel and decide in a real-world situation.  </w:t>
      </w:r>
      <w:r w:rsidR="005D7A3E">
        <w:rPr>
          <w:rFonts w:ascii="Times New Roman" w:hAnsi="Times New Roman" w:cs="Times New Roman"/>
          <w:sz w:val="24"/>
          <w:szCs w:val="24"/>
        </w:rPr>
        <w:t xml:space="preserve">Future research which utilizes quasi-experiments (Grant &amp; Wall, 2009), action research methods, or a case study approach may be able to more accurately reflect the complexities of salespeople’s real-time responses to failure.  </w:t>
      </w:r>
      <w:r w:rsidR="00881ECE" w:rsidRPr="005D7A3E">
        <w:rPr>
          <w:rFonts w:ascii="Times New Roman" w:hAnsi="Times New Roman" w:cs="Times New Roman"/>
          <w:sz w:val="24"/>
          <w:szCs w:val="24"/>
        </w:rPr>
        <w:t xml:space="preserve">Fifth, </w:t>
      </w:r>
      <w:r w:rsidR="00F63086" w:rsidRPr="005D7A3E">
        <w:rPr>
          <w:rFonts w:ascii="Times New Roman" w:hAnsi="Times New Roman" w:cs="Times New Roman"/>
          <w:sz w:val="24"/>
          <w:szCs w:val="24"/>
        </w:rPr>
        <w:t>proposed administration of the survey and experimental instruments online</w:t>
      </w:r>
      <w:r w:rsidR="00A0168F" w:rsidRPr="005D7A3E">
        <w:rPr>
          <w:rFonts w:ascii="Times New Roman" w:hAnsi="Times New Roman" w:cs="Times New Roman"/>
          <w:sz w:val="24"/>
          <w:szCs w:val="24"/>
        </w:rPr>
        <w:t xml:space="preserve"> </w:t>
      </w:r>
      <w:r w:rsidR="00F63086" w:rsidRPr="005D7A3E">
        <w:rPr>
          <w:rFonts w:ascii="Times New Roman" w:hAnsi="Times New Roman" w:cs="Times New Roman"/>
          <w:sz w:val="24"/>
          <w:szCs w:val="24"/>
        </w:rPr>
        <w:t xml:space="preserve">may result in non-response bias (Foster Thompson &amp; Surface, 2007) and may compromise the author’s ability to identify and diagnose data collection problems (Smith, </w:t>
      </w:r>
      <w:proofErr w:type="spellStart"/>
      <w:r w:rsidR="00F63086" w:rsidRPr="005D7A3E">
        <w:rPr>
          <w:rFonts w:ascii="Times New Roman" w:hAnsi="Times New Roman" w:cs="Times New Roman"/>
          <w:sz w:val="24"/>
          <w:szCs w:val="24"/>
        </w:rPr>
        <w:t>Budzeika</w:t>
      </w:r>
      <w:proofErr w:type="spellEnd"/>
      <w:r w:rsidR="00F63086" w:rsidRPr="005D7A3E">
        <w:rPr>
          <w:rFonts w:ascii="Times New Roman" w:hAnsi="Times New Roman" w:cs="Times New Roman"/>
          <w:sz w:val="24"/>
          <w:szCs w:val="24"/>
        </w:rPr>
        <w:t>, Edwards, J</w:t>
      </w:r>
      <w:r w:rsidR="00A0168F" w:rsidRPr="005D7A3E">
        <w:rPr>
          <w:rFonts w:ascii="Times New Roman" w:hAnsi="Times New Roman" w:cs="Times New Roman"/>
          <w:sz w:val="24"/>
          <w:szCs w:val="24"/>
        </w:rPr>
        <w:t xml:space="preserve">ohnson, &amp; </w:t>
      </w:r>
      <w:proofErr w:type="spellStart"/>
      <w:r w:rsidR="00A0168F" w:rsidRPr="005D7A3E">
        <w:rPr>
          <w:rFonts w:ascii="Times New Roman" w:hAnsi="Times New Roman" w:cs="Times New Roman"/>
          <w:sz w:val="24"/>
          <w:szCs w:val="24"/>
        </w:rPr>
        <w:t>Bearse</w:t>
      </w:r>
      <w:proofErr w:type="spellEnd"/>
      <w:r w:rsidR="00A0168F" w:rsidRPr="005D7A3E">
        <w:rPr>
          <w:rFonts w:ascii="Times New Roman" w:hAnsi="Times New Roman" w:cs="Times New Roman"/>
          <w:sz w:val="24"/>
          <w:szCs w:val="24"/>
        </w:rPr>
        <w:t xml:space="preserve"> 1986).  This could be addressed by utilizing pen-and-paper experiments in future experiments to cross check the validity of </w:t>
      </w:r>
      <w:r w:rsidR="005D7A3E" w:rsidRPr="005D7A3E">
        <w:rPr>
          <w:rFonts w:ascii="Times New Roman" w:hAnsi="Times New Roman" w:cs="Times New Roman"/>
          <w:sz w:val="24"/>
          <w:szCs w:val="24"/>
        </w:rPr>
        <w:t>results.</w:t>
      </w:r>
      <w:r w:rsidR="005D7A3E">
        <w:rPr>
          <w:rFonts w:ascii="Times New Roman" w:hAnsi="Times New Roman" w:cs="Times New Roman"/>
          <w:sz w:val="24"/>
          <w:szCs w:val="24"/>
        </w:rPr>
        <w:t xml:space="preserve">  </w:t>
      </w:r>
      <w:r w:rsidR="005D7A3E" w:rsidRPr="005D7A3E">
        <w:rPr>
          <w:rFonts w:ascii="Times New Roman" w:hAnsi="Times New Roman" w:cs="Times New Roman"/>
          <w:sz w:val="24"/>
          <w:szCs w:val="24"/>
        </w:rPr>
        <w:t>Finally</w:t>
      </w:r>
      <w:r w:rsidR="00881ECE" w:rsidRPr="005D7A3E">
        <w:rPr>
          <w:rFonts w:ascii="Times New Roman" w:hAnsi="Times New Roman" w:cs="Times New Roman"/>
          <w:sz w:val="24"/>
          <w:szCs w:val="24"/>
        </w:rPr>
        <w:t xml:space="preserve">, </w:t>
      </w:r>
      <w:r w:rsidR="005D7A3E" w:rsidRPr="005D7A3E">
        <w:rPr>
          <w:rFonts w:ascii="Times New Roman" w:hAnsi="Times New Roman" w:cs="Times New Roman"/>
          <w:sz w:val="24"/>
          <w:szCs w:val="24"/>
        </w:rPr>
        <w:t xml:space="preserve">the proposed </w:t>
      </w:r>
      <w:r w:rsidR="00881ECE" w:rsidRPr="005D7A3E">
        <w:rPr>
          <w:rFonts w:ascii="Times New Roman" w:hAnsi="Times New Roman" w:cs="Times New Roman"/>
          <w:sz w:val="24"/>
          <w:szCs w:val="24"/>
        </w:rPr>
        <w:t xml:space="preserve">field study sample population </w:t>
      </w:r>
      <w:r w:rsidR="005D7A3E">
        <w:rPr>
          <w:rFonts w:ascii="Times New Roman" w:hAnsi="Times New Roman" w:cs="Times New Roman"/>
          <w:sz w:val="24"/>
          <w:szCs w:val="24"/>
        </w:rPr>
        <w:t xml:space="preserve">is </w:t>
      </w:r>
      <w:r w:rsidR="00881ECE" w:rsidRPr="005D7A3E">
        <w:rPr>
          <w:rFonts w:ascii="Times New Roman" w:hAnsi="Times New Roman" w:cs="Times New Roman"/>
          <w:sz w:val="24"/>
          <w:szCs w:val="24"/>
        </w:rPr>
        <w:t xml:space="preserve">skewed toward smaller, family owned &amp; managed organizations.  </w:t>
      </w:r>
      <w:r w:rsidR="005D7A3E" w:rsidRPr="005D7A3E">
        <w:rPr>
          <w:rFonts w:ascii="Times New Roman" w:hAnsi="Times New Roman" w:cs="Times New Roman"/>
          <w:sz w:val="24"/>
          <w:szCs w:val="24"/>
        </w:rPr>
        <w:t>This could be addressed by conducting future research with larger organizations with partnership, limited liability corporate, and other types of ownership structures</w:t>
      </w:r>
      <w:r w:rsidR="005D7A3E">
        <w:rPr>
          <w:rFonts w:ascii="Times New Roman" w:hAnsi="Times New Roman" w:cs="Times New Roman"/>
          <w:sz w:val="24"/>
          <w:szCs w:val="24"/>
        </w:rPr>
        <w:t xml:space="preserve"> in order to generate a range of findings across different types of organizations</w:t>
      </w:r>
      <w:r w:rsidR="005D7A3E" w:rsidRPr="005D7A3E">
        <w:rPr>
          <w:rFonts w:ascii="Times New Roman" w:hAnsi="Times New Roman" w:cs="Times New Roman"/>
          <w:sz w:val="24"/>
          <w:szCs w:val="24"/>
        </w:rPr>
        <w:t>.</w:t>
      </w:r>
    </w:p>
    <w:p w:rsidR="000F1233" w:rsidRDefault="000F1233" w:rsidP="000F1233">
      <w:pPr>
        <w:pStyle w:val="NoSpacing"/>
        <w:spacing w:line="480" w:lineRule="auto"/>
        <w:ind w:firstLine="720"/>
        <w:rPr>
          <w:rFonts w:ascii="Times New Roman" w:hAnsi="Times New Roman" w:cs="Times New Roman"/>
          <w:sz w:val="24"/>
          <w:szCs w:val="24"/>
        </w:rPr>
      </w:pPr>
    </w:p>
    <w:p w:rsidR="00984A10" w:rsidRPr="00984A10" w:rsidRDefault="00984A10" w:rsidP="00984A10">
      <w:pPr>
        <w:autoSpaceDE w:val="0"/>
        <w:autoSpaceDN w:val="0"/>
        <w:adjustRightInd w:val="0"/>
        <w:rPr>
          <w:rFonts w:ascii="AGaramond-Regular" w:hAnsi="AGaramond-Regular" w:cs="AGaramond-Regular"/>
        </w:rPr>
      </w:pPr>
    </w:p>
    <w:p w:rsidR="006A20F5" w:rsidRPr="005C6AF7" w:rsidRDefault="00C92661" w:rsidP="001A54A0">
      <w:pPr>
        <w:jc w:val="center"/>
        <w:rPr>
          <w:rFonts w:ascii="Times New Roman" w:hAnsi="Times New Roman" w:cs="Times New Roman"/>
          <w:b/>
          <w:sz w:val="24"/>
          <w:szCs w:val="24"/>
        </w:rPr>
      </w:pPr>
      <w:r>
        <w:rPr>
          <w:rFonts w:ascii="Times New Roman" w:hAnsi="Times New Roman" w:cs="Times New Roman"/>
          <w:b/>
          <w:sz w:val="24"/>
          <w:szCs w:val="24"/>
        </w:rPr>
        <w:br w:type="page"/>
      </w:r>
      <w:r w:rsidR="006A20F5" w:rsidRPr="005C6AF7">
        <w:rPr>
          <w:rFonts w:ascii="Times New Roman" w:hAnsi="Times New Roman" w:cs="Times New Roman"/>
          <w:b/>
          <w:sz w:val="24"/>
          <w:szCs w:val="24"/>
        </w:rPr>
        <w:lastRenderedPageBreak/>
        <w:t>REFERENCES</w:t>
      </w:r>
    </w:p>
    <w:p w:rsidR="001A54A0" w:rsidRDefault="001A54A0" w:rsidP="001A54A0">
      <w:pPr>
        <w:pStyle w:val="NoSpacing"/>
        <w:rPr>
          <w:rFonts w:ascii="Times New Roman" w:hAnsi="Times New Roman" w:cs="Times New Roman"/>
          <w:sz w:val="24"/>
          <w:szCs w:val="24"/>
        </w:rPr>
      </w:pPr>
    </w:p>
    <w:p w:rsidR="001A54A0" w:rsidRPr="00195B31" w:rsidRDefault="001A54A0" w:rsidP="009246F2">
      <w:pPr>
        <w:pStyle w:val="NoSpacing"/>
        <w:ind w:left="720" w:hanging="720"/>
        <w:rPr>
          <w:rFonts w:ascii="Times New Roman" w:eastAsia="Times New Roman" w:hAnsi="Times New Roman" w:cs="Times New Roman"/>
          <w:sz w:val="24"/>
          <w:szCs w:val="24"/>
        </w:rPr>
      </w:pPr>
      <w:proofErr w:type="spellStart"/>
      <w:r w:rsidRPr="00195B31">
        <w:rPr>
          <w:rFonts w:ascii="Times New Roman" w:eastAsia="Times New Roman" w:hAnsi="Times New Roman" w:cs="Times New Roman"/>
          <w:sz w:val="24"/>
          <w:szCs w:val="24"/>
        </w:rPr>
        <w:t>Ajzen</w:t>
      </w:r>
      <w:proofErr w:type="spellEnd"/>
      <w:r w:rsidR="009246F2" w:rsidRPr="00195B31">
        <w:rPr>
          <w:rFonts w:ascii="Times New Roman" w:eastAsia="Times New Roman" w:hAnsi="Times New Roman" w:cs="Times New Roman"/>
          <w:sz w:val="24"/>
          <w:szCs w:val="24"/>
        </w:rPr>
        <w:t>, L. N.</w:t>
      </w:r>
      <w:r w:rsidRPr="00195B31">
        <w:rPr>
          <w:rFonts w:ascii="Times New Roman" w:eastAsia="Times New Roman" w:hAnsi="Times New Roman" w:cs="Times New Roman"/>
          <w:sz w:val="24"/>
          <w:szCs w:val="24"/>
        </w:rPr>
        <w:t xml:space="preserve"> &amp; </w:t>
      </w:r>
      <w:proofErr w:type="spellStart"/>
      <w:r w:rsidRPr="00195B31">
        <w:rPr>
          <w:rFonts w:ascii="Times New Roman" w:eastAsia="Times New Roman" w:hAnsi="Times New Roman" w:cs="Times New Roman"/>
          <w:sz w:val="24"/>
          <w:szCs w:val="24"/>
        </w:rPr>
        <w:t>Fishbein</w:t>
      </w:r>
      <w:proofErr w:type="spellEnd"/>
      <w:r w:rsidRPr="00195B31">
        <w:rPr>
          <w:rFonts w:ascii="Times New Roman" w:eastAsia="Times New Roman" w:hAnsi="Times New Roman" w:cs="Times New Roman"/>
          <w:sz w:val="24"/>
          <w:szCs w:val="24"/>
        </w:rPr>
        <w:t>,</w:t>
      </w:r>
      <w:r w:rsidR="009246F2" w:rsidRPr="00195B31">
        <w:rPr>
          <w:rFonts w:ascii="Times New Roman" w:eastAsia="Times New Roman" w:hAnsi="Times New Roman" w:cs="Times New Roman"/>
          <w:sz w:val="24"/>
          <w:szCs w:val="24"/>
        </w:rPr>
        <w:t xml:space="preserve"> M.</w:t>
      </w:r>
      <w:r w:rsidRPr="00195B31">
        <w:rPr>
          <w:rFonts w:ascii="Times New Roman" w:eastAsia="Times New Roman" w:hAnsi="Times New Roman" w:cs="Times New Roman"/>
          <w:sz w:val="24"/>
          <w:szCs w:val="24"/>
        </w:rPr>
        <w:t xml:space="preserve"> 1983</w:t>
      </w:r>
      <w:r w:rsidR="009246F2" w:rsidRPr="00195B31">
        <w:rPr>
          <w:rFonts w:ascii="Times New Roman" w:eastAsia="Times New Roman" w:hAnsi="Times New Roman" w:cs="Times New Roman"/>
          <w:sz w:val="24"/>
          <w:szCs w:val="24"/>
        </w:rPr>
        <w:t xml:space="preserve">.  </w:t>
      </w:r>
      <w:proofErr w:type="gramStart"/>
      <w:r w:rsidR="009246F2" w:rsidRPr="00195B31">
        <w:rPr>
          <w:rFonts w:ascii="Times New Roman" w:eastAsia="Times New Roman" w:hAnsi="Times New Roman" w:cs="Times New Roman"/>
          <w:sz w:val="24"/>
          <w:szCs w:val="24"/>
        </w:rPr>
        <w:t>Relevance and Availability in the Attribution Process.</w:t>
      </w:r>
      <w:proofErr w:type="gramEnd"/>
      <w:r w:rsidR="009246F2" w:rsidRPr="00195B31">
        <w:rPr>
          <w:rFonts w:ascii="Times New Roman" w:eastAsia="Times New Roman" w:hAnsi="Times New Roman" w:cs="Times New Roman"/>
          <w:sz w:val="24"/>
          <w:szCs w:val="24"/>
        </w:rPr>
        <w:t xml:space="preserve">  </w:t>
      </w:r>
      <w:r w:rsidR="009246F2" w:rsidRPr="00195B31">
        <w:rPr>
          <w:rFonts w:ascii="Times New Roman" w:eastAsia="Times New Roman" w:hAnsi="Times New Roman" w:cs="Times New Roman"/>
          <w:b/>
          <w:i/>
          <w:sz w:val="24"/>
          <w:szCs w:val="24"/>
        </w:rPr>
        <w:t>Attribution Theory and Research: Conceptual Development and Social Dimension</w:t>
      </w:r>
      <w:r w:rsidR="009246F2" w:rsidRPr="00195B31">
        <w:rPr>
          <w:rFonts w:ascii="Times New Roman" w:eastAsia="Times New Roman" w:hAnsi="Times New Roman" w:cs="Times New Roman"/>
          <w:sz w:val="24"/>
          <w:szCs w:val="24"/>
        </w:rPr>
        <w:t xml:space="preserve">, Joseph Jaspers, Frank D. </w:t>
      </w:r>
      <w:proofErr w:type="spellStart"/>
      <w:r w:rsidR="009246F2" w:rsidRPr="00195B31">
        <w:rPr>
          <w:rFonts w:ascii="Times New Roman" w:eastAsia="Times New Roman" w:hAnsi="Times New Roman" w:cs="Times New Roman"/>
          <w:sz w:val="24"/>
          <w:szCs w:val="24"/>
        </w:rPr>
        <w:t>Fincham</w:t>
      </w:r>
      <w:proofErr w:type="spellEnd"/>
      <w:r w:rsidR="009246F2" w:rsidRPr="00195B31">
        <w:rPr>
          <w:rFonts w:ascii="Times New Roman" w:eastAsia="Times New Roman" w:hAnsi="Times New Roman" w:cs="Times New Roman"/>
          <w:sz w:val="24"/>
          <w:szCs w:val="24"/>
        </w:rPr>
        <w:t xml:space="preserve">, and Miles </w:t>
      </w:r>
      <w:proofErr w:type="spellStart"/>
      <w:r w:rsidR="009246F2" w:rsidRPr="00195B31">
        <w:rPr>
          <w:rFonts w:ascii="Times New Roman" w:eastAsia="Times New Roman" w:hAnsi="Times New Roman" w:cs="Times New Roman"/>
          <w:sz w:val="24"/>
          <w:szCs w:val="24"/>
        </w:rPr>
        <w:t>Hewstone</w:t>
      </w:r>
      <w:proofErr w:type="spellEnd"/>
      <w:r w:rsidR="009246F2" w:rsidRPr="00195B31">
        <w:rPr>
          <w:rFonts w:ascii="Times New Roman" w:eastAsia="Times New Roman" w:hAnsi="Times New Roman" w:cs="Times New Roman"/>
          <w:sz w:val="24"/>
          <w:szCs w:val="24"/>
        </w:rPr>
        <w:t xml:space="preserve">, </w:t>
      </w:r>
      <w:proofErr w:type="gramStart"/>
      <w:r w:rsidR="009246F2" w:rsidRPr="00195B31">
        <w:rPr>
          <w:rFonts w:ascii="Times New Roman" w:eastAsia="Times New Roman" w:hAnsi="Times New Roman" w:cs="Times New Roman"/>
          <w:sz w:val="24"/>
          <w:szCs w:val="24"/>
        </w:rPr>
        <w:t>eds</w:t>
      </w:r>
      <w:proofErr w:type="gramEnd"/>
      <w:r w:rsidR="009246F2" w:rsidRPr="00195B31">
        <w:rPr>
          <w:rFonts w:ascii="Times New Roman" w:eastAsia="Times New Roman" w:hAnsi="Times New Roman" w:cs="Times New Roman"/>
          <w:sz w:val="24"/>
          <w:szCs w:val="24"/>
        </w:rPr>
        <w:t xml:space="preserve">. </w:t>
      </w:r>
      <w:r w:rsidR="00181C76" w:rsidRPr="00195B31">
        <w:rPr>
          <w:rFonts w:ascii="Times New Roman" w:eastAsia="Times New Roman" w:hAnsi="Times New Roman" w:cs="Times New Roman"/>
          <w:sz w:val="24"/>
          <w:szCs w:val="24"/>
        </w:rPr>
        <w:t xml:space="preserve"> </w:t>
      </w:r>
      <w:r w:rsidR="009246F2" w:rsidRPr="00195B31">
        <w:rPr>
          <w:rFonts w:ascii="Times New Roman" w:eastAsia="Times New Roman" w:hAnsi="Times New Roman" w:cs="Times New Roman"/>
          <w:sz w:val="24"/>
          <w:szCs w:val="24"/>
        </w:rPr>
        <w:t>New York</w:t>
      </w:r>
      <w:r w:rsidR="00181C76" w:rsidRPr="00195B31">
        <w:rPr>
          <w:rFonts w:ascii="Times New Roman" w:eastAsia="Times New Roman" w:hAnsi="Times New Roman" w:cs="Times New Roman"/>
          <w:sz w:val="24"/>
          <w:szCs w:val="24"/>
        </w:rPr>
        <w:t>:</w:t>
      </w:r>
      <w:r w:rsidR="009246F2" w:rsidRPr="00195B31">
        <w:rPr>
          <w:rFonts w:ascii="Times New Roman" w:eastAsia="Times New Roman" w:hAnsi="Times New Roman" w:cs="Times New Roman"/>
          <w:sz w:val="24"/>
          <w:szCs w:val="24"/>
        </w:rPr>
        <w:t xml:space="preserve"> Academic Press, 63-89.</w:t>
      </w:r>
    </w:p>
    <w:p w:rsidR="001A54A0" w:rsidRPr="00195B31" w:rsidRDefault="001A54A0" w:rsidP="00906E60">
      <w:pPr>
        <w:pStyle w:val="NoSpacing"/>
        <w:ind w:left="720" w:hanging="720"/>
        <w:rPr>
          <w:rFonts w:ascii="Times New Roman" w:eastAsia="Times New Roman" w:hAnsi="Times New Roman" w:cs="Times New Roman"/>
          <w:sz w:val="24"/>
          <w:szCs w:val="24"/>
        </w:rPr>
      </w:pPr>
      <w:proofErr w:type="gramStart"/>
      <w:r w:rsidRPr="00195B31">
        <w:rPr>
          <w:rFonts w:ascii="Times New Roman" w:eastAsia="Times New Roman" w:hAnsi="Times New Roman" w:cs="Times New Roman"/>
          <w:sz w:val="24"/>
          <w:szCs w:val="24"/>
        </w:rPr>
        <w:t xml:space="preserve">Aronson, </w:t>
      </w:r>
      <w:r w:rsidR="0036152A" w:rsidRPr="00195B31">
        <w:rPr>
          <w:rFonts w:ascii="Times New Roman" w:eastAsia="Times New Roman" w:hAnsi="Times New Roman" w:cs="Times New Roman"/>
          <w:sz w:val="24"/>
          <w:szCs w:val="24"/>
        </w:rPr>
        <w:t xml:space="preserve">E. </w:t>
      </w:r>
      <w:r w:rsidRPr="00195B31">
        <w:rPr>
          <w:rFonts w:ascii="Times New Roman" w:eastAsia="Times New Roman" w:hAnsi="Times New Roman" w:cs="Times New Roman"/>
          <w:sz w:val="24"/>
          <w:szCs w:val="24"/>
        </w:rPr>
        <w:t>1976</w:t>
      </w:r>
      <w:r w:rsidR="0036152A" w:rsidRPr="00195B31">
        <w:rPr>
          <w:rFonts w:ascii="Times New Roman" w:eastAsia="Times New Roman" w:hAnsi="Times New Roman" w:cs="Times New Roman"/>
          <w:sz w:val="24"/>
          <w:szCs w:val="24"/>
        </w:rPr>
        <w:t>.</w:t>
      </w:r>
      <w:proofErr w:type="gramEnd"/>
      <w:r w:rsidR="0036152A" w:rsidRPr="00195B31">
        <w:rPr>
          <w:rFonts w:ascii="Times New Roman" w:eastAsia="Times New Roman" w:hAnsi="Times New Roman" w:cs="Times New Roman"/>
          <w:sz w:val="24"/>
          <w:szCs w:val="24"/>
        </w:rPr>
        <w:t xml:space="preserve">  </w:t>
      </w:r>
      <w:proofErr w:type="gramStart"/>
      <w:r w:rsidR="0036152A" w:rsidRPr="00195B31">
        <w:rPr>
          <w:rFonts w:ascii="Times New Roman" w:eastAsia="Times New Roman" w:hAnsi="Times New Roman" w:cs="Times New Roman"/>
          <w:b/>
          <w:i/>
          <w:sz w:val="24"/>
          <w:szCs w:val="24"/>
        </w:rPr>
        <w:t>The Social Animal</w:t>
      </w:r>
      <w:r w:rsidR="0036152A" w:rsidRPr="00195B31">
        <w:rPr>
          <w:rFonts w:ascii="Times New Roman" w:eastAsia="Times New Roman" w:hAnsi="Times New Roman" w:cs="Times New Roman"/>
          <w:sz w:val="24"/>
          <w:szCs w:val="24"/>
        </w:rPr>
        <w:t>.</w:t>
      </w:r>
      <w:proofErr w:type="gramEnd"/>
      <w:r w:rsidR="0036152A" w:rsidRPr="00195B31">
        <w:rPr>
          <w:rFonts w:ascii="Times New Roman" w:eastAsia="Times New Roman" w:hAnsi="Times New Roman" w:cs="Times New Roman"/>
          <w:sz w:val="24"/>
          <w:szCs w:val="24"/>
        </w:rPr>
        <w:t xml:space="preserve">  San Francisco: W. H. Freeman.</w:t>
      </w:r>
    </w:p>
    <w:p w:rsidR="001A54A0" w:rsidRPr="00195B31" w:rsidRDefault="001A54A0" w:rsidP="00906E60">
      <w:pPr>
        <w:pStyle w:val="NoSpacing"/>
        <w:ind w:left="720" w:hanging="720"/>
        <w:rPr>
          <w:rFonts w:ascii="Times New Roman" w:eastAsia="Times New Roman" w:hAnsi="Times New Roman" w:cs="Times New Roman"/>
          <w:sz w:val="24"/>
          <w:szCs w:val="24"/>
        </w:rPr>
      </w:pPr>
      <w:r w:rsidRPr="00195B31">
        <w:rPr>
          <w:rFonts w:ascii="Times New Roman" w:eastAsia="Times New Roman" w:hAnsi="Times New Roman" w:cs="Times New Roman"/>
          <w:sz w:val="24"/>
          <w:szCs w:val="24"/>
        </w:rPr>
        <w:t xml:space="preserve">Atkinson, </w:t>
      </w:r>
      <w:r w:rsidR="0036152A" w:rsidRPr="00195B31">
        <w:rPr>
          <w:rFonts w:ascii="Times New Roman" w:eastAsia="Times New Roman" w:hAnsi="Times New Roman" w:cs="Times New Roman"/>
          <w:sz w:val="24"/>
          <w:szCs w:val="24"/>
        </w:rPr>
        <w:t xml:space="preserve">J.W. </w:t>
      </w:r>
      <w:r w:rsidRPr="00195B31">
        <w:rPr>
          <w:rFonts w:ascii="Times New Roman" w:eastAsia="Times New Roman" w:hAnsi="Times New Roman" w:cs="Times New Roman"/>
          <w:sz w:val="24"/>
          <w:szCs w:val="24"/>
        </w:rPr>
        <w:t>1964</w:t>
      </w:r>
      <w:r w:rsidR="0036152A" w:rsidRPr="00195B31">
        <w:rPr>
          <w:rFonts w:ascii="Times New Roman" w:eastAsia="Times New Roman" w:hAnsi="Times New Roman" w:cs="Times New Roman"/>
          <w:sz w:val="24"/>
          <w:szCs w:val="24"/>
        </w:rPr>
        <w:t xml:space="preserve">.  </w:t>
      </w:r>
      <w:proofErr w:type="gramStart"/>
      <w:r w:rsidR="0036152A" w:rsidRPr="00195B31">
        <w:rPr>
          <w:rFonts w:ascii="Times New Roman" w:eastAsia="Times New Roman" w:hAnsi="Times New Roman" w:cs="Times New Roman"/>
          <w:b/>
          <w:i/>
          <w:sz w:val="24"/>
          <w:szCs w:val="24"/>
        </w:rPr>
        <w:t>An Introduction to Motivation</w:t>
      </w:r>
      <w:r w:rsidR="0036152A" w:rsidRPr="00195B31">
        <w:rPr>
          <w:rFonts w:ascii="Times New Roman" w:eastAsia="Times New Roman" w:hAnsi="Times New Roman" w:cs="Times New Roman"/>
          <w:sz w:val="24"/>
          <w:szCs w:val="24"/>
        </w:rPr>
        <w:t>.</w:t>
      </w:r>
      <w:proofErr w:type="gramEnd"/>
      <w:r w:rsidR="0036152A" w:rsidRPr="00195B31">
        <w:rPr>
          <w:rFonts w:ascii="Times New Roman" w:eastAsia="Times New Roman" w:hAnsi="Times New Roman" w:cs="Times New Roman"/>
          <w:sz w:val="24"/>
          <w:szCs w:val="24"/>
        </w:rPr>
        <w:t xml:space="preserve">  New York: Van </w:t>
      </w:r>
      <w:proofErr w:type="spellStart"/>
      <w:r w:rsidR="0036152A" w:rsidRPr="00195B31">
        <w:rPr>
          <w:rFonts w:ascii="Times New Roman" w:eastAsia="Times New Roman" w:hAnsi="Times New Roman" w:cs="Times New Roman"/>
          <w:sz w:val="24"/>
          <w:szCs w:val="24"/>
        </w:rPr>
        <w:t>Nostrand</w:t>
      </w:r>
      <w:proofErr w:type="spellEnd"/>
      <w:r w:rsidR="0036152A" w:rsidRPr="00195B31">
        <w:rPr>
          <w:rFonts w:ascii="Times New Roman" w:eastAsia="Times New Roman" w:hAnsi="Times New Roman" w:cs="Times New Roman"/>
          <w:sz w:val="24"/>
          <w:szCs w:val="24"/>
        </w:rPr>
        <w:t xml:space="preserve"> Press.</w:t>
      </w:r>
    </w:p>
    <w:p w:rsidR="007B2499" w:rsidRPr="00195B31" w:rsidRDefault="007B2499" w:rsidP="007B2499">
      <w:pPr>
        <w:pStyle w:val="NoSpacing"/>
        <w:ind w:left="720" w:hanging="720"/>
        <w:rPr>
          <w:rFonts w:ascii="Times New Roman" w:eastAsia="Times New Roman" w:hAnsi="Times New Roman" w:cs="Times New Roman"/>
          <w:sz w:val="24"/>
          <w:szCs w:val="24"/>
        </w:rPr>
      </w:pPr>
      <w:r w:rsidRPr="00195B31">
        <w:rPr>
          <w:rFonts w:ascii="Times New Roman" w:eastAsia="Times New Roman" w:hAnsi="Times New Roman" w:cs="Times New Roman"/>
          <w:sz w:val="24"/>
          <w:szCs w:val="24"/>
        </w:rPr>
        <w:t xml:space="preserve">Bateman, T. S. (1986). The escalation of commitment in sequential decision making: Situational and personal moderators and limiting conditions. </w:t>
      </w:r>
      <w:r w:rsidRPr="00195B31">
        <w:rPr>
          <w:rFonts w:ascii="Times New Roman" w:eastAsia="Times New Roman" w:hAnsi="Times New Roman" w:cs="Times New Roman"/>
          <w:b/>
          <w:i/>
          <w:sz w:val="24"/>
          <w:szCs w:val="24"/>
        </w:rPr>
        <w:t>Decision Sciences</w:t>
      </w:r>
      <w:r w:rsidRPr="00195B31">
        <w:rPr>
          <w:rFonts w:ascii="Times New Roman" w:eastAsia="Times New Roman" w:hAnsi="Times New Roman" w:cs="Times New Roman"/>
          <w:sz w:val="24"/>
          <w:szCs w:val="24"/>
        </w:rPr>
        <w:t>, 17</w:t>
      </w:r>
      <w:r w:rsidR="00B45FF1" w:rsidRPr="00195B31">
        <w:rPr>
          <w:rFonts w:ascii="Times New Roman" w:eastAsia="Times New Roman" w:hAnsi="Times New Roman" w:cs="Times New Roman"/>
          <w:sz w:val="24"/>
          <w:szCs w:val="24"/>
        </w:rPr>
        <w:t>(1):</w:t>
      </w:r>
      <w:r w:rsidRPr="00195B31">
        <w:rPr>
          <w:rFonts w:ascii="Times New Roman" w:eastAsia="Times New Roman" w:hAnsi="Times New Roman" w:cs="Times New Roman"/>
          <w:sz w:val="24"/>
          <w:szCs w:val="24"/>
        </w:rPr>
        <w:t xml:space="preserve"> 33</w:t>
      </w:r>
      <w:r w:rsidR="00B45FF1" w:rsidRPr="00195B31">
        <w:rPr>
          <w:rFonts w:ascii="Times New Roman" w:eastAsia="Times New Roman" w:hAnsi="Times New Roman" w:cs="Times New Roman"/>
          <w:sz w:val="24"/>
          <w:szCs w:val="24"/>
        </w:rPr>
        <w:t>-</w:t>
      </w:r>
      <w:r w:rsidRPr="00195B31">
        <w:rPr>
          <w:rFonts w:ascii="Times New Roman" w:eastAsia="Times New Roman" w:hAnsi="Times New Roman" w:cs="Times New Roman"/>
          <w:sz w:val="24"/>
          <w:szCs w:val="24"/>
        </w:rPr>
        <w:t xml:space="preserve">. </w:t>
      </w:r>
    </w:p>
    <w:p w:rsidR="00510F3A" w:rsidRPr="00195B31" w:rsidRDefault="00227221" w:rsidP="00906E60">
      <w:pPr>
        <w:pStyle w:val="NoSpacing"/>
        <w:ind w:left="720" w:hanging="720"/>
        <w:rPr>
          <w:rFonts w:ascii="Times New Roman" w:eastAsia="Times New Roman" w:hAnsi="Times New Roman" w:cs="Times New Roman"/>
          <w:sz w:val="24"/>
          <w:szCs w:val="24"/>
        </w:rPr>
      </w:pPr>
      <w:proofErr w:type="gramStart"/>
      <w:r w:rsidRPr="00195B31">
        <w:rPr>
          <w:rFonts w:ascii="Times New Roman" w:eastAsia="Times New Roman" w:hAnsi="Times New Roman" w:cs="Times New Roman"/>
          <w:sz w:val="24"/>
          <w:szCs w:val="24"/>
        </w:rPr>
        <w:t>Baron, R. M., &amp; Kenny, D. A. 1986</w:t>
      </w:r>
      <w:r w:rsidR="00510F3A" w:rsidRPr="00195B31">
        <w:rPr>
          <w:rFonts w:ascii="Times New Roman" w:eastAsia="Times New Roman" w:hAnsi="Times New Roman" w:cs="Times New Roman"/>
          <w:sz w:val="24"/>
          <w:szCs w:val="24"/>
        </w:rPr>
        <w:t>.</w:t>
      </w:r>
      <w:proofErr w:type="gramEnd"/>
      <w:r w:rsidR="00510F3A" w:rsidRPr="00195B31">
        <w:rPr>
          <w:rFonts w:ascii="Times New Roman" w:eastAsia="Times New Roman" w:hAnsi="Times New Roman" w:cs="Times New Roman"/>
          <w:sz w:val="24"/>
          <w:szCs w:val="24"/>
        </w:rPr>
        <w:t xml:space="preserve">  The Moderator-Mediator Variable Distinction in Social Psychological Research: Conceptual, Strategic, and Statistical Considerations.  </w:t>
      </w:r>
      <w:r w:rsidR="00510F3A" w:rsidRPr="00195B31">
        <w:rPr>
          <w:rFonts w:ascii="Times New Roman" w:eastAsia="Times New Roman" w:hAnsi="Times New Roman" w:cs="Times New Roman"/>
          <w:b/>
          <w:i/>
          <w:sz w:val="24"/>
          <w:szCs w:val="24"/>
        </w:rPr>
        <w:t>Journal of Persona</w:t>
      </w:r>
      <w:r w:rsidR="005C6AF7" w:rsidRPr="00195B31">
        <w:rPr>
          <w:rFonts w:ascii="Times New Roman" w:eastAsia="Times New Roman" w:hAnsi="Times New Roman" w:cs="Times New Roman"/>
          <w:b/>
          <w:i/>
          <w:sz w:val="24"/>
          <w:szCs w:val="24"/>
        </w:rPr>
        <w:t>lity and Social Psychology</w:t>
      </w:r>
      <w:r w:rsidR="005C6AF7" w:rsidRPr="00195B31">
        <w:rPr>
          <w:rFonts w:ascii="Times New Roman" w:eastAsia="Times New Roman" w:hAnsi="Times New Roman" w:cs="Times New Roman"/>
          <w:sz w:val="24"/>
          <w:szCs w:val="24"/>
        </w:rPr>
        <w:t>, 51:</w:t>
      </w:r>
      <w:r w:rsidR="00D918C9" w:rsidRPr="00195B31">
        <w:rPr>
          <w:rFonts w:ascii="Times New Roman" w:eastAsia="Times New Roman" w:hAnsi="Times New Roman" w:cs="Times New Roman"/>
          <w:sz w:val="24"/>
          <w:szCs w:val="24"/>
        </w:rPr>
        <w:t xml:space="preserve"> </w:t>
      </w:r>
      <w:r w:rsidR="00510F3A" w:rsidRPr="00195B31">
        <w:rPr>
          <w:rFonts w:ascii="Times New Roman" w:eastAsia="Times New Roman" w:hAnsi="Times New Roman" w:cs="Times New Roman"/>
          <w:sz w:val="24"/>
          <w:szCs w:val="24"/>
        </w:rPr>
        <w:t>1173-1182.</w:t>
      </w:r>
    </w:p>
    <w:p w:rsidR="00510F3A" w:rsidRPr="00195B31" w:rsidRDefault="00510F3A" w:rsidP="00906E60">
      <w:pPr>
        <w:pStyle w:val="NoSpacing"/>
        <w:ind w:left="720" w:hanging="720"/>
        <w:rPr>
          <w:rFonts w:ascii="Times New Roman" w:eastAsia="Times New Roman" w:hAnsi="Times New Roman" w:cs="Times New Roman"/>
          <w:sz w:val="24"/>
          <w:szCs w:val="24"/>
        </w:rPr>
      </w:pPr>
      <w:proofErr w:type="gramStart"/>
      <w:r w:rsidRPr="00195B31">
        <w:rPr>
          <w:rFonts w:ascii="Times New Roman" w:eastAsia="Times New Roman" w:hAnsi="Times New Roman" w:cs="Times New Roman"/>
          <w:sz w:val="24"/>
          <w:szCs w:val="24"/>
        </w:rPr>
        <w:t xml:space="preserve">Barton, S., </w:t>
      </w:r>
      <w:proofErr w:type="spellStart"/>
      <w:r w:rsidRPr="00195B31">
        <w:rPr>
          <w:rFonts w:ascii="Times New Roman" w:eastAsia="Times New Roman" w:hAnsi="Times New Roman" w:cs="Times New Roman"/>
          <w:sz w:val="24"/>
          <w:szCs w:val="24"/>
        </w:rPr>
        <w:t>Ducho</w:t>
      </w:r>
      <w:r w:rsidR="00227221" w:rsidRPr="00195B31">
        <w:rPr>
          <w:rFonts w:ascii="Times New Roman" w:eastAsia="Times New Roman" w:hAnsi="Times New Roman" w:cs="Times New Roman"/>
          <w:sz w:val="24"/>
          <w:szCs w:val="24"/>
        </w:rPr>
        <w:t>n</w:t>
      </w:r>
      <w:proofErr w:type="spellEnd"/>
      <w:r w:rsidR="00227221" w:rsidRPr="00195B31">
        <w:rPr>
          <w:rFonts w:ascii="Times New Roman" w:eastAsia="Times New Roman" w:hAnsi="Times New Roman" w:cs="Times New Roman"/>
          <w:sz w:val="24"/>
          <w:szCs w:val="24"/>
        </w:rPr>
        <w:t xml:space="preserve">, D., &amp; </w:t>
      </w:r>
      <w:proofErr w:type="spellStart"/>
      <w:r w:rsidR="00227221" w:rsidRPr="00195B31">
        <w:rPr>
          <w:rFonts w:ascii="Times New Roman" w:eastAsia="Times New Roman" w:hAnsi="Times New Roman" w:cs="Times New Roman"/>
          <w:sz w:val="24"/>
          <w:szCs w:val="24"/>
        </w:rPr>
        <w:t>Dunnegan</w:t>
      </w:r>
      <w:proofErr w:type="spellEnd"/>
      <w:r w:rsidR="00227221" w:rsidRPr="00195B31">
        <w:rPr>
          <w:rFonts w:ascii="Times New Roman" w:eastAsia="Times New Roman" w:hAnsi="Times New Roman" w:cs="Times New Roman"/>
          <w:sz w:val="24"/>
          <w:szCs w:val="24"/>
        </w:rPr>
        <w:t>, K.J. 1989</w:t>
      </w:r>
      <w:r w:rsidRPr="00195B31">
        <w:rPr>
          <w:rFonts w:ascii="Times New Roman" w:eastAsia="Times New Roman" w:hAnsi="Times New Roman" w:cs="Times New Roman"/>
          <w:sz w:val="24"/>
          <w:szCs w:val="24"/>
        </w:rPr>
        <w:t>.</w:t>
      </w:r>
      <w:proofErr w:type="gramEnd"/>
      <w:r w:rsidRPr="00195B31">
        <w:rPr>
          <w:rFonts w:ascii="Times New Roman" w:eastAsia="Times New Roman" w:hAnsi="Times New Roman" w:cs="Times New Roman"/>
          <w:sz w:val="24"/>
          <w:szCs w:val="24"/>
        </w:rPr>
        <w:t xml:space="preserve">  </w:t>
      </w:r>
      <w:proofErr w:type="gramStart"/>
      <w:r w:rsidRPr="00195B31">
        <w:rPr>
          <w:rFonts w:ascii="Times New Roman" w:eastAsia="Times New Roman" w:hAnsi="Times New Roman" w:cs="Times New Roman"/>
          <w:sz w:val="24"/>
          <w:szCs w:val="24"/>
        </w:rPr>
        <w:t xml:space="preserve">An Empirical Test of </w:t>
      </w:r>
      <w:proofErr w:type="spellStart"/>
      <w:r w:rsidRPr="00195B31">
        <w:rPr>
          <w:rFonts w:ascii="Times New Roman" w:eastAsia="Times New Roman" w:hAnsi="Times New Roman" w:cs="Times New Roman"/>
          <w:sz w:val="24"/>
          <w:szCs w:val="24"/>
        </w:rPr>
        <w:t>Staw</w:t>
      </w:r>
      <w:proofErr w:type="spellEnd"/>
      <w:r w:rsidRPr="00195B31">
        <w:rPr>
          <w:rFonts w:ascii="Times New Roman" w:eastAsia="Times New Roman" w:hAnsi="Times New Roman" w:cs="Times New Roman"/>
          <w:sz w:val="24"/>
          <w:szCs w:val="24"/>
        </w:rPr>
        <w:t xml:space="preserve"> and Ross’s Prescriptions for the Management of Escalation of Commitment Behavior in Organizati</w:t>
      </w:r>
      <w:r w:rsidR="005C6AF7" w:rsidRPr="00195B31">
        <w:rPr>
          <w:rFonts w:ascii="Times New Roman" w:eastAsia="Times New Roman" w:hAnsi="Times New Roman" w:cs="Times New Roman"/>
          <w:sz w:val="24"/>
          <w:szCs w:val="24"/>
        </w:rPr>
        <w:t>ons.</w:t>
      </w:r>
      <w:proofErr w:type="gramEnd"/>
      <w:r w:rsidR="005C6AF7" w:rsidRPr="00195B31">
        <w:rPr>
          <w:rFonts w:ascii="Times New Roman" w:eastAsia="Times New Roman" w:hAnsi="Times New Roman" w:cs="Times New Roman"/>
          <w:sz w:val="24"/>
          <w:szCs w:val="24"/>
        </w:rPr>
        <w:t xml:space="preserve">  </w:t>
      </w:r>
      <w:r w:rsidR="005C6AF7" w:rsidRPr="00195B31">
        <w:rPr>
          <w:rFonts w:ascii="Times New Roman" w:eastAsia="Times New Roman" w:hAnsi="Times New Roman" w:cs="Times New Roman"/>
          <w:b/>
          <w:i/>
          <w:sz w:val="24"/>
          <w:szCs w:val="24"/>
        </w:rPr>
        <w:t>Decision Sciences</w:t>
      </w:r>
      <w:r w:rsidR="005C6AF7" w:rsidRPr="00195B31">
        <w:rPr>
          <w:rFonts w:ascii="Times New Roman" w:eastAsia="Times New Roman" w:hAnsi="Times New Roman" w:cs="Times New Roman"/>
          <w:sz w:val="24"/>
          <w:szCs w:val="24"/>
        </w:rPr>
        <w:t>, 20(3):</w:t>
      </w:r>
      <w:r w:rsidR="00D918C9" w:rsidRPr="00195B31">
        <w:rPr>
          <w:rFonts w:ascii="Times New Roman" w:eastAsia="Times New Roman" w:hAnsi="Times New Roman" w:cs="Times New Roman"/>
          <w:sz w:val="24"/>
          <w:szCs w:val="24"/>
        </w:rPr>
        <w:t xml:space="preserve"> </w:t>
      </w:r>
      <w:r w:rsidRPr="00195B31">
        <w:rPr>
          <w:rFonts w:ascii="Times New Roman" w:eastAsia="Times New Roman" w:hAnsi="Times New Roman" w:cs="Times New Roman"/>
          <w:sz w:val="24"/>
          <w:szCs w:val="24"/>
        </w:rPr>
        <w:t>532-544.</w:t>
      </w:r>
    </w:p>
    <w:p w:rsidR="007B2499" w:rsidRPr="00195B31" w:rsidRDefault="007B2499" w:rsidP="007B2499">
      <w:pPr>
        <w:pStyle w:val="NoSpacing"/>
        <w:ind w:left="720" w:hanging="720"/>
        <w:rPr>
          <w:rFonts w:ascii="Times New Roman" w:eastAsia="Times New Roman" w:hAnsi="Times New Roman" w:cs="Times New Roman"/>
          <w:sz w:val="24"/>
          <w:szCs w:val="24"/>
        </w:rPr>
      </w:pPr>
      <w:proofErr w:type="spellStart"/>
      <w:proofErr w:type="gramStart"/>
      <w:r w:rsidRPr="00195B31">
        <w:rPr>
          <w:rFonts w:ascii="Times New Roman" w:eastAsia="Times New Roman" w:hAnsi="Times New Roman" w:cs="Times New Roman"/>
          <w:sz w:val="24"/>
          <w:szCs w:val="24"/>
        </w:rPr>
        <w:t>Bazerman</w:t>
      </w:r>
      <w:proofErr w:type="spellEnd"/>
      <w:r w:rsidRPr="00195B31">
        <w:rPr>
          <w:rFonts w:ascii="Times New Roman" w:eastAsia="Times New Roman" w:hAnsi="Times New Roman" w:cs="Times New Roman"/>
          <w:sz w:val="24"/>
          <w:szCs w:val="24"/>
        </w:rPr>
        <w:t xml:space="preserve">, M. H., </w:t>
      </w:r>
      <w:proofErr w:type="spellStart"/>
      <w:r w:rsidRPr="00195B31">
        <w:rPr>
          <w:rFonts w:ascii="Times New Roman" w:eastAsia="Times New Roman" w:hAnsi="Times New Roman" w:cs="Times New Roman"/>
          <w:sz w:val="24"/>
          <w:szCs w:val="24"/>
        </w:rPr>
        <w:t>Giuliano</w:t>
      </w:r>
      <w:proofErr w:type="spellEnd"/>
      <w:r w:rsidRPr="00195B31">
        <w:rPr>
          <w:rFonts w:ascii="Times New Roman" w:eastAsia="Times New Roman" w:hAnsi="Times New Roman" w:cs="Times New Roman"/>
          <w:sz w:val="24"/>
          <w:szCs w:val="24"/>
        </w:rPr>
        <w:t xml:space="preserve">, T., &amp; </w:t>
      </w:r>
      <w:proofErr w:type="spellStart"/>
      <w:r w:rsidRPr="00195B31">
        <w:rPr>
          <w:rFonts w:ascii="Times New Roman" w:eastAsia="Times New Roman" w:hAnsi="Times New Roman" w:cs="Times New Roman"/>
          <w:sz w:val="24"/>
          <w:szCs w:val="24"/>
        </w:rPr>
        <w:t>Appelman</w:t>
      </w:r>
      <w:proofErr w:type="spellEnd"/>
      <w:r w:rsidRPr="00195B31">
        <w:rPr>
          <w:rFonts w:ascii="Times New Roman" w:eastAsia="Times New Roman" w:hAnsi="Times New Roman" w:cs="Times New Roman"/>
          <w:sz w:val="24"/>
          <w:szCs w:val="24"/>
        </w:rPr>
        <w:t>, A. (1984).</w:t>
      </w:r>
      <w:proofErr w:type="gramEnd"/>
      <w:r w:rsidRPr="00195B31">
        <w:rPr>
          <w:rFonts w:ascii="Times New Roman" w:eastAsia="Times New Roman" w:hAnsi="Times New Roman" w:cs="Times New Roman"/>
          <w:sz w:val="24"/>
          <w:szCs w:val="24"/>
        </w:rPr>
        <w:t xml:space="preserve"> </w:t>
      </w:r>
      <w:proofErr w:type="gramStart"/>
      <w:r w:rsidRPr="00195B31">
        <w:rPr>
          <w:rFonts w:ascii="Times New Roman" w:eastAsia="Times New Roman" w:hAnsi="Times New Roman" w:cs="Times New Roman"/>
          <w:sz w:val="24"/>
          <w:szCs w:val="24"/>
        </w:rPr>
        <w:t>Escalation of commitment in individual and group decision making.</w:t>
      </w:r>
      <w:proofErr w:type="gramEnd"/>
      <w:r w:rsidRPr="00195B31">
        <w:rPr>
          <w:rFonts w:ascii="Times New Roman" w:eastAsia="Times New Roman" w:hAnsi="Times New Roman" w:cs="Times New Roman"/>
          <w:sz w:val="24"/>
          <w:szCs w:val="24"/>
        </w:rPr>
        <w:t xml:space="preserve"> </w:t>
      </w:r>
      <w:r w:rsidRPr="00195B31">
        <w:rPr>
          <w:rFonts w:ascii="Times New Roman" w:eastAsia="Times New Roman" w:hAnsi="Times New Roman" w:cs="Times New Roman"/>
          <w:b/>
          <w:i/>
          <w:sz w:val="24"/>
          <w:szCs w:val="24"/>
        </w:rPr>
        <w:t>Organizational Behavior and Human Performance</w:t>
      </w:r>
      <w:r w:rsidRPr="00195B31">
        <w:rPr>
          <w:rFonts w:ascii="Times New Roman" w:eastAsia="Times New Roman" w:hAnsi="Times New Roman" w:cs="Times New Roman"/>
          <w:sz w:val="24"/>
          <w:szCs w:val="24"/>
        </w:rPr>
        <w:t>, 33</w:t>
      </w:r>
      <w:r w:rsidR="00B45FF1" w:rsidRPr="00195B31">
        <w:rPr>
          <w:rFonts w:ascii="Times New Roman" w:eastAsia="Times New Roman" w:hAnsi="Times New Roman" w:cs="Times New Roman"/>
          <w:sz w:val="24"/>
          <w:szCs w:val="24"/>
        </w:rPr>
        <w:t>(2):</w:t>
      </w:r>
      <w:r w:rsidRPr="00195B31">
        <w:rPr>
          <w:rFonts w:ascii="Times New Roman" w:eastAsia="Times New Roman" w:hAnsi="Times New Roman" w:cs="Times New Roman"/>
          <w:sz w:val="24"/>
          <w:szCs w:val="24"/>
        </w:rPr>
        <w:t xml:space="preserve"> 141</w:t>
      </w:r>
      <w:r w:rsidR="00B45FF1" w:rsidRPr="00195B31">
        <w:rPr>
          <w:rFonts w:ascii="Times New Roman" w:eastAsia="Times New Roman" w:hAnsi="Times New Roman" w:cs="Times New Roman"/>
          <w:sz w:val="24"/>
          <w:szCs w:val="24"/>
        </w:rPr>
        <w:t>-</w:t>
      </w:r>
      <w:r w:rsidRPr="00195B31">
        <w:rPr>
          <w:rFonts w:ascii="Times New Roman" w:eastAsia="Times New Roman" w:hAnsi="Times New Roman" w:cs="Times New Roman"/>
          <w:sz w:val="24"/>
          <w:szCs w:val="24"/>
        </w:rPr>
        <w:t xml:space="preserve">. </w:t>
      </w:r>
    </w:p>
    <w:p w:rsidR="007B2499" w:rsidRPr="00195B31" w:rsidRDefault="007B2499" w:rsidP="007B2499">
      <w:pPr>
        <w:pStyle w:val="NoSpacing"/>
        <w:ind w:left="720" w:hanging="720"/>
        <w:rPr>
          <w:rFonts w:ascii="Times New Roman" w:eastAsia="Times New Roman" w:hAnsi="Times New Roman" w:cs="Times New Roman"/>
          <w:sz w:val="24"/>
          <w:szCs w:val="24"/>
        </w:rPr>
      </w:pPr>
      <w:proofErr w:type="spellStart"/>
      <w:proofErr w:type="gramStart"/>
      <w:r w:rsidRPr="00195B31">
        <w:rPr>
          <w:rFonts w:ascii="Times New Roman" w:eastAsia="Times New Roman" w:hAnsi="Times New Roman" w:cs="Times New Roman"/>
          <w:sz w:val="24"/>
          <w:szCs w:val="24"/>
        </w:rPr>
        <w:t>Biyalogorsky</w:t>
      </w:r>
      <w:proofErr w:type="spellEnd"/>
      <w:r w:rsidRPr="00195B31">
        <w:rPr>
          <w:rFonts w:ascii="Times New Roman" w:eastAsia="Times New Roman" w:hAnsi="Times New Roman" w:cs="Times New Roman"/>
          <w:sz w:val="24"/>
          <w:szCs w:val="24"/>
        </w:rPr>
        <w:t xml:space="preserve">, E., </w:t>
      </w:r>
      <w:proofErr w:type="spellStart"/>
      <w:r w:rsidRPr="00195B31">
        <w:rPr>
          <w:rFonts w:ascii="Times New Roman" w:eastAsia="Times New Roman" w:hAnsi="Times New Roman" w:cs="Times New Roman"/>
          <w:sz w:val="24"/>
          <w:szCs w:val="24"/>
        </w:rPr>
        <w:t>Boulding</w:t>
      </w:r>
      <w:proofErr w:type="spellEnd"/>
      <w:r w:rsidRPr="00195B31">
        <w:rPr>
          <w:rFonts w:ascii="Times New Roman" w:eastAsia="Times New Roman" w:hAnsi="Times New Roman" w:cs="Times New Roman"/>
          <w:sz w:val="24"/>
          <w:szCs w:val="24"/>
        </w:rPr>
        <w:t xml:space="preserve">, W., &amp; </w:t>
      </w:r>
      <w:proofErr w:type="spellStart"/>
      <w:r w:rsidRPr="00195B31">
        <w:rPr>
          <w:rFonts w:ascii="Times New Roman" w:eastAsia="Times New Roman" w:hAnsi="Times New Roman" w:cs="Times New Roman"/>
          <w:sz w:val="24"/>
          <w:szCs w:val="24"/>
        </w:rPr>
        <w:t>Staelin</w:t>
      </w:r>
      <w:proofErr w:type="spellEnd"/>
      <w:r w:rsidRPr="00195B31">
        <w:rPr>
          <w:rFonts w:ascii="Times New Roman" w:eastAsia="Times New Roman" w:hAnsi="Times New Roman" w:cs="Times New Roman"/>
          <w:sz w:val="24"/>
          <w:szCs w:val="24"/>
        </w:rPr>
        <w:t>, R. (2006).</w:t>
      </w:r>
      <w:proofErr w:type="gramEnd"/>
      <w:r w:rsidRPr="00195B31">
        <w:rPr>
          <w:rFonts w:ascii="Times New Roman" w:eastAsia="Times New Roman" w:hAnsi="Times New Roman" w:cs="Times New Roman"/>
          <w:sz w:val="24"/>
          <w:szCs w:val="24"/>
        </w:rPr>
        <w:t xml:space="preserve"> </w:t>
      </w:r>
      <w:proofErr w:type="gramStart"/>
      <w:r w:rsidRPr="00195B31">
        <w:rPr>
          <w:rFonts w:ascii="Times New Roman" w:eastAsia="Times New Roman" w:hAnsi="Times New Roman" w:cs="Times New Roman"/>
          <w:sz w:val="24"/>
          <w:szCs w:val="24"/>
        </w:rPr>
        <w:t>Stuck in the past: Why managers persist with new product failures.</w:t>
      </w:r>
      <w:proofErr w:type="gramEnd"/>
      <w:r w:rsidRPr="00195B31">
        <w:rPr>
          <w:rFonts w:ascii="Times New Roman" w:eastAsia="Times New Roman" w:hAnsi="Times New Roman" w:cs="Times New Roman"/>
          <w:sz w:val="24"/>
          <w:szCs w:val="24"/>
        </w:rPr>
        <w:t xml:space="preserve"> </w:t>
      </w:r>
      <w:r w:rsidRPr="00195B31">
        <w:rPr>
          <w:rFonts w:ascii="Times New Roman" w:eastAsia="Times New Roman" w:hAnsi="Times New Roman" w:cs="Times New Roman"/>
          <w:b/>
          <w:i/>
          <w:sz w:val="24"/>
          <w:szCs w:val="24"/>
        </w:rPr>
        <w:t>Journal of Marketing</w:t>
      </w:r>
      <w:r w:rsidRPr="00195B31">
        <w:rPr>
          <w:rFonts w:ascii="Times New Roman" w:eastAsia="Times New Roman" w:hAnsi="Times New Roman" w:cs="Times New Roman"/>
          <w:sz w:val="24"/>
          <w:szCs w:val="24"/>
        </w:rPr>
        <w:t>, 70</w:t>
      </w:r>
      <w:r w:rsidR="00B45FF1" w:rsidRPr="00195B31">
        <w:rPr>
          <w:rFonts w:ascii="Times New Roman" w:eastAsia="Times New Roman" w:hAnsi="Times New Roman" w:cs="Times New Roman"/>
          <w:sz w:val="24"/>
          <w:szCs w:val="24"/>
        </w:rPr>
        <w:t>(2):</w:t>
      </w:r>
      <w:r w:rsidRPr="00195B31">
        <w:rPr>
          <w:rFonts w:ascii="Times New Roman" w:eastAsia="Times New Roman" w:hAnsi="Times New Roman" w:cs="Times New Roman"/>
          <w:sz w:val="24"/>
          <w:szCs w:val="24"/>
        </w:rPr>
        <w:t xml:space="preserve"> 1</w:t>
      </w:r>
      <w:r w:rsidR="00B45FF1" w:rsidRPr="00195B31">
        <w:rPr>
          <w:rFonts w:ascii="Times New Roman" w:eastAsia="Times New Roman" w:hAnsi="Times New Roman" w:cs="Times New Roman"/>
          <w:sz w:val="24"/>
          <w:szCs w:val="24"/>
        </w:rPr>
        <w:t>-.</w:t>
      </w:r>
    </w:p>
    <w:p w:rsidR="007B2499" w:rsidRPr="00195B31" w:rsidRDefault="007B2499" w:rsidP="007B2499">
      <w:pPr>
        <w:pStyle w:val="NoSpacing"/>
        <w:ind w:left="720" w:hanging="720"/>
        <w:rPr>
          <w:rFonts w:ascii="Times New Roman" w:eastAsia="Times New Roman" w:hAnsi="Times New Roman" w:cs="Times New Roman"/>
          <w:sz w:val="24"/>
          <w:szCs w:val="24"/>
        </w:rPr>
      </w:pPr>
      <w:proofErr w:type="spellStart"/>
      <w:r w:rsidRPr="00195B31">
        <w:rPr>
          <w:rFonts w:ascii="Times New Roman" w:eastAsia="Times New Roman" w:hAnsi="Times New Roman" w:cs="Times New Roman"/>
          <w:sz w:val="24"/>
          <w:szCs w:val="24"/>
        </w:rPr>
        <w:t>Brockner</w:t>
      </w:r>
      <w:proofErr w:type="spellEnd"/>
      <w:r w:rsidRPr="00195B31">
        <w:rPr>
          <w:rFonts w:ascii="Times New Roman" w:eastAsia="Times New Roman" w:hAnsi="Times New Roman" w:cs="Times New Roman"/>
          <w:sz w:val="24"/>
          <w:szCs w:val="24"/>
        </w:rPr>
        <w:t xml:space="preserve">, J. (1992). The escalation of commitment to a failing course of action: Toward theoretical progress. </w:t>
      </w:r>
      <w:r w:rsidRPr="00195B31">
        <w:rPr>
          <w:rFonts w:ascii="Times New Roman" w:eastAsia="Times New Roman" w:hAnsi="Times New Roman" w:cs="Times New Roman"/>
          <w:b/>
          <w:i/>
          <w:sz w:val="24"/>
          <w:szCs w:val="24"/>
        </w:rPr>
        <w:t>Academy of Management Review</w:t>
      </w:r>
      <w:r w:rsidRPr="00195B31">
        <w:rPr>
          <w:rFonts w:ascii="Times New Roman" w:eastAsia="Times New Roman" w:hAnsi="Times New Roman" w:cs="Times New Roman"/>
          <w:sz w:val="24"/>
          <w:szCs w:val="24"/>
        </w:rPr>
        <w:t>, 17</w:t>
      </w:r>
      <w:r w:rsidR="00B45FF1" w:rsidRPr="00195B31">
        <w:rPr>
          <w:rFonts w:ascii="Times New Roman" w:eastAsia="Times New Roman" w:hAnsi="Times New Roman" w:cs="Times New Roman"/>
          <w:sz w:val="24"/>
          <w:szCs w:val="24"/>
        </w:rPr>
        <w:t>(1):</w:t>
      </w:r>
      <w:r w:rsidRPr="00195B31">
        <w:rPr>
          <w:rFonts w:ascii="Times New Roman" w:eastAsia="Times New Roman" w:hAnsi="Times New Roman" w:cs="Times New Roman"/>
          <w:sz w:val="24"/>
          <w:szCs w:val="24"/>
        </w:rPr>
        <w:t xml:space="preserve"> 39</w:t>
      </w:r>
      <w:r w:rsidR="00B45FF1" w:rsidRPr="00195B31">
        <w:rPr>
          <w:rFonts w:ascii="Times New Roman" w:eastAsia="Times New Roman" w:hAnsi="Times New Roman" w:cs="Times New Roman"/>
          <w:sz w:val="24"/>
          <w:szCs w:val="24"/>
        </w:rPr>
        <w:t>-.</w:t>
      </w:r>
    </w:p>
    <w:p w:rsidR="007B2499" w:rsidRPr="00195B31" w:rsidRDefault="007B2499" w:rsidP="007B2499">
      <w:pPr>
        <w:pStyle w:val="NoSpacing"/>
        <w:ind w:left="720" w:hanging="720"/>
        <w:rPr>
          <w:rFonts w:ascii="Times New Roman" w:eastAsia="Times New Roman" w:hAnsi="Times New Roman" w:cs="Times New Roman"/>
          <w:sz w:val="24"/>
          <w:szCs w:val="24"/>
        </w:rPr>
      </w:pPr>
      <w:proofErr w:type="spellStart"/>
      <w:proofErr w:type="gramStart"/>
      <w:r w:rsidRPr="00195B31">
        <w:rPr>
          <w:rFonts w:ascii="Times New Roman" w:eastAsia="Times New Roman" w:hAnsi="Times New Roman" w:cs="Times New Roman"/>
          <w:sz w:val="24"/>
          <w:szCs w:val="24"/>
        </w:rPr>
        <w:t>Brockner</w:t>
      </w:r>
      <w:proofErr w:type="spellEnd"/>
      <w:r w:rsidRPr="00195B31">
        <w:rPr>
          <w:rFonts w:ascii="Times New Roman" w:eastAsia="Times New Roman" w:hAnsi="Times New Roman" w:cs="Times New Roman"/>
          <w:sz w:val="24"/>
          <w:szCs w:val="24"/>
        </w:rPr>
        <w:t xml:space="preserve">, J., Houser, R., Lloyd, K., </w:t>
      </w:r>
      <w:proofErr w:type="spellStart"/>
      <w:r w:rsidRPr="00195B31">
        <w:rPr>
          <w:rFonts w:ascii="Times New Roman" w:eastAsia="Times New Roman" w:hAnsi="Times New Roman" w:cs="Times New Roman"/>
          <w:sz w:val="24"/>
          <w:szCs w:val="24"/>
        </w:rPr>
        <w:t>Nathanson</w:t>
      </w:r>
      <w:proofErr w:type="spellEnd"/>
      <w:r w:rsidRPr="00195B31">
        <w:rPr>
          <w:rFonts w:ascii="Times New Roman" w:eastAsia="Times New Roman" w:hAnsi="Times New Roman" w:cs="Times New Roman"/>
          <w:sz w:val="24"/>
          <w:szCs w:val="24"/>
        </w:rPr>
        <w:t xml:space="preserve">, S., </w:t>
      </w:r>
      <w:proofErr w:type="spellStart"/>
      <w:r w:rsidRPr="00195B31">
        <w:rPr>
          <w:rFonts w:ascii="Times New Roman" w:eastAsia="Times New Roman" w:hAnsi="Times New Roman" w:cs="Times New Roman"/>
          <w:sz w:val="24"/>
          <w:szCs w:val="24"/>
        </w:rPr>
        <w:t>Birnbaum</w:t>
      </w:r>
      <w:proofErr w:type="spellEnd"/>
      <w:r w:rsidRPr="00195B31">
        <w:rPr>
          <w:rFonts w:ascii="Times New Roman" w:eastAsia="Times New Roman" w:hAnsi="Times New Roman" w:cs="Times New Roman"/>
          <w:sz w:val="24"/>
          <w:szCs w:val="24"/>
        </w:rPr>
        <w:t xml:space="preserve">, G., </w:t>
      </w:r>
      <w:proofErr w:type="spellStart"/>
      <w:r w:rsidRPr="00195B31">
        <w:rPr>
          <w:rFonts w:ascii="Times New Roman" w:eastAsia="Times New Roman" w:hAnsi="Times New Roman" w:cs="Times New Roman"/>
          <w:sz w:val="24"/>
          <w:szCs w:val="24"/>
        </w:rPr>
        <w:t>Deitcher</w:t>
      </w:r>
      <w:proofErr w:type="spellEnd"/>
      <w:r w:rsidRPr="00195B31">
        <w:rPr>
          <w:rFonts w:ascii="Times New Roman" w:eastAsia="Times New Roman" w:hAnsi="Times New Roman" w:cs="Times New Roman"/>
          <w:sz w:val="24"/>
          <w:szCs w:val="24"/>
        </w:rPr>
        <w:t>, J., et al. (1986).</w:t>
      </w:r>
      <w:proofErr w:type="gramEnd"/>
      <w:r w:rsidRPr="00195B31">
        <w:rPr>
          <w:rFonts w:ascii="Times New Roman" w:eastAsia="Times New Roman" w:hAnsi="Times New Roman" w:cs="Times New Roman"/>
          <w:sz w:val="24"/>
          <w:szCs w:val="24"/>
        </w:rPr>
        <w:t xml:space="preserve"> Escalation of commitment to an ineffective course of action: The effect of feedback having negative implications for self-identity. </w:t>
      </w:r>
      <w:r w:rsidRPr="00195B31">
        <w:rPr>
          <w:rFonts w:ascii="Times New Roman" w:eastAsia="Times New Roman" w:hAnsi="Times New Roman" w:cs="Times New Roman"/>
          <w:b/>
          <w:i/>
          <w:sz w:val="24"/>
          <w:szCs w:val="24"/>
        </w:rPr>
        <w:t>Administrative Science Quarterly</w:t>
      </w:r>
      <w:r w:rsidRPr="00195B31">
        <w:rPr>
          <w:rFonts w:ascii="Times New Roman" w:eastAsia="Times New Roman" w:hAnsi="Times New Roman" w:cs="Times New Roman"/>
          <w:sz w:val="24"/>
          <w:szCs w:val="24"/>
        </w:rPr>
        <w:t>, 31</w:t>
      </w:r>
      <w:r w:rsidR="00B45FF1" w:rsidRPr="00195B31">
        <w:rPr>
          <w:rFonts w:ascii="Times New Roman" w:eastAsia="Times New Roman" w:hAnsi="Times New Roman" w:cs="Times New Roman"/>
          <w:sz w:val="24"/>
          <w:szCs w:val="24"/>
        </w:rPr>
        <w:t>(1):</w:t>
      </w:r>
      <w:r w:rsidRPr="00195B31">
        <w:rPr>
          <w:rFonts w:ascii="Times New Roman" w:eastAsia="Times New Roman" w:hAnsi="Times New Roman" w:cs="Times New Roman"/>
          <w:sz w:val="24"/>
          <w:szCs w:val="24"/>
        </w:rPr>
        <w:t xml:space="preserve"> 109</w:t>
      </w:r>
      <w:r w:rsidR="00B45FF1" w:rsidRPr="00195B31">
        <w:rPr>
          <w:rFonts w:ascii="Times New Roman" w:eastAsia="Times New Roman" w:hAnsi="Times New Roman" w:cs="Times New Roman"/>
          <w:sz w:val="24"/>
          <w:szCs w:val="24"/>
        </w:rPr>
        <w:t>-.</w:t>
      </w:r>
    </w:p>
    <w:p w:rsidR="007B2499" w:rsidRPr="00195B31" w:rsidRDefault="007B2499" w:rsidP="007B2499">
      <w:pPr>
        <w:pStyle w:val="NoSpacing"/>
        <w:ind w:left="720" w:hanging="720"/>
        <w:rPr>
          <w:rFonts w:ascii="Times New Roman" w:eastAsia="Times New Roman" w:hAnsi="Times New Roman" w:cs="Times New Roman"/>
          <w:sz w:val="24"/>
          <w:szCs w:val="24"/>
        </w:rPr>
      </w:pPr>
      <w:r w:rsidRPr="00195B31">
        <w:rPr>
          <w:rFonts w:ascii="Times New Roman" w:eastAsia="Times New Roman" w:hAnsi="Times New Roman" w:cs="Times New Roman"/>
          <w:sz w:val="24"/>
          <w:szCs w:val="24"/>
        </w:rPr>
        <w:t>Caldwell, D. F., &amp; O'Reilly, C. A.</w:t>
      </w:r>
      <w:proofErr w:type="gramStart"/>
      <w:r w:rsidRPr="00195B31">
        <w:rPr>
          <w:rFonts w:ascii="Times New Roman" w:eastAsia="Times New Roman" w:hAnsi="Times New Roman" w:cs="Times New Roman"/>
          <w:sz w:val="24"/>
          <w:szCs w:val="24"/>
        </w:rPr>
        <w:t>,III</w:t>
      </w:r>
      <w:proofErr w:type="gramEnd"/>
      <w:r w:rsidRPr="00195B31">
        <w:rPr>
          <w:rFonts w:ascii="Times New Roman" w:eastAsia="Times New Roman" w:hAnsi="Times New Roman" w:cs="Times New Roman"/>
          <w:sz w:val="24"/>
          <w:szCs w:val="24"/>
        </w:rPr>
        <w:t xml:space="preserve">. (1982). Responses to failure: The effects of choice and responsibility on impression management. </w:t>
      </w:r>
      <w:r w:rsidRPr="00195B31">
        <w:rPr>
          <w:rFonts w:ascii="Times New Roman" w:eastAsia="Times New Roman" w:hAnsi="Times New Roman" w:cs="Times New Roman"/>
          <w:b/>
          <w:i/>
          <w:sz w:val="24"/>
          <w:szCs w:val="24"/>
        </w:rPr>
        <w:t>Academy of Management Journal</w:t>
      </w:r>
      <w:r w:rsidRPr="00195B31">
        <w:rPr>
          <w:rFonts w:ascii="Times New Roman" w:eastAsia="Times New Roman" w:hAnsi="Times New Roman" w:cs="Times New Roman"/>
          <w:sz w:val="24"/>
          <w:szCs w:val="24"/>
        </w:rPr>
        <w:t>, 25</w:t>
      </w:r>
      <w:r w:rsidR="00B45FF1" w:rsidRPr="00195B31">
        <w:rPr>
          <w:rFonts w:ascii="Times New Roman" w:eastAsia="Times New Roman" w:hAnsi="Times New Roman" w:cs="Times New Roman"/>
          <w:sz w:val="24"/>
          <w:szCs w:val="24"/>
        </w:rPr>
        <w:t>(1): 121.</w:t>
      </w:r>
    </w:p>
    <w:p w:rsidR="001A54A0" w:rsidRPr="00195B31" w:rsidRDefault="001A54A0" w:rsidP="00906E60">
      <w:pPr>
        <w:pStyle w:val="NoSpacing"/>
        <w:ind w:left="720" w:hanging="720"/>
        <w:rPr>
          <w:rFonts w:ascii="Times New Roman" w:hAnsi="Times New Roman" w:cs="Times New Roman"/>
          <w:sz w:val="24"/>
          <w:szCs w:val="24"/>
        </w:rPr>
      </w:pPr>
      <w:proofErr w:type="gramStart"/>
      <w:r w:rsidRPr="00195B31">
        <w:rPr>
          <w:rFonts w:ascii="Times New Roman" w:hAnsi="Times New Roman" w:cs="Times New Roman"/>
          <w:sz w:val="24"/>
          <w:szCs w:val="24"/>
        </w:rPr>
        <w:t xml:space="preserve">Carter, </w:t>
      </w:r>
      <w:r w:rsidR="00B45FF1" w:rsidRPr="00195B31">
        <w:rPr>
          <w:rFonts w:ascii="Times New Roman" w:hAnsi="Times New Roman" w:cs="Times New Roman"/>
          <w:sz w:val="24"/>
          <w:szCs w:val="24"/>
        </w:rPr>
        <w:t xml:space="preserve">R. E., </w:t>
      </w:r>
      <w:r w:rsidRPr="00195B31">
        <w:rPr>
          <w:rFonts w:ascii="Times New Roman" w:hAnsi="Times New Roman" w:cs="Times New Roman"/>
          <w:sz w:val="24"/>
          <w:szCs w:val="24"/>
        </w:rPr>
        <w:t xml:space="preserve">Dixon, </w:t>
      </w:r>
      <w:r w:rsidR="00B45FF1" w:rsidRPr="00195B31">
        <w:rPr>
          <w:rFonts w:ascii="Times New Roman" w:hAnsi="Times New Roman" w:cs="Times New Roman"/>
          <w:sz w:val="24"/>
          <w:szCs w:val="24"/>
        </w:rPr>
        <w:t xml:space="preserve">A. L., </w:t>
      </w:r>
      <w:r w:rsidRPr="00195B31">
        <w:rPr>
          <w:rFonts w:ascii="Times New Roman" w:hAnsi="Times New Roman" w:cs="Times New Roman"/>
          <w:sz w:val="24"/>
          <w:szCs w:val="24"/>
        </w:rPr>
        <w:t xml:space="preserve">&amp; </w:t>
      </w:r>
      <w:proofErr w:type="spellStart"/>
      <w:r w:rsidRPr="00195B31">
        <w:rPr>
          <w:rFonts w:ascii="Times New Roman" w:hAnsi="Times New Roman" w:cs="Times New Roman"/>
          <w:sz w:val="24"/>
          <w:szCs w:val="24"/>
        </w:rPr>
        <w:t>Moncrief</w:t>
      </w:r>
      <w:proofErr w:type="spellEnd"/>
      <w:r w:rsidRPr="00195B31">
        <w:rPr>
          <w:rFonts w:ascii="Times New Roman" w:hAnsi="Times New Roman" w:cs="Times New Roman"/>
          <w:sz w:val="24"/>
          <w:szCs w:val="24"/>
        </w:rPr>
        <w:t xml:space="preserve">, </w:t>
      </w:r>
      <w:r w:rsidR="00B45FF1" w:rsidRPr="00195B31">
        <w:rPr>
          <w:rFonts w:ascii="Times New Roman" w:hAnsi="Times New Roman" w:cs="Times New Roman"/>
          <w:sz w:val="24"/>
          <w:szCs w:val="24"/>
        </w:rPr>
        <w:t xml:space="preserve">W. C. </w:t>
      </w:r>
      <w:r w:rsidRPr="00195B31">
        <w:rPr>
          <w:rFonts w:ascii="Times New Roman" w:hAnsi="Times New Roman" w:cs="Times New Roman"/>
          <w:sz w:val="24"/>
          <w:szCs w:val="24"/>
        </w:rPr>
        <w:t>2008</w:t>
      </w:r>
      <w:r w:rsidR="00F50069" w:rsidRPr="00195B31">
        <w:rPr>
          <w:rFonts w:ascii="Times New Roman" w:hAnsi="Times New Roman" w:cs="Times New Roman"/>
          <w:sz w:val="24"/>
          <w:szCs w:val="24"/>
        </w:rPr>
        <w:t>.</w:t>
      </w:r>
      <w:proofErr w:type="gramEnd"/>
      <w:r w:rsidR="00F50069" w:rsidRPr="00195B31">
        <w:rPr>
          <w:rFonts w:ascii="Times New Roman" w:hAnsi="Times New Roman" w:cs="Times New Roman"/>
          <w:sz w:val="24"/>
          <w:szCs w:val="24"/>
        </w:rPr>
        <w:t xml:space="preserve">  The Complexities of Sales and Sales Management Research: A Historical Analysis from 1990 to 2005.  </w:t>
      </w:r>
      <w:r w:rsidR="00B45FF1" w:rsidRPr="00195B31">
        <w:rPr>
          <w:rFonts w:ascii="Times New Roman" w:hAnsi="Times New Roman" w:cs="Times New Roman"/>
          <w:b/>
          <w:i/>
          <w:sz w:val="24"/>
          <w:szCs w:val="24"/>
        </w:rPr>
        <w:t>Journal of Personal Selling &amp; Sales Management</w:t>
      </w:r>
      <w:r w:rsidR="00B45FF1" w:rsidRPr="00195B31">
        <w:rPr>
          <w:rFonts w:ascii="Times New Roman" w:hAnsi="Times New Roman" w:cs="Times New Roman"/>
          <w:sz w:val="24"/>
          <w:szCs w:val="24"/>
        </w:rPr>
        <w:t>, 28(4): 408-419.</w:t>
      </w:r>
    </w:p>
    <w:p w:rsidR="00021A42" w:rsidRPr="00195B31" w:rsidRDefault="00021A42" w:rsidP="00906E60">
      <w:pPr>
        <w:pStyle w:val="NoSpacing"/>
        <w:ind w:left="720" w:hanging="720"/>
        <w:rPr>
          <w:rFonts w:ascii="Times New Roman" w:hAnsi="Times New Roman" w:cs="Times New Roman"/>
          <w:sz w:val="24"/>
          <w:szCs w:val="24"/>
        </w:rPr>
      </w:pPr>
      <w:proofErr w:type="spellStart"/>
      <w:proofErr w:type="gramStart"/>
      <w:r w:rsidRPr="00195B31">
        <w:rPr>
          <w:rFonts w:ascii="Times New Roman" w:hAnsi="Times New Roman" w:cs="Times New Roman"/>
          <w:sz w:val="24"/>
          <w:szCs w:val="24"/>
        </w:rPr>
        <w:t>DeCarlo</w:t>
      </w:r>
      <w:proofErr w:type="spellEnd"/>
      <w:r w:rsidRPr="00195B31">
        <w:rPr>
          <w:rFonts w:ascii="Times New Roman" w:hAnsi="Times New Roman" w:cs="Times New Roman"/>
          <w:sz w:val="24"/>
          <w:szCs w:val="24"/>
        </w:rPr>
        <w:t xml:space="preserve">, </w:t>
      </w:r>
      <w:r w:rsidR="00B45FF1" w:rsidRPr="00195B31">
        <w:rPr>
          <w:rFonts w:ascii="Times New Roman" w:hAnsi="Times New Roman" w:cs="Times New Roman"/>
          <w:sz w:val="24"/>
          <w:szCs w:val="24"/>
        </w:rPr>
        <w:t xml:space="preserve">T. E., </w:t>
      </w:r>
      <w:r w:rsidRPr="00195B31">
        <w:rPr>
          <w:rFonts w:ascii="Times New Roman" w:hAnsi="Times New Roman" w:cs="Times New Roman"/>
          <w:sz w:val="24"/>
          <w:szCs w:val="24"/>
        </w:rPr>
        <w:t xml:space="preserve">Teas, </w:t>
      </w:r>
      <w:r w:rsidR="00B45FF1" w:rsidRPr="00195B31">
        <w:rPr>
          <w:rFonts w:ascii="Times New Roman" w:hAnsi="Times New Roman" w:cs="Times New Roman"/>
          <w:sz w:val="24"/>
          <w:szCs w:val="24"/>
        </w:rPr>
        <w:t xml:space="preserve">R. K. </w:t>
      </w:r>
      <w:r w:rsidRPr="00195B31">
        <w:rPr>
          <w:rFonts w:ascii="Times New Roman" w:hAnsi="Times New Roman" w:cs="Times New Roman"/>
          <w:sz w:val="24"/>
          <w:szCs w:val="24"/>
        </w:rPr>
        <w:t>&amp; McElroy,</w:t>
      </w:r>
      <w:r w:rsidR="00B45FF1" w:rsidRPr="00195B31">
        <w:rPr>
          <w:rFonts w:ascii="Times New Roman" w:hAnsi="Times New Roman" w:cs="Times New Roman"/>
          <w:sz w:val="24"/>
          <w:szCs w:val="24"/>
        </w:rPr>
        <w:t xml:space="preserve"> J. C.</w:t>
      </w:r>
      <w:r w:rsidRPr="00195B31">
        <w:rPr>
          <w:rFonts w:ascii="Times New Roman" w:hAnsi="Times New Roman" w:cs="Times New Roman"/>
          <w:sz w:val="24"/>
          <w:szCs w:val="24"/>
        </w:rPr>
        <w:t xml:space="preserve"> 1997</w:t>
      </w:r>
      <w:r w:rsidR="00B45FF1" w:rsidRPr="00195B31">
        <w:rPr>
          <w:rFonts w:ascii="Times New Roman" w:hAnsi="Times New Roman" w:cs="Times New Roman"/>
          <w:sz w:val="24"/>
          <w:szCs w:val="24"/>
        </w:rPr>
        <w:t>.</w:t>
      </w:r>
      <w:proofErr w:type="gramEnd"/>
      <w:r w:rsidR="00B45FF1" w:rsidRPr="00195B31">
        <w:rPr>
          <w:rFonts w:ascii="Times New Roman" w:hAnsi="Times New Roman" w:cs="Times New Roman"/>
          <w:sz w:val="24"/>
          <w:szCs w:val="24"/>
        </w:rPr>
        <w:t xml:space="preserve">  Salesperson Performance Attribution Processes and the Formation of Expectancy Estimates.  </w:t>
      </w:r>
      <w:r w:rsidR="00B45FF1" w:rsidRPr="00195B31">
        <w:rPr>
          <w:rFonts w:ascii="Times New Roman" w:hAnsi="Times New Roman" w:cs="Times New Roman"/>
          <w:b/>
          <w:i/>
          <w:sz w:val="24"/>
          <w:szCs w:val="24"/>
        </w:rPr>
        <w:t>Journal of Personal Selling &amp; Sales Management</w:t>
      </w:r>
      <w:r w:rsidR="00B45FF1" w:rsidRPr="00195B31">
        <w:rPr>
          <w:rFonts w:ascii="Times New Roman" w:hAnsi="Times New Roman" w:cs="Times New Roman"/>
          <w:sz w:val="24"/>
          <w:szCs w:val="24"/>
        </w:rPr>
        <w:t>, 17(3): 1-17.</w:t>
      </w:r>
    </w:p>
    <w:p w:rsidR="007B2499" w:rsidRPr="00195B31" w:rsidRDefault="007B2499" w:rsidP="007B2499">
      <w:pPr>
        <w:pStyle w:val="NoSpacing"/>
        <w:ind w:left="720" w:hanging="720"/>
        <w:rPr>
          <w:rFonts w:ascii="Times New Roman" w:eastAsia="Times New Roman" w:hAnsi="Times New Roman" w:cs="Times New Roman"/>
          <w:sz w:val="24"/>
          <w:szCs w:val="24"/>
        </w:rPr>
      </w:pPr>
      <w:proofErr w:type="spellStart"/>
      <w:proofErr w:type="gramStart"/>
      <w:r w:rsidRPr="00195B31">
        <w:rPr>
          <w:rFonts w:ascii="Times New Roman" w:eastAsia="Times New Roman" w:hAnsi="Times New Roman" w:cs="Times New Roman"/>
          <w:sz w:val="24"/>
          <w:szCs w:val="24"/>
        </w:rPr>
        <w:t>DeTienne</w:t>
      </w:r>
      <w:proofErr w:type="spellEnd"/>
      <w:r w:rsidRPr="00195B31">
        <w:rPr>
          <w:rFonts w:ascii="Times New Roman" w:eastAsia="Times New Roman" w:hAnsi="Times New Roman" w:cs="Times New Roman"/>
          <w:sz w:val="24"/>
          <w:szCs w:val="24"/>
        </w:rPr>
        <w:t>, D., Shepherd, D., &amp; Castro, J. (2008).</w:t>
      </w:r>
      <w:proofErr w:type="gramEnd"/>
      <w:r w:rsidRPr="00195B31">
        <w:rPr>
          <w:rFonts w:ascii="Times New Roman" w:eastAsia="Times New Roman" w:hAnsi="Times New Roman" w:cs="Times New Roman"/>
          <w:sz w:val="24"/>
          <w:szCs w:val="24"/>
        </w:rPr>
        <w:t xml:space="preserve"> The fallacy of "only the strong survive": The effects of extrinsic motivation on the persistence decisions for under-performing firms. </w:t>
      </w:r>
      <w:r w:rsidRPr="00195B31">
        <w:rPr>
          <w:rFonts w:ascii="Times New Roman" w:eastAsia="Times New Roman" w:hAnsi="Times New Roman" w:cs="Times New Roman"/>
          <w:b/>
          <w:i/>
          <w:sz w:val="24"/>
          <w:szCs w:val="24"/>
        </w:rPr>
        <w:t>Journal of Business Venturing</w:t>
      </w:r>
      <w:r w:rsidRPr="00195B31">
        <w:rPr>
          <w:rFonts w:ascii="Times New Roman" w:eastAsia="Times New Roman" w:hAnsi="Times New Roman" w:cs="Times New Roman"/>
          <w:sz w:val="24"/>
          <w:szCs w:val="24"/>
        </w:rPr>
        <w:t>, 23</w:t>
      </w:r>
      <w:r w:rsidR="00B45FF1" w:rsidRPr="00195B31">
        <w:rPr>
          <w:rFonts w:ascii="Times New Roman" w:eastAsia="Times New Roman" w:hAnsi="Times New Roman" w:cs="Times New Roman"/>
          <w:sz w:val="24"/>
          <w:szCs w:val="24"/>
        </w:rPr>
        <w:t>(5):</w:t>
      </w:r>
      <w:r w:rsidRPr="00195B31">
        <w:rPr>
          <w:rFonts w:ascii="Times New Roman" w:eastAsia="Times New Roman" w:hAnsi="Times New Roman" w:cs="Times New Roman"/>
          <w:sz w:val="24"/>
          <w:szCs w:val="24"/>
        </w:rPr>
        <w:t xml:space="preserve"> 528. </w:t>
      </w:r>
    </w:p>
    <w:p w:rsidR="001A54A0" w:rsidRPr="00195B31" w:rsidRDefault="001A54A0" w:rsidP="00906E60">
      <w:pPr>
        <w:pStyle w:val="NoSpacing"/>
        <w:ind w:left="720" w:hanging="720"/>
        <w:rPr>
          <w:rFonts w:ascii="Times New Roman" w:hAnsi="Times New Roman" w:cs="Times New Roman"/>
          <w:sz w:val="24"/>
          <w:szCs w:val="24"/>
        </w:rPr>
      </w:pPr>
      <w:proofErr w:type="gramStart"/>
      <w:r w:rsidRPr="00195B31">
        <w:rPr>
          <w:rFonts w:ascii="Times New Roman" w:hAnsi="Times New Roman" w:cs="Times New Roman"/>
          <w:sz w:val="24"/>
          <w:szCs w:val="24"/>
        </w:rPr>
        <w:t>Dixon</w:t>
      </w:r>
      <w:r w:rsidR="00B45FF1" w:rsidRPr="00195B31">
        <w:rPr>
          <w:rFonts w:ascii="Times New Roman" w:hAnsi="Times New Roman" w:cs="Times New Roman"/>
          <w:sz w:val="24"/>
          <w:szCs w:val="24"/>
        </w:rPr>
        <w:t>, A. L.</w:t>
      </w:r>
      <w:r w:rsidRPr="00195B31">
        <w:rPr>
          <w:rFonts w:ascii="Times New Roman" w:hAnsi="Times New Roman" w:cs="Times New Roman"/>
          <w:sz w:val="24"/>
          <w:szCs w:val="24"/>
        </w:rPr>
        <w:t xml:space="preserve"> &amp; </w:t>
      </w:r>
      <w:proofErr w:type="spellStart"/>
      <w:r w:rsidRPr="00195B31">
        <w:rPr>
          <w:rFonts w:ascii="Times New Roman" w:hAnsi="Times New Roman" w:cs="Times New Roman"/>
          <w:sz w:val="24"/>
          <w:szCs w:val="24"/>
        </w:rPr>
        <w:t>Schertzer</w:t>
      </w:r>
      <w:proofErr w:type="spellEnd"/>
      <w:r w:rsidRPr="00195B31">
        <w:rPr>
          <w:rFonts w:ascii="Times New Roman" w:hAnsi="Times New Roman" w:cs="Times New Roman"/>
          <w:sz w:val="24"/>
          <w:szCs w:val="24"/>
        </w:rPr>
        <w:t xml:space="preserve">, </w:t>
      </w:r>
      <w:r w:rsidR="00B45FF1" w:rsidRPr="00195B31">
        <w:rPr>
          <w:rFonts w:ascii="Times New Roman" w:hAnsi="Times New Roman" w:cs="Times New Roman"/>
          <w:sz w:val="24"/>
          <w:szCs w:val="24"/>
        </w:rPr>
        <w:t xml:space="preserve">M. B. </w:t>
      </w:r>
      <w:r w:rsidRPr="00195B31">
        <w:rPr>
          <w:rFonts w:ascii="Times New Roman" w:hAnsi="Times New Roman" w:cs="Times New Roman"/>
          <w:sz w:val="24"/>
          <w:szCs w:val="24"/>
        </w:rPr>
        <w:t>2005</w:t>
      </w:r>
      <w:r w:rsidR="00B45FF1" w:rsidRPr="00195B31">
        <w:rPr>
          <w:rFonts w:ascii="Times New Roman" w:hAnsi="Times New Roman" w:cs="Times New Roman"/>
          <w:sz w:val="24"/>
          <w:szCs w:val="24"/>
        </w:rPr>
        <w:t>.</w:t>
      </w:r>
      <w:proofErr w:type="gramEnd"/>
      <w:r w:rsidR="00B45FF1" w:rsidRPr="00195B31">
        <w:rPr>
          <w:rFonts w:ascii="Times New Roman" w:hAnsi="Times New Roman" w:cs="Times New Roman"/>
          <w:sz w:val="24"/>
          <w:szCs w:val="24"/>
        </w:rPr>
        <w:t xml:space="preserve">  Bouncing Back: How Salesperson Optimism and Self-Efficacy Influence Attributions and Behaviors Following Failure.  </w:t>
      </w:r>
      <w:r w:rsidR="00B45FF1" w:rsidRPr="00195B31">
        <w:rPr>
          <w:rFonts w:ascii="Times New Roman" w:hAnsi="Times New Roman" w:cs="Times New Roman"/>
          <w:b/>
          <w:i/>
          <w:sz w:val="24"/>
          <w:szCs w:val="24"/>
        </w:rPr>
        <w:t>Journal of Professional Selling &amp; Sales Management</w:t>
      </w:r>
      <w:r w:rsidR="00B45FF1" w:rsidRPr="00195B31">
        <w:rPr>
          <w:rFonts w:ascii="Times New Roman" w:hAnsi="Times New Roman" w:cs="Times New Roman"/>
          <w:sz w:val="24"/>
          <w:szCs w:val="24"/>
        </w:rPr>
        <w:t>, 25(4): 361-369.</w:t>
      </w:r>
    </w:p>
    <w:p w:rsidR="001A54A0" w:rsidRPr="00195B31" w:rsidRDefault="001A54A0" w:rsidP="00906E60">
      <w:pPr>
        <w:pStyle w:val="NoSpacing"/>
        <w:ind w:left="720" w:hanging="720"/>
        <w:rPr>
          <w:rFonts w:ascii="Times New Roman" w:hAnsi="Times New Roman" w:cs="Times New Roman"/>
          <w:sz w:val="24"/>
          <w:szCs w:val="24"/>
        </w:rPr>
      </w:pPr>
      <w:proofErr w:type="gramStart"/>
      <w:r w:rsidRPr="00195B31">
        <w:rPr>
          <w:rFonts w:ascii="Times New Roman" w:hAnsi="Times New Roman" w:cs="Times New Roman"/>
          <w:sz w:val="24"/>
          <w:szCs w:val="24"/>
        </w:rPr>
        <w:t xml:space="preserve">Dixon, </w:t>
      </w:r>
      <w:r w:rsidR="005E0105" w:rsidRPr="00195B31">
        <w:rPr>
          <w:rFonts w:ascii="Times New Roman" w:hAnsi="Times New Roman" w:cs="Times New Roman"/>
          <w:sz w:val="24"/>
          <w:szCs w:val="24"/>
        </w:rPr>
        <w:t xml:space="preserve">A. L., </w:t>
      </w:r>
      <w:r w:rsidRPr="00195B31">
        <w:rPr>
          <w:rFonts w:ascii="Times New Roman" w:hAnsi="Times New Roman" w:cs="Times New Roman"/>
          <w:sz w:val="24"/>
          <w:szCs w:val="24"/>
        </w:rPr>
        <w:t xml:space="preserve">Spiro, </w:t>
      </w:r>
      <w:r w:rsidR="005E0105" w:rsidRPr="00195B31">
        <w:rPr>
          <w:rFonts w:ascii="Times New Roman" w:hAnsi="Times New Roman" w:cs="Times New Roman"/>
          <w:sz w:val="24"/>
          <w:szCs w:val="24"/>
        </w:rPr>
        <w:t xml:space="preserve">R. L., </w:t>
      </w:r>
      <w:r w:rsidRPr="00195B31">
        <w:rPr>
          <w:rFonts w:ascii="Times New Roman" w:hAnsi="Times New Roman" w:cs="Times New Roman"/>
          <w:sz w:val="24"/>
          <w:szCs w:val="24"/>
        </w:rPr>
        <w:t xml:space="preserve">&amp; Forbes, </w:t>
      </w:r>
      <w:r w:rsidR="005E0105" w:rsidRPr="00195B31">
        <w:rPr>
          <w:rFonts w:ascii="Times New Roman" w:hAnsi="Times New Roman" w:cs="Times New Roman"/>
          <w:sz w:val="24"/>
          <w:szCs w:val="24"/>
        </w:rPr>
        <w:t xml:space="preserve">L. P. </w:t>
      </w:r>
      <w:r w:rsidRPr="00195B31">
        <w:rPr>
          <w:rFonts w:ascii="Times New Roman" w:hAnsi="Times New Roman" w:cs="Times New Roman"/>
          <w:sz w:val="24"/>
          <w:szCs w:val="24"/>
        </w:rPr>
        <w:t>2003</w:t>
      </w:r>
      <w:r w:rsidR="005E0105" w:rsidRPr="00195B31">
        <w:rPr>
          <w:rFonts w:ascii="Times New Roman" w:hAnsi="Times New Roman" w:cs="Times New Roman"/>
          <w:sz w:val="24"/>
          <w:szCs w:val="24"/>
        </w:rPr>
        <w:t>.</w:t>
      </w:r>
      <w:proofErr w:type="gramEnd"/>
      <w:r w:rsidR="005E0105" w:rsidRPr="00195B31">
        <w:rPr>
          <w:rFonts w:ascii="Times New Roman" w:hAnsi="Times New Roman" w:cs="Times New Roman"/>
          <w:sz w:val="24"/>
          <w:szCs w:val="24"/>
        </w:rPr>
        <w:t xml:space="preserve">  Attributions and Behavioral Intentions of </w:t>
      </w:r>
      <w:proofErr w:type="spellStart"/>
      <w:r w:rsidR="005E0105" w:rsidRPr="00195B31">
        <w:rPr>
          <w:rFonts w:ascii="Times New Roman" w:hAnsi="Times New Roman" w:cs="Times New Roman"/>
          <w:sz w:val="24"/>
          <w:szCs w:val="24"/>
        </w:rPr>
        <w:t>Inexperiences</w:t>
      </w:r>
      <w:proofErr w:type="spellEnd"/>
      <w:r w:rsidR="005E0105" w:rsidRPr="00195B31">
        <w:rPr>
          <w:rFonts w:ascii="Times New Roman" w:hAnsi="Times New Roman" w:cs="Times New Roman"/>
          <w:sz w:val="24"/>
          <w:szCs w:val="24"/>
        </w:rPr>
        <w:t xml:space="preserve"> Salespersons to Failure: An Empirical Investigation.  </w:t>
      </w:r>
      <w:r w:rsidR="005E0105" w:rsidRPr="00195B31">
        <w:rPr>
          <w:rFonts w:ascii="Times New Roman" w:hAnsi="Times New Roman" w:cs="Times New Roman"/>
          <w:b/>
          <w:i/>
          <w:sz w:val="24"/>
          <w:szCs w:val="24"/>
        </w:rPr>
        <w:t>Journal of the Academy of Marketing Science</w:t>
      </w:r>
      <w:r w:rsidR="005E0105" w:rsidRPr="00195B31">
        <w:rPr>
          <w:rFonts w:ascii="Times New Roman" w:hAnsi="Times New Roman" w:cs="Times New Roman"/>
          <w:sz w:val="24"/>
          <w:szCs w:val="24"/>
        </w:rPr>
        <w:t>, 31(4): 459-467.</w:t>
      </w:r>
    </w:p>
    <w:p w:rsidR="001A54A0" w:rsidRPr="00195B31" w:rsidRDefault="001A54A0" w:rsidP="00906E60">
      <w:pPr>
        <w:pStyle w:val="NoSpacing"/>
        <w:ind w:left="720" w:hanging="720"/>
        <w:rPr>
          <w:rFonts w:ascii="Times New Roman" w:hAnsi="Times New Roman" w:cs="Times New Roman"/>
          <w:sz w:val="24"/>
          <w:szCs w:val="24"/>
        </w:rPr>
      </w:pPr>
      <w:r w:rsidRPr="00195B31">
        <w:rPr>
          <w:rFonts w:ascii="Times New Roman" w:hAnsi="Times New Roman" w:cs="Times New Roman"/>
          <w:sz w:val="24"/>
          <w:szCs w:val="24"/>
        </w:rPr>
        <w:lastRenderedPageBreak/>
        <w:t xml:space="preserve">Dixon, </w:t>
      </w:r>
      <w:r w:rsidR="00641B22" w:rsidRPr="00195B31">
        <w:rPr>
          <w:rFonts w:ascii="Times New Roman" w:hAnsi="Times New Roman" w:cs="Times New Roman"/>
          <w:sz w:val="24"/>
          <w:szCs w:val="24"/>
        </w:rPr>
        <w:t xml:space="preserve">A. L., </w:t>
      </w:r>
      <w:r w:rsidRPr="00195B31">
        <w:rPr>
          <w:rFonts w:ascii="Times New Roman" w:hAnsi="Times New Roman" w:cs="Times New Roman"/>
          <w:sz w:val="24"/>
          <w:szCs w:val="24"/>
        </w:rPr>
        <w:t xml:space="preserve">Spiro, </w:t>
      </w:r>
      <w:r w:rsidR="00641B22" w:rsidRPr="00195B31">
        <w:rPr>
          <w:rFonts w:ascii="Times New Roman" w:hAnsi="Times New Roman" w:cs="Times New Roman"/>
          <w:sz w:val="24"/>
          <w:szCs w:val="24"/>
        </w:rPr>
        <w:t xml:space="preserve">R. L., </w:t>
      </w:r>
      <w:r w:rsidRPr="00195B31">
        <w:rPr>
          <w:rFonts w:ascii="Times New Roman" w:hAnsi="Times New Roman" w:cs="Times New Roman"/>
          <w:sz w:val="24"/>
          <w:szCs w:val="24"/>
        </w:rPr>
        <w:t xml:space="preserve">&amp; </w:t>
      </w:r>
      <w:proofErr w:type="spellStart"/>
      <w:r w:rsidRPr="00195B31">
        <w:rPr>
          <w:rFonts w:ascii="Times New Roman" w:hAnsi="Times New Roman" w:cs="Times New Roman"/>
          <w:sz w:val="24"/>
          <w:szCs w:val="24"/>
        </w:rPr>
        <w:t>Jamil</w:t>
      </w:r>
      <w:proofErr w:type="spellEnd"/>
      <w:r w:rsidRPr="00195B31">
        <w:rPr>
          <w:rFonts w:ascii="Times New Roman" w:hAnsi="Times New Roman" w:cs="Times New Roman"/>
          <w:sz w:val="24"/>
          <w:szCs w:val="24"/>
        </w:rPr>
        <w:t xml:space="preserve">, </w:t>
      </w:r>
      <w:r w:rsidR="00641B22" w:rsidRPr="00195B31">
        <w:rPr>
          <w:rFonts w:ascii="Times New Roman" w:hAnsi="Times New Roman" w:cs="Times New Roman"/>
          <w:sz w:val="24"/>
          <w:szCs w:val="24"/>
        </w:rPr>
        <w:t xml:space="preserve">M. </w:t>
      </w:r>
      <w:r w:rsidRPr="00195B31">
        <w:rPr>
          <w:rFonts w:ascii="Times New Roman" w:hAnsi="Times New Roman" w:cs="Times New Roman"/>
          <w:sz w:val="24"/>
          <w:szCs w:val="24"/>
        </w:rPr>
        <w:t>2001</w:t>
      </w:r>
      <w:r w:rsidR="005E0105" w:rsidRPr="00195B31">
        <w:rPr>
          <w:rFonts w:ascii="Times New Roman" w:hAnsi="Times New Roman" w:cs="Times New Roman"/>
          <w:sz w:val="24"/>
          <w:szCs w:val="24"/>
        </w:rPr>
        <w:t>.</w:t>
      </w:r>
      <w:r w:rsidR="00641B22" w:rsidRPr="00195B31">
        <w:rPr>
          <w:rFonts w:ascii="Times New Roman" w:hAnsi="Times New Roman" w:cs="Times New Roman"/>
          <w:sz w:val="24"/>
          <w:szCs w:val="24"/>
        </w:rPr>
        <w:t xml:space="preserve">  Successful and Unsuccessful Sales Calls: Measuring Salesperson Attributions and Behavioral Intentions.  </w:t>
      </w:r>
      <w:r w:rsidR="00641B22" w:rsidRPr="00195B31">
        <w:rPr>
          <w:rFonts w:ascii="Times New Roman" w:hAnsi="Times New Roman" w:cs="Times New Roman"/>
          <w:b/>
          <w:i/>
          <w:sz w:val="24"/>
          <w:szCs w:val="24"/>
        </w:rPr>
        <w:t>Journal of Marketing</w:t>
      </w:r>
      <w:r w:rsidR="00641B22" w:rsidRPr="00195B31">
        <w:rPr>
          <w:rFonts w:ascii="Times New Roman" w:hAnsi="Times New Roman" w:cs="Times New Roman"/>
          <w:sz w:val="24"/>
          <w:szCs w:val="24"/>
        </w:rPr>
        <w:t>, 65: 64-78.</w:t>
      </w:r>
    </w:p>
    <w:p w:rsidR="001A54A0" w:rsidRPr="00195B31" w:rsidRDefault="001A54A0" w:rsidP="00906E60">
      <w:pPr>
        <w:pStyle w:val="NoSpacing"/>
        <w:ind w:left="720" w:hanging="720"/>
        <w:rPr>
          <w:rFonts w:ascii="Times New Roman" w:eastAsia="Times New Roman" w:hAnsi="Times New Roman" w:cs="Times New Roman"/>
          <w:sz w:val="24"/>
          <w:szCs w:val="24"/>
        </w:rPr>
      </w:pPr>
      <w:proofErr w:type="gramStart"/>
      <w:r w:rsidRPr="00195B31">
        <w:rPr>
          <w:rFonts w:ascii="Times New Roman" w:hAnsi="Times New Roman" w:cs="Times New Roman"/>
          <w:sz w:val="24"/>
          <w:szCs w:val="24"/>
        </w:rPr>
        <w:t xml:space="preserve">Downey, </w:t>
      </w:r>
      <w:r w:rsidR="00641B22" w:rsidRPr="00195B31">
        <w:rPr>
          <w:rFonts w:ascii="Times New Roman" w:hAnsi="Times New Roman" w:cs="Times New Roman"/>
          <w:sz w:val="24"/>
          <w:szCs w:val="24"/>
        </w:rPr>
        <w:t xml:space="preserve">H. K., </w:t>
      </w:r>
      <w:proofErr w:type="spellStart"/>
      <w:r w:rsidRPr="00195B31">
        <w:rPr>
          <w:rFonts w:ascii="Times New Roman" w:hAnsi="Times New Roman" w:cs="Times New Roman"/>
          <w:sz w:val="24"/>
          <w:szCs w:val="24"/>
        </w:rPr>
        <w:t>Chacko</w:t>
      </w:r>
      <w:proofErr w:type="spellEnd"/>
      <w:r w:rsidRPr="00195B31">
        <w:rPr>
          <w:rFonts w:ascii="Times New Roman" w:hAnsi="Times New Roman" w:cs="Times New Roman"/>
          <w:sz w:val="24"/>
          <w:szCs w:val="24"/>
        </w:rPr>
        <w:t xml:space="preserve">, </w:t>
      </w:r>
      <w:r w:rsidR="00641B22" w:rsidRPr="00195B31">
        <w:rPr>
          <w:rFonts w:ascii="Times New Roman" w:hAnsi="Times New Roman" w:cs="Times New Roman"/>
          <w:sz w:val="24"/>
          <w:szCs w:val="24"/>
        </w:rPr>
        <w:t xml:space="preserve">T. J., </w:t>
      </w:r>
      <w:r w:rsidRPr="00195B31">
        <w:rPr>
          <w:rFonts w:ascii="Times New Roman" w:hAnsi="Times New Roman" w:cs="Times New Roman"/>
          <w:sz w:val="24"/>
          <w:szCs w:val="24"/>
        </w:rPr>
        <w:t xml:space="preserve">&amp; McElroy, </w:t>
      </w:r>
      <w:r w:rsidR="00FB6B91" w:rsidRPr="00195B31">
        <w:rPr>
          <w:rFonts w:ascii="Times New Roman" w:hAnsi="Times New Roman" w:cs="Times New Roman"/>
          <w:sz w:val="24"/>
          <w:szCs w:val="24"/>
        </w:rPr>
        <w:t xml:space="preserve">J. C. </w:t>
      </w:r>
      <w:r w:rsidRPr="00195B31">
        <w:rPr>
          <w:rFonts w:ascii="Times New Roman" w:hAnsi="Times New Roman" w:cs="Times New Roman"/>
          <w:sz w:val="24"/>
          <w:szCs w:val="24"/>
        </w:rPr>
        <w:t>1979</w:t>
      </w:r>
      <w:r w:rsidR="005E0105" w:rsidRPr="00195B31">
        <w:rPr>
          <w:rFonts w:ascii="Times New Roman" w:hAnsi="Times New Roman" w:cs="Times New Roman"/>
          <w:sz w:val="24"/>
          <w:szCs w:val="24"/>
        </w:rPr>
        <w:t>.</w:t>
      </w:r>
      <w:proofErr w:type="gramEnd"/>
      <w:r w:rsidR="00FB6B91" w:rsidRPr="00195B31">
        <w:rPr>
          <w:rFonts w:ascii="Times New Roman" w:hAnsi="Times New Roman" w:cs="Times New Roman"/>
          <w:sz w:val="24"/>
          <w:szCs w:val="24"/>
        </w:rPr>
        <w:t xml:space="preserve">  Attribution of the Causes of Performance: A Constructive, Quasi-Longitudinal Replication of the </w:t>
      </w:r>
      <w:proofErr w:type="spellStart"/>
      <w:r w:rsidR="00FB6B91" w:rsidRPr="00195B31">
        <w:rPr>
          <w:rFonts w:ascii="Times New Roman" w:hAnsi="Times New Roman" w:cs="Times New Roman"/>
          <w:sz w:val="24"/>
          <w:szCs w:val="24"/>
        </w:rPr>
        <w:t>Staw</w:t>
      </w:r>
      <w:proofErr w:type="spellEnd"/>
      <w:r w:rsidR="00FB6B91" w:rsidRPr="00195B31">
        <w:rPr>
          <w:rFonts w:ascii="Times New Roman" w:hAnsi="Times New Roman" w:cs="Times New Roman"/>
          <w:sz w:val="24"/>
          <w:szCs w:val="24"/>
        </w:rPr>
        <w:t xml:space="preserve"> (1979) Study.  </w:t>
      </w:r>
      <w:r w:rsidR="00FB6B91" w:rsidRPr="00195B31">
        <w:rPr>
          <w:rFonts w:ascii="Times New Roman" w:hAnsi="Times New Roman" w:cs="Times New Roman"/>
          <w:b/>
          <w:i/>
          <w:sz w:val="24"/>
          <w:szCs w:val="24"/>
        </w:rPr>
        <w:t>Organizational Behavior and Human Decision Processes</w:t>
      </w:r>
      <w:r w:rsidR="00FB6B91" w:rsidRPr="00195B31">
        <w:rPr>
          <w:rFonts w:ascii="Times New Roman" w:hAnsi="Times New Roman" w:cs="Times New Roman"/>
          <w:sz w:val="24"/>
          <w:szCs w:val="24"/>
        </w:rPr>
        <w:t>, 24(3): 287-299.</w:t>
      </w:r>
    </w:p>
    <w:p w:rsidR="00D12CA9" w:rsidRPr="00195B31" w:rsidRDefault="00227221" w:rsidP="00906E60">
      <w:pPr>
        <w:pStyle w:val="NoSpacing"/>
        <w:ind w:left="720" w:hanging="720"/>
        <w:rPr>
          <w:rFonts w:ascii="Times New Roman" w:eastAsia="Times New Roman" w:hAnsi="Times New Roman" w:cs="Times New Roman"/>
          <w:sz w:val="24"/>
          <w:szCs w:val="24"/>
        </w:rPr>
      </w:pPr>
      <w:proofErr w:type="gramStart"/>
      <w:r w:rsidRPr="00195B31">
        <w:rPr>
          <w:rFonts w:ascii="Times New Roman" w:eastAsia="Times New Roman" w:hAnsi="Times New Roman" w:cs="Times New Roman"/>
          <w:sz w:val="24"/>
          <w:szCs w:val="24"/>
        </w:rPr>
        <w:t>Edwards, W. 1954</w:t>
      </w:r>
      <w:r w:rsidR="00D918C9" w:rsidRPr="00195B31">
        <w:rPr>
          <w:rFonts w:ascii="Times New Roman" w:eastAsia="Times New Roman" w:hAnsi="Times New Roman" w:cs="Times New Roman"/>
          <w:sz w:val="24"/>
          <w:szCs w:val="24"/>
        </w:rPr>
        <w:t>.</w:t>
      </w:r>
      <w:proofErr w:type="gramEnd"/>
      <w:r w:rsidR="008827FE" w:rsidRPr="00195B31">
        <w:rPr>
          <w:rFonts w:ascii="Times New Roman" w:eastAsia="Times New Roman" w:hAnsi="Times New Roman" w:cs="Times New Roman"/>
          <w:sz w:val="24"/>
          <w:szCs w:val="24"/>
        </w:rPr>
        <w:t xml:space="preserve">  </w:t>
      </w:r>
      <w:proofErr w:type="gramStart"/>
      <w:r w:rsidR="008827FE" w:rsidRPr="00195B31">
        <w:rPr>
          <w:rFonts w:ascii="Times New Roman" w:eastAsia="Times New Roman" w:hAnsi="Times New Roman" w:cs="Times New Roman"/>
          <w:sz w:val="24"/>
          <w:szCs w:val="24"/>
        </w:rPr>
        <w:t>The Theory of Decision Makin</w:t>
      </w:r>
      <w:r w:rsidR="005C6AF7" w:rsidRPr="00195B31">
        <w:rPr>
          <w:rFonts w:ascii="Times New Roman" w:eastAsia="Times New Roman" w:hAnsi="Times New Roman" w:cs="Times New Roman"/>
          <w:sz w:val="24"/>
          <w:szCs w:val="24"/>
        </w:rPr>
        <w:t>g.</w:t>
      </w:r>
      <w:proofErr w:type="gramEnd"/>
      <w:r w:rsidR="005C6AF7" w:rsidRPr="00195B31">
        <w:rPr>
          <w:rFonts w:ascii="Times New Roman" w:eastAsia="Times New Roman" w:hAnsi="Times New Roman" w:cs="Times New Roman"/>
          <w:sz w:val="24"/>
          <w:szCs w:val="24"/>
        </w:rPr>
        <w:t xml:space="preserve">  </w:t>
      </w:r>
      <w:r w:rsidR="005C6AF7" w:rsidRPr="00195B31">
        <w:rPr>
          <w:rFonts w:ascii="Times New Roman" w:eastAsia="Times New Roman" w:hAnsi="Times New Roman" w:cs="Times New Roman"/>
          <w:b/>
          <w:i/>
          <w:sz w:val="24"/>
          <w:szCs w:val="24"/>
        </w:rPr>
        <w:t>Psychological Bulletin</w:t>
      </w:r>
      <w:r w:rsidR="005C6AF7" w:rsidRPr="00195B31">
        <w:rPr>
          <w:rFonts w:ascii="Times New Roman" w:eastAsia="Times New Roman" w:hAnsi="Times New Roman" w:cs="Times New Roman"/>
          <w:sz w:val="24"/>
          <w:szCs w:val="24"/>
        </w:rPr>
        <w:t>, 51:</w:t>
      </w:r>
      <w:r w:rsidR="00D918C9" w:rsidRPr="00195B31">
        <w:rPr>
          <w:rFonts w:ascii="Times New Roman" w:eastAsia="Times New Roman" w:hAnsi="Times New Roman" w:cs="Times New Roman"/>
          <w:sz w:val="24"/>
          <w:szCs w:val="24"/>
        </w:rPr>
        <w:t xml:space="preserve"> </w:t>
      </w:r>
      <w:r w:rsidR="008827FE" w:rsidRPr="00195B31">
        <w:rPr>
          <w:rFonts w:ascii="Times New Roman" w:eastAsia="Times New Roman" w:hAnsi="Times New Roman" w:cs="Times New Roman"/>
          <w:sz w:val="24"/>
          <w:szCs w:val="24"/>
        </w:rPr>
        <w:t>380-417.</w:t>
      </w:r>
    </w:p>
    <w:p w:rsidR="001A54A0" w:rsidRPr="00195B31" w:rsidRDefault="001A54A0" w:rsidP="00906E60">
      <w:pPr>
        <w:pStyle w:val="NoSpacing"/>
        <w:ind w:left="720" w:hanging="720"/>
        <w:rPr>
          <w:rFonts w:ascii="Times New Roman" w:hAnsi="Times New Roman" w:cs="Times New Roman"/>
          <w:sz w:val="24"/>
          <w:szCs w:val="24"/>
        </w:rPr>
      </w:pPr>
      <w:proofErr w:type="spellStart"/>
      <w:r w:rsidRPr="00195B31">
        <w:rPr>
          <w:rFonts w:ascii="Times New Roman" w:hAnsi="Times New Roman" w:cs="Times New Roman"/>
          <w:sz w:val="24"/>
          <w:szCs w:val="24"/>
        </w:rPr>
        <w:t>Festinger</w:t>
      </w:r>
      <w:proofErr w:type="spellEnd"/>
      <w:r w:rsidRPr="00195B31">
        <w:rPr>
          <w:rFonts w:ascii="Times New Roman" w:hAnsi="Times New Roman" w:cs="Times New Roman"/>
          <w:sz w:val="24"/>
          <w:szCs w:val="24"/>
        </w:rPr>
        <w:t xml:space="preserve">, </w:t>
      </w:r>
      <w:r w:rsidR="009F2B17" w:rsidRPr="00195B31">
        <w:rPr>
          <w:rFonts w:ascii="Times New Roman" w:hAnsi="Times New Roman" w:cs="Times New Roman"/>
          <w:sz w:val="24"/>
          <w:szCs w:val="24"/>
        </w:rPr>
        <w:t xml:space="preserve">L. </w:t>
      </w:r>
      <w:r w:rsidRPr="00195B31">
        <w:rPr>
          <w:rFonts w:ascii="Times New Roman" w:hAnsi="Times New Roman" w:cs="Times New Roman"/>
          <w:sz w:val="24"/>
          <w:szCs w:val="24"/>
        </w:rPr>
        <w:t>195</w:t>
      </w:r>
      <w:r w:rsidR="00A133CA" w:rsidRPr="00195B31">
        <w:rPr>
          <w:rFonts w:ascii="Times New Roman" w:hAnsi="Times New Roman" w:cs="Times New Roman"/>
          <w:sz w:val="24"/>
          <w:szCs w:val="24"/>
        </w:rPr>
        <w:t>7</w:t>
      </w:r>
      <w:r w:rsidRPr="00195B31">
        <w:rPr>
          <w:rFonts w:ascii="Times New Roman" w:hAnsi="Times New Roman" w:cs="Times New Roman"/>
          <w:sz w:val="24"/>
          <w:szCs w:val="24"/>
        </w:rPr>
        <w:t>.</w:t>
      </w:r>
      <w:r w:rsidR="009F2B17" w:rsidRPr="00195B31">
        <w:rPr>
          <w:rFonts w:ascii="Times New Roman" w:hAnsi="Times New Roman" w:cs="Times New Roman"/>
          <w:sz w:val="24"/>
          <w:szCs w:val="24"/>
        </w:rPr>
        <w:t xml:space="preserve">  </w:t>
      </w:r>
      <w:proofErr w:type="gramStart"/>
      <w:r w:rsidR="009F2B17" w:rsidRPr="00195B31">
        <w:rPr>
          <w:rFonts w:ascii="Times New Roman" w:hAnsi="Times New Roman" w:cs="Times New Roman"/>
          <w:b/>
          <w:i/>
          <w:sz w:val="24"/>
          <w:szCs w:val="24"/>
        </w:rPr>
        <w:t>A Theory of Cognitive Dissonance</w:t>
      </w:r>
      <w:r w:rsidR="009F2B17" w:rsidRPr="00195B31">
        <w:rPr>
          <w:rFonts w:ascii="Times New Roman" w:hAnsi="Times New Roman" w:cs="Times New Roman"/>
          <w:sz w:val="24"/>
          <w:szCs w:val="24"/>
        </w:rPr>
        <w:t>.</w:t>
      </w:r>
      <w:proofErr w:type="gramEnd"/>
      <w:r w:rsidR="009F2B17" w:rsidRPr="00195B31">
        <w:rPr>
          <w:rFonts w:ascii="Times New Roman" w:hAnsi="Times New Roman" w:cs="Times New Roman"/>
          <w:sz w:val="24"/>
          <w:szCs w:val="24"/>
        </w:rPr>
        <w:t xml:space="preserve">  Stanford: Stanford University Press.</w:t>
      </w:r>
    </w:p>
    <w:p w:rsidR="00B32AB4" w:rsidRPr="00195B31" w:rsidRDefault="00B32AB4" w:rsidP="00906E60">
      <w:pPr>
        <w:pStyle w:val="NoSpacing"/>
        <w:ind w:left="720" w:hanging="720"/>
        <w:rPr>
          <w:rFonts w:ascii="Times New Roman" w:hAnsi="Times New Roman" w:cs="Times New Roman"/>
          <w:sz w:val="24"/>
          <w:szCs w:val="24"/>
        </w:rPr>
      </w:pPr>
      <w:proofErr w:type="gramStart"/>
      <w:r w:rsidRPr="00195B31">
        <w:rPr>
          <w:rFonts w:ascii="Times New Roman" w:hAnsi="Times New Roman" w:cs="Times New Roman"/>
          <w:sz w:val="24"/>
          <w:szCs w:val="24"/>
        </w:rPr>
        <w:t xml:space="preserve">Foster </w:t>
      </w:r>
      <w:r w:rsidR="00227221" w:rsidRPr="00195B31">
        <w:rPr>
          <w:rFonts w:ascii="Times New Roman" w:hAnsi="Times New Roman" w:cs="Times New Roman"/>
          <w:sz w:val="24"/>
          <w:szCs w:val="24"/>
        </w:rPr>
        <w:t>Thompson, L., &amp; Surface, E. A. 2007</w:t>
      </w:r>
      <w:r w:rsidRPr="00195B31">
        <w:rPr>
          <w:rFonts w:ascii="Times New Roman" w:hAnsi="Times New Roman" w:cs="Times New Roman"/>
          <w:sz w:val="24"/>
          <w:szCs w:val="24"/>
        </w:rPr>
        <w:t>.</w:t>
      </w:r>
      <w:proofErr w:type="gramEnd"/>
      <w:r w:rsidRPr="00195B31">
        <w:rPr>
          <w:rFonts w:ascii="Times New Roman" w:hAnsi="Times New Roman" w:cs="Times New Roman"/>
          <w:sz w:val="24"/>
          <w:szCs w:val="24"/>
        </w:rPr>
        <w:t xml:space="preserve">  Employee Surveys Administered Online: Attitudes Toward the Medium, </w:t>
      </w:r>
      <w:proofErr w:type="spellStart"/>
      <w:r w:rsidRPr="00195B31">
        <w:rPr>
          <w:rFonts w:ascii="Times New Roman" w:hAnsi="Times New Roman" w:cs="Times New Roman"/>
          <w:sz w:val="24"/>
          <w:szCs w:val="24"/>
        </w:rPr>
        <w:t>Nonresponse</w:t>
      </w:r>
      <w:proofErr w:type="spellEnd"/>
      <w:r w:rsidRPr="00195B31">
        <w:rPr>
          <w:rFonts w:ascii="Times New Roman" w:hAnsi="Times New Roman" w:cs="Times New Roman"/>
          <w:sz w:val="24"/>
          <w:szCs w:val="24"/>
        </w:rPr>
        <w:t xml:space="preserve">, and Data Representativeness. </w:t>
      </w:r>
      <w:r w:rsidRPr="00195B31">
        <w:rPr>
          <w:rFonts w:ascii="Times New Roman" w:hAnsi="Times New Roman" w:cs="Times New Roman"/>
          <w:b/>
          <w:i/>
          <w:sz w:val="24"/>
          <w:szCs w:val="24"/>
        </w:rPr>
        <w:t>Organizational Research Methods</w:t>
      </w:r>
      <w:r w:rsidRPr="00195B31">
        <w:rPr>
          <w:rFonts w:ascii="Times New Roman" w:hAnsi="Times New Roman" w:cs="Times New Roman"/>
          <w:sz w:val="24"/>
          <w:szCs w:val="24"/>
        </w:rPr>
        <w:t>, 10</w:t>
      </w:r>
      <w:r w:rsidR="005C6AF7" w:rsidRPr="00195B31">
        <w:rPr>
          <w:rFonts w:ascii="Times New Roman" w:hAnsi="Times New Roman" w:cs="Times New Roman"/>
          <w:sz w:val="24"/>
          <w:szCs w:val="24"/>
        </w:rPr>
        <w:t>:</w:t>
      </w:r>
      <w:r w:rsidR="008B6759" w:rsidRPr="00195B31">
        <w:rPr>
          <w:rFonts w:ascii="Times New Roman" w:hAnsi="Times New Roman" w:cs="Times New Roman"/>
          <w:sz w:val="24"/>
          <w:szCs w:val="24"/>
        </w:rPr>
        <w:t xml:space="preserve"> </w:t>
      </w:r>
      <w:r w:rsidRPr="00195B31">
        <w:rPr>
          <w:rFonts w:ascii="Times New Roman" w:hAnsi="Times New Roman" w:cs="Times New Roman"/>
          <w:sz w:val="24"/>
          <w:szCs w:val="24"/>
        </w:rPr>
        <w:t>241-261.</w:t>
      </w:r>
    </w:p>
    <w:p w:rsidR="00B32AB4" w:rsidRPr="00195B31" w:rsidRDefault="00B32AB4" w:rsidP="00906E60">
      <w:pPr>
        <w:pStyle w:val="NoSpacing"/>
        <w:ind w:left="720" w:hanging="720"/>
        <w:rPr>
          <w:rFonts w:ascii="Times New Roman" w:hAnsi="Times New Roman" w:cs="Times New Roman"/>
          <w:sz w:val="24"/>
          <w:szCs w:val="24"/>
        </w:rPr>
      </w:pPr>
      <w:proofErr w:type="gramStart"/>
      <w:r w:rsidRPr="00195B31">
        <w:rPr>
          <w:rFonts w:ascii="Times New Roman" w:hAnsi="Times New Roman" w:cs="Times New Roman"/>
          <w:sz w:val="24"/>
          <w:szCs w:val="24"/>
        </w:rPr>
        <w:t xml:space="preserve">Friedman, M., &amp; Savage, </w:t>
      </w:r>
      <w:r w:rsidR="00227221" w:rsidRPr="00195B31">
        <w:rPr>
          <w:rFonts w:ascii="Times New Roman" w:hAnsi="Times New Roman" w:cs="Times New Roman"/>
          <w:sz w:val="24"/>
          <w:szCs w:val="24"/>
        </w:rPr>
        <w:t>L. J. 1948</w:t>
      </w:r>
      <w:r w:rsidR="00BB509F" w:rsidRPr="00195B31">
        <w:rPr>
          <w:rFonts w:ascii="Times New Roman" w:hAnsi="Times New Roman" w:cs="Times New Roman"/>
          <w:sz w:val="24"/>
          <w:szCs w:val="24"/>
        </w:rPr>
        <w:t>.</w:t>
      </w:r>
      <w:proofErr w:type="gramEnd"/>
      <w:r w:rsidR="00BB509F" w:rsidRPr="00195B31">
        <w:rPr>
          <w:rFonts w:ascii="Times New Roman" w:hAnsi="Times New Roman" w:cs="Times New Roman"/>
          <w:sz w:val="24"/>
          <w:szCs w:val="24"/>
        </w:rPr>
        <w:t xml:space="preserve">  </w:t>
      </w:r>
      <w:proofErr w:type="gramStart"/>
      <w:r w:rsidR="00BB509F" w:rsidRPr="00195B31">
        <w:rPr>
          <w:rFonts w:ascii="Times New Roman" w:hAnsi="Times New Roman" w:cs="Times New Roman"/>
          <w:sz w:val="24"/>
          <w:szCs w:val="24"/>
        </w:rPr>
        <w:t>The Utility Analysis of Choices Involving Risks.</w:t>
      </w:r>
      <w:proofErr w:type="gramEnd"/>
      <w:r w:rsidR="00BB509F" w:rsidRPr="00195B31">
        <w:rPr>
          <w:rFonts w:ascii="Times New Roman" w:hAnsi="Times New Roman" w:cs="Times New Roman"/>
          <w:sz w:val="24"/>
          <w:szCs w:val="24"/>
        </w:rPr>
        <w:t xml:space="preserve">  </w:t>
      </w:r>
      <w:r w:rsidR="00BB509F" w:rsidRPr="00195B31">
        <w:rPr>
          <w:rFonts w:ascii="Times New Roman" w:hAnsi="Times New Roman" w:cs="Times New Roman"/>
          <w:b/>
          <w:i/>
          <w:sz w:val="24"/>
          <w:szCs w:val="24"/>
        </w:rPr>
        <w:t>Jo</w:t>
      </w:r>
      <w:r w:rsidR="005C6AF7" w:rsidRPr="00195B31">
        <w:rPr>
          <w:rFonts w:ascii="Times New Roman" w:hAnsi="Times New Roman" w:cs="Times New Roman"/>
          <w:b/>
          <w:i/>
          <w:sz w:val="24"/>
          <w:szCs w:val="24"/>
        </w:rPr>
        <w:t>urnal of Political Economy</w:t>
      </w:r>
      <w:r w:rsidR="005C6AF7" w:rsidRPr="00195B31">
        <w:rPr>
          <w:rFonts w:ascii="Times New Roman" w:hAnsi="Times New Roman" w:cs="Times New Roman"/>
          <w:sz w:val="24"/>
          <w:szCs w:val="24"/>
        </w:rPr>
        <w:t>, 56:</w:t>
      </w:r>
      <w:r w:rsidR="008B6759" w:rsidRPr="00195B31">
        <w:rPr>
          <w:rFonts w:ascii="Times New Roman" w:hAnsi="Times New Roman" w:cs="Times New Roman"/>
          <w:sz w:val="24"/>
          <w:szCs w:val="24"/>
        </w:rPr>
        <w:t xml:space="preserve"> </w:t>
      </w:r>
      <w:r w:rsidR="00BB509F" w:rsidRPr="00195B31">
        <w:rPr>
          <w:rFonts w:ascii="Times New Roman" w:hAnsi="Times New Roman" w:cs="Times New Roman"/>
          <w:sz w:val="24"/>
          <w:szCs w:val="24"/>
        </w:rPr>
        <w:t>279-304.</w:t>
      </w:r>
    </w:p>
    <w:p w:rsidR="004C0AFF" w:rsidRPr="00195B31" w:rsidRDefault="004C0AFF" w:rsidP="004C0AFF">
      <w:pPr>
        <w:pStyle w:val="NoSpacing"/>
        <w:ind w:left="720" w:hanging="720"/>
        <w:rPr>
          <w:rFonts w:ascii="Times New Roman" w:hAnsi="Times New Roman" w:cs="Times New Roman"/>
          <w:sz w:val="24"/>
          <w:szCs w:val="24"/>
        </w:rPr>
      </w:pPr>
      <w:r w:rsidRPr="00195B31">
        <w:rPr>
          <w:rFonts w:ascii="Times New Roman" w:hAnsi="Times New Roman" w:cs="Times New Roman"/>
          <w:sz w:val="24"/>
          <w:szCs w:val="24"/>
        </w:rPr>
        <w:t xml:space="preserve">Gimeno, J., </w:t>
      </w:r>
      <w:proofErr w:type="spellStart"/>
      <w:r w:rsidRPr="00195B31">
        <w:rPr>
          <w:rFonts w:ascii="Times New Roman" w:hAnsi="Times New Roman" w:cs="Times New Roman"/>
          <w:sz w:val="24"/>
          <w:szCs w:val="24"/>
        </w:rPr>
        <w:t>Folta</w:t>
      </w:r>
      <w:proofErr w:type="spellEnd"/>
      <w:r w:rsidRPr="00195B31">
        <w:rPr>
          <w:rFonts w:ascii="Times New Roman" w:hAnsi="Times New Roman" w:cs="Times New Roman"/>
          <w:sz w:val="24"/>
          <w:szCs w:val="24"/>
        </w:rPr>
        <w:t xml:space="preserve">, T., Cooper, A., &amp; Woo, C. 1997.  </w:t>
      </w:r>
      <w:proofErr w:type="gramStart"/>
      <w:r w:rsidRPr="00195B31">
        <w:rPr>
          <w:rFonts w:ascii="Times New Roman" w:hAnsi="Times New Roman" w:cs="Times New Roman"/>
          <w:sz w:val="24"/>
          <w:szCs w:val="24"/>
        </w:rPr>
        <w:t>Survival of the fittest?</w:t>
      </w:r>
      <w:proofErr w:type="gramEnd"/>
      <w:r w:rsidRPr="00195B31">
        <w:rPr>
          <w:rFonts w:ascii="Times New Roman" w:hAnsi="Times New Roman" w:cs="Times New Roman"/>
          <w:sz w:val="24"/>
          <w:szCs w:val="24"/>
        </w:rPr>
        <w:t xml:space="preserve"> </w:t>
      </w:r>
      <w:proofErr w:type="gramStart"/>
      <w:r w:rsidRPr="00195B31">
        <w:rPr>
          <w:rFonts w:ascii="Times New Roman" w:hAnsi="Times New Roman" w:cs="Times New Roman"/>
          <w:sz w:val="24"/>
          <w:szCs w:val="24"/>
        </w:rPr>
        <w:t>Entrepreneurial human capital and the persistence of underperforming firms.</w:t>
      </w:r>
      <w:proofErr w:type="gramEnd"/>
      <w:r w:rsidRPr="00195B31">
        <w:rPr>
          <w:rFonts w:ascii="Times New Roman" w:hAnsi="Times New Roman" w:cs="Times New Roman"/>
          <w:sz w:val="24"/>
          <w:szCs w:val="24"/>
        </w:rPr>
        <w:t xml:space="preserve">  </w:t>
      </w:r>
      <w:r w:rsidRPr="00195B31">
        <w:rPr>
          <w:rFonts w:ascii="Times New Roman" w:hAnsi="Times New Roman" w:cs="Times New Roman"/>
          <w:b/>
          <w:i/>
          <w:sz w:val="24"/>
          <w:szCs w:val="24"/>
        </w:rPr>
        <w:t>Administrative Science Quarterly</w:t>
      </w:r>
      <w:r w:rsidRPr="00195B31">
        <w:rPr>
          <w:rFonts w:ascii="Times New Roman" w:hAnsi="Times New Roman" w:cs="Times New Roman"/>
          <w:sz w:val="24"/>
          <w:szCs w:val="24"/>
        </w:rPr>
        <w:t>, 42: 750-783.</w:t>
      </w:r>
    </w:p>
    <w:p w:rsidR="00BB509F" w:rsidRPr="00195B31" w:rsidRDefault="00227221" w:rsidP="004C0AFF">
      <w:pPr>
        <w:pStyle w:val="NoSpacing"/>
        <w:ind w:left="720" w:hanging="720"/>
        <w:rPr>
          <w:rFonts w:ascii="Times New Roman" w:hAnsi="Times New Roman" w:cs="Times New Roman"/>
          <w:sz w:val="24"/>
          <w:szCs w:val="24"/>
        </w:rPr>
      </w:pPr>
      <w:r w:rsidRPr="00195B31">
        <w:rPr>
          <w:rFonts w:ascii="Times New Roman" w:hAnsi="Times New Roman" w:cs="Times New Roman"/>
          <w:sz w:val="24"/>
          <w:szCs w:val="24"/>
        </w:rPr>
        <w:t>Grant, A. M., &amp; Wall, T. D. 2009</w:t>
      </w:r>
      <w:r w:rsidR="008B6759" w:rsidRPr="00195B31">
        <w:rPr>
          <w:rFonts w:ascii="Times New Roman" w:hAnsi="Times New Roman" w:cs="Times New Roman"/>
          <w:sz w:val="24"/>
          <w:szCs w:val="24"/>
        </w:rPr>
        <w:t xml:space="preserve">.  The Neglected Science and Art of Quasi-Experimentation: Why-to, When-to, and How-to Advice for Organizational Researchers.  </w:t>
      </w:r>
      <w:r w:rsidR="008B6759" w:rsidRPr="00195B31">
        <w:rPr>
          <w:rFonts w:ascii="Times New Roman" w:hAnsi="Times New Roman" w:cs="Times New Roman"/>
          <w:b/>
          <w:i/>
          <w:sz w:val="24"/>
          <w:szCs w:val="24"/>
        </w:rPr>
        <w:t>Organiza</w:t>
      </w:r>
      <w:r w:rsidR="005C6AF7" w:rsidRPr="00195B31">
        <w:rPr>
          <w:rFonts w:ascii="Times New Roman" w:hAnsi="Times New Roman" w:cs="Times New Roman"/>
          <w:b/>
          <w:i/>
          <w:sz w:val="24"/>
          <w:szCs w:val="24"/>
        </w:rPr>
        <w:t>tional Research Methods,</w:t>
      </w:r>
      <w:r w:rsidR="005C6AF7" w:rsidRPr="00195B31">
        <w:rPr>
          <w:rFonts w:ascii="Times New Roman" w:hAnsi="Times New Roman" w:cs="Times New Roman"/>
          <w:sz w:val="24"/>
          <w:szCs w:val="24"/>
        </w:rPr>
        <w:t xml:space="preserve"> 12:</w:t>
      </w:r>
      <w:r w:rsidR="008B6759" w:rsidRPr="00195B31">
        <w:rPr>
          <w:rFonts w:ascii="Times New Roman" w:hAnsi="Times New Roman" w:cs="Times New Roman"/>
          <w:sz w:val="24"/>
          <w:szCs w:val="24"/>
        </w:rPr>
        <w:t xml:space="preserve"> 653-686.</w:t>
      </w:r>
    </w:p>
    <w:p w:rsidR="007B2499" w:rsidRPr="00195B31" w:rsidRDefault="007B2499" w:rsidP="007B2499">
      <w:pPr>
        <w:pStyle w:val="NoSpacing"/>
        <w:ind w:left="720" w:hanging="720"/>
        <w:rPr>
          <w:rFonts w:ascii="Times New Roman" w:eastAsia="Times New Roman" w:hAnsi="Times New Roman" w:cs="Times New Roman"/>
          <w:sz w:val="24"/>
          <w:szCs w:val="24"/>
        </w:rPr>
      </w:pPr>
      <w:proofErr w:type="gramStart"/>
      <w:r w:rsidRPr="00195B31">
        <w:rPr>
          <w:rFonts w:ascii="Times New Roman" w:eastAsia="Times New Roman" w:hAnsi="Times New Roman" w:cs="Times New Roman"/>
          <w:sz w:val="24"/>
          <w:szCs w:val="24"/>
        </w:rPr>
        <w:t>Greer, C. R., &amp; Stephens, G. K. (2001).</w:t>
      </w:r>
      <w:proofErr w:type="gramEnd"/>
      <w:r w:rsidRPr="00195B31">
        <w:rPr>
          <w:rFonts w:ascii="Times New Roman" w:eastAsia="Times New Roman" w:hAnsi="Times New Roman" w:cs="Times New Roman"/>
          <w:sz w:val="24"/>
          <w:szCs w:val="24"/>
        </w:rPr>
        <w:t xml:space="preserve"> Escalation of commitment: A com</w:t>
      </w:r>
      <w:r w:rsidR="00FB6B91" w:rsidRPr="00195B31">
        <w:rPr>
          <w:rFonts w:ascii="Times New Roman" w:eastAsia="Times New Roman" w:hAnsi="Times New Roman" w:cs="Times New Roman"/>
          <w:sz w:val="24"/>
          <w:szCs w:val="24"/>
        </w:rPr>
        <w:t>parison of differences between M</w:t>
      </w:r>
      <w:r w:rsidRPr="00195B31">
        <w:rPr>
          <w:rFonts w:ascii="Times New Roman" w:eastAsia="Times New Roman" w:hAnsi="Times New Roman" w:cs="Times New Roman"/>
          <w:sz w:val="24"/>
          <w:szCs w:val="24"/>
        </w:rPr>
        <w:t xml:space="preserve">exican and U.S. decision-makers. </w:t>
      </w:r>
      <w:r w:rsidRPr="00195B31">
        <w:rPr>
          <w:rFonts w:ascii="Times New Roman" w:eastAsia="Times New Roman" w:hAnsi="Times New Roman" w:cs="Times New Roman"/>
          <w:b/>
          <w:i/>
          <w:sz w:val="24"/>
          <w:szCs w:val="24"/>
        </w:rPr>
        <w:t>Journal of Management</w:t>
      </w:r>
      <w:r w:rsidR="00FB6B91" w:rsidRPr="00195B31">
        <w:rPr>
          <w:rFonts w:ascii="Times New Roman" w:eastAsia="Times New Roman" w:hAnsi="Times New Roman" w:cs="Times New Roman"/>
          <w:sz w:val="24"/>
          <w:szCs w:val="24"/>
        </w:rPr>
        <w:t>, 27(1):</w:t>
      </w:r>
      <w:r w:rsidRPr="00195B31">
        <w:rPr>
          <w:rFonts w:ascii="Times New Roman" w:eastAsia="Times New Roman" w:hAnsi="Times New Roman" w:cs="Times New Roman"/>
          <w:sz w:val="24"/>
          <w:szCs w:val="24"/>
        </w:rPr>
        <w:t xml:space="preserve"> 51</w:t>
      </w:r>
      <w:r w:rsidR="00FB6B91" w:rsidRPr="00195B31">
        <w:rPr>
          <w:rFonts w:ascii="Times New Roman" w:eastAsia="Times New Roman" w:hAnsi="Times New Roman" w:cs="Times New Roman"/>
          <w:sz w:val="24"/>
          <w:szCs w:val="24"/>
        </w:rPr>
        <w:t>-</w:t>
      </w:r>
      <w:r w:rsidRPr="00195B31">
        <w:rPr>
          <w:rFonts w:ascii="Times New Roman" w:eastAsia="Times New Roman" w:hAnsi="Times New Roman" w:cs="Times New Roman"/>
          <w:sz w:val="24"/>
          <w:szCs w:val="24"/>
        </w:rPr>
        <w:t xml:space="preserve">. </w:t>
      </w:r>
    </w:p>
    <w:p w:rsidR="000A10D6" w:rsidRPr="00195B31" w:rsidRDefault="000A10D6" w:rsidP="000A10D6">
      <w:pPr>
        <w:pStyle w:val="NoSpacing"/>
        <w:ind w:left="720" w:hanging="720"/>
        <w:rPr>
          <w:rFonts w:ascii="Times New Roman" w:eastAsia="Times New Roman" w:hAnsi="Times New Roman" w:cs="Times New Roman"/>
          <w:sz w:val="24"/>
          <w:szCs w:val="24"/>
        </w:rPr>
      </w:pPr>
      <w:proofErr w:type="gramStart"/>
      <w:r w:rsidRPr="00195B31">
        <w:rPr>
          <w:rFonts w:ascii="Times New Roman" w:eastAsia="Times New Roman" w:hAnsi="Times New Roman" w:cs="Times New Roman"/>
          <w:sz w:val="24"/>
          <w:szCs w:val="24"/>
        </w:rPr>
        <w:t xml:space="preserve">Harvey, P., &amp; </w:t>
      </w:r>
      <w:proofErr w:type="spellStart"/>
      <w:r w:rsidRPr="00195B31">
        <w:rPr>
          <w:rFonts w:ascii="Times New Roman" w:eastAsia="Times New Roman" w:hAnsi="Times New Roman" w:cs="Times New Roman"/>
          <w:sz w:val="24"/>
          <w:szCs w:val="24"/>
        </w:rPr>
        <w:t>Victoravich</w:t>
      </w:r>
      <w:proofErr w:type="spellEnd"/>
      <w:r w:rsidRPr="00195B31">
        <w:rPr>
          <w:rFonts w:ascii="Times New Roman" w:eastAsia="Times New Roman" w:hAnsi="Times New Roman" w:cs="Times New Roman"/>
          <w:sz w:val="24"/>
          <w:szCs w:val="24"/>
        </w:rPr>
        <w:t>, L. (2009).</w:t>
      </w:r>
      <w:proofErr w:type="gramEnd"/>
      <w:r w:rsidRPr="00195B31">
        <w:rPr>
          <w:rFonts w:ascii="Times New Roman" w:eastAsia="Times New Roman" w:hAnsi="Times New Roman" w:cs="Times New Roman"/>
          <w:sz w:val="24"/>
          <w:szCs w:val="24"/>
        </w:rPr>
        <w:t xml:space="preserve"> </w:t>
      </w:r>
      <w:proofErr w:type="gramStart"/>
      <w:r w:rsidRPr="00195B31">
        <w:rPr>
          <w:rFonts w:ascii="Times New Roman" w:eastAsia="Times New Roman" w:hAnsi="Times New Roman" w:cs="Times New Roman"/>
          <w:sz w:val="24"/>
          <w:szCs w:val="24"/>
        </w:rPr>
        <w:t>The influence of forward-looking antecedents, uncertainty, and anticipatory emotions on project escalation.</w:t>
      </w:r>
      <w:proofErr w:type="gramEnd"/>
      <w:r w:rsidRPr="00195B31">
        <w:rPr>
          <w:rFonts w:ascii="Times New Roman" w:eastAsia="Times New Roman" w:hAnsi="Times New Roman" w:cs="Times New Roman"/>
          <w:sz w:val="24"/>
          <w:szCs w:val="24"/>
        </w:rPr>
        <w:t xml:space="preserve"> </w:t>
      </w:r>
      <w:r w:rsidRPr="00195B31">
        <w:rPr>
          <w:rFonts w:ascii="Times New Roman" w:eastAsia="Times New Roman" w:hAnsi="Times New Roman" w:cs="Times New Roman"/>
          <w:b/>
          <w:i/>
          <w:sz w:val="24"/>
          <w:szCs w:val="24"/>
        </w:rPr>
        <w:t>Decision Sciences</w:t>
      </w:r>
      <w:r w:rsidR="00FB6B91" w:rsidRPr="00195B31">
        <w:rPr>
          <w:rFonts w:ascii="Times New Roman" w:eastAsia="Times New Roman" w:hAnsi="Times New Roman" w:cs="Times New Roman"/>
          <w:sz w:val="24"/>
          <w:szCs w:val="24"/>
        </w:rPr>
        <w:t>, 40(4):</w:t>
      </w:r>
      <w:r w:rsidRPr="00195B31">
        <w:rPr>
          <w:rFonts w:ascii="Times New Roman" w:eastAsia="Times New Roman" w:hAnsi="Times New Roman" w:cs="Times New Roman"/>
          <w:sz w:val="24"/>
          <w:szCs w:val="24"/>
        </w:rPr>
        <w:t xml:space="preserve"> 759</w:t>
      </w:r>
      <w:r w:rsidR="00FB6B91" w:rsidRPr="00195B31">
        <w:rPr>
          <w:rFonts w:ascii="Times New Roman" w:eastAsia="Times New Roman" w:hAnsi="Times New Roman" w:cs="Times New Roman"/>
          <w:sz w:val="24"/>
          <w:szCs w:val="24"/>
        </w:rPr>
        <w:t>-</w:t>
      </w:r>
      <w:r w:rsidRPr="00195B31">
        <w:rPr>
          <w:rFonts w:ascii="Times New Roman" w:eastAsia="Times New Roman" w:hAnsi="Times New Roman" w:cs="Times New Roman"/>
          <w:sz w:val="24"/>
          <w:szCs w:val="24"/>
        </w:rPr>
        <w:t xml:space="preserve">. </w:t>
      </w:r>
    </w:p>
    <w:p w:rsidR="000A10D6" w:rsidRPr="00195B31" w:rsidRDefault="000A10D6" w:rsidP="000A10D6">
      <w:pPr>
        <w:pStyle w:val="NoSpacing"/>
        <w:ind w:left="720" w:hanging="720"/>
        <w:rPr>
          <w:rFonts w:ascii="Times New Roman" w:eastAsia="Times New Roman" w:hAnsi="Times New Roman" w:cs="Times New Roman"/>
          <w:sz w:val="24"/>
          <w:szCs w:val="24"/>
        </w:rPr>
      </w:pPr>
      <w:proofErr w:type="gramStart"/>
      <w:r w:rsidRPr="00195B31">
        <w:rPr>
          <w:rFonts w:ascii="Times New Roman" w:eastAsia="Times New Roman" w:hAnsi="Times New Roman" w:cs="Times New Roman"/>
          <w:sz w:val="24"/>
          <w:szCs w:val="24"/>
        </w:rPr>
        <w:t xml:space="preserve">He, X., &amp; </w:t>
      </w:r>
      <w:proofErr w:type="spellStart"/>
      <w:r w:rsidRPr="00195B31">
        <w:rPr>
          <w:rFonts w:ascii="Times New Roman" w:eastAsia="Times New Roman" w:hAnsi="Times New Roman" w:cs="Times New Roman"/>
          <w:sz w:val="24"/>
          <w:szCs w:val="24"/>
        </w:rPr>
        <w:t>Mittal</w:t>
      </w:r>
      <w:proofErr w:type="spellEnd"/>
      <w:r w:rsidRPr="00195B31">
        <w:rPr>
          <w:rFonts w:ascii="Times New Roman" w:eastAsia="Times New Roman" w:hAnsi="Times New Roman" w:cs="Times New Roman"/>
          <w:sz w:val="24"/>
          <w:szCs w:val="24"/>
        </w:rPr>
        <w:t>, V. (2007).</w:t>
      </w:r>
      <w:proofErr w:type="gramEnd"/>
      <w:r w:rsidRPr="00195B31">
        <w:rPr>
          <w:rFonts w:ascii="Times New Roman" w:eastAsia="Times New Roman" w:hAnsi="Times New Roman" w:cs="Times New Roman"/>
          <w:sz w:val="24"/>
          <w:szCs w:val="24"/>
        </w:rPr>
        <w:t xml:space="preserve"> </w:t>
      </w:r>
      <w:proofErr w:type="gramStart"/>
      <w:r w:rsidRPr="00195B31">
        <w:rPr>
          <w:rFonts w:ascii="Times New Roman" w:eastAsia="Times New Roman" w:hAnsi="Times New Roman" w:cs="Times New Roman"/>
          <w:sz w:val="24"/>
          <w:szCs w:val="24"/>
        </w:rPr>
        <w:t>The effect of decision risk and project stage on escalation of commitment*.</w:t>
      </w:r>
      <w:proofErr w:type="gramEnd"/>
      <w:r w:rsidRPr="00195B31">
        <w:rPr>
          <w:rFonts w:ascii="Times New Roman" w:eastAsia="Times New Roman" w:hAnsi="Times New Roman" w:cs="Times New Roman"/>
          <w:sz w:val="24"/>
          <w:szCs w:val="24"/>
        </w:rPr>
        <w:t xml:space="preserve"> </w:t>
      </w:r>
      <w:r w:rsidRPr="00195B31">
        <w:rPr>
          <w:rFonts w:ascii="Times New Roman" w:eastAsia="Times New Roman" w:hAnsi="Times New Roman" w:cs="Times New Roman"/>
          <w:b/>
          <w:i/>
          <w:sz w:val="24"/>
          <w:szCs w:val="24"/>
        </w:rPr>
        <w:t>Organizational Behavior and Human Decision Processes</w:t>
      </w:r>
      <w:r w:rsidR="00FB6B91" w:rsidRPr="00195B31">
        <w:rPr>
          <w:rFonts w:ascii="Times New Roman" w:eastAsia="Times New Roman" w:hAnsi="Times New Roman" w:cs="Times New Roman"/>
          <w:sz w:val="24"/>
          <w:szCs w:val="24"/>
        </w:rPr>
        <w:t>, 103(2):</w:t>
      </w:r>
      <w:r w:rsidRPr="00195B31">
        <w:rPr>
          <w:rFonts w:ascii="Times New Roman" w:eastAsia="Times New Roman" w:hAnsi="Times New Roman" w:cs="Times New Roman"/>
          <w:sz w:val="24"/>
          <w:szCs w:val="24"/>
        </w:rPr>
        <w:t xml:space="preserve"> 225</w:t>
      </w:r>
      <w:r w:rsidR="00FB6B91" w:rsidRPr="00195B31">
        <w:rPr>
          <w:rFonts w:ascii="Times New Roman" w:eastAsia="Times New Roman" w:hAnsi="Times New Roman" w:cs="Times New Roman"/>
          <w:sz w:val="24"/>
          <w:szCs w:val="24"/>
        </w:rPr>
        <w:t>-</w:t>
      </w:r>
      <w:r w:rsidRPr="00195B31">
        <w:rPr>
          <w:rFonts w:ascii="Times New Roman" w:eastAsia="Times New Roman" w:hAnsi="Times New Roman" w:cs="Times New Roman"/>
          <w:sz w:val="24"/>
          <w:szCs w:val="24"/>
        </w:rPr>
        <w:t xml:space="preserve">. </w:t>
      </w:r>
    </w:p>
    <w:p w:rsidR="000A10D6" w:rsidRPr="00195B31" w:rsidRDefault="000A10D6" w:rsidP="000A10D6">
      <w:pPr>
        <w:pStyle w:val="NoSpacing"/>
        <w:ind w:left="720" w:hanging="720"/>
        <w:rPr>
          <w:rFonts w:ascii="Times New Roman" w:eastAsia="Times New Roman" w:hAnsi="Times New Roman" w:cs="Times New Roman"/>
          <w:sz w:val="24"/>
          <w:szCs w:val="24"/>
        </w:rPr>
      </w:pPr>
      <w:r w:rsidRPr="00195B31">
        <w:rPr>
          <w:rFonts w:ascii="Times New Roman" w:eastAsia="Times New Roman" w:hAnsi="Times New Roman" w:cs="Times New Roman"/>
          <w:sz w:val="24"/>
          <w:szCs w:val="24"/>
        </w:rPr>
        <w:t xml:space="preserve">Heath, C. (1995). Escalation and de-escalation of commitment in response to sunk costs: The role of budgeting in mental accounting. </w:t>
      </w:r>
      <w:r w:rsidRPr="00195B31">
        <w:rPr>
          <w:rFonts w:ascii="Times New Roman" w:eastAsia="Times New Roman" w:hAnsi="Times New Roman" w:cs="Times New Roman"/>
          <w:b/>
          <w:i/>
          <w:sz w:val="24"/>
          <w:szCs w:val="24"/>
        </w:rPr>
        <w:t>Organizational Behavior and Human Decision Processes</w:t>
      </w:r>
      <w:r w:rsidR="00FB6B91" w:rsidRPr="00195B31">
        <w:rPr>
          <w:rFonts w:ascii="Times New Roman" w:eastAsia="Times New Roman" w:hAnsi="Times New Roman" w:cs="Times New Roman"/>
          <w:sz w:val="24"/>
          <w:szCs w:val="24"/>
        </w:rPr>
        <w:t>, 62(1):</w:t>
      </w:r>
      <w:r w:rsidRPr="00195B31">
        <w:rPr>
          <w:rFonts w:ascii="Times New Roman" w:eastAsia="Times New Roman" w:hAnsi="Times New Roman" w:cs="Times New Roman"/>
          <w:sz w:val="24"/>
          <w:szCs w:val="24"/>
        </w:rPr>
        <w:t xml:space="preserve"> 38</w:t>
      </w:r>
      <w:r w:rsidR="00FB6B91" w:rsidRPr="00195B31">
        <w:rPr>
          <w:rFonts w:ascii="Times New Roman" w:eastAsia="Times New Roman" w:hAnsi="Times New Roman" w:cs="Times New Roman"/>
          <w:sz w:val="24"/>
          <w:szCs w:val="24"/>
        </w:rPr>
        <w:t>-</w:t>
      </w:r>
      <w:r w:rsidRPr="00195B31">
        <w:rPr>
          <w:rFonts w:ascii="Times New Roman" w:eastAsia="Times New Roman" w:hAnsi="Times New Roman" w:cs="Times New Roman"/>
          <w:sz w:val="24"/>
          <w:szCs w:val="24"/>
        </w:rPr>
        <w:t xml:space="preserve">. </w:t>
      </w:r>
    </w:p>
    <w:p w:rsidR="001A54A0" w:rsidRPr="00195B31" w:rsidRDefault="001A54A0" w:rsidP="00906E60">
      <w:pPr>
        <w:pStyle w:val="NoSpacing"/>
        <w:ind w:left="720" w:hanging="720"/>
        <w:rPr>
          <w:rFonts w:ascii="Times New Roman" w:hAnsi="Times New Roman" w:cs="Times New Roman"/>
          <w:sz w:val="24"/>
          <w:szCs w:val="24"/>
        </w:rPr>
      </w:pPr>
      <w:proofErr w:type="spellStart"/>
      <w:r w:rsidRPr="00195B31">
        <w:rPr>
          <w:rFonts w:ascii="Times New Roman" w:hAnsi="Times New Roman" w:cs="Times New Roman"/>
          <w:sz w:val="24"/>
          <w:szCs w:val="24"/>
        </w:rPr>
        <w:t>Heider</w:t>
      </w:r>
      <w:proofErr w:type="spellEnd"/>
      <w:r w:rsidRPr="00195B31">
        <w:rPr>
          <w:rFonts w:ascii="Times New Roman" w:hAnsi="Times New Roman" w:cs="Times New Roman"/>
          <w:sz w:val="24"/>
          <w:szCs w:val="24"/>
        </w:rPr>
        <w:t xml:space="preserve">, </w:t>
      </w:r>
      <w:r w:rsidR="00F50069" w:rsidRPr="00195B31">
        <w:rPr>
          <w:rFonts w:ascii="Times New Roman" w:hAnsi="Times New Roman" w:cs="Times New Roman"/>
          <w:sz w:val="24"/>
          <w:szCs w:val="24"/>
        </w:rPr>
        <w:t xml:space="preserve">F. </w:t>
      </w:r>
      <w:r w:rsidRPr="00195B31">
        <w:rPr>
          <w:rFonts w:ascii="Times New Roman" w:hAnsi="Times New Roman" w:cs="Times New Roman"/>
          <w:sz w:val="24"/>
          <w:szCs w:val="24"/>
        </w:rPr>
        <w:t>1958</w:t>
      </w:r>
      <w:r w:rsidR="00F50069" w:rsidRPr="00195B31">
        <w:rPr>
          <w:rFonts w:ascii="Times New Roman" w:hAnsi="Times New Roman" w:cs="Times New Roman"/>
          <w:sz w:val="24"/>
          <w:szCs w:val="24"/>
        </w:rPr>
        <w:t xml:space="preserve">.  </w:t>
      </w:r>
      <w:proofErr w:type="gramStart"/>
      <w:r w:rsidR="00F50069" w:rsidRPr="00195B31">
        <w:rPr>
          <w:rFonts w:ascii="Times New Roman" w:hAnsi="Times New Roman" w:cs="Times New Roman"/>
          <w:b/>
          <w:i/>
          <w:sz w:val="24"/>
          <w:szCs w:val="24"/>
        </w:rPr>
        <w:t>The Psychology of Interpersonal Relations</w:t>
      </w:r>
      <w:r w:rsidR="00F50069" w:rsidRPr="00195B31">
        <w:rPr>
          <w:rFonts w:ascii="Times New Roman" w:hAnsi="Times New Roman" w:cs="Times New Roman"/>
          <w:sz w:val="24"/>
          <w:szCs w:val="24"/>
        </w:rPr>
        <w:t>.</w:t>
      </w:r>
      <w:proofErr w:type="gramEnd"/>
      <w:r w:rsidR="00F50069" w:rsidRPr="00195B31">
        <w:rPr>
          <w:rFonts w:ascii="Times New Roman" w:hAnsi="Times New Roman" w:cs="Times New Roman"/>
          <w:sz w:val="24"/>
          <w:szCs w:val="24"/>
        </w:rPr>
        <w:t xml:space="preserve">  New York: Wiley.</w:t>
      </w:r>
    </w:p>
    <w:p w:rsidR="008B6759" w:rsidRPr="00195B31" w:rsidRDefault="00227221" w:rsidP="00906E60">
      <w:pPr>
        <w:pStyle w:val="NoSpacing"/>
        <w:ind w:left="720" w:hanging="720"/>
        <w:rPr>
          <w:rFonts w:ascii="Times New Roman" w:hAnsi="Times New Roman" w:cs="Times New Roman"/>
          <w:sz w:val="24"/>
          <w:szCs w:val="24"/>
        </w:rPr>
      </w:pPr>
      <w:proofErr w:type="spellStart"/>
      <w:r w:rsidRPr="00195B31">
        <w:rPr>
          <w:rFonts w:ascii="Times New Roman" w:hAnsi="Times New Roman" w:cs="Times New Roman"/>
          <w:sz w:val="24"/>
          <w:szCs w:val="24"/>
        </w:rPr>
        <w:t>Highhouse</w:t>
      </w:r>
      <w:proofErr w:type="spellEnd"/>
      <w:r w:rsidRPr="00195B31">
        <w:rPr>
          <w:rFonts w:ascii="Times New Roman" w:hAnsi="Times New Roman" w:cs="Times New Roman"/>
          <w:sz w:val="24"/>
          <w:szCs w:val="24"/>
        </w:rPr>
        <w:t>, S. 2009</w:t>
      </w:r>
      <w:r w:rsidR="008076F7" w:rsidRPr="00195B31">
        <w:rPr>
          <w:rFonts w:ascii="Times New Roman" w:hAnsi="Times New Roman" w:cs="Times New Roman"/>
          <w:sz w:val="24"/>
          <w:szCs w:val="24"/>
        </w:rPr>
        <w:t xml:space="preserve">.  </w:t>
      </w:r>
      <w:proofErr w:type="gramStart"/>
      <w:r w:rsidR="008076F7" w:rsidRPr="00195B31">
        <w:rPr>
          <w:rFonts w:ascii="Times New Roman" w:hAnsi="Times New Roman" w:cs="Times New Roman"/>
          <w:sz w:val="24"/>
          <w:szCs w:val="24"/>
        </w:rPr>
        <w:t>Designing Experiments that Generalize.</w:t>
      </w:r>
      <w:proofErr w:type="gramEnd"/>
      <w:r w:rsidR="008076F7" w:rsidRPr="00195B31">
        <w:rPr>
          <w:rFonts w:ascii="Times New Roman" w:hAnsi="Times New Roman" w:cs="Times New Roman"/>
          <w:sz w:val="24"/>
          <w:szCs w:val="24"/>
        </w:rPr>
        <w:t xml:space="preserve">  </w:t>
      </w:r>
      <w:r w:rsidR="008076F7" w:rsidRPr="00195B31">
        <w:rPr>
          <w:rFonts w:ascii="Times New Roman" w:hAnsi="Times New Roman" w:cs="Times New Roman"/>
          <w:b/>
          <w:i/>
          <w:sz w:val="24"/>
          <w:szCs w:val="24"/>
        </w:rPr>
        <w:t>Organizational Rese</w:t>
      </w:r>
      <w:r w:rsidR="005C6AF7" w:rsidRPr="00195B31">
        <w:rPr>
          <w:rFonts w:ascii="Times New Roman" w:hAnsi="Times New Roman" w:cs="Times New Roman"/>
          <w:b/>
          <w:i/>
          <w:sz w:val="24"/>
          <w:szCs w:val="24"/>
        </w:rPr>
        <w:t>arch Methods</w:t>
      </w:r>
      <w:r w:rsidR="005C6AF7" w:rsidRPr="00195B31">
        <w:rPr>
          <w:rFonts w:ascii="Times New Roman" w:hAnsi="Times New Roman" w:cs="Times New Roman"/>
          <w:sz w:val="24"/>
          <w:szCs w:val="24"/>
        </w:rPr>
        <w:t>, 12:</w:t>
      </w:r>
      <w:r w:rsidR="008076F7" w:rsidRPr="00195B31">
        <w:rPr>
          <w:rFonts w:ascii="Times New Roman" w:hAnsi="Times New Roman" w:cs="Times New Roman"/>
          <w:sz w:val="24"/>
          <w:szCs w:val="24"/>
        </w:rPr>
        <w:t xml:space="preserve"> 554-560.</w:t>
      </w:r>
    </w:p>
    <w:p w:rsidR="005D2D35" w:rsidRPr="005D2D35" w:rsidRDefault="005D2D35" w:rsidP="005D2D35">
      <w:pPr>
        <w:pStyle w:val="NoSpacing"/>
        <w:ind w:left="720" w:hanging="720"/>
        <w:rPr>
          <w:rFonts w:ascii="Times New Roman" w:hAnsi="Times New Roman" w:cs="Times New Roman"/>
          <w:sz w:val="24"/>
          <w:szCs w:val="24"/>
        </w:rPr>
      </w:pPr>
      <w:proofErr w:type="spellStart"/>
      <w:r w:rsidRPr="005D2D35">
        <w:rPr>
          <w:rFonts w:ascii="Times New Roman" w:hAnsi="Times New Roman" w:cs="Times New Roman"/>
          <w:sz w:val="24"/>
          <w:szCs w:val="24"/>
        </w:rPr>
        <w:t>Hinkin</w:t>
      </w:r>
      <w:proofErr w:type="spellEnd"/>
      <w:r w:rsidRPr="005D2D35">
        <w:rPr>
          <w:rFonts w:ascii="Times New Roman" w:hAnsi="Times New Roman" w:cs="Times New Roman"/>
          <w:sz w:val="24"/>
          <w:szCs w:val="24"/>
        </w:rPr>
        <w:t xml:space="preserve">, T. R. 1998. </w:t>
      </w:r>
      <w:proofErr w:type="gramStart"/>
      <w:r w:rsidRPr="005D2D35">
        <w:rPr>
          <w:rFonts w:ascii="Times New Roman" w:hAnsi="Times New Roman" w:cs="Times New Roman"/>
          <w:sz w:val="24"/>
          <w:szCs w:val="24"/>
        </w:rPr>
        <w:t>A Brief Tutorial on the Development of Measures for Use in Survey Questionnaires.</w:t>
      </w:r>
      <w:proofErr w:type="gramEnd"/>
      <w:r w:rsidRPr="005D2D35">
        <w:rPr>
          <w:rFonts w:ascii="Times New Roman" w:hAnsi="Times New Roman" w:cs="Times New Roman"/>
          <w:sz w:val="24"/>
          <w:szCs w:val="24"/>
        </w:rPr>
        <w:t xml:space="preserve">  </w:t>
      </w:r>
      <w:r w:rsidRPr="005D2D35">
        <w:rPr>
          <w:rFonts w:ascii="Times New Roman" w:hAnsi="Times New Roman" w:cs="Times New Roman"/>
          <w:b/>
          <w:i/>
          <w:sz w:val="24"/>
          <w:szCs w:val="24"/>
        </w:rPr>
        <w:t>Organizational Research Methods</w:t>
      </w:r>
      <w:r w:rsidRPr="005D2D35">
        <w:rPr>
          <w:rFonts w:ascii="Times New Roman" w:hAnsi="Times New Roman" w:cs="Times New Roman"/>
          <w:sz w:val="24"/>
          <w:szCs w:val="24"/>
        </w:rPr>
        <w:t>, 1: 104-121.</w:t>
      </w:r>
    </w:p>
    <w:p w:rsidR="00021A42" w:rsidRPr="00195B31" w:rsidRDefault="00021A42" w:rsidP="00021A42">
      <w:pPr>
        <w:pStyle w:val="NoSpacing"/>
        <w:ind w:left="720" w:hanging="720"/>
        <w:rPr>
          <w:rFonts w:ascii="Times New Roman" w:hAnsi="Times New Roman" w:cs="Times New Roman"/>
          <w:sz w:val="24"/>
          <w:szCs w:val="24"/>
        </w:rPr>
      </w:pPr>
      <w:proofErr w:type="gramStart"/>
      <w:r w:rsidRPr="00195B31">
        <w:rPr>
          <w:rFonts w:ascii="Times New Roman" w:hAnsi="Times New Roman" w:cs="Times New Roman"/>
          <w:sz w:val="24"/>
          <w:szCs w:val="24"/>
        </w:rPr>
        <w:t>Johnston</w:t>
      </w:r>
      <w:r w:rsidR="00FB6B91" w:rsidRPr="00195B31">
        <w:rPr>
          <w:rFonts w:ascii="Times New Roman" w:hAnsi="Times New Roman" w:cs="Times New Roman"/>
          <w:sz w:val="24"/>
          <w:szCs w:val="24"/>
        </w:rPr>
        <w:t>, W. J.</w:t>
      </w:r>
      <w:r w:rsidRPr="00195B31">
        <w:rPr>
          <w:rFonts w:ascii="Times New Roman" w:hAnsi="Times New Roman" w:cs="Times New Roman"/>
          <w:sz w:val="24"/>
          <w:szCs w:val="24"/>
        </w:rPr>
        <w:t xml:space="preserve"> &amp; Kim, </w:t>
      </w:r>
      <w:r w:rsidR="00FB6B91" w:rsidRPr="00195B31">
        <w:rPr>
          <w:rFonts w:ascii="Times New Roman" w:hAnsi="Times New Roman" w:cs="Times New Roman"/>
          <w:sz w:val="24"/>
          <w:szCs w:val="24"/>
        </w:rPr>
        <w:t xml:space="preserve">K. </w:t>
      </w:r>
      <w:r w:rsidRPr="00195B31">
        <w:rPr>
          <w:rFonts w:ascii="Times New Roman" w:hAnsi="Times New Roman" w:cs="Times New Roman"/>
          <w:sz w:val="24"/>
          <w:szCs w:val="24"/>
        </w:rPr>
        <w:t>1994</w:t>
      </w:r>
      <w:r w:rsidR="00FB6B91" w:rsidRPr="00195B31">
        <w:rPr>
          <w:rFonts w:ascii="Times New Roman" w:hAnsi="Times New Roman" w:cs="Times New Roman"/>
          <w:sz w:val="24"/>
          <w:szCs w:val="24"/>
        </w:rPr>
        <w:t>.</w:t>
      </w:r>
      <w:proofErr w:type="gramEnd"/>
      <w:r w:rsidR="00FB6B91" w:rsidRPr="00195B31">
        <w:rPr>
          <w:rFonts w:ascii="Times New Roman" w:hAnsi="Times New Roman" w:cs="Times New Roman"/>
          <w:sz w:val="24"/>
          <w:szCs w:val="24"/>
        </w:rPr>
        <w:t xml:space="preserve">  Performance, Attribution, </w:t>
      </w:r>
      <w:proofErr w:type="gramStart"/>
      <w:r w:rsidR="00FB6B91" w:rsidRPr="00195B31">
        <w:rPr>
          <w:rFonts w:ascii="Times New Roman" w:hAnsi="Times New Roman" w:cs="Times New Roman"/>
          <w:sz w:val="24"/>
          <w:szCs w:val="24"/>
        </w:rPr>
        <w:t>and  Expectancy</w:t>
      </w:r>
      <w:proofErr w:type="gramEnd"/>
      <w:r w:rsidR="00FB6B91" w:rsidRPr="00195B31">
        <w:rPr>
          <w:rFonts w:ascii="Times New Roman" w:hAnsi="Times New Roman" w:cs="Times New Roman"/>
          <w:sz w:val="24"/>
          <w:szCs w:val="24"/>
        </w:rPr>
        <w:t xml:space="preserve"> Linkages in Personal Selling.  </w:t>
      </w:r>
      <w:r w:rsidR="00FB6B91" w:rsidRPr="00195B31">
        <w:rPr>
          <w:rFonts w:ascii="Times New Roman" w:hAnsi="Times New Roman" w:cs="Times New Roman"/>
          <w:b/>
          <w:i/>
          <w:sz w:val="24"/>
          <w:szCs w:val="24"/>
        </w:rPr>
        <w:t>Journal of Marketing</w:t>
      </w:r>
      <w:r w:rsidR="00FB6B91" w:rsidRPr="00195B31">
        <w:rPr>
          <w:rFonts w:ascii="Times New Roman" w:hAnsi="Times New Roman" w:cs="Times New Roman"/>
          <w:sz w:val="24"/>
          <w:szCs w:val="24"/>
        </w:rPr>
        <w:t>, 58: 68-81.</w:t>
      </w:r>
    </w:p>
    <w:p w:rsidR="00247CBD" w:rsidRPr="00195B31" w:rsidRDefault="00247CBD" w:rsidP="00906E60">
      <w:pPr>
        <w:pStyle w:val="NoSpacing"/>
        <w:ind w:left="720" w:hanging="720"/>
        <w:rPr>
          <w:rFonts w:ascii="Times New Roman" w:eastAsia="Times New Roman" w:hAnsi="Times New Roman" w:cs="Times New Roman"/>
          <w:sz w:val="24"/>
          <w:szCs w:val="24"/>
        </w:rPr>
      </w:pPr>
      <w:r w:rsidRPr="00195B31">
        <w:rPr>
          <w:rFonts w:ascii="Times New Roman" w:eastAsia="Times New Roman" w:hAnsi="Times New Roman" w:cs="Times New Roman"/>
          <w:sz w:val="24"/>
          <w:szCs w:val="24"/>
        </w:rPr>
        <w:t xml:space="preserve">Kardes, </w:t>
      </w:r>
      <w:r w:rsidR="0082575E" w:rsidRPr="00195B31">
        <w:rPr>
          <w:rFonts w:ascii="Times New Roman" w:eastAsia="Times New Roman" w:hAnsi="Times New Roman" w:cs="Times New Roman"/>
          <w:sz w:val="24"/>
          <w:szCs w:val="24"/>
        </w:rPr>
        <w:t xml:space="preserve">F. R. </w:t>
      </w:r>
      <w:r w:rsidRPr="00195B31">
        <w:rPr>
          <w:rFonts w:ascii="Times New Roman" w:eastAsia="Times New Roman" w:hAnsi="Times New Roman" w:cs="Times New Roman"/>
          <w:sz w:val="24"/>
          <w:szCs w:val="24"/>
        </w:rPr>
        <w:t>1996.</w:t>
      </w:r>
      <w:r w:rsidR="0082575E" w:rsidRPr="00195B31">
        <w:rPr>
          <w:rFonts w:ascii="Times New Roman" w:eastAsia="Times New Roman" w:hAnsi="Times New Roman" w:cs="Times New Roman"/>
          <w:sz w:val="24"/>
          <w:szCs w:val="24"/>
        </w:rPr>
        <w:t xml:space="preserve">  </w:t>
      </w:r>
      <w:proofErr w:type="gramStart"/>
      <w:r w:rsidR="0082575E" w:rsidRPr="00195B31">
        <w:rPr>
          <w:rFonts w:ascii="Times New Roman" w:eastAsia="Times New Roman" w:hAnsi="Times New Roman" w:cs="Times New Roman"/>
          <w:sz w:val="24"/>
          <w:szCs w:val="24"/>
        </w:rPr>
        <w:t>In Defense of Experimental Consumer Psychology.</w:t>
      </w:r>
      <w:proofErr w:type="gramEnd"/>
      <w:r w:rsidR="0082575E" w:rsidRPr="00195B31">
        <w:rPr>
          <w:rFonts w:ascii="Times New Roman" w:eastAsia="Times New Roman" w:hAnsi="Times New Roman" w:cs="Times New Roman"/>
          <w:sz w:val="24"/>
          <w:szCs w:val="24"/>
        </w:rPr>
        <w:t xml:space="preserve">  </w:t>
      </w:r>
      <w:r w:rsidR="0082575E" w:rsidRPr="00195B31">
        <w:rPr>
          <w:rFonts w:ascii="Times New Roman" w:eastAsia="Times New Roman" w:hAnsi="Times New Roman" w:cs="Times New Roman"/>
          <w:b/>
          <w:i/>
          <w:sz w:val="24"/>
          <w:szCs w:val="24"/>
        </w:rPr>
        <w:t>Journal of Consumer Psychology</w:t>
      </w:r>
      <w:r w:rsidR="0082575E" w:rsidRPr="00195B31">
        <w:rPr>
          <w:rFonts w:ascii="Times New Roman" w:eastAsia="Times New Roman" w:hAnsi="Times New Roman" w:cs="Times New Roman"/>
          <w:sz w:val="24"/>
          <w:szCs w:val="24"/>
        </w:rPr>
        <w:t>, 5(3): 279-296.</w:t>
      </w:r>
    </w:p>
    <w:p w:rsidR="003D5F78" w:rsidRPr="00195B31" w:rsidRDefault="003D5F78" w:rsidP="00906E60">
      <w:pPr>
        <w:pStyle w:val="NoSpacing"/>
        <w:ind w:left="720" w:hanging="720"/>
        <w:rPr>
          <w:rFonts w:ascii="Times New Roman" w:eastAsia="Times New Roman" w:hAnsi="Times New Roman" w:cs="Times New Roman"/>
          <w:sz w:val="24"/>
          <w:szCs w:val="24"/>
        </w:rPr>
      </w:pPr>
      <w:proofErr w:type="spellStart"/>
      <w:r w:rsidRPr="00195B31">
        <w:rPr>
          <w:rFonts w:ascii="Times New Roman" w:eastAsia="Times New Roman" w:hAnsi="Times New Roman" w:cs="Times New Roman"/>
          <w:sz w:val="24"/>
          <w:szCs w:val="24"/>
        </w:rPr>
        <w:t>Kei</w:t>
      </w:r>
      <w:r w:rsidR="00227221" w:rsidRPr="00195B31">
        <w:rPr>
          <w:rFonts w:ascii="Times New Roman" w:eastAsia="Times New Roman" w:hAnsi="Times New Roman" w:cs="Times New Roman"/>
          <w:sz w:val="24"/>
          <w:szCs w:val="24"/>
        </w:rPr>
        <w:t>l</w:t>
      </w:r>
      <w:proofErr w:type="spellEnd"/>
      <w:r w:rsidR="00227221" w:rsidRPr="00195B31">
        <w:rPr>
          <w:rFonts w:ascii="Times New Roman" w:eastAsia="Times New Roman" w:hAnsi="Times New Roman" w:cs="Times New Roman"/>
          <w:sz w:val="24"/>
          <w:szCs w:val="24"/>
        </w:rPr>
        <w:t xml:space="preserve">, M., </w:t>
      </w:r>
      <w:proofErr w:type="spellStart"/>
      <w:proofErr w:type="gramStart"/>
      <w:r w:rsidR="00227221" w:rsidRPr="00195B31">
        <w:rPr>
          <w:rFonts w:ascii="Times New Roman" w:eastAsia="Times New Roman" w:hAnsi="Times New Roman" w:cs="Times New Roman"/>
          <w:sz w:val="24"/>
          <w:szCs w:val="24"/>
        </w:rPr>
        <w:t>Depledge</w:t>
      </w:r>
      <w:proofErr w:type="spellEnd"/>
      <w:r w:rsidR="00227221" w:rsidRPr="00195B31">
        <w:rPr>
          <w:rFonts w:ascii="Times New Roman" w:eastAsia="Times New Roman" w:hAnsi="Times New Roman" w:cs="Times New Roman"/>
          <w:sz w:val="24"/>
          <w:szCs w:val="24"/>
        </w:rPr>
        <w:t>,</w:t>
      </w:r>
      <w:proofErr w:type="gramEnd"/>
      <w:r w:rsidR="00227221" w:rsidRPr="00195B31">
        <w:rPr>
          <w:rFonts w:ascii="Times New Roman" w:eastAsia="Times New Roman" w:hAnsi="Times New Roman" w:cs="Times New Roman"/>
          <w:sz w:val="24"/>
          <w:szCs w:val="24"/>
        </w:rPr>
        <w:t xml:space="preserve"> G., &amp; </w:t>
      </w:r>
      <w:proofErr w:type="spellStart"/>
      <w:r w:rsidR="00227221" w:rsidRPr="00195B31">
        <w:rPr>
          <w:rFonts w:ascii="Times New Roman" w:eastAsia="Times New Roman" w:hAnsi="Times New Roman" w:cs="Times New Roman"/>
          <w:sz w:val="24"/>
          <w:szCs w:val="24"/>
        </w:rPr>
        <w:t>Rai</w:t>
      </w:r>
      <w:proofErr w:type="spellEnd"/>
      <w:r w:rsidR="00227221" w:rsidRPr="00195B31">
        <w:rPr>
          <w:rFonts w:ascii="Times New Roman" w:eastAsia="Times New Roman" w:hAnsi="Times New Roman" w:cs="Times New Roman"/>
          <w:sz w:val="24"/>
          <w:szCs w:val="24"/>
        </w:rPr>
        <w:t>, A. 2007</w:t>
      </w:r>
      <w:r w:rsidRPr="00195B31">
        <w:rPr>
          <w:rFonts w:ascii="Times New Roman" w:eastAsia="Times New Roman" w:hAnsi="Times New Roman" w:cs="Times New Roman"/>
          <w:sz w:val="24"/>
          <w:szCs w:val="24"/>
        </w:rPr>
        <w:t>.  Escalation: The Role of Problem Recognition and Cognitive Bias</w:t>
      </w:r>
      <w:r w:rsidR="005C6AF7" w:rsidRPr="00195B31">
        <w:rPr>
          <w:rFonts w:ascii="Times New Roman" w:eastAsia="Times New Roman" w:hAnsi="Times New Roman" w:cs="Times New Roman"/>
          <w:sz w:val="24"/>
          <w:szCs w:val="24"/>
        </w:rPr>
        <w:t xml:space="preserve">.  </w:t>
      </w:r>
      <w:r w:rsidR="005C6AF7" w:rsidRPr="00195B31">
        <w:rPr>
          <w:rFonts w:ascii="Times New Roman" w:eastAsia="Times New Roman" w:hAnsi="Times New Roman" w:cs="Times New Roman"/>
          <w:b/>
          <w:i/>
          <w:sz w:val="24"/>
          <w:szCs w:val="24"/>
        </w:rPr>
        <w:t>Decision Sciences</w:t>
      </w:r>
      <w:r w:rsidR="005C6AF7" w:rsidRPr="00195B31">
        <w:rPr>
          <w:rFonts w:ascii="Times New Roman" w:eastAsia="Times New Roman" w:hAnsi="Times New Roman" w:cs="Times New Roman"/>
          <w:sz w:val="24"/>
          <w:szCs w:val="24"/>
        </w:rPr>
        <w:t>, 38(3):</w:t>
      </w:r>
      <w:r w:rsidRPr="00195B31">
        <w:rPr>
          <w:rFonts w:ascii="Times New Roman" w:eastAsia="Times New Roman" w:hAnsi="Times New Roman" w:cs="Times New Roman"/>
          <w:sz w:val="24"/>
          <w:szCs w:val="24"/>
        </w:rPr>
        <w:t xml:space="preserve"> 391-421.</w:t>
      </w:r>
    </w:p>
    <w:p w:rsidR="000A10D6" w:rsidRPr="00195B31" w:rsidRDefault="000A10D6" w:rsidP="000A10D6">
      <w:pPr>
        <w:pStyle w:val="NoSpacing"/>
        <w:ind w:left="720" w:hanging="720"/>
        <w:rPr>
          <w:rFonts w:ascii="Times New Roman" w:eastAsia="Times New Roman" w:hAnsi="Times New Roman" w:cs="Times New Roman"/>
          <w:sz w:val="24"/>
          <w:szCs w:val="24"/>
        </w:rPr>
      </w:pPr>
      <w:r w:rsidRPr="00195B31">
        <w:rPr>
          <w:rFonts w:ascii="Times New Roman" w:hAnsi="Times New Roman" w:cs="Times New Roman"/>
          <w:sz w:val="24"/>
          <w:szCs w:val="24"/>
        </w:rPr>
        <w:t xml:space="preserve">Kelley, </w:t>
      </w:r>
      <w:r w:rsidR="00F50069" w:rsidRPr="00195B31">
        <w:rPr>
          <w:rFonts w:ascii="Times New Roman" w:hAnsi="Times New Roman" w:cs="Times New Roman"/>
          <w:sz w:val="24"/>
          <w:szCs w:val="24"/>
        </w:rPr>
        <w:t xml:space="preserve">H. H. </w:t>
      </w:r>
      <w:r w:rsidRPr="00195B31">
        <w:rPr>
          <w:rFonts w:ascii="Times New Roman" w:hAnsi="Times New Roman" w:cs="Times New Roman"/>
          <w:sz w:val="24"/>
          <w:szCs w:val="24"/>
        </w:rPr>
        <w:t>1967</w:t>
      </w:r>
      <w:r w:rsidR="00F50069" w:rsidRPr="00195B31">
        <w:rPr>
          <w:rFonts w:ascii="Times New Roman" w:hAnsi="Times New Roman" w:cs="Times New Roman"/>
          <w:sz w:val="24"/>
          <w:szCs w:val="24"/>
        </w:rPr>
        <w:t xml:space="preserve">.  </w:t>
      </w:r>
      <w:proofErr w:type="gramStart"/>
      <w:r w:rsidR="00F50069" w:rsidRPr="00195B31">
        <w:rPr>
          <w:rFonts w:ascii="Times New Roman" w:hAnsi="Times New Roman" w:cs="Times New Roman"/>
          <w:sz w:val="24"/>
          <w:szCs w:val="24"/>
        </w:rPr>
        <w:t>Attribution Theory in Social Psychology.</w:t>
      </w:r>
      <w:proofErr w:type="gramEnd"/>
      <w:r w:rsidR="00F50069" w:rsidRPr="00195B31">
        <w:rPr>
          <w:rFonts w:ascii="Times New Roman" w:hAnsi="Times New Roman" w:cs="Times New Roman"/>
          <w:sz w:val="24"/>
          <w:szCs w:val="24"/>
        </w:rPr>
        <w:t xml:space="preserve">  </w:t>
      </w:r>
      <w:proofErr w:type="gramStart"/>
      <w:r w:rsidR="00F50069" w:rsidRPr="00195B31">
        <w:rPr>
          <w:rFonts w:ascii="Times New Roman" w:hAnsi="Times New Roman" w:cs="Times New Roman"/>
          <w:b/>
          <w:i/>
          <w:sz w:val="24"/>
          <w:szCs w:val="24"/>
        </w:rPr>
        <w:t>Nebraska Symposium on Motivation 15</w:t>
      </w:r>
      <w:r w:rsidR="00F50069" w:rsidRPr="00195B31">
        <w:rPr>
          <w:rFonts w:ascii="Times New Roman" w:hAnsi="Times New Roman" w:cs="Times New Roman"/>
          <w:sz w:val="24"/>
          <w:szCs w:val="24"/>
        </w:rPr>
        <w:t>.</w:t>
      </w:r>
      <w:proofErr w:type="gramEnd"/>
      <w:r w:rsidR="00F50069" w:rsidRPr="00195B31">
        <w:rPr>
          <w:rFonts w:ascii="Times New Roman" w:hAnsi="Times New Roman" w:cs="Times New Roman"/>
          <w:sz w:val="24"/>
          <w:szCs w:val="24"/>
        </w:rPr>
        <w:t xml:space="preserve">  D. Levine, </w:t>
      </w:r>
      <w:proofErr w:type="gramStart"/>
      <w:r w:rsidR="00F50069" w:rsidRPr="00195B31">
        <w:rPr>
          <w:rFonts w:ascii="Times New Roman" w:hAnsi="Times New Roman" w:cs="Times New Roman"/>
          <w:sz w:val="24"/>
          <w:szCs w:val="24"/>
        </w:rPr>
        <w:t>ed</w:t>
      </w:r>
      <w:proofErr w:type="gramEnd"/>
      <w:r w:rsidR="00F50069" w:rsidRPr="00195B31">
        <w:rPr>
          <w:rFonts w:ascii="Times New Roman" w:hAnsi="Times New Roman" w:cs="Times New Roman"/>
          <w:sz w:val="24"/>
          <w:szCs w:val="24"/>
        </w:rPr>
        <w:t>.  Lincoln, NE: University of Nebraska Press, 192-238.</w:t>
      </w:r>
    </w:p>
    <w:p w:rsidR="000A10D6" w:rsidRPr="00195B31" w:rsidRDefault="000A10D6" w:rsidP="000A10D6">
      <w:pPr>
        <w:pStyle w:val="NoSpacing"/>
        <w:ind w:left="720" w:hanging="720"/>
        <w:rPr>
          <w:rFonts w:ascii="Times New Roman" w:eastAsia="Times New Roman" w:hAnsi="Times New Roman" w:cs="Times New Roman"/>
          <w:sz w:val="24"/>
          <w:szCs w:val="24"/>
        </w:rPr>
      </w:pPr>
      <w:proofErr w:type="gramStart"/>
      <w:r w:rsidRPr="00195B31">
        <w:rPr>
          <w:rFonts w:ascii="Times New Roman" w:eastAsia="Times New Roman" w:hAnsi="Times New Roman" w:cs="Times New Roman"/>
          <w:sz w:val="24"/>
          <w:szCs w:val="24"/>
        </w:rPr>
        <w:t>Kirby, S. L., &amp; Davis, M. A. (1998).</w:t>
      </w:r>
      <w:proofErr w:type="gramEnd"/>
      <w:r w:rsidRPr="00195B31">
        <w:rPr>
          <w:rFonts w:ascii="Times New Roman" w:eastAsia="Times New Roman" w:hAnsi="Times New Roman" w:cs="Times New Roman"/>
          <w:sz w:val="24"/>
          <w:szCs w:val="24"/>
        </w:rPr>
        <w:t xml:space="preserve"> A study of escalating commitment in principal-agent relationships: Effects of monitoring and personal responsibility. </w:t>
      </w:r>
      <w:r w:rsidRPr="00195B31">
        <w:rPr>
          <w:rFonts w:ascii="Times New Roman" w:eastAsia="Times New Roman" w:hAnsi="Times New Roman" w:cs="Times New Roman"/>
          <w:b/>
          <w:i/>
          <w:sz w:val="24"/>
          <w:szCs w:val="24"/>
        </w:rPr>
        <w:t>Journal of Applied Psychology</w:t>
      </w:r>
      <w:r w:rsidR="00FB6B91" w:rsidRPr="00195B31">
        <w:rPr>
          <w:rFonts w:ascii="Times New Roman" w:eastAsia="Times New Roman" w:hAnsi="Times New Roman" w:cs="Times New Roman"/>
          <w:sz w:val="24"/>
          <w:szCs w:val="24"/>
        </w:rPr>
        <w:t>, 83(2):</w:t>
      </w:r>
      <w:r w:rsidRPr="00195B31">
        <w:rPr>
          <w:rFonts w:ascii="Times New Roman" w:eastAsia="Times New Roman" w:hAnsi="Times New Roman" w:cs="Times New Roman"/>
          <w:sz w:val="24"/>
          <w:szCs w:val="24"/>
        </w:rPr>
        <w:t xml:space="preserve"> 206</w:t>
      </w:r>
      <w:r w:rsidR="00FB6B91" w:rsidRPr="00195B31">
        <w:rPr>
          <w:rFonts w:ascii="Times New Roman" w:eastAsia="Times New Roman" w:hAnsi="Times New Roman" w:cs="Times New Roman"/>
          <w:sz w:val="24"/>
          <w:szCs w:val="24"/>
        </w:rPr>
        <w:t>-</w:t>
      </w:r>
      <w:r w:rsidRPr="00195B31">
        <w:rPr>
          <w:rFonts w:ascii="Times New Roman" w:eastAsia="Times New Roman" w:hAnsi="Times New Roman" w:cs="Times New Roman"/>
          <w:sz w:val="24"/>
          <w:szCs w:val="24"/>
        </w:rPr>
        <w:t xml:space="preserve">. </w:t>
      </w:r>
    </w:p>
    <w:p w:rsidR="000A10D6" w:rsidRPr="00195B31" w:rsidRDefault="000A10D6" w:rsidP="000A10D6">
      <w:pPr>
        <w:pStyle w:val="NoSpacing"/>
        <w:ind w:left="720" w:hanging="720"/>
        <w:rPr>
          <w:rFonts w:ascii="Times New Roman" w:eastAsia="Times New Roman" w:hAnsi="Times New Roman" w:cs="Times New Roman"/>
          <w:sz w:val="24"/>
          <w:szCs w:val="24"/>
        </w:rPr>
      </w:pPr>
      <w:proofErr w:type="gramStart"/>
      <w:r w:rsidRPr="00195B31">
        <w:rPr>
          <w:rFonts w:ascii="Times New Roman" w:eastAsia="Times New Roman" w:hAnsi="Times New Roman" w:cs="Times New Roman"/>
          <w:sz w:val="24"/>
          <w:szCs w:val="24"/>
        </w:rPr>
        <w:t xml:space="preserve">Kite, D. M., Katz, J. P., &amp; </w:t>
      </w:r>
      <w:proofErr w:type="spellStart"/>
      <w:r w:rsidRPr="00195B31">
        <w:rPr>
          <w:rFonts w:ascii="Times New Roman" w:eastAsia="Times New Roman" w:hAnsi="Times New Roman" w:cs="Times New Roman"/>
          <w:sz w:val="24"/>
          <w:szCs w:val="24"/>
        </w:rPr>
        <w:t>Zarzeski</w:t>
      </w:r>
      <w:proofErr w:type="spellEnd"/>
      <w:r w:rsidRPr="00195B31">
        <w:rPr>
          <w:rFonts w:ascii="Times New Roman" w:eastAsia="Times New Roman" w:hAnsi="Times New Roman" w:cs="Times New Roman"/>
          <w:sz w:val="24"/>
          <w:szCs w:val="24"/>
        </w:rPr>
        <w:t>, M. T. (1996).</w:t>
      </w:r>
      <w:proofErr w:type="gramEnd"/>
      <w:r w:rsidRPr="00195B31">
        <w:rPr>
          <w:rFonts w:ascii="Times New Roman" w:eastAsia="Times New Roman" w:hAnsi="Times New Roman" w:cs="Times New Roman"/>
          <w:sz w:val="24"/>
          <w:szCs w:val="24"/>
        </w:rPr>
        <w:t xml:space="preserve"> Can managers appraise performance too often? </w:t>
      </w:r>
      <w:r w:rsidRPr="00195B31">
        <w:rPr>
          <w:rFonts w:ascii="Times New Roman" w:eastAsia="Times New Roman" w:hAnsi="Times New Roman" w:cs="Times New Roman"/>
          <w:b/>
          <w:i/>
          <w:sz w:val="24"/>
          <w:szCs w:val="24"/>
        </w:rPr>
        <w:t>Journal of Applied Business Research</w:t>
      </w:r>
      <w:r w:rsidR="00FB6B91" w:rsidRPr="00195B31">
        <w:rPr>
          <w:rFonts w:ascii="Times New Roman" w:eastAsia="Times New Roman" w:hAnsi="Times New Roman" w:cs="Times New Roman"/>
          <w:sz w:val="24"/>
          <w:szCs w:val="24"/>
        </w:rPr>
        <w:t>, 13(1):</w:t>
      </w:r>
      <w:r w:rsidRPr="00195B31">
        <w:rPr>
          <w:rFonts w:ascii="Times New Roman" w:eastAsia="Times New Roman" w:hAnsi="Times New Roman" w:cs="Times New Roman"/>
          <w:sz w:val="24"/>
          <w:szCs w:val="24"/>
        </w:rPr>
        <w:t xml:space="preserve"> 41</w:t>
      </w:r>
      <w:r w:rsidR="00FB6B91" w:rsidRPr="00195B31">
        <w:rPr>
          <w:rFonts w:ascii="Times New Roman" w:eastAsia="Times New Roman" w:hAnsi="Times New Roman" w:cs="Times New Roman"/>
          <w:sz w:val="24"/>
          <w:szCs w:val="24"/>
        </w:rPr>
        <w:t>-</w:t>
      </w:r>
      <w:r w:rsidRPr="00195B31">
        <w:rPr>
          <w:rFonts w:ascii="Times New Roman" w:eastAsia="Times New Roman" w:hAnsi="Times New Roman" w:cs="Times New Roman"/>
          <w:sz w:val="24"/>
          <w:szCs w:val="24"/>
        </w:rPr>
        <w:t xml:space="preserve">. </w:t>
      </w:r>
    </w:p>
    <w:p w:rsidR="000A10D6" w:rsidRPr="00195B31" w:rsidRDefault="000A10D6" w:rsidP="000A10D6">
      <w:pPr>
        <w:pStyle w:val="NoSpacing"/>
        <w:ind w:left="720" w:hanging="720"/>
        <w:rPr>
          <w:rFonts w:ascii="Times New Roman" w:eastAsia="Times New Roman" w:hAnsi="Times New Roman" w:cs="Times New Roman"/>
          <w:sz w:val="24"/>
          <w:szCs w:val="24"/>
        </w:rPr>
      </w:pPr>
      <w:proofErr w:type="spellStart"/>
      <w:r w:rsidRPr="00195B31">
        <w:rPr>
          <w:rFonts w:ascii="Times New Roman" w:eastAsia="Times New Roman" w:hAnsi="Times New Roman" w:cs="Times New Roman"/>
          <w:sz w:val="24"/>
          <w:szCs w:val="24"/>
        </w:rPr>
        <w:lastRenderedPageBreak/>
        <w:t>Krosnick</w:t>
      </w:r>
      <w:proofErr w:type="spellEnd"/>
      <w:r w:rsidRPr="00195B31">
        <w:rPr>
          <w:rFonts w:ascii="Times New Roman" w:eastAsia="Times New Roman" w:hAnsi="Times New Roman" w:cs="Times New Roman"/>
          <w:sz w:val="24"/>
          <w:szCs w:val="24"/>
        </w:rPr>
        <w:t xml:space="preserve">, J. A. 1999.  </w:t>
      </w:r>
      <w:proofErr w:type="gramStart"/>
      <w:r w:rsidRPr="00195B31">
        <w:rPr>
          <w:rFonts w:ascii="Times New Roman" w:eastAsia="Times New Roman" w:hAnsi="Times New Roman" w:cs="Times New Roman"/>
          <w:sz w:val="24"/>
          <w:szCs w:val="24"/>
        </w:rPr>
        <w:t>Survey Research.</w:t>
      </w:r>
      <w:proofErr w:type="gramEnd"/>
      <w:r w:rsidRPr="00195B31">
        <w:rPr>
          <w:rFonts w:ascii="Times New Roman" w:eastAsia="Times New Roman" w:hAnsi="Times New Roman" w:cs="Times New Roman"/>
          <w:sz w:val="24"/>
          <w:szCs w:val="24"/>
        </w:rPr>
        <w:t xml:space="preserve">  </w:t>
      </w:r>
      <w:r w:rsidRPr="00195B31">
        <w:rPr>
          <w:rFonts w:ascii="Times New Roman" w:eastAsia="Times New Roman" w:hAnsi="Times New Roman" w:cs="Times New Roman"/>
          <w:b/>
          <w:i/>
          <w:sz w:val="24"/>
          <w:szCs w:val="24"/>
        </w:rPr>
        <w:t>Annual Review of Psychology</w:t>
      </w:r>
      <w:r w:rsidRPr="00195B31">
        <w:rPr>
          <w:rFonts w:ascii="Times New Roman" w:eastAsia="Times New Roman" w:hAnsi="Times New Roman" w:cs="Times New Roman"/>
          <w:sz w:val="24"/>
          <w:szCs w:val="24"/>
        </w:rPr>
        <w:t>, 50: 537-67.</w:t>
      </w:r>
    </w:p>
    <w:p w:rsidR="000A10D6" w:rsidRPr="00195B31" w:rsidRDefault="000A10D6" w:rsidP="000A10D6">
      <w:pPr>
        <w:pStyle w:val="NoSpacing"/>
        <w:ind w:left="720" w:hanging="720"/>
        <w:rPr>
          <w:rFonts w:ascii="Times New Roman" w:eastAsia="Times New Roman" w:hAnsi="Times New Roman" w:cs="Times New Roman"/>
          <w:sz w:val="24"/>
          <w:szCs w:val="24"/>
        </w:rPr>
      </w:pPr>
      <w:r w:rsidRPr="00195B31">
        <w:rPr>
          <w:rFonts w:ascii="Times New Roman" w:eastAsia="Times New Roman" w:hAnsi="Times New Roman" w:cs="Times New Roman"/>
          <w:sz w:val="24"/>
          <w:szCs w:val="24"/>
        </w:rPr>
        <w:t xml:space="preserve">Ku, G. (2008). </w:t>
      </w:r>
      <w:proofErr w:type="gramStart"/>
      <w:r w:rsidRPr="00195B31">
        <w:rPr>
          <w:rFonts w:ascii="Times New Roman" w:eastAsia="Times New Roman" w:hAnsi="Times New Roman" w:cs="Times New Roman"/>
          <w:sz w:val="24"/>
          <w:szCs w:val="24"/>
        </w:rPr>
        <w:t>Learning to de-escalate: The effects of regret in escalation of commitment.</w:t>
      </w:r>
      <w:proofErr w:type="gramEnd"/>
      <w:r w:rsidRPr="00195B31">
        <w:rPr>
          <w:rFonts w:ascii="Times New Roman" w:eastAsia="Times New Roman" w:hAnsi="Times New Roman" w:cs="Times New Roman"/>
          <w:sz w:val="24"/>
          <w:szCs w:val="24"/>
        </w:rPr>
        <w:t xml:space="preserve"> </w:t>
      </w:r>
      <w:r w:rsidRPr="00195B31">
        <w:rPr>
          <w:rFonts w:ascii="Times New Roman" w:eastAsia="Times New Roman" w:hAnsi="Times New Roman" w:cs="Times New Roman"/>
          <w:b/>
          <w:i/>
          <w:sz w:val="24"/>
          <w:szCs w:val="24"/>
        </w:rPr>
        <w:t>Organizational Behavior and Human Decision Processes</w:t>
      </w:r>
      <w:r w:rsidR="00FB6B91" w:rsidRPr="00195B31">
        <w:rPr>
          <w:rFonts w:ascii="Times New Roman" w:eastAsia="Times New Roman" w:hAnsi="Times New Roman" w:cs="Times New Roman"/>
          <w:sz w:val="24"/>
          <w:szCs w:val="24"/>
        </w:rPr>
        <w:t>, 105(2):</w:t>
      </w:r>
      <w:r w:rsidRPr="00195B31">
        <w:rPr>
          <w:rFonts w:ascii="Times New Roman" w:eastAsia="Times New Roman" w:hAnsi="Times New Roman" w:cs="Times New Roman"/>
          <w:sz w:val="24"/>
          <w:szCs w:val="24"/>
        </w:rPr>
        <w:t xml:space="preserve"> 221</w:t>
      </w:r>
      <w:r w:rsidR="00FB6B91" w:rsidRPr="00195B31">
        <w:rPr>
          <w:rFonts w:ascii="Times New Roman" w:eastAsia="Times New Roman" w:hAnsi="Times New Roman" w:cs="Times New Roman"/>
          <w:sz w:val="24"/>
          <w:szCs w:val="24"/>
        </w:rPr>
        <w:t>-</w:t>
      </w:r>
      <w:r w:rsidRPr="00195B31">
        <w:rPr>
          <w:rFonts w:ascii="Times New Roman" w:eastAsia="Times New Roman" w:hAnsi="Times New Roman" w:cs="Times New Roman"/>
          <w:sz w:val="24"/>
          <w:szCs w:val="24"/>
        </w:rPr>
        <w:t xml:space="preserve">. </w:t>
      </w:r>
    </w:p>
    <w:p w:rsidR="001A54A0" w:rsidRPr="00195B31" w:rsidRDefault="001A54A0" w:rsidP="00906E60">
      <w:pPr>
        <w:pStyle w:val="NoSpacing"/>
        <w:ind w:left="720" w:hanging="720"/>
        <w:rPr>
          <w:rFonts w:ascii="Times New Roman" w:eastAsia="Times New Roman" w:hAnsi="Times New Roman" w:cs="Times New Roman"/>
          <w:sz w:val="24"/>
          <w:szCs w:val="24"/>
        </w:rPr>
      </w:pPr>
      <w:r w:rsidRPr="00195B31">
        <w:rPr>
          <w:rFonts w:ascii="Times New Roman" w:eastAsia="Times New Roman" w:hAnsi="Times New Roman" w:cs="Times New Roman"/>
          <w:sz w:val="24"/>
          <w:szCs w:val="24"/>
        </w:rPr>
        <w:t xml:space="preserve">Lawler, </w:t>
      </w:r>
      <w:r w:rsidR="00F50069" w:rsidRPr="00195B31">
        <w:rPr>
          <w:rFonts w:ascii="Times New Roman" w:eastAsia="Times New Roman" w:hAnsi="Times New Roman" w:cs="Times New Roman"/>
          <w:sz w:val="24"/>
          <w:szCs w:val="24"/>
        </w:rPr>
        <w:t xml:space="preserve">E. E. </w:t>
      </w:r>
      <w:r w:rsidRPr="00195B31">
        <w:rPr>
          <w:rFonts w:ascii="Times New Roman" w:eastAsia="Times New Roman" w:hAnsi="Times New Roman" w:cs="Times New Roman"/>
          <w:sz w:val="24"/>
          <w:szCs w:val="24"/>
        </w:rPr>
        <w:t>197</w:t>
      </w:r>
      <w:r w:rsidR="00F50069" w:rsidRPr="00195B31">
        <w:rPr>
          <w:rFonts w:ascii="Times New Roman" w:eastAsia="Times New Roman" w:hAnsi="Times New Roman" w:cs="Times New Roman"/>
          <w:sz w:val="24"/>
          <w:szCs w:val="24"/>
        </w:rPr>
        <w:t xml:space="preserve">3.  </w:t>
      </w:r>
      <w:proofErr w:type="gramStart"/>
      <w:r w:rsidR="00F50069" w:rsidRPr="00195B31">
        <w:rPr>
          <w:rFonts w:ascii="Times New Roman" w:eastAsia="Times New Roman" w:hAnsi="Times New Roman" w:cs="Times New Roman"/>
          <w:b/>
          <w:i/>
          <w:sz w:val="24"/>
          <w:szCs w:val="24"/>
        </w:rPr>
        <w:t>Motivation in Work Organizations</w:t>
      </w:r>
      <w:r w:rsidR="00F50069" w:rsidRPr="00195B31">
        <w:rPr>
          <w:rFonts w:ascii="Times New Roman" w:eastAsia="Times New Roman" w:hAnsi="Times New Roman" w:cs="Times New Roman"/>
          <w:sz w:val="24"/>
          <w:szCs w:val="24"/>
        </w:rPr>
        <w:t>.</w:t>
      </w:r>
      <w:proofErr w:type="gramEnd"/>
      <w:r w:rsidR="00F50069" w:rsidRPr="00195B31">
        <w:rPr>
          <w:rFonts w:ascii="Times New Roman" w:eastAsia="Times New Roman" w:hAnsi="Times New Roman" w:cs="Times New Roman"/>
          <w:sz w:val="24"/>
          <w:szCs w:val="24"/>
        </w:rPr>
        <w:t xml:space="preserve">  Belmont, CA: Brooks/Cole.</w:t>
      </w:r>
    </w:p>
    <w:p w:rsidR="001A54A0" w:rsidRPr="00195B31" w:rsidRDefault="001A54A0" w:rsidP="00906E60">
      <w:pPr>
        <w:pStyle w:val="NoSpacing"/>
        <w:ind w:left="720" w:hanging="720"/>
        <w:rPr>
          <w:rFonts w:ascii="Times New Roman" w:hAnsi="Times New Roman" w:cs="Times New Roman"/>
          <w:sz w:val="24"/>
          <w:szCs w:val="24"/>
        </w:rPr>
      </w:pPr>
      <w:proofErr w:type="gramStart"/>
      <w:r w:rsidRPr="00195B31">
        <w:rPr>
          <w:rFonts w:ascii="Times New Roman" w:hAnsi="Times New Roman" w:cs="Times New Roman"/>
          <w:sz w:val="24"/>
          <w:szCs w:val="24"/>
        </w:rPr>
        <w:t>Leigh</w:t>
      </w:r>
      <w:r w:rsidR="00FB6B91" w:rsidRPr="00195B31">
        <w:rPr>
          <w:rFonts w:ascii="Times New Roman" w:hAnsi="Times New Roman" w:cs="Times New Roman"/>
          <w:sz w:val="24"/>
          <w:szCs w:val="24"/>
        </w:rPr>
        <w:t>, T. W.</w:t>
      </w:r>
      <w:r w:rsidRPr="00195B31">
        <w:rPr>
          <w:rFonts w:ascii="Times New Roman" w:hAnsi="Times New Roman" w:cs="Times New Roman"/>
          <w:sz w:val="24"/>
          <w:szCs w:val="24"/>
        </w:rPr>
        <w:t xml:space="preserve"> &amp; Marshall, </w:t>
      </w:r>
      <w:r w:rsidR="00FB6B91" w:rsidRPr="00195B31">
        <w:rPr>
          <w:rFonts w:ascii="Times New Roman" w:hAnsi="Times New Roman" w:cs="Times New Roman"/>
          <w:sz w:val="24"/>
          <w:szCs w:val="24"/>
        </w:rPr>
        <w:t xml:space="preserve">G. W. </w:t>
      </w:r>
      <w:r w:rsidRPr="00195B31">
        <w:rPr>
          <w:rFonts w:ascii="Times New Roman" w:hAnsi="Times New Roman" w:cs="Times New Roman"/>
          <w:sz w:val="24"/>
          <w:szCs w:val="24"/>
        </w:rPr>
        <w:t>2001</w:t>
      </w:r>
      <w:r w:rsidR="00FB6B91" w:rsidRPr="00195B31">
        <w:rPr>
          <w:rFonts w:ascii="Times New Roman" w:hAnsi="Times New Roman" w:cs="Times New Roman"/>
          <w:sz w:val="24"/>
          <w:szCs w:val="24"/>
        </w:rPr>
        <w:t>.</w:t>
      </w:r>
      <w:proofErr w:type="gramEnd"/>
      <w:r w:rsidR="00FB6B91" w:rsidRPr="00195B31">
        <w:rPr>
          <w:rFonts w:ascii="Times New Roman" w:hAnsi="Times New Roman" w:cs="Times New Roman"/>
          <w:sz w:val="24"/>
          <w:szCs w:val="24"/>
        </w:rPr>
        <w:t xml:space="preserve">  </w:t>
      </w:r>
      <w:proofErr w:type="gramStart"/>
      <w:r w:rsidR="00FB6B91" w:rsidRPr="00195B31">
        <w:rPr>
          <w:rFonts w:ascii="Times New Roman" w:hAnsi="Times New Roman" w:cs="Times New Roman"/>
          <w:sz w:val="24"/>
          <w:szCs w:val="24"/>
        </w:rPr>
        <w:t>Research Priorities in Sales Strategy and Performance.</w:t>
      </w:r>
      <w:proofErr w:type="gramEnd"/>
      <w:r w:rsidR="00FB6B91" w:rsidRPr="00195B31">
        <w:rPr>
          <w:rFonts w:ascii="Times New Roman" w:hAnsi="Times New Roman" w:cs="Times New Roman"/>
          <w:sz w:val="24"/>
          <w:szCs w:val="24"/>
        </w:rPr>
        <w:t xml:space="preserve">  </w:t>
      </w:r>
      <w:r w:rsidR="00FB6B91" w:rsidRPr="00195B31">
        <w:rPr>
          <w:rFonts w:ascii="Times New Roman" w:hAnsi="Times New Roman" w:cs="Times New Roman"/>
          <w:b/>
          <w:i/>
          <w:sz w:val="24"/>
          <w:szCs w:val="24"/>
        </w:rPr>
        <w:t>Journal of Personal Selling &amp; Sales Management</w:t>
      </w:r>
      <w:r w:rsidR="00FB6B91" w:rsidRPr="00195B31">
        <w:rPr>
          <w:rFonts w:ascii="Times New Roman" w:hAnsi="Times New Roman" w:cs="Times New Roman"/>
          <w:sz w:val="24"/>
          <w:szCs w:val="24"/>
        </w:rPr>
        <w:t>, 21(2): 83-93.</w:t>
      </w:r>
    </w:p>
    <w:p w:rsidR="001A54A0" w:rsidRPr="00195B31" w:rsidRDefault="001A54A0" w:rsidP="00906E60">
      <w:pPr>
        <w:pStyle w:val="NoSpacing"/>
        <w:ind w:left="720" w:hanging="720"/>
        <w:rPr>
          <w:rFonts w:ascii="Times New Roman" w:eastAsia="Times New Roman" w:hAnsi="Times New Roman" w:cs="Times New Roman"/>
          <w:sz w:val="24"/>
          <w:szCs w:val="24"/>
        </w:rPr>
      </w:pPr>
      <w:proofErr w:type="spellStart"/>
      <w:r w:rsidRPr="00195B31">
        <w:rPr>
          <w:rFonts w:ascii="Times New Roman" w:eastAsia="Times New Roman" w:hAnsi="Times New Roman" w:cs="Times New Roman"/>
          <w:sz w:val="24"/>
          <w:szCs w:val="24"/>
        </w:rPr>
        <w:t>Lewin</w:t>
      </w:r>
      <w:proofErr w:type="spellEnd"/>
      <w:r w:rsidRPr="00195B31">
        <w:rPr>
          <w:rFonts w:ascii="Times New Roman" w:eastAsia="Times New Roman" w:hAnsi="Times New Roman" w:cs="Times New Roman"/>
          <w:sz w:val="24"/>
          <w:szCs w:val="24"/>
        </w:rPr>
        <w:t xml:space="preserve">, </w:t>
      </w:r>
      <w:r w:rsidR="00F50069" w:rsidRPr="00195B31">
        <w:rPr>
          <w:rFonts w:ascii="Times New Roman" w:eastAsia="Times New Roman" w:hAnsi="Times New Roman" w:cs="Times New Roman"/>
          <w:sz w:val="24"/>
          <w:szCs w:val="24"/>
        </w:rPr>
        <w:t xml:space="preserve">K. </w:t>
      </w:r>
      <w:r w:rsidRPr="00195B31">
        <w:rPr>
          <w:rFonts w:ascii="Times New Roman" w:eastAsia="Times New Roman" w:hAnsi="Times New Roman" w:cs="Times New Roman"/>
          <w:sz w:val="24"/>
          <w:szCs w:val="24"/>
        </w:rPr>
        <w:t>1938</w:t>
      </w:r>
      <w:r w:rsidR="00F50069" w:rsidRPr="00195B31">
        <w:rPr>
          <w:rFonts w:ascii="Times New Roman" w:eastAsia="Times New Roman" w:hAnsi="Times New Roman" w:cs="Times New Roman"/>
          <w:sz w:val="24"/>
          <w:szCs w:val="24"/>
        </w:rPr>
        <w:t xml:space="preserve">.  </w:t>
      </w:r>
      <w:proofErr w:type="gramStart"/>
      <w:r w:rsidR="00F50069" w:rsidRPr="00195B31">
        <w:rPr>
          <w:rFonts w:ascii="Times New Roman" w:eastAsia="Times New Roman" w:hAnsi="Times New Roman" w:cs="Times New Roman"/>
          <w:b/>
          <w:i/>
          <w:sz w:val="24"/>
          <w:szCs w:val="24"/>
        </w:rPr>
        <w:t>The Conceptual Representation and the Measurement of Psychological Forces</w:t>
      </w:r>
      <w:r w:rsidR="00F50069" w:rsidRPr="00195B31">
        <w:rPr>
          <w:rFonts w:ascii="Times New Roman" w:eastAsia="Times New Roman" w:hAnsi="Times New Roman" w:cs="Times New Roman"/>
          <w:sz w:val="24"/>
          <w:szCs w:val="24"/>
        </w:rPr>
        <w:t>.</w:t>
      </w:r>
      <w:proofErr w:type="gramEnd"/>
      <w:r w:rsidR="00F50069" w:rsidRPr="00195B31">
        <w:rPr>
          <w:rFonts w:ascii="Times New Roman" w:eastAsia="Times New Roman" w:hAnsi="Times New Roman" w:cs="Times New Roman"/>
          <w:sz w:val="24"/>
          <w:szCs w:val="24"/>
        </w:rPr>
        <w:t xml:space="preserve">  Durham, NC: Duke University Press.</w:t>
      </w:r>
    </w:p>
    <w:p w:rsidR="00021A42" w:rsidRPr="00195B31" w:rsidRDefault="00021A42" w:rsidP="00906E60">
      <w:pPr>
        <w:pStyle w:val="NoSpacing"/>
        <w:ind w:left="720" w:hanging="720"/>
        <w:rPr>
          <w:rFonts w:ascii="Times New Roman" w:eastAsia="Times New Roman" w:hAnsi="Times New Roman" w:cs="Times New Roman"/>
          <w:sz w:val="24"/>
          <w:szCs w:val="24"/>
        </w:rPr>
      </w:pPr>
      <w:proofErr w:type="spellStart"/>
      <w:r w:rsidRPr="00195B31">
        <w:rPr>
          <w:rFonts w:ascii="Times New Roman" w:eastAsia="Times New Roman" w:hAnsi="Times New Roman" w:cs="Times New Roman"/>
          <w:sz w:val="24"/>
          <w:szCs w:val="24"/>
        </w:rPr>
        <w:t>Mallin</w:t>
      </w:r>
      <w:proofErr w:type="spellEnd"/>
      <w:r w:rsidR="00FB6B91" w:rsidRPr="00195B31">
        <w:rPr>
          <w:rFonts w:ascii="Times New Roman" w:eastAsia="Times New Roman" w:hAnsi="Times New Roman" w:cs="Times New Roman"/>
          <w:sz w:val="24"/>
          <w:szCs w:val="24"/>
        </w:rPr>
        <w:t>, M. L.</w:t>
      </w:r>
      <w:r w:rsidRPr="00195B31">
        <w:rPr>
          <w:rFonts w:ascii="Times New Roman" w:eastAsia="Times New Roman" w:hAnsi="Times New Roman" w:cs="Times New Roman"/>
          <w:sz w:val="24"/>
          <w:szCs w:val="24"/>
        </w:rPr>
        <w:t xml:space="preserve"> &amp; Mayo, </w:t>
      </w:r>
      <w:r w:rsidR="00FB6B91" w:rsidRPr="00195B31">
        <w:rPr>
          <w:rFonts w:ascii="Times New Roman" w:eastAsia="Times New Roman" w:hAnsi="Times New Roman" w:cs="Times New Roman"/>
          <w:sz w:val="24"/>
          <w:szCs w:val="24"/>
        </w:rPr>
        <w:t xml:space="preserve">M. </w:t>
      </w:r>
      <w:r w:rsidRPr="00195B31">
        <w:rPr>
          <w:rFonts w:ascii="Times New Roman" w:eastAsia="Times New Roman" w:hAnsi="Times New Roman" w:cs="Times New Roman"/>
          <w:sz w:val="24"/>
          <w:szCs w:val="24"/>
        </w:rPr>
        <w:t>2006</w:t>
      </w:r>
      <w:r w:rsidR="00FB6B91" w:rsidRPr="00195B31">
        <w:rPr>
          <w:rFonts w:ascii="Times New Roman" w:eastAsia="Times New Roman" w:hAnsi="Times New Roman" w:cs="Times New Roman"/>
          <w:sz w:val="24"/>
          <w:szCs w:val="24"/>
        </w:rPr>
        <w:t xml:space="preserve">.  Why Did I Lose?  </w:t>
      </w:r>
      <w:proofErr w:type="gramStart"/>
      <w:r w:rsidR="00FB6B91" w:rsidRPr="00195B31">
        <w:rPr>
          <w:rFonts w:ascii="Times New Roman" w:eastAsia="Times New Roman" w:hAnsi="Times New Roman" w:cs="Times New Roman"/>
          <w:sz w:val="24"/>
          <w:szCs w:val="24"/>
        </w:rPr>
        <w:t>A Conservation of Resources View of Salesperson Failure Attributions.</w:t>
      </w:r>
      <w:proofErr w:type="gramEnd"/>
      <w:r w:rsidR="00FB6B91" w:rsidRPr="00195B31">
        <w:rPr>
          <w:rFonts w:ascii="Times New Roman" w:eastAsia="Times New Roman" w:hAnsi="Times New Roman" w:cs="Times New Roman"/>
          <w:sz w:val="24"/>
          <w:szCs w:val="24"/>
        </w:rPr>
        <w:t xml:space="preserve">  </w:t>
      </w:r>
      <w:r w:rsidR="00FB6B91" w:rsidRPr="00195B31">
        <w:rPr>
          <w:rFonts w:ascii="Times New Roman" w:eastAsia="Times New Roman" w:hAnsi="Times New Roman" w:cs="Times New Roman"/>
          <w:b/>
          <w:i/>
          <w:sz w:val="24"/>
          <w:szCs w:val="24"/>
        </w:rPr>
        <w:t>Journal of Personal Selling &amp; Sales Management</w:t>
      </w:r>
      <w:r w:rsidR="00FB6B91" w:rsidRPr="00195B31">
        <w:rPr>
          <w:rFonts w:ascii="Times New Roman" w:eastAsia="Times New Roman" w:hAnsi="Times New Roman" w:cs="Times New Roman"/>
          <w:sz w:val="24"/>
          <w:szCs w:val="24"/>
        </w:rPr>
        <w:t>, 26(4): 345-357.</w:t>
      </w:r>
    </w:p>
    <w:p w:rsidR="00722965" w:rsidRPr="00195B31" w:rsidRDefault="00FD60F2" w:rsidP="00906E60">
      <w:pPr>
        <w:pStyle w:val="NoSpacing"/>
        <w:ind w:left="720" w:hanging="720"/>
        <w:rPr>
          <w:rFonts w:ascii="Times New Roman" w:eastAsia="Times New Roman" w:hAnsi="Times New Roman" w:cs="Times New Roman"/>
          <w:sz w:val="24"/>
          <w:szCs w:val="24"/>
        </w:rPr>
      </w:pPr>
      <w:proofErr w:type="gramStart"/>
      <w:r w:rsidRPr="00195B31">
        <w:rPr>
          <w:rFonts w:ascii="Times New Roman" w:eastAsia="Times New Roman" w:hAnsi="Times New Roman" w:cs="Times New Roman"/>
          <w:sz w:val="24"/>
          <w:szCs w:val="24"/>
        </w:rPr>
        <w:t xml:space="preserve">McCarthy, A. M., </w:t>
      </w:r>
      <w:proofErr w:type="spellStart"/>
      <w:r w:rsidRPr="00195B31">
        <w:rPr>
          <w:rFonts w:ascii="Times New Roman" w:eastAsia="Times New Roman" w:hAnsi="Times New Roman" w:cs="Times New Roman"/>
          <w:sz w:val="24"/>
          <w:szCs w:val="24"/>
        </w:rPr>
        <w:t>Sch</w:t>
      </w:r>
      <w:r w:rsidR="005A30EC" w:rsidRPr="00195B31">
        <w:rPr>
          <w:rFonts w:ascii="Times New Roman" w:eastAsia="Times New Roman" w:hAnsi="Times New Roman" w:cs="Times New Roman"/>
          <w:sz w:val="24"/>
          <w:szCs w:val="24"/>
        </w:rPr>
        <w:t>oorman</w:t>
      </w:r>
      <w:proofErr w:type="spellEnd"/>
      <w:r w:rsidR="005A30EC" w:rsidRPr="00195B31">
        <w:rPr>
          <w:rFonts w:ascii="Times New Roman" w:eastAsia="Times New Roman" w:hAnsi="Times New Roman" w:cs="Times New Roman"/>
          <w:sz w:val="24"/>
          <w:szCs w:val="24"/>
        </w:rPr>
        <w:t>, F. D., &amp; Cooper, A. C. 1993</w:t>
      </w:r>
      <w:r w:rsidRPr="00195B31">
        <w:rPr>
          <w:rFonts w:ascii="Times New Roman" w:eastAsia="Times New Roman" w:hAnsi="Times New Roman" w:cs="Times New Roman"/>
          <w:sz w:val="24"/>
          <w:szCs w:val="24"/>
        </w:rPr>
        <w:t>.</w:t>
      </w:r>
      <w:proofErr w:type="gramEnd"/>
      <w:r w:rsidRPr="00195B31">
        <w:rPr>
          <w:rFonts w:ascii="Times New Roman" w:eastAsia="Times New Roman" w:hAnsi="Times New Roman" w:cs="Times New Roman"/>
          <w:sz w:val="24"/>
          <w:szCs w:val="24"/>
        </w:rPr>
        <w:t xml:space="preserve">  Reinvestment Decisions by Entrepreneurs: Rational Decision-Maki</w:t>
      </w:r>
      <w:r w:rsidR="005C6AF7" w:rsidRPr="00195B31">
        <w:rPr>
          <w:rFonts w:ascii="Times New Roman" w:eastAsia="Times New Roman" w:hAnsi="Times New Roman" w:cs="Times New Roman"/>
          <w:sz w:val="24"/>
          <w:szCs w:val="24"/>
        </w:rPr>
        <w:t>ng or Escalation of Commitment?</w:t>
      </w:r>
      <w:r w:rsidRPr="00195B31">
        <w:rPr>
          <w:rFonts w:ascii="Times New Roman" w:eastAsia="Times New Roman" w:hAnsi="Times New Roman" w:cs="Times New Roman"/>
          <w:sz w:val="24"/>
          <w:szCs w:val="24"/>
        </w:rPr>
        <w:t xml:space="preserve"> </w:t>
      </w:r>
      <w:r w:rsidR="005C6AF7" w:rsidRPr="00195B31">
        <w:rPr>
          <w:rFonts w:ascii="Times New Roman" w:eastAsia="Times New Roman" w:hAnsi="Times New Roman" w:cs="Times New Roman"/>
          <w:sz w:val="24"/>
          <w:szCs w:val="24"/>
        </w:rPr>
        <w:t xml:space="preserve"> </w:t>
      </w:r>
      <w:r w:rsidRPr="00195B31">
        <w:rPr>
          <w:rFonts w:ascii="Times New Roman" w:eastAsia="Times New Roman" w:hAnsi="Times New Roman" w:cs="Times New Roman"/>
          <w:b/>
          <w:i/>
          <w:sz w:val="24"/>
          <w:szCs w:val="24"/>
        </w:rPr>
        <w:t>J</w:t>
      </w:r>
      <w:r w:rsidR="005C6AF7" w:rsidRPr="00195B31">
        <w:rPr>
          <w:rFonts w:ascii="Times New Roman" w:eastAsia="Times New Roman" w:hAnsi="Times New Roman" w:cs="Times New Roman"/>
          <w:b/>
          <w:i/>
          <w:sz w:val="24"/>
          <w:szCs w:val="24"/>
        </w:rPr>
        <w:t>ournal of Business Venturing</w:t>
      </w:r>
      <w:r w:rsidR="005C6AF7" w:rsidRPr="00195B31">
        <w:rPr>
          <w:rFonts w:ascii="Times New Roman" w:eastAsia="Times New Roman" w:hAnsi="Times New Roman" w:cs="Times New Roman"/>
          <w:sz w:val="24"/>
          <w:szCs w:val="24"/>
        </w:rPr>
        <w:t>, 8:</w:t>
      </w:r>
      <w:r w:rsidRPr="00195B31">
        <w:rPr>
          <w:rFonts w:ascii="Times New Roman" w:eastAsia="Times New Roman" w:hAnsi="Times New Roman" w:cs="Times New Roman"/>
          <w:sz w:val="24"/>
          <w:szCs w:val="24"/>
        </w:rPr>
        <w:t xml:space="preserve"> 9-24.</w:t>
      </w:r>
    </w:p>
    <w:p w:rsidR="00DA63E3" w:rsidRPr="00195B31" w:rsidRDefault="00DA63E3" w:rsidP="00DA63E3">
      <w:pPr>
        <w:pStyle w:val="NoSpacing"/>
        <w:ind w:left="720" w:hanging="720"/>
        <w:rPr>
          <w:rFonts w:ascii="Times New Roman" w:eastAsia="Times New Roman" w:hAnsi="Times New Roman" w:cs="Times New Roman"/>
          <w:sz w:val="24"/>
          <w:szCs w:val="24"/>
        </w:rPr>
      </w:pPr>
      <w:proofErr w:type="gramStart"/>
      <w:r w:rsidRPr="00195B31">
        <w:rPr>
          <w:rFonts w:ascii="Times New Roman" w:eastAsia="Times New Roman" w:hAnsi="Times New Roman" w:cs="Times New Roman"/>
          <w:sz w:val="24"/>
          <w:szCs w:val="24"/>
        </w:rPr>
        <w:t xml:space="preserve">McNamara, G., Moon, H., &amp; </w:t>
      </w:r>
      <w:proofErr w:type="spellStart"/>
      <w:r w:rsidRPr="00195B31">
        <w:rPr>
          <w:rFonts w:ascii="Times New Roman" w:eastAsia="Times New Roman" w:hAnsi="Times New Roman" w:cs="Times New Roman"/>
          <w:sz w:val="24"/>
          <w:szCs w:val="24"/>
        </w:rPr>
        <w:t>Bromiley</w:t>
      </w:r>
      <w:proofErr w:type="spellEnd"/>
      <w:r w:rsidRPr="00195B31">
        <w:rPr>
          <w:rFonts w:ascii="Times New Roman" w:eastAsia="Times New Roman" w:hAnsi="Times New Roman" w:cs="Times New Roman"/>
          <w:sz w:val="24"/>
          <w:szCs w:val="24"/>
        </w:rPr>
        <w:t>, P. (2002).</w:t>
      </w:r>
      <w:proofErr w:type="gramEnd"/>
      <w:r w:rsidRPr="00195B31">
        <w:rPr>
          <w:rFonts w:ascii="Times New Roman" w:eastAsia="Times New Roman" w:hAnsi="Times New Roman" w:cs="Times New Roman"/>
          <w:sz w:val="24"/>
          <w:szCs w:val="24"/>
        </w:rPr>
        <w:t xml:space="preserve"> Banking on commitment: Intended and unintended consequences of an organization's attempt to attenuate escalation of commitment. </w:t>
      </w:r>
      <w:r w:rsidRPr="00195B31">
        <w:rPr>
          <w:rFonts w:ascii="Times New Roman" w:eastAsia="Times New Roman" w:hAnsi="Times New Roman" w:cs="Times New Roman"/>
          <w:b/>
          <w:i/>
          <w:sz w:val="24"/>
          <w:szCs w:val="24"/>
        </w:rPr>
        <w:t>Academy of Management Journal</w:t>
      </w:r>
      <w:r w:rsidR="0053391D" w:rsidRPr="00195B31">
        <w:rPr>
          <w:rFonts w:ascii="Times New Roman" w:eastAsia="Times New Roman" w:hAnsi="Times New Roman" w:cs="Times New Roman"/>
          <w:sz w:val="24"/>
          <w:szCs w:val="24"/>
        </w:rPr>
        <w:t>, 45(2):</w:t>
      </w:r>
      <w:r w:rsidRPr="00195B31">
        <w:rPr>
          <w:rFonts w:ascii="Times New Roman" w:eastAsia="Times New Roman" w:hAnsi="Times New Roman" w:cs="Times New Roman"/>
          <w:sz w:val="24"/>
          <w:szCs w:val="24"/>
        </w:rPr>
        <w:t xml:space="preserve"> 443</w:t>
      </w:r>
      <w:r w:rsidR="0053391D" w:rsidRPr="00195B31">
        <w:rPr>
          <w:rFonts w:ascii="Times New Roman" w:eastAsia="Times New Roman" w:hAnsi="Times New Roman" w:cs="Times New Roman"/>
          <w:sz w:val="24"/>
          <w:szCs w:val="24"/>
        </w:rPr>
        <w:t>-</w:t>
      </w:r>
      <w:r w:rsidRPr="00195B31">
        <w:rPr>
          <w:rFonts w:ascii="Times New Roman" w:eastAsia="Times New Roman" w:hAnsi="Times New Roman" w:cs="Times New Roman"/>
          <w:sz w:val="24"/>
          <w:szCs w:val="24"/>
        </w:rPr>
        <w:t xml:space="preserve">. </w:t>
      </w:r>
    </w:p>
    <w:p w:rsidR="00303059" w:rsidRPr="00195B31" w:rsidRDefault="005A30EC" w:rsidP="00906E60">
      <w:pPr>
        <w:pStyle w:val="NoSpacing"/>
        <w:ind w:left="720" w:hanging="720"/>
        <w:rPr>
          <w:rFonts w:ascii="Times New Roman" w:eastAsia="Times New Roman" w:hAnsi="Times New Roman" w:cs="Times New Roman"/>
          <w:sz w:val="24"/>
          <w:szCs w:val="24"/>
        </w:rPr>
      </w:pPr>
      <w:proofErr w:type="spellStart"/>
      <w:r w:rsidRPr="00195B31">
        <w:rPr>
          <w:rFonts w:ascii="Times New Roman" w:eastAsia="Times New Roman" w:hAnsi="Times New Roman" w:cs="Times New Roman"/>
          <w:sz w:val="24"/>
          <w:szCs w:val="24"/>
        </w:rPr>
        <w:t>Mook</w:t>
      </w:r>
      <w:proofErr w:type="spellEnd"/>
      <w:r w:rsidRPr="00195B31">
        <w:rPr>
          <w:rFonts w:ascii="Times New Roman" w:eastAsia="Times New Roman" w:hAnsi="Times New Roman" w:cs="Times New Roman"/>
          <w:sz w:val="24"/>
          <w:szCs w:val="24"/>
        </w:rPr>
        <w:t xml:space="preserve">, D. G. </w:t>
      </w:r>
      <w:r w:rsidR="00303059" w:rsidRPr="00195B31">
        <w:rPr>
          <w:rFonts w:ascii="Times New Roman" w:eastAsia="Times New Roman" w:hAnsi="Times New Roman" w:cs="Times New Roman"/>
          <w:sz w:val="24"/>
          <w:szCs w:val="24"/>
        </w:rPr>
        <w:t>1</w:t>
      </w:r>
      <w:r w:rsidRPr="00195B31">
        <w:rPr>
          <w:rFonts w:ascii="Times New Roman" w:eastAsia="Times New Roman" w:hAnsi="Times New Roman" w:cs="Times New Roman"/>
          <w:sz w:val="24"/>
          <w:szCs w:val="24"/>
        </w:rPr>
        <w:t>983</w:t>
      </w:r>
      <w:r w:rsidR="00303059" w:rsidRPr="00195B31">
        <w:rPr>
          <w:rFonts w:ascii="Times New Roman" w:eastAsia="Times New Roman" w:hAnsi="Times New Roman" w:cs="Times New Roman"/>
          <w:sz w:val="24"/>
          <w:szCs w:val="24"/>
        </w:rPr>
        <w:t xml:space="preserve">.  </w:t>
      </w:r>
      <w:proofErr w:type="gramStart"/>
      <w:r w:rsidR="00303059" w:rsidRPr="00195B31">
        <w:rPr>
          <w:rFonts w:ascii="Times New Roman" w:eastAsia="Times New Roman" w:hAnsi="Times New Roman" w:cs="Times New Roman"/>
          <w:sz w:val="24"/>
          <w:szCs w:val="24"/>
        </w:rPr>
        <w:t>In Defense of External Invalidity.</w:t>
      </w:r>
      <w:proofErr w:type="gramEnd"/>
      <w:r w:rsidR="005C6AF7" w:rsidRPr="00195B31">
        <w:rPr>
          <w:rFonts w:ascii="Times New Roman" w:eastAsia="Times New Roman" w:hAnsi="Times New Roman" w:cs="Times New Roman"/>
          <w:sz w:val="24"/>
          <w:szCs w:val="24"/>
        </w:rPr>
        <w:t xml:space="preserve">  </w:t>
      </w:r>
      <w:r w:rsidR="005C6AF7" w:rsidRPr="00195B31">
        <w:rPr>
          <w:rFonts w:ascii="Times New Roman" w:eastAsia="Times New Roman" w:hAnsi="Times New Roman" w:cs="Times New Roman"/>
          <w:b/>
          <w:i/>
          <w:sz w:val="24"/>
          <w:szCs w:val="24"/>
        </w:rPr>
        <w:t>American Psychologist</w:t>
      </w:r>
      <w:r w:rsidR="005C6AF7" w:rsidRPr="00195B31">
        <w:rPr>
          <w:rFonts w:ascii="Times New Roman" w:eastAsia="Times New Roman" w:hAnsi="Times New Roman" w:cs="Times New Roman"/>
          <w:sz w:val="24"/>
          <w:szCs w:val="24"/>
        </w:rPr>
        <w:t>, 38:</w:t>
      </w:r>
      <w:r w:rsidR="00303059" w:rsidRPr="00195B31">
        <w:rPr>
          <w:rFonts w:ascii="Times New Roman" w:eastAsia="Times New Roman" w:hAnsi="Times New Roman" w:cs="Times New Roman"/>
          <w:sz w:val="24"/>
          <w:szCs w:val="24"/>
        </w:rPr>
        <w:t xml:space="preserve"> 379-387.</w:t>
      </w:r>
    </w:p>
    <w:p w:rsidR="00DA63E3" w:rsidRPr="00195B31" w:rsidRDefault="00DA63E3" w:rsidP="00DA63E3">
      <w:pPr>
        <w:pStyle w:val="NoSpacing"/>
        <w:ind w:left="720" w:hanging="720"/>
        <w:rPr>
          <w:rFonts w:ascii="Times New Roman" w:eastAsia="Times New Roman" w:hAnsi="Times New Roman" w:cs="Times New Roman"/>
          <w:sz w:val="24"/>
          <w:szCs w:val="24"/>
        </w:rPr>
      </w:pPr>
      <w:proofErr w:type="gramStart"/>
      <w:r w:rsidRPr="00195B31">
        <w:rPr>
          <w:rFonts w:ascii="Times New Roman" w:eastAsia="Times New Roman" w:hAnsi="Times New Roman" w:cs="Times New Roman"/>
          <w:sz w:val="24"/>
          <w:szCs w:val="24"/>
        </w:rPr>
        <w:t>Moon, H. (2001).</w:t>
      </w:r>
      <w:proofErr w:type="gramEnd"/>
      <w:r w:rsidRPr="00195B31">
        <w:rPr>
          <w:rFonts w:ascii="Times New Roman" w:eastAsia="Times New Roman" w:hAnsi="Times New Roman" w:cs="Times New Roman"/>
          <w:sz w:val="24"/>
          <w:szCs w:val="24"/>
        </w:rPr>
        <w:t xml:space="preserve"> Looking forward and looking back: Integrating completion and sunk-cost effects within an escalation-of-commitment progress decision. </w:t>
      </w:r>
      <w:r w:rsidRPr="00195B31">
        <w:rPr>
          <w:rFonts w:ascii="Times New Roman" w:eastAsia="Times New Roman" w:hAnsi="Times New Roman" w:cs="Times New Roman"/>
          <w:b/>
          <w:i/>
          <w:sz w:val="24"/>
          <w:szCs w:val="24"/>
        </w:rPr>
        <w:t>Journal of Applied Psychology</w:t>
      </w:r>
      <w:r w:rsidR="0053391D" w:rsidRPr="00195B31">
        <w:rPr>
          <w:rFonts w:ascii="Times New Roman" w:eastAsia="Times New Roman" w:hAnsi="Times New Roman" w:cs="Times New Roman"/>
          <w:sz w:val="24"/>
          <w:szCs w:val="24"/>
        </w:rPr>
        <w:t>, 86(1):</w:t>
      </w:r>
      <w:r w:rsidRPr="00195B31">
        <w:rPr>
          <w:rFonts w:ascii="Times New Roman" w:eastAsia="Times New Roman" w:hAnsi="Times New Roman" w:cs="Times New Roman"/>
          <w:sz w:val="24"/>
          <w:szCs w:val="24"/>
        </w:rPr>
        <w:t xml:space="preserve"> 104</w:t>
      </w:r>
      <w:r w:rsidR="0053391D" w:rsidRPr="00195B31">
        <w:rPr>
          <w:rFonts w:ascii="Times New Roman" w:eastAsia="Times New Roman" w:hAnsi="Times New Roman" w:cs="Times New Roman"/>
          <w:sz w:val="24"/>
          <w:szCs w:val="24"/>
        </w:rPr>
        <w:t>-</w:t>
      </w:r>
      <w:r w:rsidRPr="00195B31">
        <w:rPr>
          <w:rFonts w:ascii="Times New Roman" w:eastAsia="Times New Roman" w:hAnsi="Times New Roman" w:cs="Times New Roman"/>
          <w:sz w:val="24"/>
          <w:szCs w:val="24"/>
        </w:rPr>
        <w:t xml:space="preserve">. </w:t>
      </w:r>
    </w:p>
    <w:p w:rsidR="00DA63E3" w:rsidRPr="00195B31" w:rsidRDefault="00DA63E3" w:rsidP="00DA63E3">
      <w:pPr>
        <w:pStyle w:val="NoSpacing"/>
        <w:ind w:left="720" w:hanging="720"/>
        <w:rPr>
          <w:rFonts w:ascii="Times New Roman" w:eastAsia="Times New Roman" w:hAnsi="Times New Roman" w:cs="Times New Roman"/>
          <w:sz w:val="24"/>
          <w:szCs w:val="24"/>
        </w:rPr>
      </w:pPr>
      <w:proofErr w:type="gramStart"/>
      <w:r w:rsidRPr="00195B31">
        <w:rPr>
          <w:rFonts w:ascii="Times New Roman" w:eastAsia="Times New Roman" w:hAnsi="Times New Roman" w:cs="Times New Roman"/>
          <w:sz w:val="24"/>
          <w:szCs w:val="24"/>
        </w:rPr>
        <w:t>Moon, H. (2001).</w:t>
      </w:r>
      <w:proofErr w:type="gramEnd"/>
      <w:r w:rsidRPr="00195B31">
        <w:rPr>
          <w:rFonts w:ascii="Times New Roman" w:eastAsia="Times New Roman" w:hAnsi="Times New Roman" w:cs="Times New Roman"/>
          <w:sz w:val="24"/>
          <w:szCs w:val="24"/>
        </w:rPr>
        <w:t xml:space="preserve"> The two faces of conscientiousness: Duty and achievement striving in escalation of commitment dilemmas. </w:t>
      </w:r>
      <w:r w:rsidRPr="00195B31">
        <w:rPr>
          <w:rFonts w:ascii="Times New Roman" w:eastAsia="Times New Roman" w:hAnsi="Times New Roman" w:cs="Times New Roman"/>
          <w:b/>
          <w:i/>
          <w:sz w:val="24"/>
          <w:szCs w:val="24"/>
        </w:rPr>
        <w:t>Journal of Applied Psychology</w:t>
      </w:r>
      <w:r w:rsidR="0053391D" w:rsidRPr="00195B31">
        <w:rPr>
          <w:rFonts w:ascii="Times New Roman" w:eastAsia="Times New Roman" w:hAnsi="Times New Roman" w:cs="Times New Roman"/>
          <w:sz w:val="24"/>
          <w:szCs w:val="24"/>
        </w:rPr>
        <w:t>, 86(3):</w:t>
      </w:r>
      <w:r w:rsidRPr="00195B31">
        <w:rPr>
          <w:rFonts w:ascii="Times New Roman" w:eastAsia="Times New Roman" w:hAnsi="Times New Roman" w:cs="Times New Roman"/>
          <w:sz w:val="24"/>
          <w:szCs w:val="24"/>
        </w:rPr>
        <w:t xml:space="preserve"> 533</w:t>
      </w:r>
      <w:r w:rsidR="0053391D" w:rsidRPr="00195B31">
        <w:rPr>
          <w:rFonts w:ascii="Times New Roman" w:eastAsia="Times New Roman" w:hAnsi="Times New Roman" w:cs="Times New Roman"/>
          <w:sz w:val="24"/>
          <w:szCs w:val="24"/>
        </w:rPr>
        <w:t>-</w:t>
      </w:r>
      <w:r w:rsidRPr="00195B31">
        <w:rPr>
          <w:rFonts w:ascii="Times New Roman" w:eastAsia="Times New Roman" w:hAnsi="Times New Roman" w:cs="Times New Roman"/>
          <w:sz w:val="24"/>
          <w:szCs w:val="24"/>
        </w:rPr>
        <w:t xml:space="preserve">. </w:t>
      </w:r>
    </w:p>
    <w:p w:rsidR="00247CBD" w:rsidRPr="00195B31" w:rsidRDefault="00247CBD" w:rsidP="00906E60">
      <w:pPr>
        <w:pStyle w:val="NoSpacing"/>
        <w:ind w:left="720" w:hanging="720"/>
        <w:rPr>
          <w:rFonts w:ascii="Times New Roman" w:eastAsia="Times New Roman" w:hAnsi="Times New Roman" w:cs="Times New Roman"/>
          <w:sz w:val="24"/>
          <w:szCs w:val="24"/>
        </w:rPr>
      </w:pPr>
      <w:proofErr w:type="gramStart"/>
      <w:r w:rsidRPr="00195B31">
        <w:rPr>
          <w:rFonts w:ascii="Times New Roman" w:eastAsia="Times New Roman" w:hAnsi="Times New Roman" w:cs="Times New Roman"/>
          <w:sz w:val="24"/>
          <w:szCs w:val="24"/>
        </w:rPr>
        <w:t xml:space="preserve">Muller, </w:t>
      </w:r>
      <w:r w:rsidR="0082575E" w:rsidRPr="00195B31">
        <w:rPr>
          <w:rFonts w:ascii="Times New Roman" w:eastAsia="Times New Roman" w:hAnsi="Times New Roman" w:cs="Times New Roman"/>
          <w:sz w:val="24"/>
          <w:szCs w:val="24"/>
        </w:rPr>
        <w:t xml:space="preserve">D., </w:t>
      </w:r>
      <w:r w:rsidRPr="00195B31">
        <w:rPr>
          <w:rFonts w:ascii="Times New Roman" w:eastAsia="Times New Roman" w:hAnsi="Times New Roman" w:cs="Times New Roman"/>
          <w:sz w:val="24"/>
          <w:szCs w:val="24"/>
        </w:rPr>
        <w:t xml:space="preserve">Judd, </w:t>
      </w:r>
      <w:r w:rsidR="0082575E" w:rsidRPr="00195B31">
        <w:rPr>
          <w:rFonts w:ascii="Times New Roman" w:eastAsia="Times New Roman" w:hAnsi="Times New Roman" w:cs="Times New Roman"/>
          <w:sz w:val="24"/>
          <w:szCs w:val="24"/>
        </w:rPr>
        <w:t xml:space="preserve">C. M., </w:t>
      </w:r>
      <w:r w:rsidRPr="00195B31">
        <w:rPr>
          <w:rFonts w:ascii="Times New Roman" w:eastAsia="Times New Roman" w:hAnsi="Times New Roman" w:cs="Times New Roman"/>
          <w:sz w:val="24"/>
          <w:szCs w:val="24"/>
        </w:rPr>
        <w:t xml:space="preserve">&amp; </w:t>
      </w:r>
      <w:proofErr w:type="spellStart"/>
      <w:r w:rsidRPr="00195B31">
        <w:rPr>
          <w:rFonts w:ascii="Times New Roman" w:eastAsia="Times New Roman" w:hAnsi="Times New Roman" w:cs="Times New Roman"/>
          <w:sz w:val="24"/>
          <w:szCs w:val="24"/>
        </w:rPr>
        <w:t>Yzerbyt</w:t>
      </w:r>
      <w:proofErr w:type="spellEnd"/>
      <w:r w:rsidRPr="00195B31">
        <w:rPr>
          <w:rFonts w:ascii="Times New Roman" w:eastAsia="Times New Roman" w:hAnsi="Times New Roman" w:cs="Times New Roman"/>
          <w:sz w:val="24"/>
          <w:szCs w:val="24"/>
        </w:rPr>
        <w:t xml:space="preserve">, </w:t>
      </w:r>
      <w:r w:rsidR="0082575E" w:rsidRPr="00195B31">
        <w:rPr>
          <w:rFonts w:ascii="Times New Roman" w:eastAsia="Times New Roman" w:hAnsi="Times New Roman" w:cs="Times New Roman"/>
          <w:sz w:val="24"/>
          <w:szCs w:val="24"/>
        </w:rPr>
        <w:t xml:space="preserve">V. Y. </w:t>
      </w:r>
      <w:r w:rsidRPr="00195B31">
        <w:rPr>
          <w:rFonts w:ascii="Times New Roman" w:eastAsia="Times New Roman" w:hAnsi="Times New Roman" w:cs="Times New Roman"/>
          <w:sz w:val="24"/>
          <w:szCs w:val="24"/>
        </w:rPr>
        <w:t>2005.</w:t>
      </w:r>
      <w:proofErr w:type="gramEnd"/>
      <w:r w:rsidR="0082575E" w:rsidRPr="00195B31">
        <w:rPr>
          <w:rFonts w:ascii="Times New Roman" w:eastAsia="Times New Roman" w:hAnsi="Times New Roman" w:cs="Times New Roman"/>
          <w:sz w:val="24"/>
          <w:szCs w:val="24"/>
        </w:rPr>
        <w:t xml:space="preserve">  When Moderation is </w:t>
      </w:r>
      <w:proofErr w:type="gramStart"/>
      <w:r w:rsidR="0082575E" w:rsidRPr="00195B31">
        <w:rPr>
          <w:rFonts w:ascii="Times New Roman" w:eastAsia="Times New Roman" w:hAnsi="Times New Roman" w:cs="Times New Roman"/>
          <w:sz w:val="24"/>
          <w:szCs w:val="24"/>
        </w:rPr>
        <w:t>Mediated</w:t>
      </w:r>
      <w:proofErr w:type="gramEnd"/>
      <w:r w:rsidR="0082575E" w:rsidRPr="00195B31">
        <w:rPr>
          <w:rFonts w:ascii="Times New Roman" w:eastAsia="Times New Roman" w:hAnsi="Times New Roman" w:cs="Times New Roman"/>
          <w:sz w:val="24"/>
          <w:szCs w:val="24"/>
        </w:rPr>
        <w:t xml:space="preserve"> and Mediation is Moderated.  </w:t>
      </w:r>
      <w:r w:rsidR="0082575E" w:rsidRPr="00195B31">
        <w:rPr>
          <w:rFonts w:ascii="Times New Roman" w:eastAsia="Times New Roman" w:hAnsi="Times New Roman" w:cs="Times New Roman"/>
          <w:b/>
          <w:i/>
          <w:sz w:val="24"/>
          <w:szCs w:val="24"/>
        </w:rPr>
        <w:t>Journal of Personality and Social Psychology</w:t>
      </w:r>
      <w:r w:rsidR="0082575E" w:rsidRPr="00195B31">
        <w:rPr>
          <w:rFonts w:ascii="Times New Roman" w:eastAsia="Times New Roman" w:hAnsi="Times New Roman" w:cs="Times New Roman"/>
          <w:sz w:val="24"/>
          <w:szCs w:val="24"/>
        </w:rPr>
        <w:t>, 89(6): 852-863.</w:t>
      </w:r>
    </w:p>
    <w:p w:rsidR="00303059" w:rsidRPr="00195B31" w:rsidRDefault="00303059" w:rsidP="00906E60">
      <w:pPr>
        <w:pStyle w:val="NoSpacing"/>
        <w:ind w:left="720" w:hanging="720"/>
        <w:rPr>
          <w:rFonts w:ascii="Times New Roman" w:eastAsia="Times New Roman" w:hAnsi="Times New Roman" w:cs="Times New Roman"/>
          <w:sz w:val="24"/>
          <w:szCs w:val="24"/>
        </w:rPr>
      </w:pPr>
      <w:proofErr w:type="spellStart"/>
      <w:proofErr w:type="gramStart"/>
      <w:r w:rsidRPr="00195B31">
        <w:rPr>
          <w:rFonts w:ascii="Times New Roman" w:eastAsia="Times New Roman" w:hAnsi="Times New Roman" w:cs="Times New Roman"/>
          <w:sz w:val="24"/>
          <w:szCs w:val="24"/>
        </w:rPr>
        <w:t>Podsakoff</w:t>
      </w:r>
      <w:proofErr w:type="spellEnd"/>
      <w:r w:rsidRPr="00195B31">
        <w:rPr>
          <w:rFonts w:ascii="Times New Roman" w:eastAsia="Times New Roman" w:hAnsi="Times New Roman" w:cs="Times New Roman"/>
          <w:sz w:val="24"/>
          <w:szCs w:val="24"/>
        </w:rPr>
        <w:t xml:space="preserve">, P. M., </w:t>
      </w:r>
      <w:proofErr w:type="spellStart"/>
      <w:r w:rsidRPr="00195B31">
        <w:rPr>
          <w:rFonts w:ascii="Times New Roman" w:eastAsia="Times New Roman" w:hAnsi="Times New Roman" w:cs="Times New Roman"/>
          <w:sz w:val="24"/>
          <w:szCs w:val="24"/>
        </w:rPr>
        <w:t>MacKenzie</w:t>
      </w:r>
      <w:proofErr w:type="spellEnd"/>
      <w:r w:rsidRPr="00195B31">
        <w:rPr>
          <w:rFonts w:ascii="Times New Roman" w:eastAsia="Times New Roman" w:hAnsi="Times New Roman" w:cs="Times New Roman"/>
          <w:sz w:val="24"/>
          <w:szCs w:val="24"/>
        </w:rPr>
        <w:t xml:space="preserve">, S. B., Lee, </w:t>
      </w:r>
      <w:r w:rsidR="005A30EC" w:rsidRPr="00195B31">
        <w:rPr>
          <w:rFonts w:ascii="Times New Roman" w:eastAsia="Times New Roman" w:hAnsi="Times New Roman" w:cs="Times New Roman"/>
          <w:sz w:val="24"/>
          <w:szCs w:val="24"/>
        </w:rPr>
        <w:t xml:space="preserve">J. Y., &amp; </w:t>
      </w:r>
      <w:proofErr w:type="spellStart"/>
      <w:r w:rsidR="005A30EC" w:rsidRPr="00195B31">
        <w:rPr>
          <w:rFonts w:ascii="Times New Roman" w:eastAsia="Times New Roman" w:hAnsi="Times New Roman" w:cs="Times New Roman"/>
          <w:sz w:val="24"/>
          <w:szCs w:val="24"/>
        </w:rPr>
        <w:t>Podsakoff</w:t>
      </w:r>
      <w:proofErr w:type="spellEnd"/>
      <w:r w:rsidR="005A30EC" w:rsidRPr="00195B31">
        <w:rPr>
          <w:rFonts w:ascii="Times New Roman" w:eastAsia="Times New Roman" w:hAnsi="Times New Roman" w:cs="Times New Roman"/>
          <w:sz w:val="24"/>
          <w:szCs w:val="24"/>
        </w:rPr>
        <w:t>, N. P. 2003</w:t>
      </w:r>
      <w:r w:rsidRPr="00195B31">
        <w:rPr>
          <w:rFonts w:ascii="Times New Roman" w:eastAsia="Times New Roman" w:hAnsi="Times New Roman" w:cs="Times New Roman"/>
          <w:sz w:val="24"/>
          <w:szCs w:val="24"/>
        </w:rPr>
        <w:t>.</w:t>
      </w:r>
      <w:proofErr w:type="gramEnd"/>
      <w:r w:rsidRPr="00195B31">
        <w:rPr>
          <w:rFonts w:ascii="Times New Roman" w:eastAsia="Times New Roman" w:hAnsi="Times New Roman" w:cs="Times New Roman"/>
          <w:sz w:val="24"/>
          <w:szCs w:val="24"/>
        </w:rPr>
        <w:t xml:space="preserve">  Common Method Biases in Behavioral Research: A Critical Review of the Literature and Recommended Remedies.  </w:t>
      </w:r>
      <w:r w:rsidRPr="00195B31">
        <w:rPr>
          <w:rFonts w:ascii="Times New Roman" w:eastAsia="Times New Roman" w:hAnsi="Times New Roman" w:cs="Times New Roman"/>
          <w:b/>
          <w:i/>
          <w:sz w:val="24"/>
          <w:szCs w:val="24"/>
        </w:rPr>
        <w:t>Journa</w:t>
      </w:r>
      <w:r w:rsidR="005C6AF7" w:rsidRPr="00195B31">
        <w:rPr>
          <w:rFonts w:ascii="Times New Roman" w:eastAsia="Times New Roman" w:hAnsi="Times New Roman" w:cs="Times New Roman"/>
          <w:b/>
          <w:i/>
          <w:sz w:val="24"/>
          <w:szCs w:val="24"/>
        </w:rPr>
        <w:t>l of Applied Psychology</w:t>
      </w:r>
      <w:r w:rsidR="005C6AF7" w:rsidRPr="00195B31">
        <w:rPr>
          <w:rFonts w:ascii="Times New Roman" w:eastAsia="Times New Roman" w:hAnsi="Times New Roman" w:cs="Times New Roman"/>
          <w:sz w:val="24"/>
          <w:szCs w:val="24"/>
        </w:rPr>
        <w:t>, 88:</w:t>
      </w:r>
      <w:r w:rsidRPr="00195B31">
        <w:rPr>
          <w:rFonts w:ascii="Times New Roman" w:eastAsia="Times New Roman" w:hAnsi="Times New Roman" w:cs="Times New Roman"/>
          <w:sz w:val="24"/>
          <w:szCs w:val="24"/>
        </w:rPr>
        <w:t xml:space="preserve"> 879-903.</w:t>
      </w:r>
    </w:p>
    <w:p w:rsidR="001A54A0" w:rsidRPr="00195B31" w:rsidRDefault="001A54A0" w:rsidP="00906E60">
      <w:pPr>
        <w:pStyle w:val="NoSpacing"/>
        <w:ind w:left="720" w:hanging="720"/>
        <w:rPr>
          <w:rFonts w:ascii="Times New Roman" w:eastAsia="Times New Roman" w:hAnsi="Times New Roman" w:cs="Times New Roman"/>
          <w:sz w:val="24"/>
          <w:szCs w:val="24"/>
        </w:rPr>
      </w:pPr>
      <w:proofErr w:type="gramStart"/>
      <w:r w:rsidRPr="00195B31">
        <w:rPr>
          <w:rFonts w:ascii="Times New Roman" w:eastAsia="Times New Roman" w:hAnsi="Times New Roman" w:cs="Times New Roman"/>
          <w:sz w:val="24"/>
          <w:szCs w:val="24"/>
        </w:rPr>
        <w:t>Porter</w:t>
      </w:r>
      <w:r w:rsidR="00F50069" w:rsidRPr="00195B31">
        <w:rPr>
          <w:rFonts w:ascii="Times New Roman" w:eastAsia="Times New Roman" w:hAnsi="Times New Roman" w:cs="Times New Roman"/>
          <w:sz w:val="24"/>
          <w:szCs w:val="24"/>
        </w:rPr>
        <w:t>, L. W.</w:t>
      </w:r>
      <w:r w:rsidRPr="00195B31">
        <w:rPr>
          <w:rFonts w:ascii="Times New Roman" w:eastAsia="Times New Roman" w:hAnsi="Times New Roman" w:cs="Times New Roman"/>
          <w:sz w:val="24"/>
          <w:szCs w:val="24"/>
        </w:rPr>
        <w:t xml:space="preserve"> &amp; Lawler, </w:t>
      </w:r>
      <w:r w:rsidR="00F50069" w:rsidRPr="00195B31">
        <w:rPr>
          <w:rFonts w:ascii="Times New Roman" w:eastAsia="Times New Roman" w:hAnsi="Times New Roman" w:cs="Times New Roman"/>
          <w:sz w:val="24"/>
          <w:szCs w:val="24"/>
        </w:rPr>
        <w:t xml:space="preserve">E. E. </w:t>
      </w:r>
      <w:r w:rsidRPr="00195B31">
        <w:rPr>
          <w:rFonts w:ascii="Times New Roman" w:eastAsia="Times New Roman" w:hAnsi="Times New Roman" w:cs="Times New Roman"/>
          <w:sz w:val="24"/>
          <w:szCs w:val="24"/>
        </w:rPr>
        <w:t>1968</w:t>
      </w:r>
      <w:r w:rsidR="00F50069" w:rsidRPr="00195B31">
        <w:rPr>
          <w:rFonts w:ascii="Times New Roman" w:eastAsia="Times New Roman" w:hAnsi="Times New Roman" w:cs="Times New Roman"/>
          <w:sz w:val="24"/>
          <w:szCs w:val="24"/>
        </w:rPr>
        <w:t>.</w:t>
      </w:r>
      <w:proofErr w:type="gramEnd"/>
      <w:r w:rsidR="00F50069" w:rsidRPr="00195B31">
        <w:rPr>
          <w:rFonts w:ascii="Times New Roman" w:eastAsia="Times New Roman" w:hAnsi="Times New Roman" w:cs="Times New Roman"/>
          <w:sz w:val="24"/>
          <w:szCs w:val="24"/>
        </w:rPr>
        <w:t xml:space="preserve">  </w:t>
      </w:r>
      <w:proofErr w:type="gramStart"/>
      <w:r w:rsidR="00F50069" w:rsidRPr="00195B31">
        <w:rPr>
          <w:rFonts w:ascii="Times New Roman" w:eastAsia="Times New Roman" w:hAnsi="Times New Roman" w:cs="Times New Roman"/>
          <w:b/>
          <w:i/>
          <w:sz w:val="24"/>
          <w:szCs w:val="24"/>
        </w:rPr>
        <w:t>Managerial Attitudes and Performance</w:t>
      </w:r>
      <w:r w:rsidR="00F50069" w:rsidRPr="00195B31">
        <w:rPr>
          <w:rFonts w:ascii="Times New Roman" w:eastAsia="Times New Roman" w:hAnsi="Times New Roman" w:cs="Times New Roman"/>
          <w:sz w:val="24"/>
          <w:szCs w:val="24"/>
        </w:rPr>
        <w:t>.</w:t>
      </w:r>
      <w:proofErr w:type="gramEnd"/>
      <w:r w:rsidR="00F50069" w:rsidRPr="00195B31">
        <w:rPr>
          <w:rFonts w:ascii="Times New Roman" w:eastAsia="Times New Roman" w:hAnsi="Times New Roman" w:cs="Times New Roman"/>
          <w:sz w:val="24"/>
          <w:szCs w:val="24"/>
        </w:rPr>
        <w:t xml:space="preserve">  Homewood, IL: Irwin-Dorsey.</w:t>
      </w:r>
    </w:p>
    <w:p w:rsidR="001A54A0" w:rsidRPr="00195B31" w:rsidRDefault="001A54A0" w:rsidP="00906E60">
      <w:pPr>
        <w:pStyle w:val="NoSpacing"/>
        <w:ind w:left="720" w:hanging="720"/>
        <w:rPr>
          <w:rFonts w:ascii="Times New Roman" w:hAnsi="Times New Roman" w:cs="Times New Roman"/>
          <w:sz w:val="24"/>
          <w:szCs w:val="24"/>
        </w:rPr>
      </w:pPr>
      <w:proofErr w:type="gramStart"/>
      <w:r w:rsidRPr="00195B31">
        <w:rPr>
          <w:rFonts w:ascii="Times New Roman" w:hAnsi="Times New Roman" w:cs="Times New Roman"/>
          <w:sz w:val="24"/>
          <w:szCs w:val="24"/>
        </w:rPr>
        <w:t xml:space="preserve">Robertson, </w:t>
      </w:r>
      <w:r w:rsidR="0053391D" w:rsidRPr="00195B31">
        <w:rPr>
          <w:rFonts w:ascii="Times New Roman" w:hAnsi="Times New Roman" w:cs="Times New Roman"/>
          <w:sz w:val="24"/>
          <w:szCs w:val="24"/>
        </w:rPr>
        <w:t xml:space="preserve">B., </w:t>
      </w:r>
      <w:r w:rsidRPr="00195B31">
        <w:rPr>
          <w:rFonts w:ascii="Times New Roman" w:hAnsi="Times New Roman" w:cs="Times New Roman"/>
          <w:sz w:val="24"/>
          <w:szCs w:val="24"/>
        </w:rPr>
        <w:t xml:space="preserve">Dixon, </w:t>
      </w:r>
      <w:r w:rsidR="0053391D" w:rsidRPr="00195B31">
        <w:rPr>
          <w:rFonts w:ascii="Times New Roman" w:hAnsi="Times New Roman" w:cs="Times New Roman"/>
          <w:sz w:val="24"/>
          <w:szCs w:val="24"/>
        </w:rPr>
        <w:t xml:space="preserve">A. L., </w:t>
      </w:r>
      <w:r w:rsidRPr="00195B31">
        <w:rPr>
          <w:rFonts w:ascii="Times New Roman" w:hAnsi="Times New Roman" w:cs="Times New Roman"/>
          <w:sz w:val="24"/>
          <w:szCs w:val="24"/>
        </w:rPr>
        <w:t xml:space="preserve">&amp; Curry, </w:t>
      </w:r>
      <w:r w:rsidR="0053391D" w:rsidRPr="00195B31">
        <w:rPr>
          <w:rFonts w:ascii="Times New Roman" w:hAnsi="Times New Roman" w:cs="Times New Roman"/>
          <w:sz w:val="24"/>
          <w:szCs w:val="24"/>
        </w:rPr>
        <w:t xml:space="preserve">D. </w:t>
      </w:r>
      <w:r w:rsidRPr="00195B31">
        <w:rPr>
          <w:rFonts w:ascii="Times New Roman" w:hAnsi="Times New Roman" w:cs="Times New Roman"/>
          <w:sz w:val="24"/>
          <w:szCs w:val="24"/>
        </w:rPr>
        <w:t>2006</w:t>
      </w:r>
      <w:r w:rsidR="0053391D" w:rsidRPr="00195B31">
        <w:rPr>
          <w:rFonts w:ascii="Times New Roman" w:hAnsi="Times New Roman" w:cs="Times New Roman"/>
          <w:sz w:val="24"/>
          <w:szCs w:val="24"/>
        </w:rPr>
        <w:t>.</w:t>
      </w:r>
      <w:proofErr w:type="gramEnd"/>
      <w:r w:rsidR="0053391D" w:rsidRPr="00195B31">
        <w:rPr>
          <w:rFonts w:ascii="Times New Roman" w:hAnsi="Times New Roman" w:cs="Times New Roman"/>
          <w:sz w:val="24"/>
          <w:szCs w:val="24"/>
        </w:rPr>
        <w:t xml:space="preserve">  An Agenda for Selling and Sales Management Research: Using the Financial Industry’s Forward Thinkers for Insight.  </w:t>
      </w:r>
      <w:r w:rsidR="0053391D" w:rsidRPr="00195B31">
        <w:rPr>
          <w:rFonts w:ascii="Times New Roman" w:hAnsi="Times New Roman" w:cs="Times New Roman"/>
          <w:b/>
          <w:i/>
          <w:sz w:val="24"/>
          <w:szCs w:val="24"/>
        </w:rPr>
        <w:t>Journal of Personal Selling &amp; Sales Management</w:t>
      </w:r>
      <w:r w:rsidR="0053391D" w:rsidRPr="00195B31">
        <w:rPr>
          <w:rFonts w:ascii="Times New Roman" w:hAnsi="Times New Roman" w:cs="Times New Roman"/>
          <w:sz w:val="24"/>
          <w:szCs w:val="24"/>
        </w:rPr>
        <w:t>, 26(3) 293-303.</w:t>
      </w:r>
    </w:p>
    <w:p w:rsidR="001A54A0" w:rsidRPr="00195B31" w:rsidRDefault="001A54A0" w:rsidP="00906E60">
      <w:pPr>
        <w:pStyle w:val="NoSpacing"/>
        <w:ind w:left="720" w:hanging="720"/>
        <w:rPr>
          <w:rFonts w:ascii="Times New Roman" w:eastAsia="Times New Roman" w:hAnsi="Times New Roman" w:cs="Times New Roman"/>
          <w:sz w:val="24"/>
          <w:szCs w:val="24"/>
        </w:rPr>
      </w:pPr>
      <w:proofErr w:type="spellStart"/>
      <w:proofErr w:type="gramStart"/>
      <w:r w:rsidRPr="00195B31">
        <w:rPr>
          <w:rFonts w:ascii="Times New Roman" w:eastAsia="Times New Roman" w:hAnsi="Times New Roman" w:cs="Times New Roman"/>
          <w:sz w:val="24"/>
          <w:szCs w:val="24"/>
        </w:rPr>
        <w:t>Rotter</w:t>
      </w:r>
      <w:proofErr w:type="spellEnd"/>
      <w:r w:rsidRPr="00195B31">
        <w:rPr>
          <w:rFonts w:ascii="Times New Roman" w:eastAsia="Times New Roman" w:hAnsi="Times New Roman" w:cs="Times New Roman"/>
          <w:sz w:val="24"/>
          <w:szCs w:val="24"/>
        </w:rPr>
        <w:t xml:space="preserve">, </w:t>
      </w:r>
      <w:r w:rsidR="00F50069" w:rsidRPr="00195B31">
        <w:rPr>
          <w:rFonts w:ascii="Times New Roman" w:eastAsia="Times New Roman" w:hAnsi="Times New Roman" w:cs="Times New Roman"/>
          <w:sz w:val="24"/>
          <w:szCs w:val="24"/>
        </w:rPr>
        <w:t xml:space="preserve">J. B. </w:t>
      </w:r>
      <w:r w:rsidRPr="00195B31">
        <w:rPr>
          <w:rFonts w:ascii="Times New Roman" w:eastAsia="Times New Roman" w:hAnsi="Times New Roman" w:cs="Times New Roman"/>
          <w:sz w:val="24"/>
          <w:szCs w:val="24"/>
        </w:rPr>
        <w:t>1956</w:t>
      </w:r>
      <w:r w:rsidR="00F50069" w:rsidRPr="00195B31">
        <w:rPr>
          <w:rFonts w:ascii="Times New Roman" w:eastAsia="Times New Roman" w:hAnsi="Times New Roman" w:cs="Times New Roman"/>
          <w:sz w:val="24"/>
          <w:szCs w:val="24"/>
        </w:rPr>
        <w:t>.</w:t>
      </w:r>
      <w:proofErr w:type="gramEnd"/>
      <w:r w:rsidR="00F50069" w:rsidRPr="00195B31">
        <w:rPr>
          <w:rFonts w:ascii="Times New Roman" w:eastAsia="Times New Roman" w:hAnsi="Times New Roman" w:cs="Times New Roman"/>
          <w:sz w:val="24"/>
          <w:szCs w:val="24"/>
        </w:rPr>
        <w:t xml:space="preserve">  Generalized expectancies for internal versus external control reinforcement.  </w:t>
      </w:r>
      <w:r w:rsidR="00F50069" w:rsidRPr="00195B31">
        <w:rPr>
          <w:rFonts w:ascii="Times New Roman" w:eastAsia="Times New Roman" w:hAnsi="Times New Roman" w:cs="Times New Roman"/>
          <w:b/>
          <w:i/>
          <w:sz w:val="24"/>
          <w:szCs w:val="24"/>
        </w:rPr>
        <w:t>Psychological Monographs</w:t>
      </w:r>
      <w:r w:rsidR="00F50069" w:rsidRPr="00195B31">
        <w:rPr>
          <w:rFonts w:ascii="Times New Roman" w:eastAsia="Times New Roman" w:hAnsi="Times New Roman" w:cs="Times New Roman"/>
          <w:sz w:val="24"/>
          <w:szCs w:val="24"/>
        </w:rPr>
        <w:t>, 80: 1-28.</w:t>
      </w:r>
    </w:p>
    <w:p w:rsidR="00DA63E3" w:rsidRPr="00195B31" w:rsidRDefault="00DA63E3" w:rsidP="00DA63E3">
      <w:pPr>
        <w:pStyle w:val="NoSpacing"/>
        <w:ind w:left="720" w:hanging="720"/>
        <w:rPr>
          <w:rFonts w:ascii="Times New Roman" w:eastAsia="Times New Roman" w:hAnsi="Times New Roman" w:cs="Times New Roman"/>
          <w:sz w:val="24"/>
          <w:szCs w:val="24"/>
        </w:rPr>
      </w:pPr>
      <w:r w:rsidRPr="00195B31">
        <w:rPr>
          <w:rFonts w:ascii="Times New Roman" w:eastAsia="Times New Roman" w:hAnsi="Times New Roman" w:cs="Times New Roman"/>
          <w:sz w:val="24"/>
          <w:szCs w:val="24"/>
        </w:rPr>
        <w:t xml:space="preserve">Rutledge, R. W. (1995). </w:t>
      </w:r>
      <w:proofErr w:type="gramStart"/>
      <w:r w:rsidRPr="00195B31">
        <w:rPr>
          <w:rFonts w:ascii="Times New Roman" w:eastAsia="Times New Roman" w:hAnsi="Times New Roman" w:cs="Times New Roman"/>
          <w:sz w:val="24"/>
          <w:szCs w:val="24"/>
        </w:rPr>
        <w:t>Escalation of commitment in groups and the effects of information framing.</w:t>
      </w:r>
      <w:proofErr w:type="gramEnd"/>
      <w:r w:rsidRPr="00195B31">
        <w:rPr>
          <w:rFonts w:ascii="Times New Roman" w:eastAsia="Times New Roman" w:hAnsi="Times New Roman" w:cs="Times New Roman"/>
          <w:sz w:val="24"/>
          <w:szCs w:val="24"/>
        </w:rPr>
        <w:t xml:space="preserve"> </w:t>
      </w:r>
      <w:r w:rsidRPr="00195B31">
        <w:rPr>
          <w:rFonts w:ascii="Times New Roman" w:eastAsia="Times New Roman" w:hAnsi="Times New Roman" w:cs="Times New Roman"/>
          <w:b/>
          <w:i/>
          <w:sz w:val="24"/>
          <w:szCs w:val="24"/>
        </w:rPr>
        <w:t>Journal of Applied Business Research</w:t>
      </w:r>
      <w:r w:rsidRPr="00195B31">
        <w:rPr>
          <w:rFonts w:ascii="Times New Roman" w:eastAsia="Times New Roman" w:hAnsi="Times New Roman" w:cs="Times New Roman"/>
          <w:sz w:val="24"/>
          <w:szCs w:val="24"/>
        </w:rPr>
        <w:t>, 11</w:t>
      </w:r>
      <w:r w:rsidR="00F50069" w:rsidRPr="00195B31">
        <w:rPr>
          <w:rFonts w:ascii="Times New Roman" w:eastAsia="Times New Roman" w:hAnsi="Times New Roman" w:cs="Times New Roman"/>
          <w:sz w:val="24"/>
          <w:szCs w:val="24"/>
        </w:rPr>
        <w:t>(2):</w:t>
      </w:r>
      <w:r w:rsidRPr="00195B31">
        <w:rPr>
          <w:rFonts w:ascii="Times New Roman" w:eastAsia="Times New Roman" w:hAnsi="Times New Roman" w:cs="Times New Roman"/>
          <w:sz w:val="24"/>
          <w:szCs w:val="24"/>
        </w:rPr>
        <w:t xml:space="preserve"> 17</w:t>
      </w:r>
      <w:r w:rsidR="0053391D" w:rsidRPr="00195B31">
        <w:rPr>
          <w:rFonts w:ascii="Times New Roman" w:eastAsia="Times New Roman" w:hAnsi="Times New Roman" w:cs="Times New Roman"/>
          <w:sz w:val="24"/>
          <w:szCs w:val="24"/>
        </w:rPr>
        <w:t>-.</w:t>
      </w:r>
    </w:p>
    <w:p w:rsidR="00DA63E3" w:rsidRPr="00195B31" w:rsidRDefault="00DA63E3" w:rsidP="00DA63E3">
      <w:pPr>
        <w:pStyle w:val="NoSpacing"/>
        <w:ind w:left="720" w:hanging="720"/>
        <w:rPr>
          <w:rFonts w:ascii="Times New Roman" w:eastAsia="Times New Roman" w:hAnsi="Times New Roman" w:cs="Times New Roman"/>
          <w:sz w:val="24"/>
          <w:szCs w:val="24"/>
        </w:rPr>
      </w:pPr>
      <w:proofErr w:type="spellStart"/>
      <w:r w:rsidRPr="00195B31">
        <w:rPr>
          <w:rFonts w:ascii="Times New Roman" w:eastAsia="Times New Roman" w:hAnsi="Times New Roman" w:cs="Times New Roman"/>
          <w:sz w:val="24"/>
          <w:szCs w:val="24"/>
        </w:rPr>
        <w:t>Schaubroeck</w:t>
      </w:r>
      <w:proofErr w:type="spellEnd"/>
      <w:r w:rsidRPr="00195B31">
        <w:rPr>
          <w:rFonts w:ascii="Times New Roman" w:eastAsia="Times New Roman" w:hAnsi="Times New Roman" w:cs="Times New Roman"/>
          <w:sz w:val="24"/>
          <w:szCs w:val="24"/>
        </w:rPr>
        <w:t xml:space="preserve">, J., &amp; Williams, S. (1993). Type </w:t>
      </w:r>
      <w:proofErr w:type="gramStart"/>
      <w:r w:rsidRPr="00195B31">
        <w:rPr>
          <w:rFonts w:ascii="Times New Roman" w:eastAsia="Times New Roman" w:hAnsi="Times New Roman" w:cs="Times New Roman"/>
          <w:sz w:val="24"/>
          <w:szCs w:val="24"/>
        </w:rPr>
        <w:t>A</w:t>
      </w:r>
      <w:proofErr w:type="gramEnd"/>
      <w:r w:rsidRPr="00195B31">
        <w:rPr>
          <w:rFonts w:ascii="Times New Roman" w:eastAsia="Times New Roman" w:hAnsi="Times New Roman" w:cs="Times New Roman"/>
          <w:sz w:val="24"/>
          <w:szCs w:val="24"/>
        </w:rPr>
        <w:t xml:space="preserve"> behavior pattern and escalating commitment. </w:t>
      </w:r>
      <w:r w:rsidRPr="00195B31">
        <w:rPr>
          <w:rFonts w:ascii="Times New Roman" w:eastAsia="Times New Roman" w:hAnsi="Times New Roman" w:cs="Times New Roman"/>
          <w:b/>
          <w:i/>
          <w:sz w:val="24"/>
          <w:szCs w:val="24"/>
        </w:rPr>
        <w:t>Journal of Applied Psychology</w:t>
      </w:r>
      <w:r w:rsidRPr="00195B31">
        <w:rPr>
          <w:rFonts w:ascii="Times New Roman" w:eastAsia="Times New Roman" w:hAnsi="Times New Roman" w:cs="Times New Roman"/>
          <w:sz w:val="24"/>
          <w:szCs w:val="24"/>
        </w:rPr>
        <w:t>, 78</w:t>
      </w:r>
      <w:r w:rsidR="00F50069" w:rsidRPr="00195B31">
        <w:rPr>
          <w:rFonts w:ascii="Times New Roman" w:eastAsia="Times New Roman" w:hAnsi="Times New Roman" w:cs="Times New Roman"/>
          <w:sz w:val="24"/>
          <w:szCs w:val="24"/>
        </w:rPr>
        <w:t>(5):</w:t>
      </w:r>
      <w:r w:rsidRPr="00195B31">
        <w:rPr>
          <w:rFonts w:ascii="Times New Roman" w:eastAsia="Times New Roman" w:hAnsi="Times New Roman" w:cs="Times New Roman"/>
          <w:sz w:val="24"/>
          <w:szCs w:val="24"/>
        </w:rPr>
        <w:t xml:space="preserve"> 862</w:t>
      </w:r>
      <w:r w:rsidR="0053391D" w:rsidRPr="00195B31">
        <w:rPr>
          <w:rFonts w:ascii="Times New Roman" w:eastAsia="Times New Roman" w:hAnsi="Times New Roman" w:cs="Times New Roman"/>
          <w:sz w:val="24"/>
          <w:szCs w:val="24"/>
        </w:rPr>
        <w:t>-.</w:t>
      </w:r>
    </w:p>
    <w:p w:rsidR="00021A42" w:rsidRPr="00195B31" w:rsidRDefault="00021A42" w:rsidP="00906E60">
      <w:pPr>
        <w:pStyle w:val="NoSpacing"/>
        <w:ind w:left="720" w:hanging="720"/>
        <w:rPr>
          <w:rFonts w:ascii="Times New Roman" w:eastAsia="Times New Roman" w:hAnsi="Times New Roman" w:cs="Times New Roman"/>
          <w:sz w:val="24"/>
          <w:szCs w:val="24"/>
        </w:rPr>
      </w:pPr>
      <w:r w:rsidRPr="00195B31">
        <w:rPr>
          <w:rFonts w:ascii="Times New Roman" w:eastAsia="Times New Roman" w:hAnsi="Times New Roman" w:cs="Times New Roman"/>
          <w:sz w:val="24"/>
          <w:szCs w:val="24"/>
        </w:rPr>
        <w:t>Simonson</w:t>
      </w:r>
      <w:r w:rsidR="0053391D" w:rsidRPr="00195B31">
        <w:rPr>
          <w:rFonts w:ascii="Times New Roman" w:eastAsia="Times New Roman" w:hAnsi="Times New Roman" w:cs="Times New Roman"/>
          <w:sz w:val="24"/>
          <w:szCs w:val="24"/>
        </w:rPr>
        <w:t>, I.</w:t>
      </w:r>
      <w:r w:rsidRPr="00195B31">
        <w:rPr>
          <w:rFonts w:ascii="Times New Roman" w:eastAsia="Times New Roman" w:hAnsi="Times New Roman" w:cs="Times New Roman"/>
          <w:sz w:val="24"/>
          <w:szCs w:val="24"/>
        </w:rPr>
        <w:t xml:space="preserve"> &amp; Nye, </w:t>
      </w:r>
      <w:r w:rsidR="0053391D" w:rsidRPr="00195B31">
        <w:rPr>
          <w:rFonts w:ascii="Times New Roman" w:eastAsia="Times New Roman" w:hAnsi="Times New Roman" w:cs="Times New Roman"/>
          <w:sz w:val="24"/>
          <w:szCs w:val="24"/>
        </w:rPr>
        <w:t xml:space="preserve">P. </w:t>
      </w:r>
      <w:r w:rsidRPr="00195B31">
        <w:rPr>
          <w:rFonts w:ascii="Times New Roman" w:eastAsia="Times New Roman" w:hAnsi="Times New Roman" w:cs="Times New Roman"/>
          <w:sz w:val="24"/>
          <w:szCs w:val="24"/>
        </w:rPr>
        <w:t>1992</w:t>
      </w:r>
      <w:r w:rsidR="0053391D" w:rsidRPr="00195B31">
        <w:rPr>
          <w:rFonts w:ascii="Times New Roman" w:eastAsia="Times New Roman" w:hAnsi="Times New Roman" w:cs="Times New Roman"/>
          <w:sz w:val="24"/>
          <w:szCs w:val="24"/>
        </w:rPr>
        <w:t xml:space="preserve">.  </w:t>
      </w:r>
      <w:proofErr w:type="gramStart"/>
      <w:r w:rsidR="0053391D" w:rsidRPr="00195B31">
        <w:rPr>
          <w:rFonts w:ascii="Times New Roman" w:eastAsia="Times New Roman" w:hAnsi="Times New Roman" w:cs="Times New Roman"/>
          <w:sz w:val="24"/>
          <w:szCs w:val="24"/>
        </w:rPr>
        <w:t>The Effect of Accountability on Susceptibility to Decision Errors.</w:t>
      </w:r>
      <w:proofErr w:type="gramEnd"/>
      <w:r w:rsidR="0053391D" w:rsidRPr="00195B31">
        <w:rPr>
          <w:rFonts w:ascii="Times New Roman" w:eastAsia="Times New Roman" w:hAnsi="Times New Roman" w:cs="Times New Roman"/>
          <w:sz w:val="24"/>
          <w:szCs w:val="24"/>
        </w:rPr>
        <w:t xml:space="preserve">  </w:t>
      </w:r>
      <w:r w:rsidR="0053391D" w:rsidRPr="00195B31">
        <w:rPr>
          <w:rFonts w:ascii="Times New Roman" w:eastAsia="Times New Roman" w:hAnsi="Times New Roman" w:cs="Times New Roman"/>
          <w:b/>
          <w:i/>
          <w:sz w:val="24"/>
          <w:szCs w:val="24"/>
        </w:rPr>
        <w:t>Organizational Behavior and Human Decision Processes</w:t>
      </w:r>
      <w:r w:rsidR="0053391D" w:rsidRPr="00195B31">
        <w:rPr>
          <w:rFonts w:ascii="Times New Roman" w:eastAsia="Times New Roman" w:hAnsi="Times New Roman" w:cs="Times New Roman"/>
          <w:sz w:val="24"/>
          <w:szCs w:val="24"/>
        </w:rPr>
        <w:t>, 51: 416-446.</w:t>
      </w:r>
    </w:p>
    <w:p w:rsidR="00DA63E3" w:rsidRPr="00195B31" w:rsidRDefault="00DA63E3" w:rsidP="00DA63E3">
      <w:pPr>
        <w:pStyle w:val="NoSpacing"/>
        <w:ind w:left="720" w:hanging="720"/>
        <w:rPr>
          <w:rFonts w:ascii="Times New Roman" w:eastAsia="Times New Roman" w:hAnsi="Times New Roman" w:cs="Times New Roman"/>
          <w:sz w:val="24"/>
          <w:szCs w:val="24"/>
        </w:rPr>
      </w:pPr>
      <w:proofErr w:type="spellStart"/>
      <w:proofErr w:type="gramStart"/>
      <w:r w:rsidRPr="00195B31">
        <w:rPr>
          <w:rFonts w:ascii="Times New Roman" w:eastAsia="Times New Roman" w:hAnsi="Times New Roman" w:cs="Times New Roman"/>
          <w:sz w:val="24"/>
          <w:szCs w:val="24"/>
        </w:rPr>
        <w:t>Sivanathan</w:t>
      </w:r>
      <w:proofErr w:type="spellEnd"/>
      <w:r w:rsidRPr="00195B31">
        <w:rPr>
          <w:rFonts w:ascii="Times New Roman" w:eastAsia="Times New Roman" w:hAnsi="Times New Roman" w:cs="Times New Roman"/>
          <w:sz w:val="24"/>
          <w:szCs w:val="24"/>
        </w:rPr>
        <w:t xml:space="preserve">, N., </w:t>
      </w:r>
      <w:proofErr w:type="spellStart"/>
      <w:r w:rsidRPr="00195B31">
        <w:rPr>
          <w:rFonts w:ascii="Times New Roman" w:eastAsia="Times New Roman" w:hAnsi="Times New Roman" w:cs="Times New Roman"/>
          <w:sz w:val="24"/>
          <w:szCs w:val="24"/>
        </w:rPr>
        <w:t>Molden</w:t>
      </w:r>
      <w:proofErr w:type="spellEnd"/>
      <w:r w:rsidRPr="00195B31">
        <w:rPr>
          <w:rFonts w:ascii="Times New Roman" w:eastAsia="Times New Roman" w:hAnsi="Times New Roman" w:cs="Times New Roman"/>
          <w:sz w:val="24"/>
          <w:szCs w:val="24"/>
        </w:rPr>
        <w:t xml:space="preserve">, D., </w:t>
      </w:r>
      <w:proofErr w:type="spellStart"/>
      <w:r w:rsidRPr="00195B31">
        <w:rPr>
          <w:rFonts w:ascii="Times New Roman" w:eastAsia="Times New Roman" w:hAnsi="Times New Roman" w:cs="Times New Roman"/>
          <w:sz w:val="24"/>
          <w:szCs w:val="24"/>
        </w:rPr>
        <w:t>Galinsky</w:t>
      </w:r>
      <w:proofErr w:type="spellEnd"/>
      <w:r w:rsidRPr="00195B31">
        <w:rPr>
          <w:rFonts w:ascii="Times New Roman" w:eastAsia="Times New Roman" w:hAnsi="Times New Roman" w:cs="Times New Roman"/>
          <w:sz w:val="24"/>
          <w:szCs w:val="24"/>
        </w:rPr>
        <w:t>, A., &amp; Ku, G. (2008).</w:t>
      </w:r>
      <w:proofErr w:type="gramEnd"/>
      <w:r w:rsidRPr="00195B31">
        <w:rPr>
          <w:rFonts w:ascii="Times New Roman" w:eastAsia="Times New Roman" w:hAnsi="Times New Roman" w:cs="Times New Roman"/>
          <w:sz w:val="24"/>
          <w:szCs w:val="24"/>
        </w:rPr>
        <w:t xml:space="preserve"> </w:t>
      </w:r>
      <w:proofErr w:type="gramStart"/>
      <w:r w:rsidRPr="00195B31">
        <w:rPr>
          <w:rFonts w:ascii="Times New Roman" w:eastAsia="Times New Roman" w:hAnsi="Times New Roman" w:cs="Times New Roman"/>
          <w:sz w:val="24"/>
          <w:szCs w:val="24"/>
        </w:rPr>
        <w:t>The promise and peril of self-affirmation in de-escalation of commitment.</w:t>
      </w:r>
      <w:proofErr w:type="gramEnd"/>
      <w:r w:rsidRPr="00195B31">
        <w:rPr>
          <w:rFonts w:ascii="Times New Roman" w:eastAsia="Times New Roman" w:hAnsi="Times New Roman" w:cs="Times New Roman"/>
          <w:sz w:val="24"/>
          <w:szCs w:val="24"/>
        </w:rPr>
        <w:t xml:space="preserve"> </w:t>
      </w:r>
      <w:r w:rsidRPr="00195B31">
        <w:rPr>
          <w:rFonts w:ascii="Times New Roman" w:eastAsia="Times New Roman" w:hAnsi="Times New Roman" w:cs="Times New Roman"/>
          <w:b/>
          <w:i/>
          <w:sz w:val="24"/>
          <w:szCs w:val="24"/>
        </w:rPr>
        <w:t>Organizational Behavior and Human Decision Processes</w:t>
      </w:r>
      <w:r w:rsidRPr="00195B31">
        <w:rPr>
          <w:rFonts w:ascii="Times New Roman" w:eastAsia="Times New Roman" w:hAnsi="Times New Roman" w:cs="Times New Roman"/>
          <w:sz w:val="24"/>
          <w:szCs w:val="24"/>
        </w:rPr>
        <w:t>, 107</w:t>
      </w:r>
      <w:r w:rsidR="00F50069" w:rsidRPr="00195B31">
        <w:rPr>
          <w:rFonts w:ascii="Times New Roman" w:eastAsia="Times New Roman" w:hAnsi="Times New Roman" w:cs="Times New Roman"/>
          <w:sz w:val="24"/>
          <w:szCs w:val="24"/>
        </w:rPr>
        <w:t>(1):</w:t>
      </w:r>
      <w:r w:rsidRPr="00195B31">
        <w:rPr>
          <w:rFonts w:ascii="Times New Roman" w:eastAsia="Times New Roman" w:hAnsi="Times New Roman" w:cs="Times New Roman"/>
          <w:sz w:val="24"/>
          <w:szCs w:val="24"/>
        </w:rPr>
        <w:t xml:space="preserve"> 1</w:t>
      </w:r>
      <w:r w:rsidR="0053391D" w:rsidRPr="00195B31">
        <w:rPr>
          <w:rFonts w:ascii="Times New Roman" w:eastAsia="Times New Roman" w:hAnsi="Times New Roman" w:cs="Times New Roman"/>
          <w:sz w:val="24"/>
          <w:szCs w:val="24"/>
        </w:rPr>
        <w:t>-.</w:t>
      </w:r>
    </w:p>
    <w:p w:rsidR="006343D8" w:rsidRPr="00195B31" w:rsidRDefault="0053391D" w:rsidP="00906E60">
      <w:pPr>
        <w:pStyle w:val="NoSpacing"/>
        <w:ind w:left="720" w:hanging="720"/>
        <w:rPr>
          <w:rFonts w:ascii="Times New Roman" w:eastAsia="Times New Roman" w:hAnsi="Times New Roman" w:cs="Times New Roman"/>
          <w:sz w:val="24"/>
          <w:szCs w:val="24"/>
        </w:rPr>
      </w:pPr>
      <w:proofErr w:type="gramStart"/>
      <w:r w:rsidRPr="00195B31">
        <w:rPr>
          <w:rFonts w:ascii="Times New Roman" w:eastAsia="Times New Roman" w:hAnsi="Times New Roman" w:cs="Times New Roman"/>
          <w:sz w:val="24"/>
          <w:szCs w:val="24"/>
        </w:rPr>
        <w:t xml:space="preserve">Slater, S. R. </w:t>
      </w:r>
      <w:r w:rsidR="006343D8" w:rsidRPr="00195B31">
        <w:rPr>
          <w:rFonts w:ascii="Times New Roman" w:eastAsia="Times New Roman" w:hAnsi="Times New Roman" w:cs="Times New Roman"/>
          <w:sz w:val="24"/>
          <w:szCs w:val="24"/>
        </w:rPr>
        <w:t xml:space="preserve">&amp; Olson, </w:t>
      </w:r>
      <w:r w:rsidRPr="00195B31">
        <w:rPr>
          <w:rFonts w:ascii="Times New Roman" w:eastAsia="Times New Roman" w:hAnsi="Times New Roman" w:cs="Times New Roman"/>
          <w:sz w:val="24"/>
          <w:szCs w:val="24"/>
        </w:rPr>
        <w:t xml:space="preserve">E. M. </w:t>
      </w:r>
      <w:r w:rsidR="006343D8" w:rsidRPr="00195B31">
        <w:rPr>
          <w:rFonts w:ascii="Times New Roman" w:eastAsia="Times New Roman" w:hAnsi="Times New Roman" w:cs="Times New Roman"/>
          <w:sz w:val="24"/>
          <w:szCs w:val="24"/>
        </w:rPr>
        <w:t>2000</w:t>
      </w:r>
      <w:r w:rsidRPr="00195B31">
        <w:rPr>
          <w:rFonts w:ascii="Times New Roman" w:eastAsia="Times New Roman" w:hAnsi="Times New Roman" w:cs="Times New Roman"/>
          <w:sz w:val="24"/>
          <w:szCs w:val="24"/>
        </w:rPr>
        <w:t>.</w:t>
      </w:r>
      <w:proofErr w:type="gramEnd"/>
      <w:r w:rsidRPr="00195B31">
        <w:rPr>
          <w:rFonts w:ascii="Times New Roman" w:eastAsia="Times New Roman" w:hAnsi="Times New Roman" w:cs="Times New Roman"/>
          <w:sz w:val="24"/>
          <w:szCs w:val="24"/>
        </w:rPr>
        <w:t xml:space="preserve">  Strategy Type and Performance: The Influence of Sales Force Management.  </w:t>
      </w:r>
      <w:r w:rsidRPr="00195B31">
        <w:rPr>
          <w:rFonts w:ascii="Times New Roman" w:eastAsia="Times New Roman" w:hAnsi="Times New Roman" w:cs="Times New Roman"/>
          <w:b/>
          <w:i/>
          <w:sz w:val="24"/>
          <w:szCs w:val="24"/>
        </w:rPr>
        <w:t>Strategic Management Journal</w:t>
      </w:r>
      <w:r w:rsidRPr="00195B31">
        <w:rPr>
          <w:rFonts w:ascii="Times New Roman" w:eastAsia="Times New Roman" w:hAnsi="Times New Roman" w:cs="Times New Roman"/>
          <w:sz w:val="24"/>
          <w:szCs w:val="24"/>
        </w:rPr>
        <w:t>, 21: 813-829.</w:t>
      </w:r>
    </w:p>
    <w:p w:rsidR="00303059" w:rsidRPr="00195B31" w:rsidRDefault="00303059" w:rsidP="00906E60">
      <w:pPr>
        <w:pStyle w:val="NoSpacing"/>
        <w:ind w:left="720" w:hanging="720"/>
        <w:rPr>
          <w:rFonts w:ascii="Times New Roman" w:eastAsia="Times New Roman" w:hAnsi="Times New Roman" w:cs="Times New Roman"/>
          <w:sz w:val="24"/>
          <w:szCs w:val="24"/>
        </w:rPr>
      </w:pPr>
      <w:r w:rsidRPr="00195B31">
        <w:rPr>
          <w:rFonts w:ascii="Times New Roman" w:eastAsia="Times New Roman" w:hAnsi="Times New Roman" w:cs="Times New Roman"/>
          <w:sz w:val="24"/>
          <w:szCs w:val="24"/>
        </w:rPr>
        <w:lastRenderedPageBreak/>
        <w:t xml:space="preserve">Smith, P. C., </w:t>
      </w:r>
      <w:proofErr w:type="spellStart"/>
      <w:r w:rsidRPr="00195B31">
        <w:rPr>
          <w:rFonts w:ascii="Times New Roman" w:eastAsia="Times New Roman" w:hAnsi="Times New Roman" w:cs="Times New Roman"/>
          <w:sz w:val="24"/>
          <w:szCs w:val="24"/>
        </w:rPr>
        <w:t>Budzeika</w:t>
      </w:r>
      <w:proofErr w:type="spellEnd"/>
      <w:r w:rsidRPr="00195B31">
        <w:rPr>
          <w:rFonts w:ascii="Times New Roman" w:eastAsia="Times New Roman" w:hAnsi="Times New Roman" w:cs="Times New Roman"/>
          <w:sz w:val="24"/>
          <w:szCs w:val="24"/>
        </w:rPr>
        <w:t>, K. A., Edwards, N. A., Johnso</w:t>
      </w:r>
      <w:r w:rsidR="005A30EC" w:rsidRPr="00195B31">
        <w:rPr>
          <w:rFonts w:ascii="Times New Roman" w:eastAsia="Times New Roman" w:hAnsi="Times New Roman" w:cs="Times New Roman"/>
          <w:sz w:val="24"/>
          <w:szCs w:val="24"/>
        </w:rPr>
        <w:t xml:space="preserve">n, S. M., &amp; </w:t>
      </w:r>
      <w:proofErr w:type="spellStart"/>
      <w:r w:rsidR="005A30EC" w:rsidRPr="00195B31">
        <w:rPr>
          <w:rFonts w:ascii="Times New Roman" w:eastAsia="Times New Roman" w:hAnsi="Times New Roman" w:cs="Times New Roman"/>
          <w:sz w:val="24"/>
          <w:szCs w:val="24"/>
        </w:rPr>
        <w:t>Bearse</w:t>
      </w:r>
      <w:proofErr w:type="spellEnd"/>
      <w:r w:rsidR="005A30EC" w:rsidRPr="00195B31">
        <w:rPr>
          <w:rFonts w:ascii="Times New Roman" w:eastAsia="Times New Roman" w:hAnsi="Times New Roman" w:cs="Times New Roman"/>
          <w:sz w:val="24"/>
          <w:szCs w:val="24"/>
        </w:rPr>
        <w:t>, L. N. 1986</w:t>
      </w:r>
      <w:r w:rsidRPr="00195B31">
        <w:rPr>
          <w:rFonts w:ascii="Times New Roman" w:eastAsia="Times New Roman" w:hAnsi="Times New Roman" w:cs="Times New Roman"/>
          <w:sz w:val="24"/>
          <w:szCs w:val="24"/>
        </w:rPr>
        <w:t xml:space="preserve">.  Guidelines for Clean Data: Detection of Common Mistakes. </w:t>
      </w:r>
      <w:r w:rsidRPr="00195B31">
        <w:rPr>
          <w:rFonts w:ascii="Times New Roman" w:eastAsia="Times New Roman" w:hAnsi="Times New Roman" w:cs="Times New Roman"/>
          <w:b/>
          <w:i/>
          <w:sz w:val="24"/>
          <w:szCs w:val="24"/>
        </w:rPr>
        <w:t>Journal o</w:t>
      </w:r>
      <w:r w:rsidR="005C6AF7" w:rsidRPr="00195B31">
        <w:rPr>
          <w:rFonts w:ascii="Times New Roman" w:eastAsia="Times New Roman" w:hAnsi="Times New Roman" w:cs="Times New Roman"/>
          <w:b/>
          <w:i/>
          <w:sz w:val="24"/>
          <w:szCs w:val="24"/>
        </w:rPr>
        <w:t>f Applied Psychology</w:t>
      </w:r>
      <w:r w:rsidR="005C6AF7" w:rsidRPr="00195B31">
        <w:rPr>
          <w:rFonts w:ascii="Times New Roman" w:eastAsia="Times New Roman" w:hAnsi="Times New Roman" w:cs="Times New Roman"/>
          <w:sz w:val="24"/>
          <w:szCs w:val="24"/>
        </w:rPr>
        <w:t>, 71(3):</w:t>
      </w:r>
      <w:r w:rsidRPr="00195B31">
        <w:rPr>
          <w:rFonts w:ascii="Times New Roman" w:eastAsia="Times New Roman" w:hAnsi="Times New Roman" w:cs="Times New Roman"/>
          <w:sz w:val="24"/>
          <w:szCs w:val="24"/>
        </w:rPr>
        <w:t xml:space="preserve"> 457-460.</w:t>
      </w:r>
    </w:p>
    <w:p w:rsidR="00B66CF9" w:rsidRPr="00195B31" w:rsidRDefault="00B66CF9" w:rsidP="00906E60">
      <w:pPr>
        <w:pStyle w:val="NoSpacing"/>
        <w:ind w:left="720" w:hanging="720"/>
        <w:rPr>
          <w:rFonts w:ascii="Times New Roman" w:eastAsia="Times New Roman" w:hAnsi="Times New Roman" w:cs="Times New Roman"/>
          <w:sz w:val="24"/>
          <w:szCs w:val="24"/>
        </w:rPr>
      </w:pPr>
      <w:proofErr w:type="spellStart"/>
      <w:r w:rsidRPr="00195B31">
        <w:rPr>
          <w:rFonts w:ascii="Times New Roman" w:eastAsia="Times New Roman" w:hAnsi="Times New Roman" w:cs="Times New Roman"/>
          <w:sz w:val="24"/>
          <w:szCs w:val="24"/>
        </w:rPr>
        <w:t>S</w:t>
      </w:r>
      <w:r w:rsidR="005A30EC" w:rsidRPr="00195B31">
        <w:rPr>
          <w:rFonts w:ascii="Times New Roman" w:eastAsia="Times New Roman" w:hAnsi="Times New Roman" w:cs="Times New Roman"/>
          <w:sz w:val="24"/>
          <w:szCs w:val="24"/>
        </w:rPr>
        <w:t>pector</w:t>
      </w:r>
      <w:proofErr w:type="spellEnd"/>
      <w:r w:rsidR="005A30EC" w:rsidRPr="00195B31">
        <w:rPr>
          <w:rFonts w:ascii="Times New Roman" w:eastAsia="Times New Roman" w:hAnsi="Times New Roman" w:cs="Times New Roman"/>
          <w:sz w:val="24"/>
          <w:szCs w:val="24"/>
        </w:rPr>
        <w:t>, P. E. 1994</w:t>
      </w:r>
      <w:r w:rsidRPr="00195B31">
        <w:rPr>
          <w:rFonts w:ascii="Times New Roman" w:eastAsia="Times New Roman" w:hAnsi="Times New Roman" w:cs="Times New Roman"/>
          <w:sz w:val="24"/>
          <w:szCs w:val="24"/>
        </w:rPr>
        <w:t xml:space="preserve">.  </w:t>
      </w:r>
      <w:proofErr w:type="gramStart"/>
      <w:r w:rsidRPr="00195B31">
        <w:rPr>
          <w:rFonts w:ascii="Times New Roman" w:eastAsia="Times New Roman" w:hAnsi="Times New Roman" w:cs="Times New Roman"/>
          <w:sz w:val="24"/>
          <w:szCs w:val="24"/>
        </w:rPr>
        <w:t>Using Self-Report Questionnaires in OB Research: A Comment on the Use of a Controversial Method.</w:t>
      </w:r>
      <w:proofErr w:type="gramEnd"/>
      <w:r w:rsidRPr="00195B31">
        <w:rPr>
          <w:rFonts w:ascii="Times New Roman" w:eastAsia="Times New Roman" w:hAnsi="Times New Roman" w:cs="Times New Roman"/>
          <w:sz w:val="24"/>
          <w:szCs w:val="24"/>
        </w:rPr>
        <w:t xml:space="preserve">  </w:t>
      </w:r>
      <w:r w:rsidRPr="00195B31">
        <w:rPr>
          <w:rFonts w:ascii="Times New Roman" w:eastAsia="Times New Roman" w:hAnsi="Times New Roman" w:cs="Times New Roman"/>
          <w:b/>
          <w:i/>
          <w:sz w:val="24"/>
          <w:szCs w:val="24"/>
        </w:rPr>
        <w:t xml:space="preserve">Journal of </w:t>
      </w:r>
      <w:r w:rsidR="005C6AF7" w:rsidRPr="00195B31">
        <w:rPr>
          <w:rFonts w:ascii="Times New Roman" w:eastAsia="Times New Roman" w:hAnsi="Times New Roman" w:cs="Times New Roman"/>
          <w:b/>
          <w:i/>
          <w:sz w:val="24"/>
          <w:szCs w:val="24"/>
        </w:rPr>
        <w:t>Organizational Behavior</w:t>
      </w:r>
      <w:r w:rsidR="005C6AF7" w:rsidRPr="00195B31">
        <w:rPr>
          <w:rFonts w:ascii="Times New Roman" w:eastAsia="Times New Roman" w:hAnsi="Times New Roman" w:cs="Times New Roman"/>
          <w:sz w:val="24"/>
          <w:szCs w:val="24"/>
        </w:rPr>
        <w:t>, 15:</w:t>
      </w:r>
      <w:r w:rsidRPr="00195B31">
        <w:rPr>
          <w:rFonts w:ascii="Times New Roman" w:eastAsia="Times New Roman" w:hAnsi="Times New Roman" w:cs="Times New Roman"/>
          <w:sz w:val="24"/>
          <w:szCs w:val="24"/>
        </w:rPr>
        <w:t xml:space="preserve"> 385-392.</w:t>
      </w:r>
    </w:p>
    <w:p w:rsidR="00303059" w:rsidRPr="00195B31" w:rsidRDefault="005A30EC" w:rsidP="00906E60">
      <w:pPr>
        <w:pStyle w:val="NoSpacing"/>
        <w:ind w:left="720" w:hanging="720"/>
        <w:rPr>
          <w:rFonts w:ascii="Times New Roman" w:eastAsia="Times New Roman" w:hAnsi="Times New Roman" w:cs="Times New Roman"/>
          <w:sz w:val="24"/>
          <w:szCs w:val="24"/>
        </w:rPr>
      </w:pPr>
      <w:proofErr w:type="spellStart"/>
      <w:r w:rsidRPr="00195B31">
        <w:rPr>
          <w:rFonts w:ascii="Times New Roman" w:eastAsia="Times New Roman" w:hAnsi="Times New Roman" w:cs="Times New Roman"/>
          <w:sz w:val="24"/>
          <w:szCs w:val="24"/>
        </w:rPr>
        <w:t>Staw</w:t>
      </w:r>
      <w:proofErr w:type="spellEnd"/>
      <w:r w:rsidRPr="00195B31">
        <w:rPr>
          <w:rFonts w:ascii="Times New Roman" w:eastAsia="Times New Roman" w:hAnsi="Times New Roman" w:cs="Times New Roman"/>
          <w:sz w:val="24"/>
          <w:szCs w:val="24"/>
        </w:rPr>
        <w:t>, B. M. 1976</w:t>
      </w:r>
      <w:r w:rsidR="00303059" w:rsidRPr="00195B31">
        <w:rPr>
          <w:rFonts w:ascii="Times New Roman" w:eastAsia="Times New Roman" w:hAnsi="Times New Roman" w:cs="Times New Roman"/>
          <w:sz w:val="24"/>
          <w:szCs w:val="24"/>
        </w:rPr>
        <w:t xml:space="preserve">. Knee-Deep in the Big Muddy: A Study of Escalating Commitment to a Chosen Course of Action. </w:t>
      </w:r>
      <w:r w:rsidR="00303059" w:rsidRPr="00195B31">
        <w:rPr>
          <w:rFonts w:ascii="Times New Roman" w:eastAsia="Times New Roman" w:hAnsi="Times New Roman" w:cs="Times New Roman"/>
          <w:b/>
          <w:i/>
          <w:sz w:val="24"/>
          <w:szCs w:val="24"/>
        </w:rPr>
        <w:t>Organizational Behavior a</w:t>
      </w:r>
      <w:r w:rsidR="005C6AF7" w:rsidRPr="00195B31">
        <w:rPr>
          <w:rFonts w:ascii="Times New Roman" w:eastAsia="Times New Roman" w:hAnsi="Times New Roman" w:cs="Times New Roman"/>
          <w:b/>
          <w:i/>
          <w:sz w:val="24"/>
          <w:szCs w:val="24"/>
        </w:rPr>
        <w:t>nd Human Performance</w:t>
      </w:r>
      <w:r w:rsidR="005C6AF7" w:rsidRPr="00195B31">
        <w:rPr>
          <w:rFonts w:ascii="Times New Roman" w:eastAsia="Times New Roman" w:hAnsi="Times New Roman" w:cs="Times New Roman"/>
          <w:sz w:val="24"/>
          <w:szCs w:val="24"/>
        </w:rPr>
        <w:t>, 16(1):</w:t>
      </w:r>
      <w:r w:rsidR="00303059" w:rsidRPr="00195B31">
        <w:rPr>
          <w:rFonts w:ascii="Times New Roman" w:eastAsia="Times New Roman" w:hAnsi="Times New Roman" w:cs="Times New Roman"/>
          <w:sz w:val="24"/>
          <w:szCs w:val="24"/>
        </w:rPr>
        <w:t xml:space="preserve"> 27-44.</w:t>
      </w:r>
    </w:p>
    <w:p w:rsidR="00303059" w:rsidRPr="00195B31" w:rsidRDefault="005A30EC" w:rsidP="00906E60">
      <w:pPr>
        <w:pStyle w:val="NoSpacing"/>
        <w:ind w:left="720" w:hanging="720"/>
        <w:rPr>
          <w:rFonts w:ascii="Times New Roman" w:eastAsia="Times New Roman" w:hAnsi="Times New Roman" w:cs="Times New Roman"/>
          <w:sz w:val="24"/>
          <w:szCs w:val="24"/>
        </w:rPr>
      </w:pPr>
      <w:proofErr w:type="spellStart"/>
      <w:r w:rsidRPr="00195B31">
        <w:rPr>
          <w:rFonts w:ascii="Times New Roman" w:eastAsia="Times New Roman" w:hAnsi="Times New Roman" w:cs="Times New Roman"/>
          <w:sz w:val="24"/>
          <w:szCs w:val="24"/>
        </w:rPr>
        <w:t>Staw</w:t>
      </w:r>
      <w:proofErr w:type="spellEnd"/>
      <w:r w:rsidRPr="00195B31">
        <w:rPr>
          <w:rFonts w:ascii="Times New Roman" w:eastAsia="Times New Roman" w:hAnsi="Times New Roman" w:cs="Times New Roman"/>
          <w:sz w:val="24"/>
          <w:szCs w:val="24"/>
        </w:rPr>
        <w:t>, B. M. 1981</w:t>
      </w:r>
      <w:r w:rsidR="00303059" w:rsidRPr="00195B31">
        <w:rPr>
          <w:rFonts w:ascii="Times New Roman" w:eastAsia="Times New Roman" w:hAnsi="Times New Roman" w:cs="Times New Roman"/>
          <w:sz w:val="24"/>
          <w:szCs w:val="24"/>
        </w:rPr>
        <w:t xml:space="preserve">. </w:t>
      </w:r>
      <w:proofErr w:type="gramStart"/>
      <w:r w:rsidR="00303059" w:rsidRPr="00195B31">
        <w:rPr>
          <w:rFonts w:ascii="Times New Roman" w:eastAsia="Times New Roman" w:hAnsi="Times New Roman" w:cs="Times New Roman"/>
          <w:sz w:val="24"/>
          <w:szCs w:val="24"/>
        </w:rPr>
        <w:t>The Escalation of Commitment to a Course of Action.</w:t>
      </w:r>
      <w:proofErr w:type="gramEnd"/>
      <w:r w:rsidR="00303059" w:rsidRPr="00195B31">
        <w:rPr>
          <w:rFonts w:ascii="Times New Roman" w:eastAsia="Times New Roman" w:hAnsi="Times New Roman" w:cs="Times New Roman"/>
          <w:sz w:val="24"/>
          <w:szCs w:val="24"/>
        </w:rPr>
        <w:t xml:space="preserve"> </w:t>
      </w:r>
      <w:r w:rsidR="00303059" w:rsidRPr="00195B31">
        <w:rPr>
          <w:rFonts w:ascii="Times New Roman" w:eastAsia="Times New Roman" w:hAnsi="Times New Roman" w:cs="Times New Roman"/>
          <w:b/>
          <w:i/>
          <w:sz w:val="24"/>
          <w:szCs w:val="24"/>
        </w:rPr>
        <w:t>Acad</w:t>
      </w:r>
      <w:r w:rsidR="005C6AF7" w:rsidRPr="00195B31">
        <w:rPr>
          <w:rFonts w:ascii="Times New Roman" w:eastAsia="Times New Roman" w:hAnsi="Times New Roman" w:cs="Times New Roman"/>
          <w:b/>
          <w:i/>
          <w:sz w:val="24"/>
          <w:szCs w:val="24"/>
        </w:rPr>
        <w:t>emy of Management Review</w:t>
      </w:r>
      <w:r w:rsidR="005C6AF7" w:rsidRPr="00195B31">
        <w:rPr>
          <w:rFonts w:ascii="Times New Roman" w:eastAsia="Times New Roman" w:hAnsi="Times New Roman" w:cs="Times New Roman"/>
          <w:sz w:val="24"/>
          <w:szCs w:val="24"/>
        </w:rPr>
        <w:t>, 6:</w:t>
      </w:r>
      <w:r w:rsidR="00303059" w:rsidRPr="00195B31">
        <w:rPr>
          <w:rFonts w:ascii="Times New Roman" w:eastAsia="Times New Roman" w:hAnsi="Times New Roman" w:cs="Times New Roman"/>
          <w:sz w:val="24"/>
          <w:szCs w:val="24"/>
        </w:rPr>
        <w:t xml:space="preserve"> 577-587.</w:t>
      </w:r>
    </w:p>
    <w:p w:rsidR="00303059" w:rsidRPr="00195B31" w:rsidRDefault="00303059" w:rsidP="00906E60">
      <w:pPr>
        <w:pStyle w:val="NoSpacing"/>
        <w:ind w:left="720" w:hanging="720"/>
        <w:rPr>
          <w:rFonts w:ascii="Times New Roman" w:eastAsia="Times New Roman" w:hAnsi="Times New Roman" w:cs="Times New Roman"/>
          <w:sz w:val="24"/>
          <w:szCs w:val="24"/>
        </w:rPr>
      </w:pPr>
      <w:proofErr w:type="spellStart"/>
      <w:r w:rsidRPr="00195B31">
        <w:rPr>
          <w:rFonts w:ascii="Times New Roman" w:eastAsia="Times New Roman" w:hAnsi="Times New Roman" w:cs="Times New Roman"/>
          <w:sz w:val="24"/>
          <w:szCs w:val="24"/>
        </w:rPr>
        <w:t>Staw</w:t>
      </w:r>
      <w:proofErr w:type="spellEnd"/>
      <w:r w:rsidRPr="00195B31">
        <w:rPr>
          <w:rFonts w:ascii="Times New Roman" w:eastAsia="Times New Roman" w:hAnsi="Times New Roman" w:cs="Times New Roman"/>
          <w:sz w:val="24"/>
          <w:szCs w:val="24"/>
        </w:rPr>
        <w:t>, B. M.,</w:t>
      </w:r>
      <w:r w:rsidR="005A30EC" w:rsidRPr="00195B31">
        <w:rPr>
          <w:rFonts w:ascii="Times New Roman" w:eastAsia="Times New Roman" w:hAnsi="Times New Roman" w:cs="Times New Roman"/>
          <w:sz w:val="24"/>
          <w:szCs w:val="24"/>
        </w:rPr>
        <w:t xml:space="preserve"> &amp; Ross, J. 1978</w:t>
      </w:r>
      <w:r w:rsidRPr="00195B31">
        <w:rPr>
          <w:rFonts w:ascii="Times New Roman" w:eastAsia="Times New Roman" w:hAnsi="Times New Roman" w:cs="Times New Roman"/>
          <w:sz w:val="24"/>
          <w:szCs w:val="24"/>
        </w:rPr>
        <w:t xml:space="preserve">. Commitment to a Policy Decision: A Multi-Theoretical Perspective. </w:t>
      </w:r>
      <w:r w:rsidRPr="00195B31">
        <w:rPr>
          <w:rFonts w:ascii="Times New Roman" w:eastAsia="Times New Roman" w:hAnsi="Times New Roman" w:cs="Times New Roman"/>
          <w:b/>
          <w:i/>
          <w:sz w:val="24"/>
          <w:szCs w:val="24"/>
        </w:rPr>
        <w:t>Administrati</w:t>
      </w:r>
      <w:r w:rsidR="005C6AF7" w:rsidRPr="00195B31">
        <w:rPr>
          <w:rFonts w:ascii="Times New Roman" w:eastAsia="Times New Roman" w:hAnsi="Times New Roman" w:cs="Times New Roman"/>
          <w:b/>
          <w:i/>
          <w:sz w:val="24"/>
          <w:szCs w:val="24"/>
        </w:rPr>
        <w:t>ve Science Quarterly</w:t>
      </w:r>
      <w:r w:rsidR="005C6AF7" w:rsidRPr="00195B31">
        <w:rPr>
          <w:rFonts w:ascii="Times New Roman" w:eastAsia="Times New Roman" w:hAnsi="Times New Roman" w:cs="Times New Roman"/>
          <w:sz w:val="24"/>
          <w:szCs w:val="24"/>
        </w:rPr>
        <w:t>, 23(1):</w:t>
      </w:r>
      <w:r w:rsidRPr="00195B31">
        <w:rPr>
          <w:rFonts w:ascii="Times New Roman" w:eastAsia="Times New Roman" w:hAnsi="Times New Roman" w:cs="Times New Roman"/>
          <w:sz w:val="24"/>
          <w:szCs w:val="24"/>
        </w:rPr>
        <w:t xml:space="preserve"> 40-64.</w:t>
      </w:r>
    </w:p>
    <w:p w:rsidR="00303059" w:rsidRPr="00195B31" w:rsidRDefault="00303059" w:rsidP="00906E60">
      <w:pPr>
        <w:pStyle w:val="NoSpacing"/>
        <w:ind w:left="720" w:hanging="720"/>
        <w:rPr>
          <w:rFonts w:ascii="Times New Roman" w:eastAsia="Times New Roman" w:hAnsi="Times New Roman" w:cs="Times New Roman"/>
          <w:sz w:val="24"/>
          <w:szCs w:val="24"/>
        </w:rPr>
      </w:pPr>
      <w:proofErr w:type="spellStart"/>
      <w:r w:rsidRPr="00195B31">
        <w:rPr>
          <w:rFonts w:ascii="Times New Roman" w:eastAsia="Times New Roman" w:hAnsi="Times New Roman" w:cs="Times New Roman"/>
          <w:sz w:val="24"/>
          <w:szCs w:val="24"/>
        </w:rPr>
        <w:t>Staw</w:t>
      </w:r>
      <w:proofErr w:type="spellEnd"/>
      <w:r w:rsidRPr="00195B31">
        <w:rPr>
          <w:rFonts w:ascii="Times New Roman" w:eastAsia="Times New Roman" w:hAnsi="Times New Roman" w:cs="Times New Roman"/>
          <w:sz w:val="24"/>
          <w:szCs w:val="24"/>
        </w:rPr>
        <w:t>, B. M.,</w:t>
      </w:r>
      <w:r w:rsidR="005A30EC" w:rsidRPr="00195B31">
        <w:rPr>
          <w:rFonts w:ascii="Times New Roman" w:eastAsia="Times New Roman" w:hAnsi="Times New Roman" w:cs="Times New Roman"/>
          <w:sz w:val="24"/>
          <w:szCs w:val="24"/>
        </w:rPr>
        <w:t xml:space="preserve"> &amp; Ross, J. 1987</w:t>
      </w:r>
      <w:r w:rsidRPr="00195B31">
        <w:rPr>
          <w:rFonts w:ascii="Times New Roman" w:eastAsia="Times New Roman" w:hAnsi="Times New Roman" w:cs="Times New Roman"/>
          <w:sz w:val="24"/>
          <w:szCs w:val="24"/>
        </w:rPr>
        <w:t xml:space="preserve">. </w:t>
      </w:r>
      <w:proofErr w:type="gramStart"/>
      <w:r w:rsidRPr="00195B31">
        <w:rPr>
          <w:rFonts w:ascii="Times New Roman" w:eastAsia="Times New Roman" w:hAnsi="Times New Roman" w:cs="Times New Roman"/>
          <w:sz w:val="24"/>
          <w:szCs w:val="24"/>
        </w:rPr>
        <w:t>Knowing When to Pull the Plug.</w:t>
      </w:r>
      <w:proofErr w:type="gramEnd"/>
      <w:r w:rsidRPr="00195B31">
        <w:rPr>
          <w:rFonts w:ascii="Times New Roman" w:eastAsia="Times New Roman" w:hAnsi="Times New Roman" w:cs="Times New Roman"/>
          <w:sz w:val="24"/>
          <w:szCs w:val="24"/>
        </w:rPr>
        <w:t xml:space="preserve"> </w:t>
      </w:r>
      <w:r w:rsidRPr="00195B31">
        <w:rPr>
          <w:rFonts w:ascii="Times New Roman" w:eastAsia="Times New Roman" w:hAnsi="Times New Roman" w:cs="Times New Roman"/>
          <w:b/>
          <w:i/>
          <w:sz w:val="24"/>
          <w:szCs w:val="24"/>
        </w:rPr>
        <w:t>Har</w:t>
      </w:r>
      <w:r w:rsidR="005C6AF7" w:rsidRPr="00195B31">
        <w:rPr>
          <w:rFonts w:ascii="Times New Roman" w:eastAsia="Times New Roman" w:hAnsi="Times New Roman" w:cs="Times New Roman"/>
          <w:b/>
          <w:i/>
          <w:sz w:val="24"/>
          <w:szCs w:val="24"/>
        </w:rPr>
        <w:t>vard Business Review</w:t>
      </w:r>
      <w:r w:rsidR="005C6AF7" w:rsidRPr="00195B31">
        <w:rPr>
          <w:rFonts w:ascii="Times New Roman" w:eastAsia="Times New Roman" w:hAnsi="Times New Roman" w:cs="Times New Roman"/>
          <w:sz w:val="24"/>
          <w:szCs w:val="24"/>
        </w:rPr>
        <w:t>, 65(2):</w:t>
      </w:r>
      <w:r w:rsidRPr="00195B31">
        <w:rPr>
          <w:rFonts w:ascii="Times New Roman" w:eastAsia="Times New Roman" w:hAnsi="Times New Roman" w:cs="Times New Roman"/>
          <w:sz w:val="24"/>
          <w:szCs w:val="24"/>
        </w:rPr>
        <w:t xml:space="preserve"> 68-74.</w:t>
      </w:r>
    </w:p>
    <w:p w:rsidR="00021A42" w:rsidRPr="00195B31" w:rsidRDefault="00021A42" w:rsidP="00906E60">
      <w:pPr>
        <w:pStyle w:val="NoSpacing"/>
        <w:ind w:left="720" w:hanging="720"/>
        <w:rPr>
          <w:rFonts w:ascii="Times New Roman" w:hAnsi="Times New Roman" w:cs="Times New Roman"/>
          <w:sz w:val="24"/>
          <w:szCs w:val="24"/>
        </w:rPr>
      </w:pPr>
      <w:proofErr w:type="spellStart"/>
      <w:r w:rsidRPr="00195B31">
        <w:rPr>
          <w:rFonts w:ascii="Times New Roman" w:hAnsi="Times New Roman" w:cs="Times New Roman"/>
          <w:sz w:val="24"/>
          <w:szCs w:val="24"/>
        </w:rPr>
        <w:t>Sujan</w:t>
      </w:r>
      <w:proofErr w:type="spellEnd"/>
      <w:r w:rsidRPr="00195B31">
        <w:rPr>
          <w:rFonts w:ascii="Times New Roman" w:hAnsi="Times New Roman" w:cs="Times New Roman"/>
          <w:sz w:val="24"/>
          <w:szCs w:val="24"/>
        </w:rPr>
        <w:t xml:space="preserve">, </w:t>
      </w:r>
      <w:r w:rsidR="0053391D" w:rsidRPr="00195B31">
        <w:rPr>
          <w:rFonts w:ascii="Times New Roman" w:hAnsi="Times New Roman" w:cs="Times New Roman"/>
          <w:sz w:val="24"/>
          <w:szCs w:val="24"/>
        </w:rPr>
        <w:t xml:space="preserve">H. </w:t>
      </w:r>
      <w:r w:rsidRPr="00195B31">
        <w:rPr>
          <w:rFonts w:ascii="Times New Roman" w:hAnsi="Times New Roman" w:cs="Times New Roman"/>
          <w:sz w:val="24"/>
          <w:szCs w:val="24"/>
        </w:rPr>
        <w:t>1986</w:t>
      </w:r>
      <w:r w:rsidR="0053391D" w:rsidRPr="00195B31">
        <w:rPr>
          <w:rFonts w:ascii="Times New Roman" w:hAnsi="Times New Roman" w:cs="Times New Roman"/>
          <w:sz w:val="24"/>
          <w:szCs w:val="24"/>
        </w:rPr>
        <w:t xml:space="preserve">.  Smarter Versus Harder: An Exploratory </w:t>
      </w:r>
      <w:proofErr w:type="spellStart"/>
      <w:r w:rsidR="0053391D" w:rsidRPr="00195B31">
        <w:rPr>
          <w:rFonts w:ascii="Times New Roman" w:hAnsi="Times New Roman" w:cs="Times New Roman"/>
          <w:sz w:val="24"/>
          <w:szCs w:val="24"/>
        </w:rPr>
        <w:t>Attributional</w:t>
      </w:r>
      <w:proofErr w:type="spellEnd"/>
      <w:r w:rsidR="0053391D" w:rsidRPr="00195B31">
        <w:rPr>
          <w:rFonts w:ascii="Times New Roman" w:hAnsi="Times New Roman" w:cs="Times New Roman"/>
          <w:sz w:val="24"/>
          <w:szCs w:val="24"/>
        </w:rPr>
        <w:t xml:space="preserve"> Analysis of Salespeople’s Motivation.  </w:t>
      </w:r>
      <w:r w:rsidR="0053391D" w:rsidRPr="00195B31">
        <w:rPr>
          <w:rFonts w:ascii="Times New Roman" w:hAnsi="Times New Roman" w:cs="Times New Roman"/>
          <w:b/>
          <w:i/>
          <w:sz w:val="24"/>
          <w:szCs w:val="24"/>
        </w:rPr>
        <w:t>Journal of Marketing Research</w:t>
      </w:r>
      <w:r w:rsidR="0053391D" w:rsidRPr="00195B31">
        <w:rPr>
          <w:rFonts w:ascii="Times New Roman" w:hAnsi="Times New Roman" w:cs="Times New Roman"/>
          <w:sz w:val="24"/>
          <w:szCs w:val="24"/>
        </w:rPr>
        <w:t>, 23: 41-49.</w:t>
      </w:r>
    </w:p>
    <w:p w:rsidR="00DA63E3" w:rsidRPr="00195B31" w:rsidRDefault="00DA63E3" w:rsidP="00DA63E3">
      <w:pPr>
        <w:pStyle w:val="NoSpacing"/>
        <w:ind w:left="720" w:hanging="720"/>
        <w:rPr>
          <w:rFonts w:ascii="Times New Roman" w:eastAsia="Times New Roman" w:hAnsi="Times New Roman" w:cs="Times New Roman"/>
          <w:sz w:val="24"/>
          <w:szCs w:val="24"/>
        </w:rPr>
      </w:pPr>
      <w:proofErr w:type="gramStart"/>
      <w:r w:rsidRPr="00195B31">
        <w:rPr>
          <w:rFonts w:ascii="Times New Roman" w:eastAsia="Times New Roman" w:hAnsi="Times New Roman" w:cs="Times New Roman"/>
          <w:sz w:val="24"/>
          <w:szCs w:val="24"/>
        </w:rPr>
        <w:t>Tan, H., &amp; Yates, J. F. (2002).</w:t>
      </w:r>
      <w:proofErr w:type="gramEnd"/>
      <w:r w:rsidRPr="00195B31">
        <w:rPr>
          <w:rFonts w:ascii="Times New Roman" w:eastAsia="Times New Roman" w:hAnsi="Times New Roman" w:cs="Times New Roman"/>
          <w:sz w:val="24"/>
          <w:szCs w:val="24"/>
        </w:rPr>
        <w:t xml:space="preserve"> </w:t>
      </w:r>
      <w:proofErr w:type="gramStart"/>
      <w:r w:rsidRPr="00195B31">
        <w:rPr>
          <w:rFonts w:ascii="Times New Roman" w:eastAsia="Times New Roman" w:hAnsi="Times New Roman" w:cs="Times New Roman"/>
          <w:sz w:val="24"/>
          <w:szCs w:val="24"/>
        </w:rPr>
        <w:t>Financial budgets and escalation effects.</w:t>
      </w:r>
      <w:proofErr w:type="gramEnd"/>
      <w:r w:rsidRPr="00195B31">
        <w:rPr>
          <w:rFonts w:ascii="Times New Roman" w:eastAsia="Times New Roman" w:hAnsi="Times New Roman" w:cs="Times New Roman"/>
          <w:sz w:val="24"/>
          <w:szCs w:val="24"/>
        </w:rPr>
        <w:t xml:space="preserve"> </w:t>
      </w:r>
      <w:r w:rsidRPr="00195B31">
        <w:rPr>
          <w:rFonts w:ascii="Times New Roman" w:eastAsia="Times New Roman" w:hAnsi="Times New Roman" w:cs="Times New Roman"/>
          <w:b/>
          <w:i/>
          <w:sz w:val="24"/>
          <w:szCs w:val="24"/>
        </w:rPr>
        <w:t>Organizational Behavior and Human Decision Processes</w:t>
      </w:r>
      <w:r w:rsidR="0053391D" w:rsidRPr="00195B31">
        <w:rPr>
          <w:rFonts w:ascii="Times New Roman" w:eastAsia="Times New Roman" w:hAnsi="Times New Roman" w:cs="Times New Roman"/>
          <w:sz w:val="24"/>
          <w:szCs w:val="24"/>
        </w:rPr>
        <w:t>, 87(2):</w:t>
      </w:r>
      <w:r w:rsidRPr="00195B31">
        <w:rPr>
          <w:rFonts w:ascii="Times New Roman" w:eastAsia="Times New Roman" w:hAnsi="Times New Roman" w:cs="Times New Roman"/>
          <w:sz w:val="24"/>
          <w:szCs w:val="24"/>
        </w:rPr>
        <w:t xml:space="preserve"> 300</w:t>
      </w:r>
      <w:r w:rsidR="0053391D" w:rsidRPr="00195B31">
        <w:rPr>
          <w:rFonts w:ascii="Times New Roman" w:eastAsia="Times New Roman" w:hAnsi="Times New Roman" w:cs="Times New Roman"/>
          <w:sz w:val="24"/>
          <w:szCs w:val="24"/>
        </w:rPr>
        <w:t>-</w:t>
      </w:r>
      <w:r w:rsidRPr="00195B31">
        <w:rPr>
          <w:rFonts w:ascii="Times New Roman" w:eastAsia="Times New Roman" w:hAnsi="Times New Roman" w:cs="Times New Roman"/>
          <w:sz w:val="24"/>
          <w:szCs w:val="24"/>
        </w:rPr>
        <w:t xml:space="preserve">. </w:t>
      </w:r>
    </w:p>
    <w:p w:rsidR="001A54A0" w:rsidRPr="00195B31" w:rsidRDefault="001A54A0" w:rsidP="00906E60">
      <w:pPr>
        <w:pStyle w:val="NoSpacing"/>
        <w:ind w:left="720" w:hanging="720"/>
        <w:rPr>
          <w:rFonts w:ascii="Times New Roman" w:hAnsi="Times New Roman" w:cs="Times New Roman"/>
          <w:sz w:val="24"/>
          <w:szCs w:val="24"/>
        </w:rPr>
      </w:pPr>
      <w:proofErr w:type="gramStart"/>
      <w:r w:rsidRPr="00195B31">
        <w:rPr>
          <w:rFonts w:ascii="Times New Roman" w:hAnsi="Times New Roman" w:cs="Times New Roman"/>
          <w:sz w:val="24"/>
          <w:szCs w:val="24"/>
        </w:rPr>
        <w:t>Teas</w:t>
      </w:r>
      <w:r w:rsidR="0053391D" w:rsidRPr="00195B31">
        <w:rPr>
          <w:rFonts w:ascii="Times New Roman" w:hAnsi="Times New Roman" w:cs="Times New Roman"/>
          <w:sz w:val="24"/>
          <w:szCs w:val="24"/>
        </w:rPr>
        <w:t xml:space="preserve">, </w:t>
      </w:r>
      <w:r w:rsidR="0082575E" w:rsidRPr="00195B31">
        <w:rPr>
          <w:rFonts w:ascii="Times New Roman" w:hAnsi="Times New Roman" w:cs="Times New Roman"/>
          <w:sz w:val="24"/>
          <w:szCs w:val="24"/>
        </w:rPr>
        <w:t>K.</w:t>
      </w:r>
      <w:r w:rsidRPr="00195B31">
        <w:rPr>
          <w:rFonts w:ascii="Times New Roman" w:hAnsi="Times New Roman" w:cs="Times New Roman"/>
          <w:sz w:val="24"/>
          <w:szCs w:val="24"/>
        </w:rPr>
        <w:t xml:space="preserve"> </w:t>
      </w:r>
      <w:r w:rsidR="0082575E" w:rsidRPr="00195B31">
        <w:rPr>
          <w:rFonts w:ascii="Times New Roman" w:hAnsi="Times New Roman" w:cs="Times New Roman"/>
          <w:sz w:val="24"/>
          <w:szCs w:val="24"/>
        </w:rPr>
        <w:t>&amp;</w:t>
      </w:r>
      <w:r w:rsidRPr="00195B31">
        <w:rPr>
          <w:rFonts w:ascii="Times New Roman" w:hAnsi="Times New Roman" w:cs="Times New Roman"/>
          <w:sz w:val="24"/>
          <w:szCs w:val="24"/>
        </w:rPr>
        <w:t xml:space="preserve"> McElroy, </w:t>
      </w:r>
      <w:r w:rsidR="0082575E" w:rsidRPr="00195B31">
        <w:rPr>
          <w:rFonts w:ascii="Times New Roman" w:hAnsi="Times New Roman" w:cs="Times New Roman"/>
          <w:sz w:val="24"/>
          <w:szCs w:val="24"/>
        </w:rPr>
        <w:t xml:space="preserve">J. C. </w:t>
      </w:r>
      <w:r w:rsidR="00021A42" w:rsidRPr="00195B31">
        <w:rPr>
          <w:rFonts w:ascii="Times New Roman" w:hAnsi="Times New Roman" w:cs="Times New Roman"/>
          <w:sz w:val="24"/>
          <w:szCs w:val="24"/>
        </w:rPr>
        <w:t>1986</w:t>
      </w:r>
      <w:r w:rsidR="0082575E" w:rsidRPr="00195B31">
        <w:rPr>
          <w:rFonts w:ascii="Times New Roman" w:hAnsi="Times New Roman" w:cs="Times New Roman"/>
          <w:sz w:val="24"/>
          <w:szCs w:val="24"/>
        </w:rPr>
        <w:t>.</w:t>
      </w:r>
      <w:proofErr w:type="gramEnd"/>
      <w:r w:rsidR="0082575E" w:rsidRPr="00195B31">
        <w:rPr>
          <w:rFonts w:ascii="Times New Roman" w:hAnsi="Times New Roman" w:cs="Times New Roman"/>
          <w:sz w:val="24"/>
          <w:szCs w:val="24"/>
        </w:rPr>
        <w:t xml:space="preserve">  Causal Attributions and Expectancy Estimates: A Framework for Understanding the Dynamics of Salesperson Motivation.  </w:t>
      </w:r>
      <w:r w:rsidR="0082575E" w:rsidRPr="00195B31">
        <w:rPr>
          <w:rFonts w:ascii="Times New Roman" w:hAnsi="Times New Roman" w:cs="Times New Roman"/>
          <w:b/>
          <w:i/>
          <w:sz w:val="24"/>
          <w:szCs w:val="24"/>
        </w:rPr>
        <w:t>Journal of Marketing</w:t>
      </w:r>
      <w:r w:rsidR="0082575E" w:rsidRPr="00195B31">
        <w:rPr>
          <w:rFonts w:ascii="Times New Roman" w:hAnsi="Times New Roman" w:cs="Times New Roman"/>
          <w:sz w:val="24"/>
          <w:szCs w:val="24"/>
        </w:rPr>
        <w:t>, 50: 75-86.</w:t>
      </w:r>
    </w:p>
    <w:p w:rsidR="00DA63E3" w:rsidRPr="00195B31" w:rsidRDefault="00DA63E3" w:rsidP="00DA63E3">
      <w:pPr>
        <w:pStyle w:val="NoSpacing"/>
        <w:ind w:left="720" w:hanging="720"/>
        <w:rPr>
          <w:rFonts w:ascii="Times New Roman" w:eastAsia="Times New Roman" w:hAnsi="Times New Roman" w:cs="Times New Roman"/>
          <w:sz w:val="24"/>
          <w:szCs w:val="24"/>
        </w:rPr>
      </w:pPr>
      <w:proofErr w:type="spellStart"/>
      <w:proofErr w:type="gramStart"/>
      <w:r w:rsidRPr="00195B31">
        <w:rPr>
          <w:rFonts w:ascii="Times New Roman" w:eastAsia="Times New Roman" w:hAnsi="Times New Roman" w:cs="Times New Roman"/>
          <w:sz w:val="24"/>
          <w:szCs w:val="24"/>
        </w:rPr>
        <w:t>Tiwana</w:t>
      </w:r>
      <w:proofErr w:type="spellEnd"/>
      <w:r w:rsidRPr="00195B31">
        <w:rPr>
          <w:rFonts w:ascii="Times New Roman" w:eastAsia="Times New Roman" w:hAnsi="Times New Roman" w:cs="Times New Roman"/>
          <w:sz w:val="24"/>
          <w:szCs w:val="24"/>
        </w:rPr>
        <w:t xml:space="preserve">, A., </w:t>
      </w:r>
      <w:proofErr w:type="spellStart"/>
      <w:r w:rsidRPr="00195B31">
        <w:rPr>
          <w:rFonts w:ascii="Times New Roman" w:eastAsia="Times New Roman" w:hAnsi="Times New Roman" w:cs="Times New Roman"/>
          <w:sz w:val="24"/>
          <w:szCs w:val="24"/>
        </w:rPr>
        <w:t>Keil</w:t>
      </w:r>
      <w:proofErr w:type="spellEnd"/>
      <w:r w:rsidRPr="00195B31">
        <w:rPr>
          <w:rFonts w:ascii="Times New Roman" w:eastAsia="Times New Roman" w:hAnsi="Times New Roman" w:cs="Times New Roman"/>
          <w:sz w:val="24"/>
          <w:szCs w:val="24"/>
        </w:rPr>
        <w:t xml:space="preserve">, M., &amp; </w:t>
      </w:r>
      <w:proofErr w:type="spellStart"/>
      <w:r w:rsidRPr="00195B31">
        <w:rPr>
          <w:rFonts w:ascii="Times New Roman" w:eastAsia="Times New Roman" w:hAnsi="Times New Roman" w:cs="Times New Roman"/>
          <w:sz w:val="24"/>
          <w:szCs w:val="24"/>
        </w:rPr>
        <w:t>Fichman</w:t>
      </w:r>
      <w:proofErr w:type="spellEnd"/>
      <w:r w:rsidRPr="00195B31">
        <w:rPr>
          <w:rFonts w:ascii="Times New Roman" w:eastAsia="Times New Roman" w:hAnsi="Times New Roman" w:cs="Times New Roman"/>
          <w:sz w:val="24"/>
          <w:szCs w:val="24"/>
        </w:rPr>
        <w:t>, R. G. (2006).</w:t>
      </w:r>
      <w:proofErr w:type="gramEnd"/>
      <w:r w:rsidRPr="00195B31">
        <w:rPr>
          <w:rFonts w:ascii="Times New Roman" w:eastAsia="Times New Roman" w:hAnsi="Times New Roman" w:cs="Times New Roman"/>
          <w:sz w:val="24"/>
          <w:szCs w:val="24"/>
        </w:rPr>
        <w:t xml:space="preserve"> Information systems project continuation in escalation situations: A real options model. </w:t>
      </w:r>
      <w:r w:rsidRPr="00195B31">
        <w:rPr>
          <w:rFonts w:ascii="Times New Roman" w:eastAsia="Times New Roman" w:hAnsi="Times New Roman" w:cs="Times New Roman"/>
          <w:b/>
          <w:i/>
          <w:sz w:val="24"/>
          <w:szCs w:val="24"/>
        </w:rPr>
        <w:t>Decision Sciences</w:t>
      </w:r>
      <w:r w:rsidR="0082575E" w:rsidRPr="00195B31">
        <w:rPr>
          <w:rFonts w:ascii="Times New Roman" w:eastAsia="Times New Roman" w:hAnsi="Times New Roman" w:cs="Times New Roman"/>
          <w:sz w:val="24"/>
          <w:szCs w:val="24"/>
        </w:rPr>
        <w:t>, 37(3):</w:t>
      </w:r>
      <w:r w:rsidRPr="00195B31">
        <w:rPr>
          <w:rFonts w:ascii="Times New Roman" w:eastAsia="Times New Roman" w:hAnsi="Times New Roman" w:cs="Times New Roman"/>
          <w:sz w:val="24"/>
          <w:szCs w:val="24"/>
        </w:rPr>
        <w:t xml:space="preserve"> 357</w:t>
      </w:r>
      <w:r w:rsidR="0082575E" w:rsidRPr="00195B31">
        <w:rPr>
          <w:rFonts w:ascii="Times New Roman" w:eastAsia="Times New Roman" w:hAnsi="Times New Roman" w:cs="Times New Roman"/>
          <w:sz w:val="24"/>
          <w:szCs w:val="24"/>
        </w:rPr>
        <w:t>-.</w:t>
      </w:r>
    </w:p>
    <w:p w:rsidR="006343D8" w:rsidRPr="00195B31" w:rsidRDefault="006343D8" w:rsidP="00906E60">
      <w:pPr>
        <w:pStyle w:val="NoSpacing"/>
        <w:ind w:left="720" w:hanging="720"/>
        <w:rPr>
          <w:rFonts w:ascii="Times New Roman" w:eastAsia="Times New Roman" w:hAnsi="Times New Roman" w:cs="Times New Roman"/>
          <w:sz w:val="24"/>
          <w:szCs w:val="24"/>
        </w:rPr>
      </w:pPr>
      <w:proofErr w:type="spellStart"/>
      <w:proofErr w:type="gramStart"/>
      <w:r w:rsidRPr="00195B31">
        <w:rPr>
          <w:rFonts w:ascii="Times New Roman" w:hAnsi="Times New Roman" w:cs="Times New Roman"/>
          <w:sz w:val="24"/>
          <w:szCs w:val="24"/>
        </w:rPr>
        <w:t>Viswanathan</w:t>
      </w:r>
      <w:proofErr w:type="spellEnd"/>
      <w:r w:rsidR="0082575E" w:rsidRPr="00195B31">
        <w:rPr>
          <w:rFonts w:ascii="Times New Roman" w:hAnsi="Times New Roman" w:cs="Times New Roman"/>
          <w:sz w:val="24"/>
          <w:szCs w:val="24"/>
        </w:rPr>
        <w:t>, M.</w:t>
      </w:r>
      <w:r w:rsidRPr="00195B31">
        <w:rPr>
          <w:rFonts w:ascii="Times New Roman" w:hAnsi="Times New Roman" w:cs="Times New Roman"/>
          <w:sz w:val="24"/>
          <w:szCs w:val="24"/>
        </w:rPr>
        <w:t xml:space="preserve"> &amp; Olson, </w:t>
      </w:r>
      <w:r w:rsidR="0082575E" w:rsidRPr="00195B31">
        <w:rPr>
          <w:rFonts w:ascii="Times New Roman" w:hAnsi="Times New Roman" w:cs="Times New Roman"/>
          <w:sz w:val="24"/>
          <w:szCs w:val="24"/>
        </w:rPr>
        <w:t xml:space="preserve">E. </w:t>
      </w:r>
      <w:r w:rsidRPr="00195B31">
        <w:rPr>
          <w:rFonts w:ascii="Times New Roman" w:hAnsi="Times New Roman" w:cs="Times New Roman"/>
          <w:sz w:val="24"/>
          <w:szCs w:val="24"/>
        </w:rPr>
        <w:t>1992</w:t>
      </w:r>
      <w:r w:rsidR="0082575E" w:rsidRPr="00195B31">
        <w:rPr>
          <w:rFonts w:ascii="Times New Roman" w:hAnsi="Times New Roman" w:cs="Times New Roman"/>
          <w:sz w:val="24"/>
          <w:szCs w:val="24"/>
        </w:rPr>
        <w:t>.</w:t>
      </w:r>
      <w:proofErr w:type="gramEnd"/>
      <w:r w:rsidR="0082575E" w:rsidRPr="00195B31">
        <w:rPr>
          <w:rFonts w:ascii="Times New Roman" w:hAnsi="Times New Roman" w:cs="Times New Roman"/>
          <w:sz w:val="24"/>
          <w:szCs w:val="24"/>
        </w:rPr>
        <w:t xml:space="preserve">  The Implementation of Business Strategies: Implications for the Sales Management Function.  </w:t>
      </w:r>
      <w:r w:rsidR="0082575E" w:rsidRPr="00195B31">
        <w:rPr>
          <w:rFonts w:ascii="Times New Roman" w:hAnsi="Times New Roman" w:cs="Times New Roman"/>
          <w:b/>
          <w:i/>
          <w:sz w:val="24"/>
          <w:szCs w:val="24"/>
        </w:rPr>
        <w:t>Journal of Personal Selling &amp; Sales Management</w:t>
      </w:r>
      <w:r w:rsidR="0082575E" w:rsidRPr="00195B31">
        <w:rPr>
          <w:rFonts w:ascii="Times New Roman" w:hAnsi="Times New Roman" w:cs="Times New Roman"/>
          <w:sz w:val="24"/>
          <w:szCs w:val="24"/>
        </w:rPr>
        <w:t>, 12: 45-58.</w:t>
      </w:r>
    </w:p>
    <w:p w:rsidR="00B66CF9" w:rsidRPr="00195B31" w:rsidRDefault="005A30EC" w:rsidP="00906E60">
      <w:pPr>
        <w:pStyle w:val="NoSpacing"/>
        <w:ind w:left="720" w:hanging="720"/>
        <w:rPr>
          <w:rFonts w:ascii="Times New Roman" w:eastAsia="Times New Roman" w:hAnsi="Times New Roman" w:cs="Times New Roman"/>
          <w:sz w:val="24"/>
          <w:szCs w:val="24"/>
        </w:rPr>
      </w:pPr>
      <w:r w:rsidRPr="00195B31">
        <w:rPr>
          <w:rFonts w:ascii="Times New Roman" w:eastAsia="Times New Roman" w:hAnsi="Times New Roman" w:cs="Times New Roman"/>
          <w:sz w:val="24"/>
          <w:szCs w:val="24"/>
        </w:rPr>
        <w:t>Vroom, V. 1964</w:t>
      </w:r>
      <w:r w:rsidR="00E40166" w:rsidRPr="00195B31">
        <w:rPr>
          <w:rFonts w:ascii="Times New Roman" w:eastAsia="Times New Roman" w:hAnsi="Times New Roman" w:cs="Times New Roman"/>
          <w:sz w:val="24"/>
          <w:szCs w:val="24"/>
        </w:rPr>
        <w:t xml:space="preserve">.  </w:t>
      </w:r>
      <w:proofErr w:type="gramStart"/>
      <w:r w:rsidR="00E40166" w:rsidRPr="00195B31">
        <w:rPr>
          <w:rFonts w:ascii="Times New Roman" w:eastAsia="Times New Roman" w:hAnsi="Times New Roman" w:cs="Times New Roman"/>
          <w:b/>
          <w:i/>
          <w:sz w:val="24"/>
          <w:szCs w:val="24"/>
        </w:rPr>
        <w:t>Work and Motivation</w:t>
      </w:r>
      <w:r w:rsidR="00E40166" w:rsidRPr="00195B31">
        <w:rPr>
          <w:rFonts w:ascii="Times New Roman" w:eastAsia="Times New Roman" w:hAnsi="Times New Roman" w:cs="Times New Roman"/>
          <w:sz w:val="24"/>
          <w:szCs w:val="24"/>
        </w:rPr>
        <w:t>.</w:t>
      </w:r>
      <w:proofErr w:type="gramEnd"/>
      <w:r w:rsidR="00E40166" w:rsidRPr="00195B31">
        <w:rPr>
          <w:rFonts w:ascii="Times New Roman" w:eastAsia="Times New Roman" w:hAnsi="Times New Roman" w:cs="Times New Roman"/>
          <w:sz w:val="24"/>
          <w:szCs w:val="24"/>
        </w:rPr>
        <w:t xml:space="preserve">  New York: Wiley.</w:t>
      </w:r>
    </w:p>
    <w:p w:rsidR="00303059" w:rsidRPr="00195B31" w:rsidRDefault="006343D8" w:rsidP="0082575E">
      <w:pPr>
        <w:pStyle w:val="NoSpacing"/>
        <w:ind w:left="720" w:hanging="720"/>
        <w:rPr>
          <w:rFonts w:ascii="Times New Roman" w:hAnsi="Times New Roman" w:cs="Times New Roman"/>
          <w:sz w:val="24"/>
          <w:szCs w:val="24"/>
        </w:rPr>
      </w:pPr>
      <w:proofErr w:type="gramStart"/>
      <w:r w:rsidRPr="00195B31">
        <w:rPr>
          <w:rFonts w:ascii="Times New Roman" w:hAnsi="Times New Roman" w:cs="Times New Roman"/>
          <w:sz w:val="24"/>
          <w:szCs w:val="24"/>
        </w:rPr>
        <w:t>Walker</w:t>
      </w:r>
      <w:r w:rsidR="0082575E" w:rsidRPr="00195B31">
        <w:rPr>
          <w:rFonts w:ascii="Times New Roman" w:hAnsi="Times New Roman" w:cs="Times New Roman"/>
          <w:sz w:val="24"/>
          <w:szCs w:val="24"/>
        </w:rPr>
        <w:t>, O. C., Jr.,</w:t>
      </w:r>
      <w:r w:rsidRPr="00195B31">
        <w:rPr>
          <w:rFonts w:ascii="Times New Roman" w:hAnsi="Times New Roman" w:cs="Times New Roman"/>
          <w:sz w:val="24"/>
          <w:szCs w:val="24"/>
        </w:rPr>
        <w:t xml:space="preserve"> &amp; </w:t>
      </w:r>
      <w:proofErr w:type="spellStart"/>
      <w:r w:rsidRPr="00195B31">
        <w:rPr>
          <w:rFonts w:ascii="Times New Roman" w:hAnsi="Times New Roman" w:cs="Times New Roman"/>
          <w:sz w:val="24"/>
          <w:szCs w:val="24"/>
        </w:rPr>
        <w:t>Ruekert</w:t>
      </w:r>
      <w:proofErr w:type="spellEnd"/>
      <w:r w:rsidRPr="00195B31">
        <w:rPr>
          <w:rFonts w:ascii="Times New Roman" w:hAnsi="Times New Roman" w:cs="Times New Roman"/>
          <w:sz w:val="24"/>
          <w:szCs w:val="24"/>
        </w:rPr>
        <w:t xml:space="preserve">, </w:t>
      </w:r>
      <w:r w:rsidR="0082575E" w:rsidRPr="00195B31">
        <w:rPr>
          <w:rFonts w:ascii="Times New Roman" w:hAnsi="Times New Roman" w:cs="Times New Roman"/>
          <w:sz w:val="24"/>
          <w:szCs w:val="24"/>
        </w:rPr>
        <w:t xml:space="preserve">R. W. </w:t>
      </w:r>
      <w:r w:rsidRPr="00195B31">
        <w:rPr>
          <w:rFonts w:ascii="Times New Roman" w:hAnsi="Times New Roman" w:cs="Times New Roman"/>
          <w:sz w:val="24"/>
          <w:szCs w:val="24"/>
        </w:rPr>
        <w:t>1987</w:t>
      </w:r>
      <w:r w:rsidR="0082575E" w:rsidRPr="00195B31">
        <w:rPr>
          <w:rFonts w:ascii="Times New Roman" w:hAnsi="Times New Roman" w:cs="Times New Roman"/>
          <w:sz w:val="24"/>
          <w:szCs w:val="24"/>
        </w:rPr>
        <w:t>.</w:t>
      </w:r>
      <w:proofErr w:type="gramEnd"/>
      <w:r w:rsidR="0082575E" w:rsidRPr="00195B31">
        <w:rPr>
          <w:rFonts w:ascii="Times New Roman" w:hAnsi="Times New Roman" w:cs="Times New Roman"/>
          <w:sz w:val="24"/>
          <w:szCs w:val="24"/>
        </w:rPr>
        <w:t xml:space="preserve">  Marketing’s Role in the Implementation of Business Strategies: A Critical Review and Conceptual Framework.  </w:t>
      </w:r>
      <w:r w:rsidR="0082575E" w:rsidRPr="00195B31">
        <w:rPr>
          <w:rFonts w:ascii="Times New Roman" w:hAnsi="Times New Roman" w:cs="Times New Roman"/>
          <w:b/>
          <w:i/>
          <w:sz w:val="24"/>
          <w:szCs w:val="24"/>
        </w:rPr>
        <w:t>Journal of Marketing</w:t>
      </w:r>
      <w:r w:rsidR="0082575E" w:rsidRPr="00195B31">
        <w:rPr>
          <w:rFonts w:ascii="Times New Roman" w:hAnsi="Times New Roman" w:cs="Times New Roman"/>
          <w:sz w:val="24"/>
          <w:szCs w:val="24"/>
        </w:rPr>
        <w:t>, 12: 45-58.</w:t>
      </w:r>
    </w:p>
    <w:p w:rsidR="00DA63E3" w:rsidRPr="00195B31" w:rsidRDefault="00DA63E3" w:rsidP="00DA63E3">
      <w:pPr>
        <w:pStyle w:val="NoSpacing"/>
        <w:ind w:left="720" w:hanging="720"/>
        <w:rPr>
          <w:rFonts w:ascii="Times New Roman" w:eastAsia="Times New Roman" w:hAnsi="Times New Roman" w:cs="Times New Roman"/>
          <w:sz w:val="24"/>
          <w:szCs w:val="24"/>
        </w:rPr>
      </w:pPr>
      <w:r w:rsidRPr="00195B31">
        <w:rPr>
          <w:rFonts w:ascii="Times New Roman" w:eastAsia="Times New Roman" w:hAnsi="Times New Roman" w:cs="Times New Roman"/>
          <w:sz w:val="24"/>
          <w:szCs w:val="24"/>
        </w:rPr>
        <w:t xml:space="preserve">Whyte, G. (1991). Diffusion of responsibility: Effects on the escalation tendency. </w:t>
      </w:r>
      <w:r w:rsidRPr="00195B31">
        <w:rPr>
          <w:rFonts w:ascii="Times New Roman" w:eastAsia="Times New Roman" w:hAnsi="Times New Roman" w:cs="Times New Roman"/>
          <w:b/>
          <w:i/>
          <w:sz w:val="24"/>
          <w:szCs w:val="24"/>
        </w:rPr>
        <w:t>Journal of Applied Psychology</w:t>
      </w:r>
      <w:r w:rsidR="0082575E" w:rsidRPr="00195B31">
        <w:rPr>
          <w:rFonts w:ascii="Times New Roman" w:eastAsia="Times New Roman" w:hAnsi="Times New Roman" w:cs="Times New Roman"/>
          <w:sz w:val="24"/>
          <w:szCs w:val="24"/>
        </w:rPr>
        <w:t>, 76(3):</w:t>
      </w:r>
      <w:r w:rsidRPr="00195B31">
        <w:rPr>
          <w:rFonts w:ascii="Times New Roman" w:eastAsia="Times New Roman" w:hAnsi="Times New Roman" w:cs="Times New Roman"/>
          <w:sz w:val="24"/>
          <w:szCs w:val="24"/>
        </w:rPr>
        <w:t xml:space="preserve"> 408</w:t>
      </w:r>
      <w:r w:rsidR="0082575E" w:rsidRPr="00195B31">
        <w:rPr>
          <w:rFonts w:ascii="Times New Roman" w:eastAsia="Times New Roman" w:hAnsi="Times New Roman" w:cs="Times New Roman"/>
          <w:sz w:val="24"/>
          <w:szCs w:val="24"/>
        </w:rPr>
        <w:t>-.</w:t>
      </w:r>
    </w:p>
    <w:p w:rsidR="00DA63E3" w:rsidRPr="00195B31" w:rsidRDefault="00DA63E3" w:rsidP="00DA63E3">
      <w:pPr>
        <w:pStyle w:val="NoSpacing"/>
        <w:ind w:left="720" w:hanging="720"/>
        <w:rPr>
          <w:rFonts w:ascii="Times New Roman" w:eastAsia="Times New Roman" w:hAnsi="Times New Roman" w:cs="Times New Roman"/>
          <w:sz w:val="24"/>
          <w:szCs w:val="24"/>
        </w:rPr>
      </w:pPr>
      <w:r w:rsidRPr="00195B31">
        <w:rPr>
          <w:rFonts w:ascii="Times New Roman" w:eastAsia="Times New Roman" w:hAnsi="Times New Roman" w:cs="Times New Roman"/>
          <w:sz w:val="24"/>
          <w:szCs w:val="24"/>
        </w:rPr>
        <w:t xml:space="preserve">Whyte, G. (1993). </w:t>
      </w:r>
      <w:proofErr w:type="gramStart"/>
      <w:r w:rsidRPr="00195B31">
        <w:rPr>
          <w:rFonts w:ascii="Times New Roman" w:eastAsia="Times New Roman" w:hAnsi="Times New Roman" w:cs="Times New Roman"/>
          <w:sz w:val="24"/>
          <w:szCs w:val="24"/>
        </w:rPr>
        <w:t>Escalating commitment in individual and group decision making: A prospect theory approach.</w:t>
      </w:r>
      <w:proofErr w:type="gramEnd"/>
      <w:r w:rsidRPr="00195B31">
        <w:rPr>
          <w:rFonts w:ascii="Times New Roman" w:eastAsia="Times New Roman" w:hAnsi="Times New Roman" w:cs="Times New Roman"/>
          <w:sz w:val="24"/>
          <w:szCs w:val="24"/>
        </w:rPr>
        <w:t xml:space="preserve"> </w:t>
      </w:r>
      <w:r w:rsidRPr="00195B31">
        <w:rPr>
          <w:rFonts w:ascii="Times New Roman" w:eastAsia="Times New Roman" w:hAnsi="Times New Roman" w:cs="Times New Roman"/>
          <w:b/>
          <w:i/>
          <w:sz w:val="24"/>
          <w:szCs w:val="24"/>
        </w:rPr>
        <w:t>Organizational Behavior and Human Decision Processes</w:t>
      </w:r>
      <w:r w:rsidR="0082575E" w:rsidRPr="00195B31">
        <w:rPr>
          <w:rFonts w:ascii="Times New Roman" w:eastAsia="Times New Roman" w:hAnsi="Times New Roman" w:cs="Times New Roman"/>
          <w:sz w:val="24"/>
          <w:szCs w:val="24"/>
        </w:rPr>
        <w:t>, 54(3):</w:t>
      </w:r>
      <w:r w:rsidRPr="00195B31">
        <w:rPr>
          <w:rFonts w:ascii="Times New Roman" w:eastAsia="Times New Roman" w:hAnsi="Times New Roman" w:cs="Times New Roman"/>
          <w:sz w:val="24"/>
          <w:szCs w:val="24"/>
        </w:rPr>
        <w:t xml:space="preserve"> 430</w:t>
      </w:r>
      <w:r w:rsidR="0082575E" w:rsidRPr="00195B31">
        <w:rPr>
          <w:rFonts w:ascii="Times New Roman" w:eastAsia="Times New Roman" w:hAnsi="Times New Roman" w:cs="Times New Roman"/>
          <w:sz w:val="24"/>
          <w:szCs w:val="24"/>
        </w:rPr>
        <w:t>-</w:t>
      </w:r>
      <w:r w:rsidRPr="00195B31">
        <w:rPr>
          <w:rFonts w:ascii="Times New Roman" w:eastAsia="Times New Roman" w:hAnsi="Times New Roman" w:cs="Times New Roman"/>
          <w:sz w:val="24"/>
          <w:szCs w:val="24"/>
        </w:rPr>
        <w:t xml:space="preserve">. </w:t>
      </w:r>
    </w:p>
    <w:p w:rsidR="00DA63E3" w:rsidRPr="00195B31" w:rsidRDefault="00DA63E3" w:rsidP="00DA63E3">
      <w:pPr>
        <w:pStyle w:val="NoSpacing"/>
        <w:ind w:left="720" w:hanging="720"/>
        <w:rPr>
          <w:rFonts w:ascii="Times New Roman" w:eastAsia="Times New Roman" w:hAnsi="Times New Roman" w:cs="Times New Roman"/>
          <w:sz w:val="24"/>
          <w:szCs w:val="24"/>
        </w:rPr>
      </w:pPr>
      <w:r w:rsidRPr="00195B31">
        <w:rPr>
          <w:rFonts w:ascii="Times New Roman" w:eastAsia="Times New Roman" w:hAnsi="Times New Roman" w:cs="Times New Roman"/>
          <w:sz w:val="24"/>
          <w:szCs w:val="24"/>
        </w:rPr>
        <w:t xml:space="preserve">Whyte, G., Saks, A. M., &amp; Hook, S. (1997). </w:t>
      </w:r>
      <w:proofErr w:type="gramStart"/>
      <w:r w:rsidRPr="00195B31">
        <w:rPr>
          <w:rFonts w:ascii="Times New Roman" w:eastAsia="Times New Roman" w:hAnsi="Times New Roman" w:cs="Times New Roman"/>
          <w:sz w:val="24"/>
          <w:szCs w:val="24"/>
        </w:rPr>
        <w:t>When success breeds failure: The role of self-efficacy in escalating commitment to a losing course of action.</w:t>
      </w:r>
      <w:proofErr w:type="gramEnd"/>
      <w:r w:rsidRPr="00195B31">
        <w:rPr>
          <w:rFonts w:ascii="Times New Roman" w:eastAsia="Times New Roman" w:hAnsi="Times New Roman" w:cs="Times New Roman"/>
          <w:sz w:val="24"/>
          <w:szCs w:val="24"/>
        </w:rPr>
        <w:t xml:space="preserve"> </w:t>
      </w:r>
      <w:r w:rsidRPr="00195B31">
        <w:rPr>
          <w:rFonts w:ascii="Times New Roman" w:eastAsia="Times New Roman" w:hAnsi="Times New Roman" w:cs="Times New Roman"/>
          <w:b/>
          <w:i/>
          <w:sz w:val="24"/>
          <w:szCs w:val="24"/>
        </w:rPr>
        <w:t>Journal of Organizational Behavior</w:t>
      </w:r>
      <w:r w:rsidR="0082575E" w:rsidRPr="00195B31">
        <w:rPr>
          <w:rFonts w:ascii="Times New Roman" w:eastAsia="Times New Roman" w:hAnsi="Times New Roman" w:cs="Times New Roman"/>
          <w:sz w:val="24"/>
          <w:szCs w:val="24"/>
        </w:rPr>
        <w:t>, 18(5):</w:t>
      </w:r>
      <w:r w:rsidRPr="00195B31">
        <w:rPr>
          <w:rFonts w:ascii="Times New Roman" w:eastAsia="Times New Roman" w:hAnsi="Times New Roman" w:cs="Times New Roman"/>
          <w:sz w:val="24"/>
          <w:szCs w:val="24"/>
        </w:rPr>
        <w:t xml:space="preserve"> 415</w:t>
      </w:r>
      <w:r w:rsidR="0082575E" w:rsidRPr="00195B31">
        <w:rPr>
          <w:rFonts w:ascii="Times New Roman" w:eastAsia="Times New Roman" w:hAnsi="Times New Roman" w:cs="Times New Roman"/>
          <w:sz w:val="24"/>
          <w:szCs w:val="24"/>
        </w:rPr>
        <w:t>-.</w:t>
      </w:r>
    </w:p>
    <w:p w:rsidR="00DA63E3" w:rsidRPr="00195B31" w:rsidRDefault="00DA63E3" w:rsidP="00DA63E3">
      <w:pPr>
        <w:pStyle w:val="NoSpacing"/>
        <w:ind w:left="720" w:hanging="720"/>
        <w:rPr>
          <w:rFonts w:ascii="Times New Roman" w:eastAsia="Times New Roman" w:hAnsi="Times New Roman" w:cs="Times New Roman"/>
          <w:sz w:val="24"/>
          <w:szCs w:val="24"/>
        </w:rPr>
      </w:pPr>
      <w:proofErr w:type="gramStart"/>
      <w:r w:rsidRPr="00195B31">
        <w:rPr>
          <w:rFonts w:ascii="Times New Roman" w:eastAsia="Times New Roman" w:hAnsi="Times New Roman" w:cs="Times New Roman"/>
          <w:sz w:val="24"/>
          <w:szCs w:val="24"/>
        </w:rPr>
        <w:t xml:space="preserve">Wong, K. F. E., &amp; </w:t>
      </w:r>
      <w:proofErr w:type="spellStart"/>
      <w:r w:rsidRPr="00195B31">
        <w:rPr>
          <w:rFonts w:ascii="Times New Roman" w:eastAsia="Times New Roman" w:hAnsi="Times New Roman" w:cs="Times New Roman"/>
          <w:sz w:val="24"/>
          <w:szCs w:val="24"/>
        </w:rPr>
        <w:t>Kwong</w:t>
      </w:r>
      <w:proofErr w:type="spellEnd"/>
      <w:r w:rsidRPr="00195B31">
        <w:rPr>
          <w:rFonts w:ascii="Times New Roman" w:eastAsia="Times New Roman" w:hAnsi="Times New Roman" w:cs="Times New Roman"/>
          <w:sz w:val="24"/>
          <w:szCs w:val="24"/>
        </w:rPr>
        <w:t>, J. Y. Y. (2007).</w:t>
      </w:r>
      <w:proofErr w:type="gramEnd"/>
      <w:r w:rsidRPr="00195B31">
        <w:rPr>
          <w:rFonts w:ascii="Times New Roman" w:eastAsia="Times New Roman" w:hAnsi="Times New Roman" w:cs="Times New Roman"/>
          <w:sz w:val="24"/>
          <w:szCs w:val="24"/>
        </w:rPr>
        <w:t xml:space="preserve"> </w:t>
      </w:r>
      <w:proofErr w:type="gramStart"/>
      <w:r w:rsidRPr="00195B31">
        <w:rPr>
          <w:rFonts w:ascii="Times New Roman" w:eastAsia="Times New Roman" w:hAnsi="Times New Roman" w:cs="Times New Roman"/>
          <w:sz w:val="24"/>
          <w:szCs w:val="24"/>
        </w:rPr>
        <w:t>The role of anticipated regret in escalation of commitment.</w:t>
      </w:r>
      <w:proofErr w:type="gramEnd"/>
      <w:r w:rsidRPr="00195B31">
        <w:rPr>
          <w:rFonts w:ascii="Times New Roman" w:eastAsia="Times New Roman" w:hAnsi="Times New Roman" w:cs="Times New Roman"/>
          <w:sz w:val="24"/>
          <w:szCs w:val="24"/>
        </w:rPr>
        <w:t xml:space="preserve"> </w:t>
      </w:r>
      <w:r w:rsidRPr="00195B31">
        <w:rPr>
          <w:rFonts w:ascii="Times New Roman" w:eastAsia="Times New Roman" w:hAnsi="Times New Roman" w:cs="Times New Roman"/>
          <w:b/>
          <w:i/>
          <w:sz w:val="24"/>
          <w:szCs w:val="24"/>
        </w:rPr>
        <w:t>Journal of Applied Psychology</w:t>
      </w:r>
      <w:r w:rsidR="0082575E" w:rsidRPr="00195B31">
        <w:rPr>
          <w:rFonts w:ascii="Times New Roman" w:eastAsia="Times New Roman" w:hAnsi="Times New Roman" w:cs="Times New Roman"/>
          <w:sz w:val="24"/>
          <w:szCs w:val="24"/>
        </w:rPr>
        <w:t>, 92(2):</w:t>
      </w:r>
      <w:r w:rsidRPr="00195B31">
        <w:rPr>
          <w:rFonts w:ascii="Times New Roman" w:eastAsia="Times New Roman" w:hAnsi="Times New Roman" w:cs="Times New Roman"/>
          <w:sz w:val="24"/>
          <w:szCs w:val="24"/>
        </w:rPr>
        <w:t xml:space="preserve"> 545</w:t>
      </w:r>
      <w:r w:rsidR="0082575E" w:rsidRPr="00195B31">
        <w:rPr>
          <w:rFonts w:ascii="Times New Roman" w:eastAsia="Times New Roman" w:hAnsi="Times New Roman" w:cs="Times New Roman"/>
          <w:sz w:val="24"/>
          <w:szCs w:val="24"/>
        </w:rPr>
        <w:t>-</w:t>
      </w:r>
      <w:r w:rsidRPr="00195B31">
        <w:rPr>
          <w:rFonts w:ascii="Times New Roman" w:eastAsia="Times New Roman" w:hAnsi="Times New Roman" w:cs="Times New Roman"/>
          <w:sz w:val="24"/>
          <w:szCs w:val="24"/>
        </w:rPr>
        <w:t xml:space="preserve">. </w:t>
      </w:r>
    </w:p>
    <w:p w:rsidR="00DA63E3" w:rsidRPr="00195B31" w:rsidRDefault="00DA63E3" w:rsidP="00DA63E3">
      <w:pPr>
        <w:pStyle w:val="NoSpacing"/>
        <w:ind w:left="720" w:hanging="720"/>
        <w:rPr>
          <w:rFonts w:ascii="Times New Roman" w:eastAsia="Times New Roman" w:hAnsi="Times New Roman" w:cs="Times New Roman"/>
          <w:sz w:val="24"/>
          <w:szCs w:val="24"/>
        </w:rPr>
      </w:pPr>
      <w:proofErr w:type="gramStart"/>
      <w:r w:rsidRPr="00195B31">
        <w:rPr>
          <w:rFonts w:ascii="Times New Roman" w:eastAsia="Times New Roman" w:hAnsi="Times New Roman" w:cs="Times New Roman"/>
          <w:sz w:val="24"/>
          <w:szCs w:val="24"/>
        </w:rPr>
        <w:t xml:space="preserve">Wong, K. F. E., </w:t>
      </w:r>
      <w:proofErr w:type="spellStart"/>
      <w:r w:rsidRPr="00195B31">
        <w:rPr>
          <w:rFonts w:ascii="Times New Roman" w:eastAsia="Times New Roman" w:hAnsi="Times New Roman" w:cs="Times New Roman"/>
          <w:sz w:val="24"/>
          <w:szCs w:val="24"/>
        </w:rPr>
        <w:t>Yik</w:t>
      </w:r>
      <w:proofErr w:type="spellEnd"/>
      <w:r w:rsidRPr="00195B31">
        <w:rPr>
          <w:rFonts w:ascii="Times New Roman" w:eastAsia="Times New Roman" w:hAnsi="Times New Roman" w:cs="Times New Roman"/>
          <w:sz w:val="24"/>
          <w:szCs w:val="24"/>
        </w:rPr>
        <w:t xml:space="preserve">, M., &amp; </w:t>
      </w:r>
      <w:proofErr w:type="spellStart"/>
      <w:r w:rsidRPr="00195B31">
        <w:rPr>
          <w:rFonts w:ascii="Times New Roman" w:eastAsia="Times New Roman" w:hAnsi="Times New Roman" w:cs="Times New Roman"/>
          <w:sz w:val="24"/>
          <w:szCs w:val="24"/>
        </w:rPr>
        <w:t>Kwong</w:t>
      </w:r>
      <w:proofErr w:type="spellEnd"/>
      <w:r w:rsidRPr="00195B31">
        <w:rPr>
          <w:rFonts w:ascii="Times New Roman" w:eastAsia="Times New Roman" w:hAnsi="Times New Roman" w:cs="Times New Roman"/>
          <w:sz w:val="24"/>
          <w:szCs w:val="24"/>
        </w:rPr>
        <w:t>, J. Y. Y. (2006).</w:t>
      </w:r>
      <w:proofErr w:type="gramEnd"/>
      <w:r w:rsidRPr="00195B31">
        <w:rPr>
          <w:rFonts w:ascii="Times New Roman" w:eastAsia="Times New Roman" w:hAnsi="Times New Roman" w:cs="Times New Roman"/>
          <w:sz w:val="24"/>
          <w:szCs w:val="24"/>
        </w:rPr>
        <w:t xml:space="preserve"> </w:t>
      </w:r>
      <w:proofErr w:type="gramStart"/>
      <w:r w:rsidRPr="00195B31">
        <w:rPr>
          <w:rFonts w:ascii="Times New Roman" w:eastAsia="Times New Roman" w:hAnsi="Times New Roman" w:cs="Times New Roman"/>
          <w:sz w:val="24"/>
          <w:szCs w:val="24"/>
        </w:rPr>
        <w:t xml:space="preserve">Understanding the emotional aspects of escalation of commitment: The role of negative </w:t>
      </w:r>
      <w:proofErr w:type="spellStart"/>
      <w:r w:rsidRPr="00195B31">
        <w:rPr>
          <w:rFonts w:ascii="Times New Roman" w:eastAsia="Times New Roman" w:hAnsi="Times New Roman" w:cs="Times New Roman"/>
          <w:sz w:val="24"/>
          <w:szCs w:val="24"/>
        </w:rPr>
        <w:t>affect</w:t>
      </w:r>
      <w:proofErr w:type="spellEnd"/>
      <w:r w:rsidRPr="00195B31">
        <w:rPr>
          <w:rFonts w:ascii="Times New Roman" w:eastAsia="Times New Roman" w:hAnsi="Times New Roman" w:cs="Times New Roman"/>
          <w:sz w:val="24"/>
          <w:szCs w:val="24"/>
        </w:rPr>
        <w:t>.</w:t>
      </w:r>
      <w:proofErr w:type="gramEnd"/>
      <w:r w:rsidRPr="00195B31">
        <w:rPr>
          <w:rFonts w:ascii="Times New Roman" w:eastAsia="Times New Roman" w:hAnsi="Times New Roman" w:cs="Times New Roman"/>
          <w:sz w:val="24"/>
          <w:szCs w:val="24"/>
        </w:rPr>
        <w:t xml:space="preserve"> </w:t>
      </w:r>
      <w:r w:rsidRPr="00195B31">
        <w:rPr>
          <w:rFonts w:ascii="Times New Roman" w:eastAsia="Times New Roman" w:hAnsi="Times New Roman" w:cs="Times New Roman"/>
          <w:b/>
          <w:i/>
          <w:sz w:val="24"/>
          <w:szCs w:val="24"/>
        </w:rPr>
        <w:t>Journal of Applied Psychology</w:t>
      </w:r>
      <w:r w:rsidRPr="00195B31">
        <w:rPr>
          <w:rFonts w:ascii="Times New Roman" w:eastAsia="Times New Roman" w:hAnsi="Times New Roman" w:cs="Times New Roman"/>
          <w:sz w:val="24"/>
          <w:szCs w:val="24"/>
        </w:rPr>
        <w:t xml:space="preserve">, </w:t>
      </w:r>
      <w:r w:rsidR="0082575E" w:rsidRPr="00195B31">
        <w:rPr>
          <w:rFonts w:ascii="Times New Roman" w:eastAsia="Times New Roman" w:hAnsi="Times New Roman" w:cs="Times New Roman"/>
          <w:sz w:val="24"/>
          <w:szCs w:val="24"/>
        </w:rPr>
        <w:t>91(2):</w:t>
      </w:r>
      <w:r w:rsidRPr="00195B31">
        <w:rPr>
          <w:rFonts w:ascii="Times New Roman" w:eastAsia="Times New Roman" w:hAnsi="Times New Roman" w:cs="Times New Roman"/>
          <w:sz w:val="24"/>
          <w:szCs w:val="24"/>
        </w:rPr>
        <w:t xml:space="preserve"> 282</w:t>
      </w:r>
      <w:r w:rsidR="0082575E" w:rsidRPr="00195B31">
        <w:rPr>
          <w:rFonts w:ascii="Times New Roman" w:eastAsia="Times New Roman" w:hAnsi="Times New Roman" w:cs="Times New Roman"/>
          <w:sz w:val="24"/>
          <w:szCs w:val="24"/>
        </w:rPr>
        <w:t>-</w:t>
      </w:r>
      <w:r w:rsidRPr="00195B31">
        <w:rPr>
          <w:rFonts w:ascii="Times New Roman" w:eastAsia="Times New Roman" w:hAnsi="Times New Roman" w:cs="Times New Roman"/>
          <w:sz w:val="24"/>
          <w:szCs w:val="24"/>
        </w:rPr>
        <w:t xml:space="preserve">. </w:t>
      </w:r>
    </w:p>
    <w:p w:rsidR="00DA63E3" w:rsidRPr="00195B31" w:rsidRDefault="00DA63E3" w:rsidP="00DA63E3">
      <w:pPr>
        <w:pStyle w:val="NoSpacing"/>
        <w:ind w:left="720" w:hanging="720"/>
        <w:rPr>
          <w:rFonts w:ascii="Times New Roman" w:eastAsia="Times New Roman" w:hAnsi="Times New Roman" w:cs="Times New Roman"/>
          <w:sz w:val="24"/>
          <w:szCs w:val="24"/>
        </w:rPr>
      </w:pPr>
      <w:proofErr w:type="spellStart"/>
      <w:r w:rsidRPr="00195B31">
        <w:rPr>
          <w:rFonts w:ascii="Times New Roman" w:eastAsia="Times New Roman" w:hAnsi="Times New Roman" w:cs="Times New Roman"/>
          <w:sz w:val="24"/>
          <w:szCs w:val="24"/>
        </w:rPr>
        <w:t>Zardkoohi</w:t>
      </w:r>
      <w:proofErr w:type="spellEnd"/>
      <w:r w:rsidRPr="00195B31">
        <w:rPr>
          <w:rFonts w:ascii="Times New Roman" w:eastAsia="Times New Roman" w:hAnsi="Times New Roman" w:cs="Times New Roman"/>
          <w:sz w:val="24"/>
          <w:szCs w:val="24"/>
        </w:rPr>
        <w:t xml:space="preserve">, A. (2004). Response: Do real options lead to escalation of commitment? </w:t>
      </w:r>
      <w:r w:rsidRPr="00195B31">
        <w:rPr>
          <w:rFonts w:ascii="Times New Roman" w:eastAsia="Times New Roman" w:hAnsi="Times New Roman" w:cs="Times New Roman"/>
          <w:b/>
          <w:i/>
          <w:sz w:val="24"/>
          <w:szCs w:val="24"/>
        </w:rPr>
        <w:t>Academy of Management Review</w:t>
      </w:r>
      <w:r w:rsidR="0082575E" w:rsidRPr="00195B31">
        <w:rPr>
          <w:rFonts w:ascii="Times New Roman" w:eastAsia="Times New Roman" w:hAnsi="Times New Roman" w:cs="Times New Roman"/>
          <w:sz w:val="24"/>
          <w:szCs w:val="24"/>
        </w:rPr>
        <w:t>, 29(1):</w:t>
      </w:r>
      <w:r w:rsidRPr="00195B31">
        <w:rPr>
          <w:rFonts w:ascii="Times New Roman" w:eastAsia="Times New Roman" w:hAnsi="Times New Roman" w:cs="Times New Roman"/>
          <w:sz w:val="24"/>
          <w:szCs w:val="24"/>
        </w:rPr>
        <w:t xml:space="preserve"> 111</w:t>
      </w:r>
      <w:r w:rsidR="0082575E" w:rsidRPr="00195B31">
        <w:rPr>
          <w:rFonts w:ascii="Times New Roman" w:eastAsia="Times New Roman" w:hAnsi="Times New Roman" w:cs="Times New Roman"/>
          <w:sz w:val="24"/>
          <w:szCs w:val="24"/>
        </w:rPr>
        <w:t>-</w:t>
      </w:r>
      <w:r w:rsidRPr="00195B31">
        <w:rPr>
          <w:rFonts w:ascii="Times New Roman" w:eastAsia="Times New Roman" w:hAnsi="Times New Roman" w:cs="Times New Roman"/>
          <w:sz w:val="24"/>
          <w:szCs w:val="24"/>
        </w:rPr>
        <w:t xml:space="preserve">. </w:t>
      </w:r>
    </w:p>
    <w:p w:rsidR="00303059" w:rsidRPr="00195B31" w:rsidRDefault="00247CBD" w:rsidP="0082575E">
      <w:pPr>
        <w:pStyle w:val="NoSpacing"/>
        <w:ind w:left="720" w:hanging="720"/>
        <w:rPr>
          <w:rFonts w:ascii="Times New Roman" w:eastAsia="Times New Roman" w:hAnsi="Times New Roman" w:cs="Times New Roman"/>
          <w:sz w:val="24"/>
          <w:szCs w:val="24"/>
        </w:rPr>
      </w:pPr>
      <w:proofErr w:type="gramStart"/>
      <w:r w:rsidRPr="00195B31">
        <w:rPr>
          <w:rFonts w:ascii="Times New Roman" w:eastAsia="Times New Roman" w:hAnsi="Times New Roman" w:cs="Times New Roman"/>
          <w:sz w:val="24"/>
          <w:szCs w:val="24"/>
        </w:rPr>
        <w:t xml:space="preserve">Zhao, </w:t>
      </w:r>
      <w:r w:rsidR="0082575E" w:rsidRPr="00195B31">
        <w:rPr>
          <w:rFonts w:ascii="Times New Roman" w:eastAsia="Times New Roman" w:hAnsi="Times New Roman" w:cs="Times New Roman"/>
          <w:sz w:val="24"/>
          <w:szCs w:val="24"/>
        </w:rPr>
        <w:t xml:space="preserve">X., </w:t>
      </w:r>
      <w:r w:rsidRPr="00195B31">
        <w:rPr>
          <w:rFonts w:ascii="Times New Roman" w:eastAsia="Times New Roman" w:hAnsi="Times New Roman" w:cs="Times New Roman"/>
          <w:sz w:val="24"/>
          <w:szCs w:val="24"/>
        </w:rPr>
        <w:t xml:space="preserve">Lynch, </w:t>
      </w:r>
      <w:r w:rsidR="0082575E" w:rsidRPr="00195B31">
        <w:rPr>
          <w:rFonts w:ascii="Times New Roman" w:eastAsia="Times New Roman" w:hAnsi="Times New Roman" w:cs="Times New Roman"/>
          <w:sz w:val="24"/>
          <w:szCs w:val="24"/>
        </w:rPr>
        <w:t xml:space="preserve">J. G., </w:t>
      </w:r>
      <w:r w:rsidRPr="00195B31">
        <w:rPr>
          <w:rFonts w:ascii="Times New Roman" w:eastAsia="Times New Roman" w:hAnsi="Times New Roman" w:cs="Times New Roman"/>
          <w:sz w:val="24"/>
          <w:szCs w:val="24"/>
        </w:rPr>
        <w:t xml:space="preserve">&amp; Chen, </w:t>
      </w:r>
      <w:r w:rsidR="0082575E" w:rsidRPr="00195B31">
        <w:rPr>
          <w:rFonts w:ascii="Times New Roman" w:eastAsia="Times New Roman" w:hAnsi="Times New Roman" w:cs="Times New Roman"/>
          <w:sz w:val="24"/>
          <w:szCs w:val="24"/>
        </w:rPr>
        <w:t xml:space="preserve">Q. </w:t>
      </w:r>
      <w:r w:rsidRPr="00195B31">
        <w:rPr>
          <w:rFonts w:ascii="Times New Roman" w:eastAsia="Times New Roman" w:hAnsi="Times New Roman" w:cs="Times New Roman"/>
          <w:sz w:val="24"/>
          <w:szCs w:val="24"/>
        </w:rPr>
        <w:t>2010.</w:t>
      </w:r>
      <w:proofErr w:type="gramEnd"/>
      <w:r w:rsidR="0082575E" w:rsidRPr="00195B31">
        <w:rPr>
          <w:rFonts w:ascii="Times New Roman" w:eastAsia="Times New Roman" w:hAnsi="Times New Roman" w:cs="Times New Roman"/>
          <w:sz w:val="24"/>
          <w:szCs w:val="24"/>
        </w:rPr>
        <w:t xml:space="preserve">  Reconsidering Baron and Kenney: Myths and Truths about Mediation Analysis.  </w:t>
      </w:r>
      <w:r w:rsidR="0082575E" w:rsidRPr="00195B31">
        <w:rPr>
          <w:rFonts w:ascii="Times New Roman" w:eastAsia="Times New Roman" w:hAnsi="Times New Roman" w:cs="Times New Roman"/>
          <w:b/>
          <w:i/>
          <w:sz w:val="24"/>
          <w:szCs w:val="24"/>
        </w:rPr>
        <w:t>Journal of Consumer Research</w:t>
      </w:r>
      <w:r w:rsidR="0082575E" w:rsidRPr="00195B31">
        <w:rPr>
          <w:rFonts w:ascii="Times New Roman" w:eastAsia="Times New Roman" w:hAnsi="Times New Roman" w:cs="Times New Roman"/>
          <w:sz w:val="24"/>
          <w:szCs w:val="24"/>
        </w:rPr>
        <w:t>, 37(2): 197-206.</w:t>
      </w:r>
    </w:p>
    <w:p w:rsidR="00247218" w:rsidRPr="005C6AF7" w:rsidRDefault="00247218" w:rsidP="00247218">
      <w:pPr>
        <w:spacing w:after="200" w:line="276" w:lineRule="auto"/>
        <w:jc w:val="center"/>
        <w:rPr>
          <w:rFonts w:ascii="Times New Roman" w:hAnsi="Times New Roman" w:cs="Times New Roman"/>
          <w:b/>
          <w:color w:val="FF0000"/>
          <w:sz w:val="24"/>
          <w:szCs w:val="24"/>
        </w:rPr>
      </w:pPr>
      <w:r w:rsidRPr="005C6AF7">
        <w:rPr>
          <w:rFonts w:ascii="Times New Roman" w:hAnsi="Times New Roman" w:cs="Times New Roman"/>
          <w:b/>
          <w:sz w:val="24"/>
          <w:szCs w:val="24"/>
        </w:rPr>
        <w:lastRenderedPageBreak/>
        <w:t>FIGURE 1</w:t>
      </w:r>
    </w:p>
    <w:p w:rsidR="00247218" w:rsidRDefault="00C54FC4" w:rsidP="00247218">
      <w:pPr>
        <w:spacing w:after="200" w:line="276" w:lineRule="auto"/>
        <w:jc w:val="center"/>
        <w:rPr>
          <w:rFonts w:ascii="Times New Roman" w:hAnsi="Times New Roman" w:cs="Times New Roman"/>
          <w:sz w:val="24"/>
          <w:szCs w:val="24"/>
        </w:rPr>
      </w:pPr>
      <w:r w:rsidRPr="00C54FC4">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252" type="#_x0000_t202" style="position:absolute;left:0;text-align:left;margin-left:400.05pt;margin-top:1.15pt;width:53.45pt;height:20.65pt;z-index:251720704;mso-height-percent:200;mso-height-percent:200;mso-width-relative:margin;mso-height-relative:margin" o:regroupid="7" filled="f" stroked="f">
            <v:textbox style="mso-next-textbox:#_x0000_s1252;mso-fit-shape-to-text:t">
              <w:txbxContent>
                <w:p w:rsidR="00247218" w:rsidRPr="00122940" w:rsidRDefault="00247218" w:rsidP="00247218">
                  <w:pPr>
                    <w:rPr>
                      <w:b/>
                      <w:color w:val="FF0000"/>
                    </w:rPr>
                  </w:pPr>
                </w:p>
              </w:txbxContent>
            </v:textbox>
          </v:shape>
        </w:pict>
      </w:r>
      <w:r w:rsidRPr="00C54FC4">
        <w:rPr>
          <w:rFonts w:ascii="Times New Roman" w:hAnsi="Times New Roman" w:cs="Times New Roman"/>
          <w:b/>
          <w:noProof/>
          <w:sz w:val="24"/>
          <w:szCs w:val="24"/>
        </w:rPr>
        <w:pict>
          <v:shape id="_x0000_s1251" type="#_x0000_t202" style="position:absolute;left:0;text-align:left;margin-left:287.6pt;margin-top:1.15pt;width:57.55pt;height:20.65pt;z-index:251719680;mso-height-percent:200;mso-height-percent:200;mso-width-relative:margin;mso-height-relative:margin" o:regroupid="7" filled="f" stroked="f">
            <v:textbox style="mso-next-textbox:#_x0000_s1251;mso-fit-shape-to-text:t">
              <w:txbxContent>
                <w:p w:rsidR="00247218" w:rsidRPr="00122940" w:rsidRDefault="00247218" w:rsidP="00247218">
                  <w:pPr>
                    <w:rPr>
                      <w:b/>
                      <w:color w:val="FF0000"/>
                    </w:rPr>
                  </w:pPr>
                </w:p>
              </w:txbxContent>
            </v:textbox>
          </v:shape>
        </w:pict>
      </w:r>
      <w:r w:rsidRPr="00C54FC4">
        <w:rPr>
          <w:rFonts w:ascii="Times New Roman" w:hAnsi="Times New Roman" w:cs="Times New Roman"/>
          <w:b/>
          <w:noProof/>
          <w:sz w:val="24"/>
          <w:szCs w:val="24"/>
        </w:rPr>
        <w:pict>
          <v:shape id="_x0000_s1250" type="#_x0000_t202" style="position:absolute;left:0;text-align:left;margin-left:188.75pt;margin-top:1.15pt;width:46.35pt;height:20.65pt;z-index:251718656;mso-height-percent:200;mso-height-percent:200;mso-width-relative:margin;mso-height-relative:margin" o:regroupid="7" filled="f" stroked="f">
            <v:textbox style="mso-next-textbox:#_x0000_s1250;mso-fit-shape-to-text:t">
              <w:txbxContent>
                <w:p w:rsidR="00247218" w:rsidRPr="00122940" w:rsidRDefault="00247218" w:rsidP="00247218">
                  <w:pPr>
                    <w:rPr>
                      <w:b/>
                      <w:color w:val="FF0000"/>
                    </w:rPr>
                  </w:pPr>
                </w:p>
              </w:txbxContent>
            </v:textbox>
          </v:shape>
        </w:pict>
      </w:r>
    </w:p>
    <w:p w:rsidR="00247218" w:rsidRDefault="00C54FC4" w:rsidP="00247218">
      <w:pPr>
        <w:spacing w:after="200" w:line="276" w:lineRule="auto"/>
        <w:rPr>
          <w:rFonts w:ascii="Times New Roman" w:hAnsi="Times New Roman" w:cs="Times New Roman"/>
          <w:sz w:val="24"/>
          <w:szCs w:val="24"/>
        </w:rPr>
      </w:pPr>
      <w:r>
        <w:rPr>
          <w:rFonts w:ascii="Times New Roman" w:hAnsi="Times New Roman" w:cs="Times New Roman"/>
          <w:noProof/>
          <w:sz w:val="24"/>
          <w:szCs w:val="24"/>
        </w:rPr>
        <w:pict>
          <v:group id="_x0000_s1163" style="position:absolute;margin-left:-51pt;margin-top:5.2pt;width:576.55pt;height:522.3pt;z-index:251794432" coordorigin="42,2293" coordsize="11531,10446" o:regroupid="35">
            <v:group id="_x0000_s1164" style="position:absolute;left:3584;top:4461;width:1652;height:1115" coordorigin="1155,13045" coordsize="2490,1140">
              <v:shape id="_x0000_s1165" type="#_x0000_t202" style="position:absolute;left:1406;top:13240;width:1879;height:742;mso-width-relative:margin;mso-height-relative:margin" filled="f" stroked="f">
                <v:textbox style="mso-next-textbox:#_x0000_s1165">
                  <w:txbxContent>
                    <w:p w:rsidR="00247218" w:rsidRPr="00331F06" w:rsidRDefault="00247218" w:rsidP="00247218">
                      <w:pPr>
                        <w:jc w:val="center"/>
                        <w:rPr>
                          <w:sz w:val="16"/>
                          <w:szCs w:val="16"/>
                        </w:rPr>
                      </w:pPr>
                      <w:r>
                        <w:rPr>
                          <w:sz w:val="16"/>
                          <w:szCs w:val="16"/>
                        </w:rPr>
                        <w:t>Responsibility for negative consequences</w:t>
                      </w:r>
                    </w:p>
                    <w:p w:rsidR="00247218" w:rsidRPr="00846622" w:rsidRDefault="00247218" w:rsidP="00247218">
                      <w:pPr>
                        <w:rPr>
                          <w:szCs w:val="20"/>
                        </w:rPr>
                      </w:pPr>
                    </w:p>
                  </w:txbxContent>
                </v:textbox>
              </v:shape>
              <v:oval id="_x0000_s1166" style="position:absolute;left:1155;top:13045;width:2490;height:1140" filled="f"/>
            </v:group>
            <v:group id="_x0000_s1167" style="position:absolute;left:42;top:2293;width:11531;height:10446" coordorigin="42,2293" coordsize="11531,10446">
              <v:shapetype id="_x0000_t32" coordsize="21600,21600" o:spt="32" o:oned="t" path="m,l21600,21600e" filled="f">
                <v:path arrowok="t" fillok="f" o:connecttype="none"/>
                <o:lock v:ext="edit" shapetype="t"/>
              </v:shapetype>
              <v:shape id="_x0000_s1168" type="#_x0000_t32" style="position:absolute;left:8085;top:4062;width:0;height:400" o:connectortype="straight">
                <v:stroke endarrow="block"/>
              </v:shape>
              <v:group id="_x0000_s1169" style="position:absolute;left:7169;top:4462;width:1749;height:1115" coordorigin="1155,13045" coordsize="2490,1140">
                <v:shape id="_x0000_s1170" type="#_x0000_t202" style="position:absolute;left:1406;top:13240;width:1879;height:742;mso-width-relative:margin;mso-height-relative:margin" filled="f" stroked="f">
                  <v:textbox style="mso-next-textbox:#_x0000_s1170">
                    <w:txbxContent>
                      <w:p w:rsidR="00247218" w:rsidRPr="00331F06" w:rsidRDefault="00247218" w:rsidP="00247218">
                        <w:pPr>
                          <w:jc w:val="center"/>
                          <w:rPr>
                            <w:sz w:val="16"/>
                            <w:szCs w:val="16"/>
                          </w:rPr>
                        </w:pPr>
                        <w:r>
                          <w:rPr>
                            <w:sz w:val="16"/>
                            <w:szCs w:val="16"/>
                          </w:rPr>
                          <w:t>Motivation to justify previous decisions</w:t>
                        </w:r>
                      </w:p>
                      <w:p w:rsidR="00247218" w:rsidRPr="00846622" w:rsidRDefault="00247218" w:rsidP="00247218">
                        <w:pPr>
                          <w:rPr>
                            <w:szCs w:val="20"/>
                          </w:rPr>
                        </w:pPr>
                      </w:p>
                    </w:txbxContent>
                  </v:textbox>
                </v:shape>
                <v:oval id="_x0000_s1171" style="position:absolute;left:1155;top:13045;width:2490;height:1140" filled="f"/>
              </v:group>
              <v:group id="_x0000_s1172" style="position:absolute;left:42;top:2293;width:11531;height:10446" coordorigin="42,2293" coordsize="11531,10446">
                <v:group id="_x0000_s1173" style="position:absolute;left:6552;top:2548;width:1652;height:1115" coordorigin="1155,13045" coordsize="2490,1140">
                  <v:shape id="_x0000_s1174" type="#_x0000_t202" style="position:absolute;left:1406;top:13240;width:1879;height:742;mso-width-relative:margin;mso-height-relative:margin" filled="f" stroked="f">
                    <v:textbox style="mso-next-textbox:#_x0000_s1174">
                      <w:txbxContent>
                        <w:p w:rsidR="00247218" w:rsidRPr="00331F06" w:rsidRDefault="00247218" w:rsidP="00247218">
                          <w:pPr>
                            <w:jc w:val="center"/>
                            <w:rPr>
                              <w:sz w:val="16"/>
                              <w:szCs w:val="16"/>
                            </w:rPr>
                          </w:pPr>
                          <w:r>
                            <w:rPr>
                              <w:sz w:val="16"/>
                              <w:szCs w:val="16"/>
                            </w:rPr>
                            <w:t>Internal needs for competence</w:t>
                          </w:r>
                        </w:p>
                        <w:p w:rsidR="00247218" w:rsidRPr="00846622" w:rsidRDefault="00247218" w:rsidP="00247218">
                          <w:pPr>
                            <w:rPr>
                              <w:szCs w:val="20"/>
                            </w:rPr>
                          </w:pPr>
                        </w:p>
                      </w:txbxContent>
                    </v:textbox>
                  </v:shape>
                  <v:oval id="_x0000_s1175" style="position:absolute;left:1155;top:13045;width:2490;height:1140" filled="f"/>
                </v:group>
                <v:group id="_x0000_s1176" style="position:absolute;left:8751;top:2597;width:1652;height:1115" coordorigin="1155,13045" coordsize="2490,1140">
                  <v:shape id="_x0000_s1177" type="#_x0000_t202" style="position:absolute;left:1406;top:13240;width:1879;height:742;mso-width-relative:margin;mso-height-relative:margin" filled="f" stroked="f">
                    <v:textbox style="mso-next-textbox:#_x0000_s1177">
                      <w:txbxContent>
                        <w:p w:rsidR="00247218" w:rsidRPr="00331F06" w:rsidRDefault="00247218" w:rsidP="00247218">
                          <w:pPr>
                            <w:jc w:val="center"/>
                            <w:rPr>
                              <w:sz w:val="16"/>
                              <w:szCs w:val="16"/>
                            </w:rPr>
                          </w:pPr>
                          <w:r>
                            <w:rPr>
                              <w:sz w:val="16"/>
                              <w:szCs w:val="16"/>
                            </w:rPr>
                            <w:t>External demands for competence</w:t>
                          </w:r>
                        </w:p>
                        <w:p w:rsidR="00247218" w:rsidRPr="00846622" w:rsidRDefault="00247218" w:rsidP="00247218">
                          <w:pPr>
                            <w:rPr>
                              <w:szCs w:val="20"/>
                            </w:rPr>
                          </w:pPr>
                        </w:p>
                      </w:txbxContent>
                    </v:textbox>
                  </v:shape>
                  <v:oval id="_x0000_s1178" style="position:absolute;left:1155;top:13045;width:2490;height:1140" filled="f"/>
                </v:group>
                <v:group id="_x0000_s1179" style="position:absolute;left:42;top:2293;width:11531;height:10446" coordorigin="42,2293" coordsize="11531,10446">
                  <v:group id="_x0000_s1180" style="position:absolute;left:2758;top:2548;width:1652;height:853" coordorigin="1155,13045" coordsize="2490,1140">
                    <v:shape id="_x0000_s1181" type="#_x0000_t202" style="position:absolute;left:1406;top:13240;width:1879;height:742;mso-width-relative:margin;mso-height-relative:margin" filled="f" stroked="f">
                      <v:textbox style="mso-next-textbox:#_x0000_s1181">
                        <w:txbxContent>
                          <w:p w:rsidR="00247218" w:rsidRPr="00331F06" w:rsidRDefault="00247218" w:rsidP="00247218">
                            <w:pPr>
                              <w:jc w:val="center"/>
                              <w:rPr>
                                <w:sz w:val="16"/>
                                <w:szCs w:val="16"/>
                              </w:rPr>
                            </w:pPr>
                            <w:proofErr w:type="spellStart"/>
                            <w:r>
                              <w:rPr>
                                <w:sz w:val="16"/>
                                <w:szCs w:val="16"/>
                              </w:rPr>
                              <w:t>Foreseeability</w:t>
                            </w:r>
                            <w:proofErr w:type="spellEnd"/>
                            <w:r>
                              <w:rPr>
                                <w:sz w:val="16"/>
                                <w:szCs w:val="16"/>
                              </w:rPr>
                              <w:t xml:space="preserve"> of outcomes</w:t>
                            </w:r>
                          </w:p>
                          <w:p w:rsidR="00247218" w:rsidRPr="00331F06" w:rsidRDefault="00247218" w:rsidP="00247218">
                            <w:pPr>
                              <w:jc w:val="center"/>
                              <w:rPr>
                                <w:sz w:val="16"/>
                                <w:szCs w:val="16"/>
                              </w:rPr>
                            </w:pPr>
                            <w:proofErr w:type="gramStart"/>
                            <w:r w:rsidRPr="00331F06">
                              <w:rPr>
                                <w:sz w:val="16"/>
                                <w:szCs w:val="16"/>
                              </w:rPr>
                              <w:t>r</w:t>
                            </w:r>
                            <w:proofErr w:type="gramEnd"/>
                          </w:p>
                          <w:p w:rsidR="00247218" w:rsidRPr="00846622" w:rsidRDefault="00247218" w:rsidP="00247218">
                            <w:pPr>
                              <w:rPr>
                                <w:szCs w:val="20"/>
                              </w:rPr>
                            </w:pPr>
                          </w:p>
                        </w:txbxContent>
                      </v:textbox>
                    </v:shape>
                    <v:oval id="_x0000_s1182" style="position:absolute;left:1155;top:13045;width:2490;height:1140" filled="f"/>
                  </v:group>
                  <v:group id="_x0000_s1183" style="position:absolute;left:4511;top:2587;width:1652;height:1369" coordorigin="1155,13045" coordsize="2490,1140">
                    <v:shape id="_x0000_s1184" type="#_x0000_t202" style="position:absolute;left:1406;top:13240;width:1879;height:742;mso-width-relative:margin;mso-height-relative:margin" filled="f" stroked="f">
                      <v:textbox style="mso-next-textbox:#_x0000_s1184">
                        <w:txbxContent>
                          <w:p w:rsidR="00247218" w:rsidRPr="00331F06" w:rsidRDefault="00247218" w:rsidP="00247218">
                            <w:pPr>
                              <w:jc w:val="center"/>
                              <w:rPr>
                                <w:sz w:val="16"/>
                                <w:szCs w:val="16"/>
                              </w:rPr>
                            </w:pPr>
                            <w:r>
                              <w:rPr>
                                <w:sz w:val="16"/>
                                <w:szCs w:val="16"/>
                              </w:rPr>
                              <w:t>Other implicating &amp; exonerating information</w:t>
                            </w:r>
                          </w:p>
                          <w:p w:rsidR="00247218" w:rsidRPr="00331F06" w:rsidRDefault="00247218" w:rsidP="00247218">
                            <w:pPr>
                              <w:jc w:val="center"/>
                              <w:rPr>
                                <w:sz w:val="16"/>
                                <w:szCs w:val="16"/>
                              </w:rPr>
                            </w:pPr>
                            <w:proofErr w:type="gramStart"/>
                            <w:r w:rsidRPr="00331F06">
                              <w:rPr>
                                <w:sz w:val="16"/>
                                <w:szCs w:val="16"/>
                              </w:rPr>
                              <w:t>r</w:t>
                            </w:r>
                            <w:proofErr w:type="gramEnd"/>
                          </w:p>
                          <w:p w:rsidR="00247218" w:rsidRPr="00846622" w:rsidRDefault="00247218" w:rsidP="00247218">
                            <w:pPr>
                              <w:rPr>
                                <w:szCs w:val="20"/>
                              </w:rPr>
                            </w:pPr>
                          </w:p>
                        </w:txbxContent>
                      </v:textbox>
                    </v:shape>
                    <v:oval id="_x0000_s1185" style="position:absolute;left:1155;top:13045;width:2490;height:1140" filled="f"/>
                  </v:group>
                  <v:group id="_x0000_s1186" style="position:absolute;left:9495;top:5032;width:2078;height:4577" coordorigin="9495,5032" coordsize="2078,4577">
                    <v:shape id="_x0000_s1187" type="#_x0000_t32" style="position:absolute;left:9495;top:5032;width:3;height:4577" o:connectortype="straight"/>
                    <v:group id="_x0000_s1188" style="position:absolute;left:9990;top:7066;width:1583;height:1056" coordorigin="1155,13045" coordsize="2490,1140">
                      <v:shape id="_x0000_s1189" type="#_x0000_t202" style="position:absolute;left:1406;top:13240;width:1879;height:742;mso-width-relative:margin;mso-height-relative:margin" filled="f" stroked="f">
                        <v:textbox style="mso-next-textbox:#_x0000_s1189">
                          <w:txbxContent>
                            <w:p w:rsidR="00247218" w:rsidRPr="00331F06" w:rsidRDefault="00247218" w:rsidP="00247218">
                              <w:pPr>
                                <w:jc w:val="center"/>
                                <w:rPr>
                                  <w:sz w:val="16"/>
                                  <w:szCs w:val="16"/>
                                </w:rPr>
                              </w:pPr>
                              <w:r>
                                <w:rPr>
                                  <w:sz w:val="16"/>
                                  <w:szCs w:val="16"/>
                                </w:rPr>
                                <w:t>Commitment to a course of action</w:t>
                              </w:r>
                            </w:p>
                            <w:p w:rsidR="00247218" w:rsidRPr="00846622" w:rsidRDefault="00247218" w:rsidP="00247218">
                              <w:pPr>
                                <w:rPr>
                                  <w:szCs w:val="20"/>
                                </w:rPr>
                              </w:pPr>
                            </w:p>
                          </w:txbxContent>
                        </v:textbox>
                      </v:shape>
                      <v:oval id="_x0000_s1190" style="position:absolute;left:1155;top:13045;width:2490;height:1140" filled="f"/>
                    </v:group>
                  </v:group>
                  <v:group id="_x0000_s1191" style="position:absolute;left:42;top:2293;width:10593;height:10446" coordorigin="42,2293" coordsize="10593,10446">
                    <v:group id="_x0000_s1192" style="position:absolute;left:42;top:2293;width:10593;height:10446" coordorigin="42,2293" coordsize="10593,10446">
                      <v:roundrect id="_x0000_s1193" style="position:absolute;left:900;top:2293;width:9735;height:3555" arcsize="10923f" filled="f" strokecolor="#00b0f0" strokeweight="2pt"/>
                      <v:roundrect id="_x0000_s1194" style="position:absolute;left:900;top:5849;width:8827;height:2003" arcsize="10923f" filled="f" strokecolor="#00b0f0" strokeweight="2pt"/>
                      <v:shape id="_x0000_s1195" type="#_x0000_t202" style="position:absolute;left:42;top:2293;width:858;height:535;mso-height-percent:200;mso-height-percent:200;mso-width-relative:margin;mso-height-relative:margin" filled="f" stroked="f">
                        <v:textbox style="mso-next-textbox:#_x0000_s1195;mso-fit-shape-to-text:t">
                          <w:txbxContent>
                            <w:p w:rsidR="00247218" w:rsidRPr="000F0AD4" w:rsidRDefault="00247218" w:rsidP="00247218">
                              <w:pPr>
                                <w:rPr>
                                  <w:b/>
                                  <w:color w:val="00B0F0"/>
                                  <w:sz w:val="16"/>
                                  <w:szCs w:val="16"/>
                                </w:rPr>
                              </w:pPr>
                              <w:r w:rsidRPr="000F0AD4">
                                <w:rPr>
                                  <w:b/>
                                  <w:color w:val="00B0F0"/>
                                  <w:sz w:val="16"/>
                                  <w:szCs w:val="16"/>
                                </w:rPr>
                                <w:t xml:space="preserve">Decision Input </w:t>
                              </w:r>
                              <w:r>
                                <w:rPr>
                                  <w:b/>
                                  <w:color w:val="00B0F0"/>
                                  <w:sz w:val="16"/>
                                  <w:szCs w:val="16"/>
                                </w:rPr>
                                <w:t>1</w:t>
                              </w:r>
                            </w:p>
                          </w:txbxContent>
                        </v:textbox>
                      </v:shape>
                      <v:shape id="_x0000_s1196" type="#_x0000_t202" style="position:absolute;left:42;top:5640;width:858;height:535;mso-height-percent:200;mso-height-percent:200;mso-width-relative:margin;mso-height-relative:margin" filled="f" stroked="f">
                        <v:textbox style="mso-next-textbox:#_x0000_s1196;mso-fit-shape-to-text:t">
                          <w:txbxContent>
                            <w:p w:rsidR="00247218" w:rsidRPr="000F0AD4" w:rsidRDefault="00247218" w:rsidP="00247218">
                              <w:pPr>
                                <w:rPr>
                                  <w:b/>
                                  <w:color w:val="00B0F0"/>
                                  <w:sz w:val="16"/>
                                  <w:szCs w:val="16"/>
                                </w:rPr>
                              </w:pPr>
                              <w:r w:rsidRPr="000F0AD4">
                                <w:rPr>
                                  <w:b/>
                                  <w:color w:val="00B0F0"/>
                                  <w:sz w:val="16"/>
                                  <w:szCs w:val="16"/>
                                </w:rPr>
                                <w:t xml:space="preserve">Decision Input </w:t>
                              </w:r>
                              <w:r>
                                <w:rPr>
                                  <w:b/>
                                  <w:color w:val="00B0F0"/>
                                  <w:sz w:val="16"/>
                                  <w:szCs w:val="16"/>
                                </w:rPr>
                                <w:t>2</w:t>
                              </w:r>
                            </w:p>
                          </w:txbxContent>
                        </v:textbox>
                      </v:shape>
                      <v:shape id="_x0000_s1197" type="#_x0000_t202" style="position:absolute;left:42;top:7692;width:858;height:535;mso-height-percent:200;mso-height-percent:200;mso-width-relative:margin;mso-height-relative:margin" filled="f" stroked="f">
                        <v:textbox style="mso-next-textbox:#_x0000_s1197;mso-fit-shape-to-text:t">
                          <w:txbxContent>
                            <w:p w:rsidR="00247218" w:rsidRPr="000F0AD4" w:rsidRDefault="00247218" w:rsidP="00247218">
                              <w:pPr>
                                <w:rPr>
                                  <w:b/>
                                  <w:color w:val="00B0F0"/>
                                  <w:sz w:val="16"/>
                                  <w:szCs w:val="16"/>
                                </w:rPr>
                              </w:pPr>
                              <w:r w:rsidRPr="000F0AD4">
                                <w:rPr>
                                  <w:b/>
                                  <w:color w:val="00B0F0"/>
                                  <w:sz w:val="16"/>
                                  <w:szCs w:val="16"/>
                                </w:rPr>
                                <w:t xml:space="preserve">Decision Input </w:t>
                              </w:r>
                              <w:r>
                                <w:rPr>
                                  <w:b/>
                                  <w:color w:val="00B0F0"/>
                                  <w:sz w:val="16"/>
                                  <w:szCs w:val="16"/>
                                </w:rPr>
                                <w:t>3</w:t>
                              </w:r>
                            </w:p>
                          </w:txbxContent>
                        </v:textbox>
                      </v:shape>
                      <v:group id="_x0000_s1198" style="position:absolute;left:1498;top:2548;width:1125;height:853" coordorigin="1155,13045" coordsize="2490,1140">
                        <v:shape id="_x0000_s1199" type="#_x0000_t202" style="position:absolute;left:1406;top:13240;width:1879;height:742;mso-width-relative:margin;mso-height-relative:margin" filled="f" stroked="f">
                          <v:textbox style="mso-next-textbox:#_x0000_s1199">
                            <w:txbxContent>
                              <w:p w:rsidR="00247218" w:rsidRPr="00331F06" w:rsidRDefault="00247218" w:rsidP="00247218">
                                <w:pPr>
                                  <w:jc w:val="center"/>
                                  <w:rPr>
                                    <w:sz w:val="16"/>
                                    <w:szCs w:val="16"/>
                                  </w:rPr>
                                </w:pPr>
                                <w:r w:rsidRPr="00331F06">
                                  <w:rPr>
                                    <w:sz w:val="16"/>
                                    <w:szCs w:val="16"/>
                                  </w:rPr>
                                  <w:t>Previous</w:t>
                                </w:r>
                              </w:p>
                              <w:p w:rsidR="00247218" w:rsidRPr="00331F06" w:rsidRDefault="00247218" w:rsidP="00247218">
                                <w:pPr>
                                  <w:jc w:val="center"/>
                                  <w:rPr>
                                    <w:sz w:val="16"/>
                                    <w:szCs w:val="16"/>
                                  </w:rPr>
                                </w:pPr>
                                <w:proofErr w:type="gramStart"/>
                                <w:r>
                                  <w:rPr>
                                    <w:sz w:val="16"/>
                                    <w:szCs w:val="16"/>
                                  </w:rPr>
                                  <w:t>c</w:t>
                                </w:r>
                                <w:r w:rsidRPr="00331F06">
                                  <w:rPr>
                                    <w:sz w:val="16"/>
                                    <w:szCs w:val="16"/>
                                  </w:rPr>
                                  <w:t>hoice</w:t>
                                </w:r>
                                <w:proofErr w:type="gramEnd"/>
                              </w:p>
                              <w:p w:rsidR="00247218" w:rsidRPr="00846622" w:rsidRDefault="00247218" w:rsidP="00247218">
                                <w:pPr>
                                  <w:rPr>
                                    <w:szCs w:val="20"/>
                                  </w:rPr>
                                </w:pPr>
                              </w:p>
                            </w:txbxContent>
                          </v:textbox>
                        </v:shape>
                        <v:oval id="_x0000_s1200" style="position:absolute;left:1155;top:13045;width:2490;height:1140" filled="f"/>
                      </v:group>
                      <v:group id="_x0000_s1201" style="position:absolute;left:900;top:7852;width:8827;height:4887" coordorigin="900,7852" coordsize="8827,4887">
                        <v:roundrect id="_x0000_s1202" style="position:absolute;left:900;top:7852;width:8827;height:2437" arcsize="10923f" filled="f" strokecolor="#00b0f0" strokeweight="2pt"/>
                        <v:group id="_x0000_s1203" style="position:absolute;left:900;top:10289;width:4800;height:2450" coordorigin="900,10289" coordsize="4800,2450">
                          <v:roundrect id="_x0000_s1204" style="position:absolute;left:900;top:10289;width:4800;height:1620" arcsize="10923f" filled="f" strokecolor="red" strokeweight="2pt"/>
                          <v:shape id="_x0000_s1205" type="#_x0000_t202" style="position:absolute;left:1050;top:12009;width:1218;height:730;mso-height-percent:200;mso-height-percent:200;mso-width-relative:margin;mso-height-relative:margin" filled="f" stroked="f">
                            <v:textbox style="mso-next-textbox:#_x0000_s1205;mso-fit-shape-to-text:t">
                              <w:txbxContent>
                                <w:p w:rsidR="00247218" w:rsidRPr="003E29A6" w:rsidRDefault="00247218" w:rsidP="00247218">
                                  <w:pPr>
                                    <w:rPr>
                                      <w:b/>
                                      <w:color w:val="FF0000"/>
                                      <w:sz w:val="16"/>
                                      <w:szCs w:val="16"/>
                                    </w:rPr>
                                  </w:pPr>
                                  <w:r w:rsidRPr="003E29A6">
                                    <w:rPr>
                                      <w:b/>
                                      <w:color w:val="FF0000"/>
                                      <w:sz w:val="16"/>
                                      <w:szCs w:val="16"/>
                                    </w:rPr>
                                    <w:t>New Antecedents</w:t>
                                  </w:r>
                                  <w:r>
                                    <w:rPr>
                                      <w:b/>
                                      <w:color w:val="FF0000"/>
                                      <w:sz w:val="16"/>
                                      <w:szCs w:val="16"/>
                                    </w:rPr>
                                    <w:t>/Mediators</w:t>
                                  </w:r>
                                </w:p>
                              </w:txbxContent>
                            </v:textbox>
                          </v:shape>
                        </v:group>
                      </v:group>
                    </v:group>
                    <v:group id="_x0000_s1206" style="position:absolute;left:1395;top:3119;width:9120;height:8168" coordorigin="1395,3119" coordsize="9120,8168">
                      <v:group id="_x0000_s1207" style="position:absolute;left:1875;top:3119;width:8640;height:8168" coordorigin="1875,3119" coordsize="8640,8168">
                        <v:shape id="_x0000_s1208" type="#_x0000_t202" style="position:absolute;left:9110;top:4334;width:1405;height:571;mso-width-relative:margin;mso-height-relative:margin" stroked="f">
                          <v:textbox style="mso-next-textbox:#_x0000_s1208">
                            <w:txbxContent>
                              <w:p w:rsidR="00247218" w:rsidRPr="00327EA8" w:rsidRDefault="00247218" w:rsidP="00247218">
                                <w:pPr>
                                  <w:jc w:val="center"/>
                                  <w:rPr>
                                    <w:sz w:val="16"/>
                                    <w:szCs w:val="16"/>
                                    <w:u w:val="single"/>
                                  </w:rPr>
                                </w:pPr>
                                <w:r w:rsidRPr="00327EA8">
                                  <w:rPr>
                                    <w:sz w:val="16"/>
                                    <w:szCs w:val="16"/>
                                    <w:u w:val="single"/>
                                  </w:rPr>
                                  <w:t>Retrospective rationality</w:t>
                                </w:r>
                              </w:p>
                            </w:txbxContent>
                          </v:textbox>
                        </v:shape>
                        <v:shape id="_x0000_s1209" type="#_x0000_t202" style="position:absolute;left:8460;top:5991;width:946;height:391;mso-width-relative:margin;mso-height-relative:margin" stroked="f">
                          <v:textbox style="mso-next-textbox:#_x0000_s1209">
                            <w:txbxContent>
                              <w:p w:rsidR="00247218" w:rsidRPr="00327EA8" w:rsidRDefault="00247218" w:rsidP="00247218">
                                <w:pPr>
                                  <w:rPr>
                                    <w:sz w:val="16"/>
                                    <w:szCs w:val="16"/>
                                    <w:u w:val="single"/>
                                  </w:rPr>
                                </w:pPr>
                                <w:r w:rsidRPr="00327EA8">
                                  <w:rPr>
                                    <w:sz w:val="16"/>
                                    <w:szCs w:val="16"/>
                                    <w:u w:val="single"/>
                                  </w:rPr>
                                  <w:t>Modeling</w:t>
                                </w:r>
                              </w:p>
                            </w:txbxContent>
                          </v:textbox>
                        </v:shape>
                        <v:shape id="_x0000_s1210" type="#_x0000_t32" style="position:absolute;left:2055;top:3382;width:0;height:733" o:connectortype="straight"/>
                        <v:shape id="_x0000_s1211" type="#_x0000_t32" style="position:absolute;left:5355;top:3974;width:0;height:141" o:connectortype="straight"/>
                        <v:shape id="_x0000_s1212" type="#_x0000_t32" style="position:absolute;left:3485;top:3418;width:0;height:697" o:connectortype="straight"/>
                        <v:shape id="_x0000_s1213" type="#_x0000_t32" style="position:absolute;left:2055;top:4115;width:3293;height:1" o:connectortype="straight"/>
                        <v:shape id="_x0000_s1214" type="#_x0000_t32" style="position:absolute;left:4410;top:4157;width:0;height:259" o:connectortype="straight">
                          <v:stroke endarrow="block"/>
                        </v:shape>
                        <v:shape id="_x0000_s1215" type="#_x0000_t32" style="position:absolute;left:2641;top:5033;width:943;height:0" o:connectortype="straight">
                          <v:stroke endarrow="block"/>
                        </v:shape>
                        <v:shape id="_x0000_s1216" type="#_x0000_t32" style="position:absolute;left:5236;top:5032;width:1933;height:0" o:connectortype="straight">
                          <v:stroke endarrow="block"/>
                        </v:shape>
                        <v:shape id="_x0000_s1217" type="#_x0000_t32" style="position:absolute;left:8460;top:3119;width:291;height:0" o:connectortype="straight">
                          <v:stroke endarrow="block"/>
                        </v:shape>
                        <v:shape id="_x0000_s1218" type="#_x0000_t32" style="position:absolute;left:8189;top:3119;width:375;height:0;flip:x" o:connectortype="straight">
                          <v:stroke endarrow="block"/>
                        </v:shape>
                        <v:shape id="_x0000_s1219" type="#_x0000_t32" style="position:absolute;left:9585;top:3770;width:0;height:292" o:connectortype="straight"/>
                        <v:shape id="_x0000_s1220" type="#_x0000_t32" style="position:absolute;left:7433;top:4062;width:2152;height:0" o:connectortype="straight"/>
                        <v:shape id="_x0000_s1221" type="#_x0000_t32" style="position:absolute;left:8918;top:5032;width:585;height:1" o:connectortype="straight">
                          <v:stroke endarrow="block"/>
                        </v:shape>
                        <v:shape id="_x0000_s1222" type="#_x0000_t32" style="position:absolute;left:8849;top:6629;width:646;height:0" o:connectortype="straight">
                          <v:stroke endarrow="block"/>
                        </v:shape>
                        <v:shape id="_x0000_s1223" type="#_x0000_t32" style="position:absolute;left:9495;top:7607;width:495;height:0" o:connectortype="straight">
                          <v:stroke endarrow="block"/>
                        </v:shape>
                        <v:shape id="_x0000_s1224" type="#_x0000_t32" style="position:absolute;left:8597;top:9064;width:154;height:1" o:connectortype="straight"/>
                        <v:shape id="_x0000_s1225" type="#_x0000_t32" style="position:absolute;left:8751;top:9064;width:1;height:2223" o:connectortype="straight"/>
                        <v:shape id="_x0000_s1226" type="#_x0000_t32" style="position:absolute;left:4997;top:6382;width:358;height:1" o:connectortype="straight"/>
                        <v:shape id="_x0000_s1227" type="#_x0000_t32" style="position:absolute;left:5048;top:7221;width:314;height:0" o:connectortype="straight"/>
                        <v:shape id="_x0000_s1228" type="#_x0000_t32" style="position:absolute;left:5355;top:6382;width:7;height:839;flip:x" o:connectortype="straight"/>
                        <v:shape id="_x0000_s1229" type="#_x0000_t32" style="position:absolute;left:5355;top:6629;width:2055;height:0" o:connectortype="straight">
                          <v:stroke endarrow="block"/>
                        </v:shape>
                        <v:shape id="_x0000_s1230" type="#_x0000_t32" style="position:absolute;left:5013;top:8399;width:342;height:1" o:connectortype="straight"/>
                        <v:shape id="_x0000_s1231" type="#_x0000_t32" style="position:absolute;left:5355;top:8399;width:0;height:963" o:connectortype="straight"/>
                        <v:shape id="_x0000_s1232" type="#_x0000_t32" style="position:absolute;left:5348;top:9064;width:1821;height:0" o:connectortype="straight">
                          <v:stroke endarrow="block"/>
                        </v:shape>
                        <v:shape id="_x0000_s1233" type="#_x0000_t32" style="position:absolute;left:8085;top:5577;width:0;height:649" o:connectortype="straight">
                          <v:stroke dashstyle="dash" endarrow="block"/>
                        </v:shape>
                        <v:shape id="_x0000_s1234" type="#_x0000_t32" style="position:absolute;left:8085;top:7066;width:1;height:1333" o:connectortype="straight">
                          <v:stroke dashstyle="dash" endarrow="block"/>
                        </v:shape>
                        <v:shape id="_x0000_s1235" type="#_x0000_t32" style="position:absolute;left:6300;top:5032;width:0;height:636" o:connectortype="straight">
                          <v:stroke dashstyle="dash"/>
                        </v:shape>
                        <v:shape id="_x0000_s1236" type="#_x0000_t32" style="position:absolute;left:7740;top:5576;width:1;height:415" o:connectortype="straight">
                          <v:stroke dashstyle="dash"/>
                        </v:shape>
                        <v:shape id="_x0000_s1237" type="#_x0000_t32" style="position:absolute;left:1875;top:5668;width:4425;height:0;flip:x" o:connectortype="straight">
                          <v:stroke dashstyle="dash"/>
                        </v:shape>
                        <v:shape id="_x0000_s1238" type="#_x0000_t32" style="position:absolute;left:2460;top:5991;width:5280;height:0;flip:x" o:connectortype="straight">
                          <v:stroke dashstyle="dash"/>
                        </v:shape>
                        <v:shape id="_x0000_s1239" type="#_x0000_t32" style="position:absolute;left:2460;top:5991;width:1;height:2648" o:connectortype="straight">
                          <v:stroke dashstyle="dash"/>
                        </v:shape>
                      </v:group>
                      <v:rect id="_x0000_s1240" style="position:absolute;left:1395;top:4653;width:1246;height:724" filled="f"/>
                    </v:group>
                  </v:group>
                </v:group>
              </v:group>
            </v:group>
          </v:group>
        </w:pict>
      </w:r>
      <w:r>
        <w:rPr>
          <w:rFonts w:ascii="Times New Roman" w:hAnsi="Times New Roman" w:cs="Times New Roman"/>
          <w:noProof/>
          <w:sz w:val="24"/>
          <w:szCs w:val="24"/>
        </w:rPr>
        <w:pict>
          <v:shape id="_x0000_s1246" type="#_x0000_t32" style="position:absolute;margin-left:426.15pt;margin-top:14.65pt;width:0;height:7.4pt;z-index:251714560" o:connectortype="straight" o:regroupid="7" strokecolor="white [3212]">
            <v:stroke endarrow="block"/>
          </v:shape>
        </w:pict>
      </w:r>
      <w:r>
        <w:rPr>
          <w:rFonts w:ascii="Times New Roman" w:hAnsi="Times New Roman" w:cs="Times New Roman"/>
          <w:noProof/>
          <w:sz w:val="24"/>
          <w:szCs w:val="24"/>
        </w:rPr>
        <w:pict>
          <v:shape id="_x0000_s1245" type="#_x0000_t32" style="position:absolute;margin-left:314.15pt;margin-top:12.5pt;width:0;height:7.4pt;z-index:251713536" o:connectortype="straight" o:regroupid="7" strokecolor="white [3212]">
            <v:stroke endarrow="block"/>
          </v:shape>
        </w:pict>
      </w:r>
      <w:r>
        <w:rPr>
          <w:rFonts w:ascii="Times New Roman" w:hAnsi="Times New Roman" w:cs="Times New Roman"/>
          <w:noProof/>
          <w:sz w:val="24"/>
          <w:szCs w:val="24"/>
        </w:rPr>
        <w:pict>
          <v:shape id="_x0000_s1244" type="#_x0000_t32" style="position:absolute;margin-left:214.3pt;margin-top:12.5pt;width:0;height:7.4pt;z-index:251712512" o:connectortype="straight" o:regroupid="7" strokecolor="white [3212]">
            <v:stroke endarrow="block"/>
          </v:shape>
        </w:pict>
      </w:r>
      <w:r>
        <w:rPr>
          <w:rFonts w:ascii="Times New Roman" w:hAnsi="Times New Roman" w:cs="Times New Roman"/>
          <w:noProof/>
          <w:sz w:val="24"/>
          <w:szCs w:val="24"/>
        </w:rPr>
        <w:pict>
          <v:shape id="_x0000_s1243" type="#_x0000_t32" style="position:absolute;margin-left:8.6pt;margin-top:12.5pt;width:417.55pt;height:0;z-index:251711488" o:connectortype="straight" o:regroupid="7" strokecolor="white [3212]"/>
        </w:pict>
      </w:r>
      <w:r>
        <w:rPr>
          <w:rFonts w:ascii="Times New Roman" w:hAnsi="Times New Roman" w:cs="Times New Roman"/>
          <w:noProof/>
          <w:sz w:val="24"/>
          <w:szCs w:val="24"/>
        </w:rPr>
        <w:pict>
          <v:shape id="_x0000_s1242" type="#_x0000_t32" style="position:absolute;margin-left:8.6pt;margin-top:12.5pt;width:0;height:408.35pt;flip:y;z-index:251710464" o:connectortype="straight" o:regroupid="7" strokecolor="white [3212]"/>
        </w:pict>
      </w:r>
    </w:p>
    <w:p w:rsidR="00247218" w:rsidRDefault="00247218" w:rsidP="00247218">
      <w:pPr>
        <w:spacing w:after="200" w:line="276" w:lineRule="auto"/>
        <w:rPr>
          <w:rFonts w:ascii="Times New Roman" w:hAnsi="Times New Roman" w:cs="Times New Roman"/>
          <w:sz w:val="24"/>
          <w:szCs w:val="24"/>
        </w:rPr>
      </w:pPr>
    </w:p>
    <w:p w:rsidR="00247218" w:rsidRDefault="00C54FC4" w:rsidP="00247218">
      <w:pPr>
        <w:spacing w:after="200" w:line="276" w:lineRule="auto"/>
        <w:rPr>
          <w:rFonts w:ascii="Times New Roman" w:hAnsi="Times New Roman" w:cs="Times New Roman"/>
          <w:sz w:val="24"/>
          <w:szCs w:val="24"/>
        </w:rPr>
      </w:pPr>
      <w:r>
        <w:rPr>
          <w:rFonts w:ascii="Times New Roman" w:hAnsi="Times New Roman" w:cs="Times New Roman"/>
          <w:noProof/>
          <w:sz w:val="24"/>
          <w:szCs w:val="24"/>
        </w:rPr>
        <w:pict>
          <v:rect id="_x0000_s1159" style="position:absolute;margin-left:98.55pt;margin-top:403.2pt;width:115.75pt;height:27.8pt;z-index:251791360" o:regroupid="34" filled="f"/>
        </w:pict>
      </w:r>
      <w:r>
        <w:rPr>
          <w:rFonts w:ascii="Times New Roman" w:hAnsi="Times New Roman" w:cs="Times New Roman"/>
          <w:noProof/>
          <w:sz w:val="24"/>
          <w:szCs w:val="24"/>
        </w:rPr>
        <w:pict>
          <v:shape id="_x0000_s1255" type="#_x0000_t202" style="position:absolute;margin-left:231.9pt;margin-top:368.55pt;width:46.35pt;height:20.65pt;z-index:251723776;mso-height-percent:200;mso-height-percent:200;mso-width-relative:margin;mso-height-relative:margin" o:regroupid="7" filled="f" stroked="f">
            <v:textbox style="mso-next-textbox:#_x0000_s1255;mso-fit-shape-to-text:t">
              <w:txbxContent>
                <w:p w:rsidR="00247218" w:rsidRPr="00122940" w:rsidRDefault="00247218" w:rsidP="00247218">
                  <w:pPr>
                    <w:rPr>
                      <w:b/>
                      <w:color w:val="FF0000"/>
                    </w:rPr>
                  </w:pPr>
                  <w:r w:rsidRPr="00122940">
                    <w:rPr>
                      <w:b/>
                      <w:color w:val="FF0000"/>
                    </w:rPr>
                    <w:t>H</w:t>
                  </w:r>
                  <w:r>
                    <w:rPr>
                      <w:b/>
                      <w:color w:val="FF0000"/>
                    </w:rPr>
                    <w:t>3</w:t>
                  </w:r>
                  <w:r w:rsidRPr="00122940">
                    <w:rPr>
                      <w:b/>
                      <w:color w:val="FF0000"/>
                    </w:rPr>
                    <w:t>, H6</w:t>
                  </w:r>
                </w:p>
              </w:txbxContent>
            </v:textbox>
          </v:shape>
        </w:pict>
      </w:r>
      <w:r>
        <w:rPr>
          <w:rFonts w:ascii="Times New Roman" w:hAnsi="Times New Roman" w:cs="Times New Roman"/>
          <w:noProof/>
          <w:sz w:val="24"/>
          <w:szCs w:val="24"/>
        </w:rPr>
        <w:pict>
          <v:shape id="_x0000_s1265" type="#_x0000_t32" style="position:absolute;margin-left:98.55pt;margin-top:317.35pt;width:27.55pt;height:0;z-index:251798528" o:connectortype="straight" o:regroupid="36">
            <v:stroke endarrow="block"/>
          </v:shape>
        </w:pict>
      </w:r>
      <w:r>
        <w:rPr>
          <w:rFonts w:ascii="Times New Roman" w:hAnsi="Times New Roman" w:cs="Times New Roman"/>
          <w:noProof/>
          <w:sz w:val="24"/>
          <w:szCs w:val="24"/>
        </w:rPr>
        <w:pict>
          <v:shape id="_x0000_s1264" type="#_x0000_t32" style="position:absolute;margin-left:98.5pt;margin-top:264.05pt;width:28.7pt;height:.05pt;z-index:251797504" o:connectortype="straight" o:regroupid="36">
            <v:stroke endarrow="block"/>
          </v:shape>
        </w:pict>
      </w:r>
      <w:r>
        <w:rPr>
          <w:rFonts w:ascii="Times New Roman" w:hAnsi="Times New Roman" w:cs="Times New Roman"/>
          <w:noProof/>
          <w:sz w:val="24"/>
          <w:szCs w:val="24"/>
        </w:rPr>
        <w:pict>
          <v:shape id="_x0000_s1263" type="#_x0000_t32" style="position:absolute;margin-left:98.55pt;margin-top:264.05pt;width:0;height:139.15pt;flip:y;z-index:251796480" o:connectortype="straight" o:regroupid="36"/>
        </w:pict>
      </w:r>
      <w:r>
        <w:rPr>
          <w:rFonts w:ascii="Times New Roman" w:hAnsi="Times New Roman" w:cs="Times New Roman"/>
          <w:noProof/>
          <w:sz w:val="24"/>
          <w:szCs w:val="24"/>
        </w:rPr>
        <w:pict>
          <v:group id="_x0000_s1261" style="position:absolute;margin-left:112.85pt;margin-top:258.8pt;width:14.4pt;height:110.35pt;z-index:251789824" coordorigin="3697,8685" coordsize="288,2207">
            <v:shape id="_x0000_s1151" type="#_x0000_t32" style="position:absolute;left:3697;top:8685;width:1;height:2207;flip:y" o:connectortype="straight" o:regroupid="32"/>
            <v:shape id="_x0000_s1157" type="#_x0000_t32" style="position:absolute;left:3697;top:8685;width:255;height:1" o:connectortype="straight" o:regroupid="34">
              <v:stroke endarrow="block"/>
            </v:shape>
            <v:shape id="_x0000_s1158" type="#_x0000_t32" style="position:absolute;left:3698;top:9751;width:287;height:0" o:connectortype="straight" o:regroupid="34">
              <v:stroke endarrow="block"/>
            </v:shape>
          </v:group>
        </w:pict>
      </w:r>
      <w:r>
        <w:rPr>
          <w:rFonts w:ascii="Times New Roman" w:hAnsi="Times New Roman" w:cs="Times New Roman"/>
          <w:noProof/>
          <w:sz w:val="24"/>
          <w:szCs w:val="24"/>
        </w:rPr>
        <w:pict>
          <v:shape id="_x0000_s1118" type="#_x0000_t202" style="position:absolute;margin-left:103.4pt;margin-top:408.35pt;width:111.6pt;height:18.05pt;z-index:251750400;mso-width-relative:margin;mso-height-relative:margin" o:regroupid="19" filled="f" stroked="f">
            <v:textbox style="mso-next-textbox:#_x0000_s1118">
              <w:txbxContent>
                <w:p w:rsidR="00247218" w:rsidRPr="00327EA8" w:rsidRDefault="00247218" w:rsidP="00247218">
                  <w:pPr>
                    <w:jc w:val="center"/>
                    <w:rPr>
                      <w:rFonts w:ascii="Times New Roman" w:hAnsi="Times New Roman" w:cs="Times New Roman"/>
                      <w:sz w:val="16"/>
                      <w:szCs w:val="16"/>
                    </w:rPr>
                  </w:pPr>
                  <w:r>
                    <w:rPr>
                      <w:rFonts w:ascii="Times New Roman" w:hAnsi="Times New Roman" w:cs="Times New Roman"/>
                      <w:sz w:val="16"/>
                      <w:szCs w:val="16"/>
                    </w:rPr>
                    <w:t xml:space="preserve">Stability of causal attribution </w:t>
                  </w:r>
                </w:p>
              </w:txbxContent>
            </v:textbox>
          </v:shape>
        </w:pict>
      </w:r>
      <w:r>
        <w:rPr>
          <w:rFonts w:ascii="Times New Roman" w:hAnsi="Times New Roman" w:cs="Times New Roman"/>
          <w:noProof/>
          <w:sz w:val="24"/>
          <w:szCs w:val="24"/>
        </w:rPr>
        <w:pict>
          <v:shape id="_x0000_s1116" type="#_x0000_t202" style="position:absolute;margin-left:108.85pt;margin-top:371.7pt;width:90.45pt;height:34.35pt;z-index:251748352;mso-width-relative:margin;mso-height-relative:margin" o:regroupid="18" filled="f" stroked="f">
            <v:textbox style="mso-next-textbox:#_x0000_s1116">
              <w:txbxContent>
                <w:p w:rsidR="00247218" w:rsidRPr="00327EA8" w:rsidRDefault="00247218" w:rsidP="00247218">
                  <w:pPr>
                    <w:jc w:val="center"/>
                    <w:rPr>
                      <w:rFonts w:ascii="Times New Roman" w:hAnsi="Times New Roman" w:cs="Times New Roman"/>
                      <w:sz w:val="16"/>
                      <w:szCs w:val="16"/>
                    </w:rPr>
                  </w:pPr>
                  <w:r>
                    <w:rPr>
                      <w:rFonts w:ascii="Times New Roman" w:hAnsi="Times New Roman" w:cs="Times New Roman"/>
                      <w:sz w:val="16"/>
                      <w:szCs w:val="16"/>
                    </w:rPr>
                    <w:t>Consideration of ideal customer vision</w:t>
                  </w:r>
                </w:p>
              </w:txbxContent>
            </v:textbox>
          </v:shape>
        </w:pict>
      </w:r>
      <w:r>
        <w:rPr>
          <w:rFonts w:ascii="Times New Roman" w:hAnsi="Times New Roman" w:cs="Times New Roman"/>
          <w:noProof/>
          <w:sz w:val="24"/>
          <w:szCs w:val="24"/>
        </w:rPr>
        <w:pict>
          <v:rect id="_x0000_s1160" style="position:absolute;margin-left:112.85pt;margin-top:369.2pt;width:83.9pt;height:29.85pt;z-index:251792384" o:regroupid="34" filled="f"/>
        </w:pict>
      </w:r>
      <w:r>
        <w:rPr>
          <w:rFonts w:ascii="Times New Roman" w:hAnsi="Times New Roman" w:cs="Times New Roman"/>
          <w:noProof/>
          <w:sz w:val="24"/>
          <w:szCs w:val="24"/>
        </w:rPr>
        <w:pict>
          <v:shape id="_x0000_s1155" type="#_x0000_t32" style="position:absolute;margin-left:214.3pt;margin-top:412pt;width:36.65pt;height:0;z-index:251787264" o:connectortype="straight" o:regroupid="34">
            <v:stroke endarrow="block"/>
          </v:shape>
        </w:pict>
      </w:r>
      <w:r>
        <w:rPr>
          <w:rFonts w:ascii="Times New Roman" w:hAnsi="Times New Roman" w:cs="Times New Roman"/>
          <w:noProof/>
          <w:sz w:val="24"/>
          <w:szCs w:val="24"/>
        </w:rPr>
        <w:pict>
          <v:shape id="_x0000_s1156" type="#_x0000_t32" style="position:absolute;margin-left:198.95pt;margin-top:393.95pt;width:56.1pt;height:0;z-index:251788288" o:connectortype="straight" o:regroupid="34">
            <v:stroke endarrow="block"/>
          </v:shape>
        </w:pict>
      </w:r>
      <w:r>
        <w:rPr>
          <w:rFonts w:ascii="Times New Roman" w:hAnsi="Times New Roman" w:cs="Times New Roman"/>
          <w:noProof/>
          <w:sz w:val="24"/>
          <w:szCs w:val="24"/>
        </w:rPr>
        <w:pict>
          <v:shape id="_x0000_s1162" type="#_x0000_t32" style="position:absolute;margin-left:40.65pt;margin-top:121.7pt;width:0;height:241.1pt;z-index:251793408" o:connectortype="straight" o:regroupid="35">
            <v:stroke dashstyle="dash"/>
          </v:shape>
        </w:pict>
      </w:r>
      <w:r>
        <w:rPr>
          <w:rFonts w:ascii="Times New Roman" w:hAnsi="Times New Roman" w:cs="Times New Roman"/>
          <w:noProof/>
          <w:sz w:val="24"/>
          <w:szCs w:val="24"/>
        </w:rPr>
        <w:pict>
          <v:roundrect id="_x0000_s1154" style="position:absolute;margin-left:231.9pt;margin-top:353.3pt;width:229.6pt;height:81pt;z-index:251786240" arcsize="10923f" o:regroupid="34" filled="f" strokecolor="#00b0f0" strokeweight="2pt"/>
        </w:pict>
      </w:r>
      <w:r>
        <w:rPr>
          <w:rFonts w:ascii="Times New Roman" w:hAnsi="Times New Roman" w:cs="Times New Roman"/>
          <w:noProof/>
          <w:sz w:val="24"/>
          <w:szCs w:val="24"/>
        </w:rPr>
        <w:pict>
          <v:oval id="_x0000_s1149" style="position:absolute;margin-left:127.2pt;margin-top:283pt;width:71.95pt;height:52.8pt;z-index:251781120" o:regroupid="31" filled="f"/>
        </w:pict>
      </w:r>
      <w:r>
        <w:rPr>
          <w:rFonts w:ascii="Times New Roman" w:hAnsi="Times New Roman" w:cs="Times New Roman"/>
          <w:noProof/>
          <w:sz w:val="24"/>
          <w:szCs w:val="24"/>
        </w:rPr>
        <w:pict>
          <v:shape id="_x0000_s1148" type="#_x0000_t202" style="position:absolute;margin-left:134.45pt;margin-top:292.05pt;width:54.3pt;height:34.35pt;z-index:251780096;mso-width-relative:margin;mso-height-relative:margin" o:regroupid="31" filled="f" stroked="f">
            <v:textbox style="mso-next-textbox:#_x0000_s1148">
              <w:txbxContent>
                <w:p w:rsidR="00247218" w:rsidRPr="00331F06" w:rsidRDefault="00247218" w:rsidP="00247218">
                  <w:pPr>
                    <w:jc w:val="center"/>
                    <w:rPr>
                      <w:sz w:val="16"/>
                      <w:szCs w:val="16"/>
                    </w:rPr>
                  </w:pPr>
                  <w:r>
                    <w:rPr>
                      <w:sz w:val="16"/>
                      <w:szCs w:val="16"/>
                    </w:rPr>
                    <w:t>Persistence of cause of setback</w:t>
                  </w:r>
                </w:p>
                <w:p w:rsidR="00247218" w:rsidRPr="00846622" w:rsidRDefault="00247218" w:rsidP="00247218">
                  <w:pPr>
                    <w:rPr>
                      <w:szCs w:val="20"/>
                    </w:rPr>
                  </w:pPr>
                </w:p>
              </w:txbxContent>
            </v:textbox>
          </v:shape>
        </w:pict>
      </w:r>
      <w:r>
        <w:rPr>
          <w:rFonts w:ascii="Times New Roman" w:hAnsi="Times New Roman" w:cs="Times New Roman"/>
          <w:noProof/>
          <w:sz w:val="24"/>
          <w:szCs w:val="24"/>
        </w:rPr>
        <w:pict>
          <v:oval id="_x0000_s1146" style="position:absolute;margin-left:125.6pt;margin-top:236.3pt;width:71.95pt;height:42pt;z-index:251779072" o:regroupid="30" filled="f"/>
        </w:pict>
      </w:r>
      <w:r>
        <w:rPr>
          <w:rFonts w:ascii="Times New Roman" w:hAnsi="Times New Roman" w:cs="Times New Roman"/>
          <w:noProof/>
          <w:sz w:val="24"/>
          <w:szCs w:val="24"/>
        </w:rPr>
        <w:pict>
          <v:shape id="_x0000_s1145" type="#_x0000_t202" style="position:absolute;margin-left:132.85pt;margin-top:243.5pt;width:54.3pt;height:27.3pt;z-index:251778048;mso-width-relative:margin;mso-height-relative:margin" o:regroupid="30" filled="f" stroked="f">
            <v:textbox style="mso-next-textbox:#_x0000_s1145">
              <w:txbxContent>
                <w:p w:rsidR="00247218" w:rsidRPr="00331F06" w:rsidRDefault="00247218" w:rsidP="00247218">
                  <w:pPr>
                    <w:jc w:val="center"/>
                    <w:rPr>
                      <w:sz w:val="16"/>
                      <w:szCs w:val="16"/>
                    </w:rPr>
                  </w:pPr>
                  <w:r>
                    <w:rPr>
                      <w:sz w:val="16"/>
                      <w:szCs w:val="16"/>
                    </w:rPr>
                    <w:t>Efficacy of resources</w:t>
                  </w:r>
                </w:p>
                <w:p w:rsidR="00247218" w:rsidRPr="00846622" w:rsidRDefault="00247218" w:rsidP="00247218">
                  <w:pPr>
                    <w:rPr>
                      <w:szCs w:val="20"/>
                    </w:rPr>
                  </w:pPr>
                </w:p>
              </w:txbxContent>
            </v:textbox>
          </v:shape>
        </w:pict>
      </w:r>
      <w:r>
        <w:rPr>
          <w:rFonts w:ascii="Times New Roman" w:hAnsi="Times New Roman" w:cs="Times New Roman"/>
          <w:noProof/>
          <w:sz w:val="24"/>
          <w:szCs w:val="24"/>
        </w:rPr>
        <w:pict>
          <v:shape id="_x0000_s1142" type="#_x0000_t202" style="position:absolute;margin-left:239.95pt;margin-top:439.3pt;width:42.9pt;height:26.75pt;z-index:251772928;mso-height-percent:200;mso-height-percent:200;mso-width-relative:margin;mso-height-relative:margin" o:regroupid="28" filled="f" stroked="f">
            <v:textbox style="mso-next-textbox:#_x0000_s1142;mso-fit-shape-to-text:t">
              <w:txbxContent>
                <w:p w:rsidR="00247218" w:rsidRPr="000F0AD4" w:rsidRDefault="00247218" w:rsidP="00247218">
                  <w:pPr>
                    <w:rPr>
                      <w:b/>
                      <w:color w:val="00B0F0"/>
                      <w:sz w:val="16"/>
                      <w:szCs w:val="16"/>
                    </w:rPr>
                  </w:pPr>
                  <w:r w:rsidRPr="000F0AD4">
                    <w:rPr>
                      <w:b/>
                      <w:color w:val="00B0F0"/>
                      <w:sz w:val="16"/>
                      <w:szCs w:val="16"/>
                    </w:rPr>
                    <w:t xml:space="preserve">Decision Input </w:t>
                  </w:r>
                  <w:r>
                    <w:rPr>
                      <w:b/>
                      <w:color w:val="00B0F0"/>
                      <w:sz w:val="16"/>
                      <w:szCs w:val="16"/>
                    </w:rPr>
                    <w:t>4</w:t>
                  </w:r>
                </w:p>
              </w:txbxContent>
            </v:textbox>
          </v:shape>
        </w:pict>
      </w:r>
      <w:r>
        <w:rPr>
          <w:rFonts w:ascii="Times New Roman" w:hAnsi="Times New Roman" w:cs="Times New Roman"/>
          <w:noProof/>
          <w:sz w:val="24"/>
          <w:szCs w:val="24"/>
        </w:rPr>
        <w:pict>
          <v:shape id="_x0000_s1140" type="#_x0000_t32" style="position:absolute;margin-left:317.4pt;margin-top:22.05pt;width:0;height:19.9pt;z-index:251770880" o:connectortype="straight" o:regroupid="27"/>
        </w:pict>
      </w:r>
      <w:r>
        <w:rPr>
          <w:rFonts w:ascii="Times New Roman" w:hAnsi="Times New Roman" w:cs="Times New Roman"/>
          <w:noProof/>
          <w:sz w:val="24"/>
          <w:szCs w:val="24"/>
        </w:rPr>
        <w:pict>
          <v:shape id="_x0000_s1138" type="#_x0000_t202" style="position:absolute;margin-left:16.65pt;margin-top:76.9pt;width:62.3pt;height:26.15pt;z-index:251768832;mso-width-relative:margin;mso-height-relative:margin" o:regroupid="26" filled="f" stroked="f">
            <v:textbox style="mso-next-textbox:#_x0000_s1138">
              <w:txbxContent>
                <w:p w:rsidR="00247218" w:rsidRPr="00331F06" w:rsidRDefault="00247218" w:rsidP="00247218">
                  <w:pPr>
                    <w:jc w:val="center"/>
                    <w:rPr>
                      <w:sz w:val="16"/>
                      <w:szCs w:val="16"/>
                    </w:rPr>
                  </w:pPr>
                  <w:r>
                    <w:rPr>
                      <w:sz w:val="16"/>
                      <w:szCs w:val="16"/>
                    </w:rPr>
                    <w:t>Negative consequences</w:t>
                  </w:r>
                </w:p>
                <w:p w:rsidR="00247218" w:rsidRPr="00846622" w:rsidRDefault="00247218" w:rsidP="00247218">
                  <w:pPr>
                    <w:rPr>
                      <w:szCs w:val="20"/>
                    </w:rPr>
                  </w:pPr>
                </w:p>
              </w:txbxContent>
            </v:textbox>
          </v:shape>
        </w:pict>
      </w:r>
      <w:r>
        <w:rPr>
          <w:rFonts w:ascii="Times New Roman" w:hAnsi="Times New Roman" w:cs="Times New Roman"/>
          <w:noProof/>
          <w:sz w:val="24"/>
          <w:szCs w:val="24"/>
        </w:rPr>
        <w:pict>
          <v:group id="_x0000_s1134" style="position:absolute;margin-left:103.4pt;margin-top:143.25pt;width:94.15pt;height:40.2pt;z-index:251766784" coordorigin="1155,13045" coordsize="2490,1140" o:regroupid="25">
            <v:shape id="_x0000_s1135" type="#_x0000_t202" style="position:absolute;left:1406;top:13240;width:1879;height:742;mso-width-relative:margin;mso-height-relative:margin" filled="f" stroked="f">
              <v:textbox style="mso-next-textbox:#_x0000_s1135">
                <w:txbxContent>
                  <w:p w:rsidR="00247218" w:rsidRPr="00331F06" w:rsidRDefault="00247218" w:rsidP="00247218">
                    <w:pPr>
                      <w:jc w:val="center"/>
                      <w:rPr>
                        <w:sz w:val="16"/>
                        <w:szCs w:val="16"/>
                      </w:rPr>
                    </w:pPr>
                    <w:r>
                      <w:rPr>
                        <w:sz w:val="16"/>
                        <w:szCs w:val="16"/>
                      </w:rPr>
                      <w:t>Cultural norms and socialization</w:t>
                    </w:r>
                  </w:p>
                  <w:p w:rsidR="00247218" w:rsidRPr="00846622" w:rsidRDefault="00247218" w:rsidP="00247218">
                    <w:pPr>
                      <w:rPr>
                        <w:szCs w:val="20"/>
                      </w:rPr>
                    </w:pPr>
                  </w:p>
                </w:txbxContent>
              </v:textbox>
            </v:shape>
            <v:oval id="_x0000_s1136" style="position:absolute;left:1155;top:13045;width:2490;height:1140" filled="f"/>
          </v:group>
        </w:pict>
      </w:r>
      <w:r>
        <w:rPr>
          <w:rFonts w:ascii="Times New Roman" w:hAnsi="Times New Roman" w:cs="Times New Roman"/>
          <w:noProof/>
          <w:sz w:val="24"/>
          <w:szCs w:val="24"/>
        </w:rPr>
        <w:pict>
          <v:oval id="_x0000_s1132" style="position:absolute;margin-left:73.65pt;margin-top:183.45pt;width:125.65pt;height:40pt;z-index:251765760" o:regroupid="24" filled="f"/>
        </w:pict>
      </w:r>
      <w:r>
        <w:rPr>
          <w:rFonts w:ascii="Times New Roman" w:hAnsi="Times New Roman" w:cs="Times New Roman"/>
          <w:noProof/>
          <w:sz w:val="24"/>
          <w:szCs w:val="24"/>
        </w:rPr>
        <w:pict>
          <v:shape id="_x0000_s1131" type="#_x0000_t202" style="position:absolute;margin-left:86.3pt;margin-top:190.3pt;width:94.85pt;height:26.05pt;z-index:251764736;mso-width-relative:margin;mso-height-relative:margin" o:regroupid="24" filled="f" stroked="f">
            <v:textbox style="mso-next-textbox:#_x0000_s1131">
              <w:txbxContent>
                <w:p w:rsidR="00247218" w:rsidRPr="00331F06" w:rsidRDefault="00247218" w:rsidP="00247218">
                  <w:pPr>
                    <w:jc w:val="center"/>
                    <w:rPr>
                      <w:sz w:val="16"/>
                      <w:szCs w:val="16"/>
                    </w:rPr>
                  </w:pPr>
                  <w:r>
                    <w:rPr>
                      <w:sz w:val="16"/>
                      <w:szCs w:val="16"/>
                    </w:rPr>
                    <w:t>Organizational al norms and socialization</w:t>
                  </w:r>
                </w:p>
                <w:p w:rsidR="00247218" w:rsidRPr="00846622" w:rsidRDefault="00247218" w:rsidP="00247218">
                  <w:pPr>
                    <w:rPr>
                      <w:szCs w:val="20"/>
                    </w:rPr>
                  </w:pPr>
                </w:p>
              </w:txbxContent>
            </v:textbox>
          </v:shape>
        </w:pict>
      </w:r>
      <w:r>
        <w:rPr>
          <w:rFonts w:ascii="Times New Roman" w:hAnsi="Times New Roman" w:cs="Times New Roman"/>
          <w:noProof/>
          <w:sz w:val="24"/>
          <w:szCs w:val="24"/>
        </w:rPr>
        <w:pict>
          <v:shape id="_x0000_s1128" type="#_x0000_t32" style="position:absolute;margin-left:40.65pt;margin-top:362.8pt;width:264.75pt;height:.05pt;flip:x;z-index:251760640" o:connectortype="straight" o:regroupid="22">
            <v:stroke dashstyle="dash"/>
          </v:shape>
        </w:pict>
      </w:r>
      <w:r>
        <w:rPr>
          <w:rFonts w:ascii="Times New Roman" w:hAnsi="Times New Roman" w:cs="Times New Roman"/>
          <w:noProof/>
          <w:sz w:val="24"/>
          <w:szCs w:val="24"/>
        </w:rPr>
        <w:pict>
          <v:shape id="_x0000_s1126" type="#_x0000_t32" style="position:absolute;margin-left:305.35pt;margin-top:362.8pt;width:.05pt;height:18.75pt;z-index:251758592" o:connectortype="straight" o:regroupid="21">
            <v:stroke dashstyle="dash" endarrow="block"/>
          </v:shape>
        </w:pict>
      </w:r>
      <w:r>
        <w:rPr>
          <w:rFonts w:ascii="Times New Roman" w:hAnsi="Times New Roman" w:cs="Times New Roman"/>
          <w:noProof/>
          <w:sz w:val="24"/>
          <w:szCs w:val="24"/>
        </w:rPr>
        <w:pict>
          <v:shape id="_x0000_s1124" type="#_x0000_t202" style="position:absolute;margin-left:362.4pt;margin-top:235.5pt;width:54.8pt;height:28.55pt;z-index:251756544;mso-width-relative:margin;mso-height-relative:margin" o:regroupid="20" stroked="f">
            <v:textbox style="mso-next-textbox:#_x0000_s1124">
              <w:txbxContent>
                <w:p w:rsidR="00247218" w:rsidRPr="00327EA8" w:rsidRDefault="00247218" w:rsidP="00247218">
                  <w:pPr>
                    <w:jc w:val="center"/>
                    <w:rPr>
                      <w:sz w:val="16"/>
                      <w:szCs w:val="16"/>
                      <w:u w:val="single"/>
                    </w:rPr>
                  </w:pPr>
                  <w:r w:rsidRPr="00327EA8">
                    <w:rPr>
                      <w:sz w:val="16"/>
                      <w:szCs w:val="16"/>
                      <w:u w:val="single"/>
                    </w:rPr>
                    <w:t>Prospective rationality</w:t>
                  </w:r>
                </w:p>
              </w:txbxContent>
            </v:textbox>
          </v:shape>
        </w:pict>
      </w:r>
      <w:r>
        <w:rPr>
          <w:rFonts w:ascii="Times New Roman" w:hAnsi="Times New Roman" w:cs="Times New Roman"/>
          <w:noProof/>
          <w:sz w:val="24"/>
          <w:szCs w:val="24"/>
        </w:rPr>
        <w:pict>
          <v:shape id="_x0000_s1123" type="#_x0000_t32" style="position:absolute;margin-left:69.95pt;margin-top:270.85pt;width:33.45pt;height:.05pt;flip:x;z-index:251755520" o:connectortype="straight" o:regroupid="20">
            <v:stroke dashstyle="dash"/>
          </v:shape>
        </w:pict>
      </w:r>
      <w:r>
        <w:rPr>
          <w:rFonts w:ascii="Times New Roman" w:hAnsi="Times New Roman" w:cs="Times New Roman"/>
          <w:noProof/>
          <w:sz w:val="24"/>
          <w:szCs w:val="24"/>
        </w:rPr>
        <w:pict>
          <v:shape id="_x0000_s1122" type="#_x0000_t32" style="position:absolute;margin-left:102.25pt;margin-top:250.2pt;width:0;height:41.8pt;z-index:251754496" o:connectortype="straight" o:regroupid="20">
            <v:stroke dashstyle="dash"/>
          </v:shape>
        </w:pict>
      </w:r>
      <w:r>
        <w:rPr>
          <w:rFonts w:ascii="Times New Roman" w:hAnsi="Times New Roman" w:cs="Times New Roman"/>
          <w:noProof/>
          <w:sz w:val="24"/>
          <w:szCs w:val="24"/>
        </w:rPr>
        <w:pict>
          <v:shape id="_x0000_s1121" type="#_x0000_t32" style="position:absolute;margin-left:102.3pt;margin-top:292pt;width:30.55pt;height:.1pt;z-index:251753472" o:connectortype="straight" o:regroupid="20">
            <v:stroke dashstyle="dash" endarrow="block"/>
          </v:shape>
        </w:pict>
      </w:r>
      <w:r>
        <w:rPr>
          <w:rFonts w:ascii="Times New Roman" w:hAnsi="Times New Roman" w:cs="Times New Roman"/>
          <w:noProof/>
          <w:sz w:val="24"/>
          <w:szCs w:val="24"/>
        </w:rPr>
        <w:pict>
          <v:shape id="_x0000_s1120" type="#_x0000_t32" style="position:absolute;margin-left:102.3pt;margin-top:250.15pt;width:23.8pt;height:.05pt;z-index:251752448" o:connectortype="straight" o:regroupid="20">
            <v:stroke dashstyle="dash" endarrow="block"/>
          </v:shape>
        </w:pict>
      </w:r>
      <w:r>
        <w:rPr>
          <w:rFonts w:ascii="Times New Roman" w:hAnsi="Times New Roman" w:cs="Times New Roman"/>
          <w:noProof/>
          <w:sz w:val="24"/>
          <w:szCs w:val="24"/>
        </w:rPr>
        <w:pict>
          <v:oval id="_x0000_s1114" style="position:absolute;margin-left:251.95pt;margin-top:381.55pt;width:124.5pt;height:44.85pt;z-index:251747328" o:regroupid="17" filled="f"/>
        </w:pict>
      </w:r>
      <w:r>
        <w:rPr>
          <w:rFonts w:ascii="Times New Roman" w:hAnsi="Times New Roman" w:cs="Times New Roman"/>
          <w:noProof/>
          <w:sz w:val="24"/>
          <w:szCs w:val="24"/>
        </w:rPr>
        <w:pict>
          <v:shape id="_x0000_s1113" type="#_x0000_t202" style="position:absolute;margin-left:264.5pt;margin-top:389.2pt;width:93.95pt;height:29.2pt;z-index:251746304;mso-width-relative:margin;mso-height-relative:margin" o:regroupid="17" filled="f" stroked="f">
            <v:textbox style="mso-next-textbox:#_x0000_s1113">
              <w:txbxContent>
                <w:p w:rsidR="00247218" w:rsidRPr="00327EA8" w:rsidRDefault="00247218" w:rsidP="00247218">
                  <w:pPr>
                    <w:jc w:val="center"/>
                    <w:rPr>
                      <w:rFonts w:ascii="Times New Roman" w:hAnsi="Times New Roman" w:cs="Times New Roman"/>
                      <w:sz w:val="16"/>
                      <w:szCs w:val="16"/>
                    </w:rPr>
                  </w:pPr>
                  <w:r w:rsidRPr="00327EA8">
                    <w:rPr>
                      <w:rFonts w:ascii="Times New Roman" w:hAnsi="Times New Roman" w:cs="Times New Roman"/>
                      <w:sz w:val="16"/>
                      <w:szCs w:val="16"/>
                    </w:rPr>
                    <w:t>Perceived value of future outcomes</w:t>
                  </w:r>
                </w:p>
              </w:txbxContent>
            </v:textbox>
          </v:shape>
        </w:pict>
      </w:r>
      <w:r>
        <w:rPr>
          <w:rFonts w:ascii="Times New Roman" w:hAnsi="Times New Roman" w:cs="Times New Roman"/>
          <w:noProof/>
          <w:sz w:val="24"/>
          <w:szCs w:val="24"/>
        </w:rPr>
        <w:pict>
          <v:shape id="_x0000_s1110" type="#_x0000_t32" style="position:absolute;margin-left:376.75pt;margin-top:403.2pt;width:7.7pt;height:0;z-index:251742208" o:connectortype="straight" o:regroupid="15"/>
        </w:pict>
      </w:r>
      <w:r>
        <w:rPr>
          <w:rFonts w:ascii="Times New Roman" w:hAnsi="Times New Roman" w:cs="Times New Roman"/>
          <w:noProof/>
          <w:sz w:val="24"/>
          <w:szCs w:val="24"/>
        </w:rPr>
        <w:pict>
          <v:shape id="_x0000_s1108" type="#_x0000_t202" style="position:absolute;margin-left:389.35pt;margin-top:360.65pt;width:64.15pt;height:28.55pt;z-index:251740160;mso-width-relative:margin;mso-height-relative:margin" o:regroupid="14" stroked="f">
            <v:textbox style="mso-next-textbox:#_x0000_s1108">
              <w:txbxContent>
                <w:p w:rsidR="00247218" w:rsidRPr="00327EA8" w:rsidRDefault="00247218" w:rsidP="00247218">
                  <w:pPr>
                    <w:jc w:val="center"/>
                    <w:rPr>
                      <w:sz w:val="16"/>
                      <w:szCs w:val="16"/>
                      <w:u w:val="single"/>
                    </w:rPr>
                  </w:pPr>
                  <w:r w:rsidRPr="00327EA8">
                    <w:rPr>
                      <w:sz w:val="16"/>
                      <w:szCs w:val="16"/>
                      <w:u w:val="single"/>
                    </w:rPr>
                    <w:t>Prospective rationality</w:t>
                  </w:r>
                </w:p>
              </w:txbxContent>
            </v:textbox>
          </v:shape>
        </w:pict>
      </w:r>
      <w:r>
        <w:rPr>
          <w:rFonts w:ascii="Times New Roman" w:hAnsi="Times New Roman" w:cs="Times New Roman"/>
          <w:noProof/>
          <w:sz w:val="24"/>
          <w:szCs w:val="24"/>
        </w:rPr>
        <w:pict>
          <v:oval id="_x0000_s1106" style="position:absolute;margin-left:305.35pt;margin-top:258.8pt;width:71.95pt;height:70.75pt;z-index:251739136" o:regroupid="13" filled="f"/>
        </w:pict>
      </w:r>
      <w:r>
        <w:rPr>
          <w:rFonts w:ascii="Times New Roman" w:hAnsi="Times New Roman" w:cs="Times New Roman"/>
          <w:noProof/>
          <w:sz w:val="24"/>
          <w:szCs w:val="24"/>
        </w:rPr>
        <w:pict>
          <v:shape id="_x0000_s1105" type="#_x0000_t202" style="position:absolute;margin-left:312.6pt;margin-top:270.9pt;width:54.3pt;height:46.05pt;z-index:251738112;mso-width-relative:margin;mso-height-relative:margin" o:regroupid="13" filled="f" stroked="f">
            <v:textbox style="mso-next-textbox:#_x0000_s1105">
              <w:txbxContent>
                <w:p w:rsidR="00247218" w:rsidRPr="00331F06" w:rsidRDefault="00247218" w:rsidP="00247218">
                  <w:pPr>
                    <w:jc w:val="center"/>
                    <w:rPr>
                      <w:sz w:val="16"/>
                      <w:szCs w:val="16"/>
                    </w:rPr>
                  </w:pPr>
                  <w:r>
                    <w:rPr>
                      <w:sz w:val="16"/>
                      <w:szCs w:val="16"/>
                    </w:rPr>
                    <w:t>Perceived probability of future outcomes</w:t>
                  </w:r>
                </w:p>
                <w:p w:rsidR="00247218" w:rsidRPr="0079475E" w:rsidRDefault="00247218" w:rsidP="00247218">
                  <w:pPr>
                    <w:rPr>
                      <w:szCs w:val="20"/>
                    </w:rPr>
                  </w:pPr>
                </w:p>
              </w:txbxContent>
            </v:textbox>
          </v:shape>
        </w:pict>
      </w:r>
      <w:r>
        <w:rPr>
          <w:rFonts w:ascii="Times New Roman" w:hAnsi="Times New Roman" w:cs="Times New Roman"/>
          <w:noProof/>
          <w:sz w:val="24"/>
          <w:szCs w:val="24"/>
        </w:rPr>
        <w:pict>
          <v:oval id="_x0000_s1103" style="position:absolute;margin-left:314.15pt;margin-top:150.15pt;width:71.95pt;height:42pt;z-index:251737088" o:regroupid="12" filled="f"/>
        </w:pict>
      </w:r>
      <w:r>
        <w:rPr>
          <w:rFonts w:ascii="Times New Roman" w:hAnsi="Times New Roman" w:cs="Times New Roman"/>
          <w:noProof/>
          <w:sz w:val="24"/>
          <w:szCs w:val="24"/>
        </w:rPr>
        <w:pict>
          <v:shape id="_x0000_s1102" type="#_x0000_t202" style="position:absolute;margin-left:321.4pt;margin-top:157.35pt;width:54.3pt;height:27.3pt;z-index:251736064;mso-width-relative:margin;mso-height-relative:margin" o:regroupid="12" filled="f" stroked="f">
            <v:textbox style="mso-next-textbox:#_x0000_s1102">
              <w:txbxContent>
                <w:p w:rsidR="00247218" w:rsidRPr="00331F06" w:rsidRDefault="00247218" w:rsidP="00247218">
                  <w:pPr>
                    <w:jc w:val="center"/>
                    <w:rPr>
                      <w:sz w:val="16"/>
                      <w:szCs w:val="16"/>
                    </w:rPr>
                  </w:pPr>
                  <w:r>
                    <w:rPr>
                      <w:sz w:val="16"/>
                      <w:szCs w:val="16"/>
                    </w:rPr>
                    <w:t>Norms for consistency</w:t>
                  </w:r>
                </w:p>
                <w:p w:rsidR="00247218" w:rsidRPr="00846622" w:rsidRDefault="00247218" w:rsidP="00247218">
                  <w:pPr>
                    <w:rPr>
                      <w:szCs w:val="20"/>
                    </w:rPr>
                  </w:pPr>
                </w:p>
              </w:txbxContent>
            </v:textbox>
          </v:shape>
        </w:pict>
      </w:r>
      <w:r>
        <w:rPr>
          <w:rFonts w:ascii="Times New Roman" w:hAnsi="Times New Roman" w:cs="Times New Roman"/>
          <w:noProof/>
          <w:sz w:val="24"/>
          <w:szCs w:val="24"/>
        </w:rPr>
        <w:pict>
          <v:shape id="_x0000_s1099" type="#_x0000_t32" style="position:absolute;margin-left:384.45pt;margin-top:319.35pt;width:37.2pt;height:0;z-index:251730944" o:connectortype="straight" o:regroupid="10">
            <v:stroke endarrow="block"/>
          </v:shape>
        </w:pict>
      </w:r>
      <w:r>
        <w:rPr>
          <w:rFonts w:ascii="Times New Roman" w:hAnsi="Times New Roman" w:cs="Times New Roman"/>
          <w:noProof/>
          <w:sz w:val="24"/>
          <w:szCs w:val="24"/>
        </w:rPr>
        <w:pict>
          <v:shape id="_x0000_s1095" type="#_x0000_t32" style="position:absolute;margin-left:198.95pt;margin-top:306.95pt;width:15.35pt;height:.1pt;z-index:251726848" o:connectortype="straight" o:regroupid="8"/>
        </w:pict>
      </w:r>
      <w:r>
        <w:rPr>
          <w:rFonts w:ascii="Times New Roman" w:hAnsi="Times New Roman" w:cs="Times New Roman"/>
          <w:noProof/>
          <w:sz w:val="24"/>
          <w:szCs w:val="24"/>
        </w:rPr>
        <w:pict>
          <v:shape id="_x0000_s1254" type="#_x0000_t202" style="position:absolute;margin-left:55.9pt;margin-top:298.7pt;width:56.95pt;height:20.65pt;z-index:251722752;mso-height-percent:200;mso-height-percent:200;mso-width-relative:margin;mso-height-relative:margin" o:regroupid="7" filled="f" stroked="f">
            <v:textbox style="mso-next-textbox:#_x0000_s1254;mso-fit-shape-to-text:t">
              <w:txbxContent>
                <w:p w:rsidR="00247218" w:rsidRPr="00122940" w:rsidRDefault="00BF5E97" w:rsidP="00247218">
                  <w:pPr>
                    <w:rPr>
                      <w:b/>
                      <w:color w:val="FF0000"/>
                    </w:rPr>
                  </w:pPr>
                  <w:r>
                    <w:rPr>
                      <w:b/>
                      <w:color w:val="FF0000"/>
                    </w:rPr>
                    <w:t>H2, H5</w:t>
                  </w:r>
                </w:p>
              </w:txbxContent>
            </v:textbox>
          </v:shape>
        </w:pict>
      </w:r>
      <w:r>
        <w:rPr>
          <w:rFonts w:ascii="Times New Roman" w:hAnsi="Times New Roman" w:cs="Times New Roman"/>
          <w:noProof/>
          <w:sz w:val="24"/>
          <w:szCs w:val="24"/>
        </w:rPr>
        <w:pict>
          <v:shape id="_x0000_s1253" type="#_x0000_t202" style="position:absolute;margin-left:73.65pt;margin-top:231.45pt;width:51.95pt;height:20.65pt;z-index:251721728;mso-height-percent:200;mso-height-percent:200;mso-width-relative:margin;mso-height-relative:margin" o:regroupid="7" filled="f" stroked="f">
            <v:textbox style="mso-next-textbox:#_x0000_s1253;mso-fit-shape-to-text:t">
              <w:txbxContent>
                <w:p w:rsidR="00247218" w:rsidRPr="00122940" w:rsidRDefault="00247218" w:rsidP="00247218">
                  <w:pPr>
                    <w:rPr>
                      <w:b/>
                      <w:color w:val="FF0000"/>
                    </w:rPr>
                  </w:pPr>
                  <w:r w:rsidRPr="00122940">
                    <w:rPr>
                      <w:b/>
                      <w:color w:val="FF0000"/>
                    </w:rPr>
                    <w:t>H</w:t>
                  </w:r>
                  <w:r w:rsidR="00BF5E97">
                    <w:rPr>
                      <w:b/>
                      <w:color w:val="FF0000"/>
                    </w:rPr>
                    <w:t>1, H4</w:t>
                  </w:r>
                </w:p>
              </w:txbxContent>
            </v:textbox>
          </v:shape>
        </w:pict>
      </w:r>
      <w:r>
        <w:rPr>
          <w:rFonts w:ascii="Times New Roman" w:hAnsi="Times New Roman" w:cs="Times New Roman"/>
          <w:noProof/>
          <w:sz w:val="24"/>
          <w:szCs w:val="24"/>
        </w:rPr>
        <w:pict>
          <v:shape id="_x0000_s1247" type="#_x0000_t32" style="position:absolute;margin-left:93.15pt;margin-top:369.15pt;width:0;height:12.4pt;flip:y;z-index:251715584" o:connectortype="straight" o:regroupid="7" strokecolor="white [3212]"/>
        </w:pict>
      </w:r>
      <w:r>
        <w:rPr>
          <w:rFonts w:ascii="Times New Roman" w:hAnsi="Times New Roman" w:cs="Times New Roman"/>
          <w:noProof/>
          <w:sz w:val="24"/>
          <w:szCs w:val="24"/>
        </w:rPr>
        <w:pict>
          <v:shape id="_x0000_s1241" type="#_x0000_t32" style="position:absolute;margin-left:8.6pt;margin-top:369.15pt;width:84.55pt;height:.05pt;flip:x;z-index:251709440" o:connectortype="straight" o:regroupid="7" strokecolor="white [3212]"/>
        </w:pict>
      </w:r>
      <w:r w:rsidR="00247218">
        <w:rPr>
          <w:rFonts w:ascii="Times New Roman" w:hAnsi="Times New Roman" w:cs="Times New Roman"/>
          <w:sz w:val="24"/>
          <w:szCs w:val="24"/>
        </w:rPr>
        <w:br w:type="page"/>
      </w:r>
    </w:p>
    <w:p w:rsidR="008F51DB" w:rsidRDefault="008F51DB" w:rsidP="00247218">
      <w:pPr>
        <w:spacing w:after="200" w:line="276" w:lineRule="auto"/>
        <w:jc w:val="center"/>
        <w:rPr>
          <w:rFonts w:ascii="Times New Roman" w:hAnsi="Times New Roman" w:cs="Times New Roman"/>
          <w:b/>
          <w:sz w:val="24"/>
          <w:szCs w:val="24"/>
        </w:rPr>
      </w:pPr>
      <w:r w:rsidRPr="008F51DB">
        <w:rPr>
          <w:rFonts w:ascii="Times New Roman" w:hAnsi="Times New Roman" w:cs="Times New Roman"/>
          <w:b/>
          <w:sz w:val="24"/>
          <w:szCs w:val="24"/>
        </w:rPr>
        <w:lastRenderedPageBreak/>
        <w:t>TABLE 1</w:t>
      </w:r>
    </w:p>
    <w:p w:rsidR="00AF76B8" w:rsidRPr="008F51DB" w:rsidRDefault="00AF76B8" w:rsidP="00D253D8">
      <w:pPr>
        <w:rPr>
          <w:rFonts w:ascii="Times New Roman" w:hAnsi="Times New Roman" w:cs="Times New Roman"/>
          <w:b/>
          <w:sz w:val="24"/>
          <w:szCs w:val="24"/>
        </w:rPr>
      </w:pPr>
    </w:p>
    <w:tbl>
      <w:tblPr>
        <w:tblStyle w:val="TableGrid"/>
        <w:tblW w:w="0" w:type="auto"/>
        <w:tblInd w:w="1102" w:type="dxa"/>
        <w:tblLook w:val="04A0"/>
      </w:tblPr>
      <w:tblGrid>
        <w:gridCol w:w="2394"/>
        <w:gridCol w:w="2394"/>
        <w:gridCol w:w="2394"/>
      </w:tblGrid>
      <w:tr w:rsidR="009936B5" w:rsidRPr="00906E60" w:rsidTr="009936B5">
        <w:tc>
          <w:tcPr>
            <w:tcW w:w="2394" w:type="dxa"/>
          </w:tcPr>
          <w:p w:rsidR="009936B5" w:rsidRPr="00906E60" w:rsidRDefault="009936B5" w:rsidP="00906E60">
            <w:pPr>
              <w:rPr>
                <w:rFonts w:ascii="Times New Roman" w:hAnsi="Times New Roman" w:cs="Times New Roman"/>
                <w:sz w:val="20"/>
                <w:szCs w:val="20"/>
              </w:rPr>
            </w:pPr>
          </w:p>
        </w:tc>
        <w:tc>
          <w:tcPr>
            <w:tcW w:w="2394" w:type="dxa"/>
          </w:tcPr>
          <w:p w:rsidR="009936B5" w:rsidRPr="00906E60" w:rsidRDefault="009936B5" w:rsidP="00906E60">
            <w:pPr>
              <w:rPr>
                <w:rFonts w:ascii="Times New Roman" w:hAnsi="Times New Roman" w:cs="Times New Roman"/>
                <w:b/>
                <w:sz w:val="20"/>
                <w:szCs w:val="20"/>
              </w:rPr>
            </w:pPr>
            <w:r w:rsidRPr="00906E60">
              <w:rPr>
                <w:rFonts w:ascii="Times New Roman" w:hAnsi="Times New Roman" w:cs="Times New Roman"/>
                <w:b/>
                <w:sz w:val="20"/>
                <w:szCs w:val="20"/>
              </w:rPr>
              <w:t>Failure attributed to instable cause?</w:t>
            </w:r>
          </w:p>
        </w:tc>
        <w:tc>
          <w:tcPr>
            <w:tcW w:w="2394" w:type="dxa"/>
          </w:tcPr>
          <w:p w:rsidR="009936B5" w:rsidRPr="00906E60" w:rsidRDefault="009936B5" w:rsidP="00906E60">
            <w:pPr>
              <w:rPr>
                <w:rFonts w:ascii="Times New Roman" w:hAnsi="Times New Roman" w:cs="Times New Roman"/>
                <w:b/>
                <w:sz w:val="20"/>
                <w:szCs w:val="20"/>
              </w:rPr>
            </w:pPr>
            <w:r w:rsidRPr="00906E60">
              <w:rPr>
                <w:rFonts w:ascii="Times New Roman" w:hAnsi="Times New Roman" w:cs="Times New Roman"/>
                <w:b/>
                <w:sz w:val="20"/>
                <w:szCs w:val="20"/>
              </w:rPr>
              <w:t>Contradictory ideal customer vision not considered?</w:t>
            </w:r>
          </w:p>
        </w:tc>
      </w:tr>
      <w:tr w:rsidR="009936B5" w:rsidRPr="00906E60" w:rsidTr="009936B5">
        <w:tc>
          <w:tcPr>
            <w:tcW w:w="2394" w:type="dxa"/>
          </w:tcPr>
          <w:p w:rsidR="009936B5" w:rsidRPr="00906E60" w:rsidRDefault="009936B5" w:rsidP="00906E60">
            <w:pPr>
              <w:rPr>
                <w:rFonts w:ascii="Times New Roman" w:hAnsi="Times New Roman" w:cs="Times New Roman"/>
                <w:b/>
                <w:sz w:val="20"/>
                <w:szCs w:val="20"/>
              </w:rPr>
            </w:pPr>
            <w:r w:rsidRPr="00906E60">
              <w:rPr>
                <w:rFonts w:ascii="Times New Roman" w:hAnsi="Times New Roman" w:cs="Times New Roman"/>
                <w:b/>
                <w:sz w:val="20"/>
                <w:szCs w:val="20"/>
              </w:rPr>
              <w:t>Yes</w:t>
            </w:r>
          </w:p>
        </w:tc>
        <w:tc>
          <w:tcPr>
            <w:tcW w:w="2394" w:type="dxa"/>
          </w:tcPr>
          <w:p w:rsidR="009936B5" w:rsidRPr="00906E60" w:rsidRDefault="009936B5" w:rsidP="00906E60">
            <w:pPr>
              <w:rPr>
                <w:rFonts w:ascii="Times New Roman" w:hAnsi="Times New Roman" w:cs="Times New Roman"/>
                <w:sz w:val="20"/>
                <w:szCs w:val="20"/>
              </w:rPr>
            </w:pPr>
            <w:r w:rsidRPr="00906E60">
              <w:rPr>
                <w:rFonts w:ascii="Times New Roman" w:hAnsi="Times New Roman" w:cs="Times New Roman"/>
                <w:sz w:val="20"/>
                <w:szCs w:val="20"/>
              </w:rPr>
              <w:t>Moderate escalation</w:t>
            </w:r>
          </w:p>
        </w:tc>
        <w:tc>
          <w:tcPr>
            <w:tcW w:w="2394" w:type="dxa"/>
          </w:tcPr>
          <w:p w:rsidR="009936B5" w:rsidRPr="00906E60" w:rsidRDefault="009936B5" w:rsidP="00906E60">
            <w:pPr>
              <w:rPr>
                <w:rFonts w:ascii="Times New Roman" w:hAnsi="Times New Roman" w:cs="Times New Roman"/>
                <w:sz w:val="20"/>
                <w:szCs w:val="20"/>
              </w:rPr>
            </w:pPr>
            <w:r w:rsidRPr="00906E60">
              <w:rPr>
                <w:rFonts w:ascii="Times New Roman" w:hAnsi="Times New Roman" w:cs="Times New Roman"/>
                <w:sz w:val="20"/>
                <w:szCs w:val="20"/>
              </w:rPr>
              <w:t>High escalation</w:t>
            </w:r>
          </w:p>
        </w:tc>
      </w:tr>
      <w:tr w:rsidR="009936B5" w:rsidRPr="00906E60" w:rsidTr="009936B5">
        <w:tc>
          <w:tcPr>
            <w:tcW w:w="2394" w:type="dxa"/>
          </w:tcPr>
          <w:p w:rsidR="009936B5" w:rsidRPr="00906E60" w:rsidRDefault="009936B5" w:rsidP="00906E60">
            <w:pPr>
              <w:rPr>
                <w:rFonts w:ascii="Times New Roman" w:hAnsi="Times New Roman" w:cs="Times New Roman"/>
                <w:b/>
                <w:sz w:val="20"/>
                <w:szCs w:val="20"/>
              </w:rPr>
            </w:pPr>
            <w:r w:rsidRPr="00906E60">
              <w:rPr>
                <w:rFonts w:ascii="Times New Roman" w:hAnsi="Times New Roman" w:cs="Times New Roman"/>
                <w:b/>
                <w:sz w:val="20"/>
                <w:szCs w:val="20"/>
              </w:rPr>
              <w:t>No</w:t>
            </w:r>
          </w:p>
        </w:tc>
        <w:tc>
          <w:tcPr>
            <w:tcW w:w="2394" w:type="dxa"/>
          </w:tcPr>
          <w:p w:rsidR="009936B5" w:rsidRPr="00906E60" w:rsidRDefault="009936B5" w:rsidP="00906E60">
            <w:pPr>
              <w:rPr>
                <w:rFonts w:ascii="Times New Roman" w:hAnsi="Times New Roman" w:cs="Times New Roman"/>
                <w:sz w:val="20"/>
                <w:szCs w:val="20"/>
              </w:rPr>
            </w:pPr>
            <w:r w:rsidRPr="00906E60">
              <w:rPr>
                <w:rFonts w:ascii="Times New Roman" w:hAnsi="Times New Roman" w:cs="Times New Roman"/>
                <w:sz w:val="20"/>
                <w:szCs w:val="20"/>
              </w:rPr>
              <w:t>Low escalation</w:t>
            </w:r>
          </w:p>
        </w:tc>
        <w:tc>
          <w:tcPr>
            <w:tcW w:w="2394" w:type="dxa"/>
          </w:tcPr>
          <w:p w:rsidR="009936B5" w:rsidRPr="00906E60" w:rsidRDefault="009936B5" w:rsidP="00906E60">
            <w:pPr>
              <w:rPr>
                <w:rFonts w:ascii="Times New Roman" w:hAnsi="Times New Roman" w:cs="Times New Roman"/>
                <w:sz w:val="20"/>
                <w:szCs w:val="20"/>
              </w:rPr>
            </w:pPr>
            <w:r w:rsidRPr="00906E60">
              <w:rPr>
                <w:rFonts w:ascii="Times New Roman" w:hAnsi="Times New Roman" w:cs="Times New Roman"/>
                <w:sz w:val="20"/>
                <w:szCs w:val="20"/>
              </w:rPr>
              <w:t>Moderate escalation</w:t>
            </w:r>
          </w:p>
        </w:tc>
      </w:tr>
    </w:tbl>
    <w:p w:rsidR="008F51DB" w:rsidRDefault="008F51DB" w:rsidP="00AF76B8">
      <w:pPr>
        <w:rPr>
          <w:rFonts w:ascii="Times New Roman" w:hAnsi="Times New Roman" w:cs="Times New Roman"/>
          <w:sz w:val="24"/>
          <w:szCs w:val="24"/>
        </w:rPr>
      </w:pPr>
    </w:p>
    <w:p w:rsidR="00AF76B8" w:rsidRDefault="00AF76B8" w:rsidP="00AF76B8">
      <w:pPr>
        <w:rPr>
          <w:rFonts w:ascii="Times New Roman" w:hAnsi="Times New Roman" w:cs="Times New Roman"/>
          <w:sz w:val="24"/>
          <w:szCs w:val="24"/>
        </w:rPr>
      </w:pPr>
    </w:p>
    <w:p w:rsidR="009936B5" w:rsidRDefault="009936B5">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rsidR="00DD7B8D" w:rsidRDefault="00434158" w:rsidP="00AF76B8">
      <w:pPr>
        <w:jc w:val="center"/>
        <w:rPr>
          <w:rFonts w:ascii="Times New Roman" w:hAnsi="Times New Roman" w:cs="Times New Roman"/>
          <w:sz w:val="24"/>
          <w:szCs w:val="24"/>
        </w:rPr>
      </w:pPr>
      <w:r w:rsidRPr="005C6AF7">
        <w:rPr>
          <w:rFonts w:ascii="Times New Roman" w:hAnsi="Times New Roman" w:cs="Times New Roman"/>
          <w:b/>
          <w:sz w:val="24"/>
          <w:szCs w:val="24"/>
        </w:rPr>
        <w:lastRenderedPageBreak/>
        <w:t xml:space="preserve">APPENDIX </w:t>
      </w:r>
      <w:r w:rsidR="0005619B">
        <w:rPr>
          <w:rFonts w:ascii="Times New Roman" w:hAnsi="Times New Roman" w:cs="Times New Roman"/>
          <w:b/>
          <w:sz w:val="24"/>
          <w:szCs w:val="24"/>
        </w:rPr>
        <w:t>1</w:t>
      </w:r>
    </w:p>
    <w:p w:rsidR="005D2D35" w:rsidRDefault="005D2D35" w:rsidP="00AF76B8">
      <w:pPr>
        <w:pStyle w:val="NoSpacing"/>
        <w:rPr>
          <w:rFonts w:ascii="Times New Roman" w:hAnsi="Times New Roman" w:cs="Times New Roman"/>
          <w:sz w:val="24"/>
          <w:szCs w:val="24"/>
        </w:rPr>
      </w:pPr>
    </w:p>
    <w:p w:rsidR="005D2D35" w:rsidRPr="00D97D4C" w:rsidRDefault="005D2D35" w:rsidP="005D2D35">
      <w:pPr>
        <w:jc w:val="center"/>
        <w:rPr>
          <w:rFonts w:ascii="Times New Roman" w:hAnsi="Times New Roman" w:cs="Times New Roman"/>
          <w:sz w:val="24"/>
          <w:szCs w:val="24"/>
        </w:rPr>
      </w:pPr>
      <w:r>
        <w:rPr>
          <w:rFonts w:ascii="Times New Roman" w:hAnsi="Times New Roman" w:cs="Times New Roman"/>
          <w:b/>
          <w:sz w:val="24"/>
          <w:szCs w:val="24"/>
        </w:rPr>
        <w:t>FIELD EXPERIMENT BEHAVIORAL SURVEY</w:t>
      </w:r>
    </w:p>
    <w:p w:rsidR="005D2D35" w:rsidRDefault="005D2D35" w:rsidP="005D2D35">
      <w:pPr>
        <w:rPr>
          <w:rFonts w:ascii="Times New Roman" w:hAnsi="Times New Roman" w:cs="Times New Roman"/>
          <w:color w:val="FF0000"/>
          <w:sz w:val="24"/>
          <w:szCs w:val="24"/>
        </w:rPr>
      </w:pPr>
    </w:p>
    <w:p w:rsidR="005D2D35" w:rsidRPr="009655B7" w:rsidRDefault="005D2D35" w:rsidP="005D2D35">
      <w:pPr>
        <w:rPr>
          <w:rFonts w:ascii="Times New Roman" w:hAnsi="Times New Roman" w:cs="Times New Roman"/>
          <w:b/>
          <w:sz w:val="24"/>
          <w:szCs w:val="24"/>
          <w:u w:val="single"/>
        </w:rPr>
      </w:pPr>
      <w:r w:rsidRPr="009655B7">
        <w:rPr>
          <w:rFonts w:ascii="Times New Roman" w:hAnsi="Times New Roman" w:cs="Times New Roman"/>
          <w:b/>
          <w:sz w:val="24"/>
          <w:szCs w:val="24"/>
          <w:u w:val="single"/>
        </w:rPr>
        <w:t>Section I</w:t>
      </w:r>
    </w:p>
    <w:p w:rsidR="005D2D35" w:rsidRDefault="005D2D35" w:rsidP="005D2D35">
      <w:pPr>
        <w:rPr>
          <w:rFonts w:ascii="Times New Roman" w:hAnsi="Times New Roman" w:cs="Times New Roman"/>
          <w:color w:val="FF0000"/>
          <w:sz w:val="24"/>
          <w:szCs w:val="24"/>
        </w:rPr>
      </w:pPr>
    </w:p>
    <w:p w:rsidR="005D2D35" w:rsidRDefault="005D2D35" w:rsidP="00EF6F6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To what extent do you use outside advisors when making important decisions about the company?</w:t>
      </w:r>
    </w:p>
    <w:p w:rsidR="005D2D35" w:rsidRDefault="005D2D35" w:rsidP="00EF6F63">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I largely make important decisions without consulting with outsiders.</w:t>
      </w:r>
    </w:p>
    <w:p w:rsidR="005D2D35" w:rsidRDefault="005D2D35" w:rsidP="00EF6F63">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I informally consult with outside advisors whose opinion I trust.</w:t>
      </w:r>
    </w:p>
    <w:p w:rsidR="005D2D35" w:rsidRDefault="005D2D35" w:rsidP="00EF6F63">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I have a formal advisory board.</w:t>
      </w:r>
    </w:p>
    <w:p w:rsidR="005D2D35" w:rsidRDefault="005D2D35" w:rsidP="00EF6F6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you have a formal advisory board, are the members compensated?</w:t>
      </w:r>
    </w:p>
    <w:p w:rsidR="005D2D35" w:rsidRDefault="005D2D35" w:rsidP="00EF6F6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No</w:t>
      </w:r>
    </w:p>
    <w:p w:rsidR="005D2D35" w:rsidRPr="009655B7" w:rsidRDefault="005D2D35" w:rsidP="00EF6F6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Yes</w:t>
      </w:r>
    </w:p>
    <w:p w:rsidR="005D2D35" w:rsidRDefault="005D2D35" w:rsidP="00EF6F6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you have a formal advisory board, how often does the board meet?</w:t>
      </w:r>
    </w:p>
    <w:p w:rsidR="005D2D35" w:rsidRDefault="005D2D35" w:rsidP="00EF6F63">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Less than once a year</w:t>
      </w:r>
    </w:p>
    <w:p w:rsidR="005D2D35" w:rsidRDefault="005D2D35" w:rsidP="00EF6F63">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Annually</w:t>
      </w:r>
    </w:p>
    <w:p w:rsidR="005D2D35" w:rsidRDefault="005D2D35" w:rsidP="00EF6F63">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Quarterly</w:t>
      </w:r>
    </w:p>
    <w:p w:rsidR="005D2D35" w:rsidRDefault="005D2D35" w:rsidP="00EF6F63">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Monthly</w:t>
      </w:r>
    </w:p>
    <w:p w:rsidR="005D2D35" w:rsidRDefault="005D2D35" w:rsidP="00EF6F63">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More than once a month</w:t>
      </w:r>
    </w:p>
    <w:p w:rsidR="005D2D35" w:rsidRDefault="005D2D35" w:rsidP="005D2D35">
      <w:pPr>
        <w:pStyle w:val="NoSpacing"/>
        <w:rPr>
          <w:rFonts w:ascii="Times New Roman" w:hAnsi="Times New Roman" w:cs="Times New Roman"/>
          <w:color w:val="FF0000"/>
          <w:sz w:val="24"/>
          <w:szCs w:val="24"/>
        </w:rPr>
      </w:pPr>
    </w:p>
    <w:p w:rsidR="005D2D35" w:rsidRPr="009655B7" w:rsidRDefault="005D2D35" w:rsidP="005D2D35">
      <w:pPr>
        <w:pStyle w:val="NoSpacing"/>
        <w:rPr>
          <w:rFonts w:ascii="Times New Roman" w:hAnsi="Times New Roman" w:cs="Times New Roman"/>
          <w:b/>
          <w:sz w:val="24"/>
          <w:szCs w:val="24"/>
          <w:u w:val="single"/>
        </w:rPr>
      </w:pPr>
      <w:r w:rsidRPr="009655B7">
        <w:rPr>
          <w:rFonts w:ascii="Times New Roman" w:hAnsi="Times New Roman" w:cs="Times New Roman"/>
          <w:b/>
          <w:sz w:val="24"/>
          <w:szCs w:val="24"/>
          <w:u w:val="single"/>
        </w:rPr>
        <w:t>Section II</w:t>
      </w:r>
    </w:p>
    <w:p w:rsidR="005D2D35" w:rsidRDefault="005D2D35" w:rsidP="005D2D35">
      <w:pPr>
        <w:pStyle w:val="NoSpacing"/>
        <w:rPr>
          <w:rFonts w:ascii="Times New Roman" w:hAnsi="Times New Roman" w:cs="Times New Roman"/>
          <w:color w:val="FF0000"/>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Please state the extent to which you disagree or agree with the following statements:</w:t>
      </w:r>
    </w:p>
    <w:p w:rsidR="005D2D35" w:rsidRDefault="005D2D35" w:rsidP="005D2D35">
      <w:pPr>
        <w:pStyle w:val="NoSpacing"/>
        <w:rPr>
          <w:rFonts w:ascii="Times New Roman" w:hAnsi="Times New Roman" w:cs="Times New Roman"/>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Strongly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w:t>
      </w:r>
    </w:p>
    <w:p w:rsidR="005D2D35" w:rsidRPr="00E42CC3"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Disagree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Agree</w:t>
      </w:r>
    </w:p>
    <w:tbl>
      <w:tblPr>
        <w:tblStyle w:val="TableGrid"/>
        <w:tblW w:w="0" w:type="auto"/>
        <w:tblLook w:val="04A0"/>
      </w:tblPr>
      <w:tblGrid>
        <w:gridCol w:w="5085"/>
        <w:gridCol w:w="4491"/>
      </w:tblGrid>
      <w:tr w:rsidR="005D2D35" w:rsidRPr="009D1B89" w:rsidTr="005D2D35">
        <w:tc>
          <w:tcPr>
            <w:tcW w:w="5085" w:type="dxa"/>
          </w:tcPr>
          <w:p w:rsidR="005D2D35" w:rsidRPr="009D1B89" w:rsidRDefault="005D2D35" w:rsidP="00EF6F63">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I discuss my company’s sales capabilities with my advisors</w:t>
            </w:r>
            <w:r w:rsidRPr="009D1B89">
              <w:rPr>
                <w:rFonts w:ascii="Times New Roman" w:hAnsi="Times New Roman" w:cs="Times New Roman"/>
                <w:sz w:val="24"/>
                <w:szCs w:val="24"/>
              </w:rPr>
              <w:t>.</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I discuss my company’s operational capabilities with my advisors</w:t>
            </w:r>
            <w:r w:rsidRPr="009D1B89">
              <w:rPr>
                <w:rFonts w:ascii="Times New Roman" w:hAnsi="Times New Roman" w:cs="Times New Roman"/>
                <w:sz w:val="24"/>
                <w:szCs w:val="24"/>
              </w:rPr>
              <w:t>.</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I discuss my company’s strategic positioning with my advisors.</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Default="005D2D35" w:rsidP="00EF6F63">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I discuss my company’s competitive positioning with my advisors.</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Default="005D2D35" w:rsidP="00EF6F63">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I discuss the overall efficacy of my company’s resources with my advisors.</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bl>
    <w:p w:rsidR="005D2D35" w:rsidRDefault="005D2D35" w:rsidP="005D2D35">
      <w:pPr>
        <w:pStyle w:val="NoSpacing"/>
        <w:rPr>
          <w:rFonts w:ascii="Times New Roman" w:hAnsi="Times New Roman" w:cs="Times New Roman"/>
          <w:color w:val="FF0000"/>
          <w:sz w:val="24"/>
          <w:szCs w:val="24"/>
        </w:rPr>
      </w:pPr>
    </w:p>
    <w:p w:rsidR="005D2D35" w:rsidRDefault="005D2D35" w:rsidP="005D2D35">
      <w:pPr>
        <w:spacing w:after="200" w:line="276"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5D2D35" w:rsidRPr="009655B7" w:rsidRDefault="005D2D35" w:rsidP="005D2D35">
      <w:pPr>
        <w:pStyle w:val="NoSpacing"/>
        <w:rPr>
          <w:rFonts w:ascii="Times New Roman" w:hAnsi="Times New Roman" w:cs="Times New Roman"/>
          <w:b/>
          <w:sz w:val="24"/>
          <w:szCs w:val="24"/>
          <w:u w:val="single"/>
        </w:rPr>
      </w:pPr>
      <w:r w:rsidRPr="009655B7">
        <w:rPr>
          <w:rFonts w:ascii="Times New Roman" w:hAnsi="Times New Roman" w:cs="Times New Roman"/>
          <w:b/>
          <w:sz w:val="24"/>
          <w:szCs w:val="24"/>
          <w:u w:val="single"/>
        </w:rPr>
        <w:lastRenderedPageBreak/>
        <w:t>Section III</w:t>
      </w:r>
    </w:p>
    <w:p w:rsidR="005D2D35" w:rsidRDefault="005D2D35" w:rsidP="005D2D35">
      <w:pPr>
        <w:pStyle w:val="NoSpacing"/>
        <w:rPr>
          <w:rFonts w:ascii="Times New Roman" w:hAnsi="Times New Roman" w:cs="Times New Roman"/>
          <w:color w:val="FF0000"/>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Please state the extent to which you disagree or agree with the following statements:</w:t>
      </w:r>
    </w:p>
    <w:p w:rsidR="005D2D35" w:rsidRDefault="005D2D35" w:rsidP="005D2D35">
      <w:pPr>
        <w:pStyle w:val="NoSpacing"/>
        <w:rPr>
          <w:rFonts w:ascii="Times New Roman" w:hAnsi="Times New Roman" w:cs="Times New Roman"/>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Strongly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w:t>
      </w:r>
    </w:p>
    <w:p w:rsidR="005D2D35" w:rsidRPr="00E42CC3"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Disagree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Agree</w:t>
      </w:r>
    </w:p>
    <w:tbl>
      <w:tblPr>
        <w:tblStyle w:val="TableGrid"/>
        <w:tblW w:w="0" w:type="auto"/>
        <w:tblLook w:val="04A0"/>
      </w:tblPr>
      <w:tblGrid>
        <w:gridCol w:w="5085"/>
        <w:gridCol w:w="4491"/>
      </w:tblGrid>
      <w:tr w:rsidR="005D2D35" w:rsidRPr="009D1B89" w:rsidTr="005D2D35">
        <w:tc>
          <w:tcPr>
            <w:tcW w:w="5085" w:type="dxa"/>
          </w:tcPr>
          <w:p w:rsidR="005D2D35" w:rsidRPr="009D1B89" w:rsidRDefault="005D2D35" w:rsidP="00EF6F63">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I discuss the reasons for my company’s sales shortcomings with my advisors</w:t>
            </w:r>
            <w:r w:rsidRPr="009D1B89">
              <w:rPr>
                <w:rFonts w:ascii="Times New Roman" w:hAnsi="Times New Roman" w:cs="Times New Roman"/>
                <w:sz w:val="24"/>
                <w:szCs w:val="24"/>
              </w:rPr>
              <w:t>.</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I discuss the reasons for my company’s operational shortcomings with my advisors</w:t>
            </w:r>
            <w:r w:rsidRPr="009D1B89">
              <w:rPr>
                <w:rFonts w:ascii="Times New Roman" w:hAnsi="Times New Roman" w:cs="Times New Roman"/>
                <w:sz w:val="24"/>
                <w:szCs w:val="24"/>
              </w:rPr>
              <w:t>.</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I discuss weaknesses in my company’s strategic positioning with my advisors.</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Default="005D2D35" w:rsidP="00EF6F63">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I discuss weaknesses in company’s competitive positioning with my advisors.</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Default="005D2D35" w:rsidP="00EF6F63">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I discuss the overall reasons for my company’s failures with my advisors.</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bl>
    <w:p w:rsidR="005D2D35" w:rsidRDefault="005D2D35" w:rsidP="005D2D35">
      <w:pPr>
        <w:rPr>
          <w:rFonts w:ascii="Times New Roman" w:hAnsi="Times New Roman" w:cs="Times New Roman"/>
          <w:sz w:val="24"/>
          <w:szCs w:val="24"/>
        </w:rPr>
      </w:pPr>
    </w:p>
    <w:p w:rsidR="005D2D35" w:rsidRPr="009655B7" w:rsidRDefault="005D2D35" w:rsidP="005D2D35">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Section IV</w:t>
      </w:r>
    </w:p>
    <w:p w:rsidR="005D2D35" w:rsidRDefault="005D2D35" w:rsidP="005D2D35">
      <w:pPr>
        <w:pStyle w:val="NoSpacing"/>
        <w:rPr>
          <w:rFonts w:ascii="Times New Roman" w:hAnsi="Times New Roman" w:cs="Times New Roman"/>
          <w:color w:val="FF0000"/>
          <w:sz w:val="24"/>
          <w:szCs w:val="24"/>
        </w:rPr>
      </w:pPr>
    </w:p>
    <w:p w:rsidR="005D2D35" w:rsidRDefault="005D2D35" w:rsidP="005D2D35">
      <w:pPr>
        <w:pStyle w:val="NoSpacing"/>
        <w:rPr>
          <w:rFonts w:ascii="Times New Roman" w:hAnsi="Times New Roman"/>
          <w:sz w:val="24"/>
          <w:szCs w:val="24"/>
        </w:rPr>
      </w:pPr>
      <w:r>
        <w:rPr>
          <w:rFonts w:ascii="Times New Roman" w:hAnsi="Times New Roman"/>
          <w:sz w:val="24"/>
          <w:szCs w:val="24"/>
        </w:rPr>
        <w:t>Please state the extent to which you disagree or agree with the following statements:</w:t>
      </w:r>
    </w:p>
    <w:p w:rsidR="005D2D35" w:rsidRDefault="005D2D35" w:rsidP="005D2D35">
      <w:pPr>
        <w:rPr>
          <w:rFonts w:ascii="Times New Roman" w:hAnsi="Times New Roman"/>
          <w:sz w:val="24"/>
          <w:szCs w:val="24"/>
        </w:rPr>
      </w:pPr>
    </w:p>
    <w:p w:rsidR="005D2D35" w:rsidRDefault="005D2D35" w:rsidP="005D2D35">
      <w:pPr>
        <w:pStyle w:val="No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Strongly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Strongly</w:t>
      </w:r>
    </w:p>
    <w:p w:rsidR="005D2D35" w:rsidRDefault="005D2D35" w:rsidP="005D2D35">
      <w:pPr>
        <w:pStyle w:val="No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Disagree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Agree</w:t>
      </w:r>
    </w:p>
    <w:tbl>
      <w:tblPr>
        <w:tblStyle w:val="TableGrid"/>
        <w:tblW w:w="0" w:type="auto"/>
        <w:tblLook w:val="04A0"/>
      </w:tblPr>
      <w:tblGrid>
        <w:gridCol w:w="5134"/>
        <w:gridCol w:w="4442"/>
      </w:tblGrid>
      <w:tr w:rsidR="005D2D35" w:rsidRPr="009D1B89" w:rsidTr="005D2D35">
        <w:tc>
          <w:tcPr>
            <w:tcW w:w="5134" w:type="dxa"/>
          </w:tcPr>
          <w:p w:rsidR="005D2D35" w:rsidRPr="00E54D75" w:rsidRDefault="005D2D35" w:rsidP="00EF6F63">
            <w:pPr>
              <w:pStyle w:val="NoSpacing"/>
              <w:numPr>
                <w:ilvl w:val="0"/>
                <w:numId w:val="17"/>
              </w:numPr>
              <w:rPr>
                <w:rFonts w:ascii="Times New Roman" w:hAnsi="Times New Roman"/>
                <w:sz w:val="24"/>
                <w:szCs w:val="24"/>
              </w:rPr>
            </w:pPr>
            <w:r>
              <w:rPr>
                <w:rFonts w:ascii="Times New Roman" w:hAnsi="Times New Roman"/>
                <w:sz w:val="24"/>
                <w:szCs w:val="24"/>
              </w:rPr>
              <w:t>My company has clear criteria for when to discontinue pursuit of a sales lead</w:t>
            </w:r>
            <w:r w:rsidRPr="00E54D75">
              <w:rPr>
                <w:rFonts w:ascii="Times New Roman" w:hAnsi="Times New Roman"/>
                <w:sz w:val="24"/>
                <w:szCs w:val="24"/>
              </w:rPr>
              <w:t>.</w:t>
            </w:r>
          </w:p>
        </w:tc>
        <w:tc>
          <w:tcPr>
            <w:tcW w:w="4442" w:type="dxa"/>
          </w:tcPr>
          <w:p w:rsidR="005D2D35" w:rsidRPr="009D1B89" w:rsidRDefault="005D2D35" w:rsidP="005D2D35">
            <w:pPr>
              <w:pStyle w:val="NoSpacing"/>
              <w:rPr>
                <w:rFonts w:ascii="Times New Roman" w:hAnsi="Times New Roman"/>
                <w:sz w:val="24"/>
                <w:szCs w:val="24"/>
              </w:rPr>
            </w:pPr>
            <w:r>
              <w:rPr>
                <w:rFonts w:ascii="Times New Roman" w:hAnsi="Times New Roman"/>
                <w:sz w:val="24"/>
                <w:szCs w:val="24"/>
              </w:rPr>
              <w:t xml:space="preserve">    1        2        3        4        5        6        7</w:t>
            </w:r>
          </w:p>
        </w:tc>
      </w:tr>
      <w:tr w:rsidR="005D2D35" w:rsidRPr="009D1B89" w:rsidTr="005D2D35">
        <w:tc>
          <w:tcPr>
            <w:tcW w:w="5134" w:type="dxa"/>
          </w:tcPr>
          <w:p w:rsidR="005D2D35" w:rsidRPr="00E54D75" w:rsidRDefault="005D2D35" w:rsidP="00EF6F63">
            <w:pPr>
              <w:pStyle w:val="NoSpacing"/>
              <w:numPr>
                <w:ilvl w:val="0"/>
                <w:numId w:val="17"/>
              </w:numPr>
              <w:rPr>
                <w:rFonts w:ascii="Times New Roman" w:hAnsi="Times New Roman"/>
                <w:sz w:val="24"/>
                <w:szCs w:val="24"/>
              </w:rPr>
            </w:pPr>
            <w:r>
              <w:rPr>
                <w:rFonts w:ascii="Times New Roman" w:hAnsi="Times New Roman"/>
                <w:sz w:val="24"/>
                <w:szCs w:val="24"/>
              </w:rPr>
              <w:t>My company has a clear idea of the minimum dollar value which a sales lead should represent.</w:t>
            </w:r>
          </w:p>
        </w:tc>
        <w:tc>
          <w:tcPr>
            <w:tcW w:w="4442" w:type="dxa"/>
          </w:tcPr>
          <w:p w:rsidR="005D2D35" w:rsidRPr="009D1B89" w:rsidRDefault="005D2D35" w:rsidP="005D2D35">
            <w:pPr>
              <w:pStyle w:val="NoSpacing"/>
              <w:rPr>
                <w:rFonts w:ascii="Times New Roman" w:hAnsi="Times New Roman"/>
                <w:sz w:val="24"/>
                <w:szCs w:val="24"/>
              </w:rPr>
            </w:pPr>
            <w:r>
              <w:rPr>
                <w:rFonts w:ascii="Times New Roman" w:hAnsi="Times New Roman"/>
                <w:sz w:val="24"/>
                <w:szCs w:val="24"/>
              </w:rPr>
              <w:t xml:space="preserve">    1        2        3        4        5        6        7</w:t>
            </w:r>
          </w:p>
        </w:tc>
      </w:tr>
      <w:tr w:rsidR="005D2D35" w:rsidRPr="009D1B89" w:rsidTr="005D2D35">
        <w:tc>
          <w:tcPr>
            <w:tcW w:w="5134" w:type="dxa"/>
          </w:tcPr>
          <w:p w:rsidR="005D2D35" w:rsidRDefault="005D2D35" w:rsidP="00EF6F63">
            <w:pPr>
              <w:pStyle w:val="NoSpacing"/>
              <w:numPr>
                <w:ilvl w:val="0"/>
                <w:numId w:val="17"/>
              </w:numPr>
              <w:rPr>
                <w:rFonts w:ascii="Times New Roman" w:hAnsi="Times New Roman"/>
                <w:sz w:val="24"/>
                <w:szCs w:val="24"/>
              </w:rPr>
            </w:pPr>
            <w:r>
              <w:rPr>
                <w:rFonts w:ascii="Times New Roman" w:hAnsi="Times New Roman"/>
                <w:sz w:val="24"/>
                <w:szCs w:val="24"/>
              </w:rPr>
              <w:t>My company has a clear definition of the customer needs which we fulfill.</w:t>
            </w:r>
          </w:p>
        </w:tc>
        <w:tc>
          <w:tcPr>
            <w:tcW w:w="4442" w:type="dxa"/>
          </w:tcPr>
          <w:p w:rsidR="005D2D35" w:rsidRPr="009D1B89" w:rsidRDefault="005D2D35" w:rsidP="005D2D35">
            <w:pPr>
              <w:pStyle w:val="NoSpacing"/>
              <w:rPr>
                <w:rFonts w:ascii="Times New Roman" w:hAnsi="Times New Roman"/>
                <w:sz w:val="24"/>
                <w:szCs w:val="24"/>
              </w:rPr>
            </w:pPr>
            <w:r>
              <w:rPr>
                <w:rFonts w:ascii="Times New Roman" w:hAnsi="Times New Roman"/>
                <w:sz w:val="24"/>
                <w:szCs w:val="24"/>
              </w:rPr>
              <w:t xml:space="preserve">    1        2        3        4        5        6        7</w:t>
            </w:r>
          </w:p>
        </w:tc>
      </w:tr>
      <w:tr w:rsidR="005D2D35" w:rsidRPr="009D1B89" w:rsidTr="005D2D35">
        <w:tc>
          <w:tcPr>
            <w:tcW w:w="5134" w:type="dxa"/>
          </w:tcPr>
          <w:p w:rsidR="005D2D35" w:rsidRDefault="005D2D35" w:rsidP="00EF6F63">
            <w:pPr>
              <w:pStyle w:val="NoSpacing"/>
              <w:numPr>
                <w:ilvl w:val="0"/>
                <w:numId w:val="17"/>
              </w:numPr>
              <w:rPr>
                <w:rFonts w:ascii="Times New Roman" w:hAnsi="Times New Roman"/>
                <w:sz w:val="24"/>
                <w:szCs w:val="24"/>
              </w:rPr>
            </w:pPr>
            <w:r>
              <w:rPr>
                <w:rFonts w:ascii="Times New Roman" w:hAnsi="Times New Roman"/>
                <w:sz w:val="24"/>
                <w:szCs w:val="24"/>
              </w:rPr>
              <w:t>My company has a clear definition of who the typical customer decision-maker is.</w:t>
            </w:r>
          </w:p>
        </w:tc>
        <w:tc>
          <w:tcPr>
            <w:tcW w:w="4442" w:type="dxa"/>
          </w:tcPr>
          <w:p w:rsidR="005D2D35" w:rsidRPr="009D1B89" w:rsidRDefault="005D2D35" w:rsidP="005D2D35">
            <w:pPr>
              <w:pStyle w:val="NoSpacing"/>
              <w:rPr>
                <w:rFonts w:ascii="Times New Roman" w:hAnsi="Times New Roman"/>
                <w:sz w:val="24"/>
                <w:szCs w:val="24"/>
              </w:rPr>
            </w:pPr>
            <w:r>
              <w:rPr>
                <w:rFonts w:ascii="Times New Roman" w:hAnsi="Times New Roman"/>
                <w:sz w:val="24"/>
                <w:szCs w:val="24"/>
              </w:rPr>
              <w:t xml:space="preserve">    1        2        3        4        5        6        7</w:t>
            </w:r>
          </w:p>
        </w:tc>
      </w:tr>
      <w:tr w:rsidR="005D2D35" w:rsidRPr="009D1B89" w:rsidTr="005D2D35">
        <w:tc>
          <w:tcPr>
            <w:tcW w:w="5134" w:type="dxa"/>
          </w:tcPr>
          <w:p w:rsidR="005D2D35" w:rsidRDefault="005D2D35" w:rsidP="00EF6F63">
            <w:pPr>
              <w:pStyle w:val="NoSpacing"/>
              <w:numPr>
                <w:ilvl w:val="0"/>
                <w:numId w:val="17"/>
              </w:numPr>
              <w:rPr>
                <w:rFonts w:ascii="Times New Roman" w:hAnsi="Times New Roman"/>
                <w:sz w:val="24"/>
                <w:szCs w:val="24"/>
              </w:rPr>
            </w:pPr>
            <w:r>
              <w:rPr>
                <w:rFonts w:ascii="Times New Roman" w:hAnsi="Times New Roman"/>
                <w:sz w:val="24"/>
                <w:szCs w:val="24"/>
              </w:rPr>
              <w:t>My company has a clear idea of how much time it should take to close a sales deal.</w:t>
            </w:r>
          </w:p>
        </w:tc>
        <w:tc>
          <w:tcPr>
            <w:tcW w:w="4442" w:type="dxa"/>
          </w:tcPr>
          <w:p w:rsidR="005D2D35" w:rsidRPr="009D1B89" w:rsidRDefault="005D2D35" w:rsidP="005D2D35">
            <w:pPr>
              <w:pStyle w:val="NoSpacing"/>
              <w:rPr>
                <w:rFonts w:ascii="Times New Roman" w:hAnsi="Times New Roman"/>
                <w:sz w:val="24"/>
                <w:szCs w:val="24"/>
              </w:rPr>
            </w:pPr>
            <w:r>
              <w:rPr>
                <w:rFonts w:ascii="Times New Roman" w:hAnsi="Times New Roman"/>
                <w:sz w:val="24"/>
                <w:szCs w:val="24"/>
              </w:rPr>
              <w:t xml:space="preserve">    1        2        3        4        5        6        7</w:t>
            </w:r>
          </w:p>
        </w:tc>
      </w:tr>
      <w:tr w:rsidR="005D2D35" w:rsidRPr="009D1B89" w:rsidTr="005D2D35">
        <w:tc>
          <w:tcPr>
            <w:tcW w:w="5134" w:type="dxa"/>
          </w:tcPr>
          <w:p w:rsidR="005D2D35" w:rsidRDefault="005D2D35" w:rsidP="00EF6F63">
            <w:pPr>
              <w:pStyle w:val="NoSpacing"/>
              <w:numPr>
                <w:ilvl w:val="0"/>
                <w:numId w:val="17"/>
              </w:numPr>
              <w:rPr>
                <w:rFonts w:ascii="Times New Roman" w:hAnsi="Times New Roman"/>
                <w:sz w:val="24"/>
                <w:szCs w:val="24"/>
              </w:rPr>
            </w:pPr>
            <w:r>
              <w:rPr>
                <w:rFonts w:ascii="Times New Roman" w:hAnsi="Times New Roman"/>
                <w:sz w:val="24"/>
                <w:szCs w:val="24"/>
              </w:rPr>
              <w:t>My company has a clear definition of our competitive strengths compared to the customer’s other purchasing options.</w:t>
            </w:r>
          </w:p>
        </w:tc>
        <w:tc>
          <w:tcPr>
            <w:tcW w:w="4442" w:type="dxa"/>
          </w:tcPr>
          <w:p w:rsidR="005D2D35" w:rsidRPr="009D1B89" w:rsidRDefault="005D2D35" w:rsidP="005D2D35">
            <w:pPr>
              <w:pStyle w:val="NoSpacing"/>
              <w:rPr>
                <w:rFonts w:ascii="Times New Roman" w:hAnsi="Times New Roman"/>
                <w:sz w:val="24"/>
                <w:szCs w:val="24"/>
              </w:rPr>
            </w:pPr>
            <w:r>
              <w:rPr>
                <w:rFonts w:ascii="Times New Roman" w:hAnsi="Times New Roman"/>
                <w:sz w:val="24"/>
                <w:szCs w:val="24"/>
              </w:rPr>
              <w:t xml:space="preserve">    1        2        3        4        5        6        7</w:t>
            </w:r>
          </w:p>
        </w:tc>
      </w:tr>
      <w:tr w:rsidR="005D2D35" w:rsidRPr="009D1B89" w:rsidTr="005D2D35">
        <w:tc>
          <w:tcPr>
            <w:tcW w:w="5134" w:type="dxa"/>
          </w:tcPr>
          <w:p w:rsidR="005D2D35" w:rsidRDefault="005D2D35" w:rsidP="00EF6F63">
            <w:pPr>
              <w:pStyle w:val="NoSpacing"/>
              <w:numPr>
                <w:ilvl w:val="0"/>
                <w:numId w:val="17"/>
              </w:numPr>
              <w:rPr>
                <w:rFonts w:ascii="Times New Roman" w:hAnsi="Times New Roman"/>
                <w:sz w:val="24"/>
                <w:szCs w:val="24"/>
              </w:rPr>
            </w:pPr>
            <w:r>
              <w:rPr>
                <w:rFonts w:ascii="Times New Roman" w:hAnsi="Times New Roman"/>
                <w:sz w:val="24"/>
                <w:szCs w:val="24"/>
              </w:rPr>
              <w:t>My company has a clear definition of our competitive weaknesses compared to the customer’s other purchasing options.</w:t>
            </w:r>
          </w:p>
        </w:tc>
        <w:tc>
          <w:tcPr>
            <w:tcW w:w="4442" w:type="dxa"/>
          </w:tcPr>
          <w:p w:rsidR="005D2D35" w:rsidRPr="009D1B89" w:rsidRDefault="005D2D35" w:rsidP="005D2D35">
            <w:pPr>
              <w:pStyle w:val="NoSpacing"/>
              <w:rPr>
                <w:rFonts w:ascii="Times New Roman" w:hAnsi="Times New Roman"/>
                <w:sz w:val="24"/>
                <w:szCs w:val="24"/>
              </w:rPr>
            </w:pPr>
            <w:r>
              <w:rPr>
                <w:rFonts w:ascii="Times New Roman" w:hAnsi="Times New Roman"/>
                <w:sz w:val="24"/>
                <w:szCs w:val="24"/>
              </w:rPr>
              <w:t xml:space="preserve">    1        2        3        4        5        6        7</w:t>
            </w:r>
          </w:p>
        </w:tc>
      </w:tr>
      <w:tr w:rsidR="005D2D35" w:rsidRPr="009D1B89" w:rsidTr="005D2D35">
        <w:tc>
          <w:tcPr>
            <w:tcW w:w="5134" w:type="dxa"/>
          </w:tcPr>
          <w:p w:rsidR="005D2D35" w:rsidRPr="00E54D75" w:rsidRDefault="005D2D35" w:rsidP="00EF6F63">
            <w:pPr>
              <w:pStyle w:val="NoSpacing"/>
              <w:numPr>
                <w:ilvl w:val="0"/>
                <w:numId w:val="17"/>
              </w:numPr>
              <w:rPr>
                <w:rFonts w:ascii="Times New Roman" w:hAnsi="Times New Roman"/>
                <w:sz w:val="24"/>
                <w:szCs w:val="24"/>
              </w:rPr>
            </w:pPr>
            <w:r>
              <w:rPr>
                <w:rFonts w:ascii="Times New Roman" w:hAnsi="Times New Roman"/>
                <w:sz w:val="24"/>
                <w:szCs w:val="24"/>
              </w:rPr>
              <w:t>My company sets sales goals based on total revenues.</w:t>
            </w:r>
          </w:p>
        </w:tc>
        <w:tc>
          <w:tcPr>
            <w:tcW w:w="4442" w:type="dxa"/>
          </w:tcPr>
          <w:p w:rsidR="005D2D35" w:rsidRPr="009D1B89" w:rsidRDefault="005D2D35" w:rsidP="005D2D35">
            <w:pPr>
              <w:pStyle w:val="NoSpacing"/>
              <w:rPr>
                <w:rFonts w:ascii="Times New Roman" w:hAnsi="Times New Roman"/>
                <w:sz w:val="24"/>
                <w:szCs w:val="24"/>
              </w:rPr>
            </w:pPr>
            <w:r>
              <w:rPr>
                <w:rFonts w:ascii="Times New Roman" w:hAnsi="Times New Roman"/>
                <w:sz w:val="24"/>
                <w:szCs w:val="24"/>
              </w:rPr>
              <w:t xml:space="preserve">    1        2        3        4        5        6        7</w:t>
            </w:r>
          </w:p>
        </w:tc>
      </w:tr>
      <w:tr w:rsidR="005D2D35" w:rsidRPr="009D1B89" w:rsidTr="005D2D35">
        <w:tc>
          <w:tcPr>
            <w:tcW w:w="5134" w:type="dxa"/>
          </w:tcPr>
          <w:p w:rsidR="005D2D35" w:rsidRDefault="005D2D35" w:rsidP="00EF6F63">
            <w:pPr>
              <w:pStyle w:val="NoSpacing"/>
              <w:numPr>
                <w:ilvl w:val="0"/>
                <w:numId w:val="17"/>
              </w:numPr>
              <w:rPr>
                <w:rFonts w:ascii="Times New Roman" w:hAnsi="Times New Roman"/>
                <w:sz w:val="24"/>
                <w:szCs w:val="24"/>
              </w:rPr>
            </w:pPr>
            <w:r>
              <w:rPr>
                <w:rFonts w:ascii="Times New Roman" w:hAnsi="Times New Roman"/>
                <w:sz w:val="24"/>
                <w:szCs w:val="24"/>
              </w:rPr>
              <w:t>My company sets sales goals based on number of closed sales.</w:t>
            </w:r>
          </w:p>
        </w:tc>
        <w:tc>
          <w:tcPr>
            <w:tcW w:w="4442" w:type="dxa"/>
          </w:tcPr>
          <w:p w:rsidR="005D2D35" w:rsidRPr="009D1B89" w:rsidRDefault="005D2D35" w:rsidP="005D2D35">
            <w:pPr>
              <w:pStyle w:val="NoSpacing"/>
              <w:rPr>
                <w:rFonts w:ascii="Times New Roman" w:hAnsi="Times New Roman"/>
                <w:sz w:val="24"/>
                <w:szCs w:val="24"/>
              </w:rPr>
            </w:pPr>
            <w:r>
              <w:rPr>
                <w:rFonts w:ascii="Times New Roman" w:hAnsi="Times New Roman"/>
                <w:sz w:val="24"/>
                <w:szCs w:val="24"/>
              </w:rPr>
              <w:t xml:space="preserve">    1        2        3        4        5        6        7</w:t>
            </w:r>
          </w:p>
        </w:tc>
      </w:tr>
      <w:tr w:rsidR="005D2D35" w:rsidRPr="009D1B89" w:rsidTr="005D2D35">
        <w:tc>
          <w:tcPr>
            <w:tcW w:w="5134" w:type="dxa"/>
          </w:tcPr>
          <w:p w:rsidR="005D2D35" w:rsidRDefault="005D2D35" w:rsidP="00EF6F63">
            <w:pPr>
              <w:pStyle w:val="NoSpacing"/>
              <w:numPr>
                <w:ilvl w:val="0"/>
                <w:numId w:val="17"/>
              </w:numPr>
              <w:rPr>
                <w:rFonts w:ascii="Times New Roman" w:hAnsi="Times New Roman"/>
                <w:sz w:val="24"/>
                <w:szCs w:val="24"/>
              </w:rPr>
            </w:pPr>
            <w:r>
              <w:rPr>
                <w:rFonts w:ascii="Times New Roman" w:hAnsi="Times New Roman"/>
                <w:sz w:val="24"/>
                <w:szCs w:val="24"/>
              </w:rPr>
              <w:t>My company sets sales goals based on amount of time spent with sales leads.</w:t>
            </w:r>
          </w:p>
        </w:tc>
        <w:tc>
          <w:tcPr>
            <w:tcW w:w="4442" w:type="dxa"/>
          </w:tcPr>
          <w:p w:rsidR="005D2D35" w:rsidRPr="009D1B89" w:rsidRDefault="005D2D35" w:rsidP="005D2D35">
            <w:pPr>
              <w:pStyle w:val="NoSpacing"/>
              <w:rPr>
                <w:rFonts w:ascii="Times New Roman" w:hAnsi="Times New Roman"/>
                <w:sz w:val="24"/>
                <w:szCs w:val="24"/>
              </w:rPr>
            </w:pPr>
            <w:r>
              <w:rPr>
                <w:rFonts w:ascii="Times New Roman" w:hAnsi="Times New Roman"/>
                <w:sz w:val="24"/>
                <w:szCs w:val="24"/>
              </w:rPr>
              <w:t xml:space="preserve">    1        2        3        4        5        6        7</w:t>
            </w:r>
          </w:p>
        </w:tc>
      </w:tr>
      <w:tr w:rsidR="005D2D35" w:rsidRPr="009D1B89" w:rsidTr="005D2D35">
        <w:tc>
          <w:tcPr>
            <w:tcW w:w="5134" w:type="dxa"/>
          </w:tcPr>
          <w:p w:rsidR="005D2D35" w:rsidRDefault="005D2D35" w:rsidP="00EF6F63">
            <w:pPr>
              <w:pStyle w:val="NoSpacing"/>
              <w:numPr>
                <w:ilvl w:val="0"/>
                <w:numId w:val="17"/>
              </w:numPr>
              <w:rPr>
                <w:rFonts w:ascii="Times New Roman" w:hAnsi="Times New Roman"/>
                <w:sz w:val="24"/>
                <w:szCs w:val="24"/>
              </w:rPr>
            </w:pPr>
            <w:r>
              <w:rPr>
                <w:rFonts w:ascii="Times New Roman" w:hAnsi="Times New Roman"/>
                <w:sz w:val="24"/>
                <w:szCs w:val="24"/>
              </w:rPr>
              <w:lastRenderedPageBreak/>
              <w:t>My company sets sales goals based on total number of sales leads.</w:t>
            </w:r>
          </w:p>
        </w:tc>
        <w:tc>
          <w:tcPr>
            <w:tcW w:w="4442" w:type="dxa"/>
          </w:tcPr>
          <w:p w:rsidR="005D2D35" w:rsidRPr="009D1B89" w:rsidRDefault="005D2D35" w:rsidP="005D2D35">
            <w:pPr>
              <w:pStyle w:val="NoSpacing"/>
              <w:rPr>
                <w:rFonts w:ascii="Times New Roman" w:hAnsi="Times New Roman"/>
                <w:sz w:val="24"/>
                <w:szCs w:val="24"/>
              </w:rPr>
            </w:pPr>
            <w:r>
              <w:rPr>
                <w:rFonts w:ascii="Times New Roman" w:hAnsi="Times New Roman"/>
                <w:sz w:val="24"/>
                <w:szCs w:val="24"/>
              </w:rPr>
              <w:t xml:space="preserve">    1        2        3        4        5        6        7</w:t>
            </w:r>
          </w:p>
        </w:tc>
      </w:tr>
      <w:tr w:rsidR="005D2D35" w:rsidRPr="009D1B89" w:rsidTr="005D2D35">
        <w:tc>
          <w:tcPr>
            <w:tcW w:w="5134" w:type="dxa"/>
          </w:tcPr>
          <w:p w:rsidR="005D2D35" w:rsidRDefault="005D2D35" w:rsidP="00EF6F63">
            <w:pPr>
              <w:pStyle w:val="NoSpacing"/>
              <w:numPr>
                <w:ilvl w:val="0"/>
                <w:numId w:val="17"/>
              </w:numPr>
              <w:rPr>
                <w:rFonts w:ascii="Times New Roman" w:hAnsi="Times New Roman"/>
                <w:sz w:val="24"/>
                <w:szCs w:val="24"/>
              </w:rPr>
            </w:pPr>
            <w:r>
              <w:rPr>
                <w:rFonts w:ascii="Times New Roman" w:hAnsi="Times New Roman"/>
                <w:sz w:val="24"/>
                <w:szCs w:val="24"/>
              </w:rPr>
              <w:t>My company sets sales goals based on the type of information gathered from customers.</w:t>
            </w:r>
          </w:p>
        </w:tc>
        <w:tc>
          <w:tcPr>
            <w:tcW w:w="4442" w:type="dxa"/>
          </w:tcPr>
          <w:p w:rsidR="005D2D35" w:rsidRPr="009D1B89" w:rsidRDefault="005D2D35" w:rsidP="005D2D35">
            <w:pPr>
              <w:pStyle w:val="NoSpacing"/>
              <w:rPr>
                <w:rFonts w:ascii="Times New Roman" w:hAnsi="Times New Roman"/>
                <w:sz w:val="24"/>
                <w:szCs w:val="24"/>
              </w:rPr>
            </w:pPr>
            <w:r>
              <w:rPr>
                <w:rFonts w:ascii="Times New Roman" w:hAnsi="Times New Roman"/>
                <w:sz w:val="24"/>
                <w:szCs w:val="24"/>
              </w:rPr>
              <w:t xml:space="preserve">    1        2        3        4        5        6        7</w:t>
            </w:r>
          </w:p>
        </w:tc>
      </w:tr>
      <w:tr w:rsidR="005D2D35" w:rsidRPr="009D1B89" w:rsidTr="005D2D35">
        <w:tc>
          <w:tcPr>
            <w:tcW w:w="5134" w:type="dxa"/>
          </w:tcPr>
          <w:p w:rsidR="005D2D35" w:rsidRDefault="005D2D35" w:rsidP="00EF6F63">
            <w:pPr>
              <w:pStyle w:val="NoSpacing"/>
              <w:numPr>
                <w:ilvl w:val="0"/>
                <w:numId w:val="17"/>
              </w:numPr>
              <w:rPr>
                <w:rFonts w:ascii="Times New Roman" w:hAnsi="Times New Roman"/>
                <w:sz w:val="24"/>
                <w:szCs w:val="24"/>
              </w:rPr>
            </w:pPr>
            <w:r>
              <w:rPr>
                <w:rFonts w:ascii="Times New Roman" w:hAnsi="Times New Roman"/>
                <w:sz w:val="24"/>
                <w:szCs w:val="24"/>
              </w:rPr>
              <w:t>My company sets sales goals based on the type of questions asked of customers.</w:t>
            </w:r>
          </w:p>
        </w:tc>
        <w:tc>
          <w:tcPr>
            <w:tcW w:w="4442" w:type="dxa"/>
          </w:tcPr>
          <w:p w:rsidR="005D2D35" w:rsidRPr="009D1B89" w:rsidRDefault="005D2D35" w:rsidP="005D2D35">
            <w:pPr>
              <w:pStyle w:val="NoSpacing"/>
              <w:rPr>
                <w:rFonts w:ascii="Times New Roman" w:hAnsi="Times New Roman"/>
                <w:sz w:val="24"/>
                <w:szCs w:val="24"/>
              </w:rPr>
            </w:pPr>
            <w:r>
              <w:rPr>
                <w:rFonts w:ascii="Times New Roman" w:hAnsi="Times New Roman"/>
                <w:sz w:val="24"/>
                <w:szCs w:val="24"/>
              </w:rPr>
              <w:t xml:space="preserve">    1        2        3        4        5        6        7</w:t>
            </w:r>
          </w:p>
        </w:tc>
      </w:tr>
      <w:tr w:rsidR="005D2D35" w:rsidRPr="009D1B89" w:rsidTr="005D2D35">
        <w:tc>
          <w:tcPr>
            <w:tcW w:w="5134" w:type="dxa"/>
          </w:tcPr>
          <w:p w:rsidR="005D2D35" w:rsidRDefault="005D2D35" w:rsidP="00EF6F63">
            <w:pPr>
              <w:pStyle w:val="NoSpacing"/>
              <w:numPr>
                <w:ilvl w:val="0"/>
                <w:numId w:val="17"/>
              </w:numPr>
              <w:rPr>
                <w:rFonts w:ascii="Times New Roman" w:hAnsi="Times New Roman"/>
                <w:sz w:val="24"/>
                <w:szCs w:val="24"/>
              </w:rPr>
            </w:pPr>
            <w:r>
              <w:rPr>
                <w:rFonts w:ascii="Times New Roman" w:hAnsi="Times New Roman"/>
                <w:sz w:val="24"/>
                <w:szCs w:val="24"/>
              </w:rPr>
              <w:t>My company sets sales goals based on the amount of time required to close a sale.</w:t>
            </w:r>
          </w:p>
        </w:tc>
        <w:tc>
          <w:tcPr>
            <w:tcW w:w="4442" w:type="dxa"/>
          </w:tcPr>
          <w:p w:rsidR="005D2D35" w:rsidRPr="009D1B89" w:rsidRDefault="005D2D35" w:rsidP="005D2D35">
            <w:pPr>
              <w:pStyle w:val="NoSpacing"/>
              <w:rPr>
                <w:rFonts w:ascii="Times New Roman" w:hAnsi="Times New Roman"/>
                <w:sz w:val="24"/>
                <w:szCs w:val="24"/>
              </w:rPr>
            </w:pPr>
            <w:r>
              <w:rPr>
                <w:rFonts w:ascii="Times New Roman" w:hAnsi="Times New Roman"/>
                <w:sz w:val="24"/>
                <w:szCs w:val="24"/>
              </w:rPr>
              <w:t xml:space="preserve">    1        2        3        4        5        6        7</w:t>
            </w:r>
          </w:p>
        </w:tc>
      </w:tr>
      <w:tr w:rsidR="005D2D35" w:rsidRPr="009D1B89" w:rsidTr="005D2D35">
        <w:tc>
          <w:tcPr>
            <w:tcW w:w="5134" w:type="dxa"/>
          </w:tcPr>
          <w:p w:rsidR="005D2D35" w:rsidRDefault="005D2D35" w:rsidP="00EF6F63">
            <w:pPr>
              <w:pStyle w:val="NoSpacing"/>
              <w:numPr>
                <w:ilvl w:val="0"/>
                <w:numId w:val="17"/>
              </w:numPr>
              <w:rPr>
                <w:rFonts w:ascii="Times New Roman" w:hAnsi="Times New Roman"/>
                <w:sz w:val="24"/>
                <w:szCs w:val="24"/>
              </w:rPr>
            </w:pPr>
            <w:r>
              <w:rPr>
                <w:rFonts w:ascii="Times New Roman" w:hAnsi="Times New Roman"/>
                <w:sz w:val="24"/>
                <w:szCs w:val="24"/>
              </w:rPr>
              <w:t>My company sets sales goals based on the number of sales leads in different stages of the purchasing decision process.</w:t>
            </w:r>
          </w:p>
        </w:tc>
        <w:tc>
          <w:tcPr>
            <w:tcW w:w="4442" w:type="dxa"/>
          </w:tcPr>
          <w:p w:rsidR="005D2D35" w:rsidRPr="009D1B89" w:rsidRDefault="005D2D35" w:rsidP="005D2D35">
            <w:pPr>
              <w:pStyle w:val="NoSpacing"/>
              <w:rPr>
                <w:rFonts w:ascii="Times New Roman" w:hAnsi="Times New Roman"/>
                <w:sz w:val="24"/>
                <w:szCs w:val="24"/>
              </w:rPr>
            </w:pPr>
            <w:r>
              <w:rPr>
                <w:rFonts w:ascii="Times New Roman" w:hAnsi="Times New Roman"/>
                <w:sz w:val="24"/>
                <w:szCs w:val="24"/>
              </w:rPr>
              <w:t xml:space="preserve">    1        2        3        4        5        6        7</w:t>
            </w:r>
          </w:p>
        </w:tc>
      </w:tr>
    </w:tbl>
    <w:p w:rsidR="005D2D35" w:rsidRDefault="005D2D35" w:rsidP="005D2D35">
      <w:pPr>
        <w:rPr>
          <w:rFonts w:ascii="Times New Roman" w:hAnsi="Times New Roman" w:cs="Times New Roman"/>
          <w:sz w:val="24"/>
          <w:szCs w:val="24"/>
        </w:rPr>
      </w:pPr>
    </w:p>
    <w:p w:rsidR="005D2D35" w:rsidRPr="000050C9" w:rsidRDefault="005D2D35" w:rsidP="005D2D35">
      <w:pPr>
        <w:rPr>
          <w:rFonts w:ascii="Times New Roman" w:hAnsi="Times New Roman" w:cs="Times New Roman"/>
          <w:b/>
          <w:sz w:val="24"/>
          <w:szCs w:val="24"/>
          <w:u w:val="single"/>
        </w:rPr>
      </w:pPr>
      <w:r w:rsidRPr="000050C9">
        <w:rPr>
          <w:rFonts w:ascii="Times New Roman" w:hAnsi="Times New Roman" w:cs="Times New Roman"/>
          <w:b/>
          <w:sz w:val="24"/>
          <w:szCs w:val="24"/>
          <w:u w:val="single"/>
        </w:rPr>
        <w:t>Section V</w:t>
      </w:r>
    </w:p>
    <w:p w:rsidR="005D2D35" w:rsidRDefault="005D2D35" w:rsidP="005D2D35">
      <w:pPr>
        <w:rPr>
          <w:rFonts w:ascii="Times New Roman" w:hAnsi="Times New Roman" w:cs="Times New Roman"/>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Please state the extent to which you disagree or agree with the following statements:</w:t>
      </w:r>
    </w:p>
    <w:p w:rsidR="005D2D35" w:rsidRDefault="005D2D35" w:rsidP="005D2D35">
      <w:pPr>
        <w:pStyle w:val="NoSpacing"/>
        <w:rPr>
          <w:rFonts w:ascii="Times New Roman" w:hAnsi="Times New Roman" w:cs="Times New Roman"/>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Strongly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w:t>
      </w:r>
    </w:p>
    <w:p w:rsidR="005D2D35" w:rsidRPr="00E42CC3"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Disagree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Agree</w:t>
      </w:r>
    </w:p>
    <w:tbl>
      <w:tblPr>
        <w:tblStyle w:val="TableGrid"/>
        <w:tblW w:w="0" w:type="auto"/>
        <w:tblLook w:val="04A0"/>
      </w:tblPr>
      <w:tblGrid>
        <w:gridCol w:w="5085"/>
        <w:gridCol w:w="4491"/>
      </w:tblGrid>
      <w:tr w:rsidR="005D2D35" w:rsidRPr="009D1B89" w:rsidTr="005D2D35">
        <w:tc>
          <w:tcPr>
            <w:tcW w:w="5085" w:type="dxa"/>
          </w:tcPr>
          <w:p w:rsidR="005D2D35" w:rsidRPr="009D1B89" w:rsidRDefault="005D2D35" w:rsidP="00EF6F63">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 am more proud of what I do in this job than I would if I were doing something else at another company.</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 have more schedule flexibility in this job than I would if I were doing something else at another company.</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 have a better quality of life because of this job than I would if I were doing something else at another company.</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 have more fun at this job than I would if I were doing something else at another company.</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 spend more time with family because of this job than I would if I were doing something else at another company.</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 spend more time with friends because of this job than I would if I were doing something else at another company.</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 experience less stress in this job than I would if I were doing something else at another company.</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 can be more creative in this job than I would if I were doing something else at another company.</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bl>
    <w:p w:rsidR="005D2D35" w:rsidRDefault="005D2D35" w:rsidP="005D2D35">
      <w:pPr>
        <w:rPr>
          <w:rFonts w:ascii="Times New Roman" w:hAnsi="Times New Roman" w:cs="Times New Roman"/>
          <w:sz w:val="24"/>
          <w:szCs w:val="24"/>
        </w:rPr>
      </w:pPr>
    </w:p>
    <w:p w:rsidR="005D2D35" w:rsidRDefault="005D2D35" w:rsidP="005D2D35">
      <w:pPr>
        <w:spacing w:after="200" w:line="276"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5D2D35" w:rsidRPr="000050C9" w:rsidRDefault="005D2D35" w:rsidP="005D2D35">
      <w:pPr>
        <w:rPr>
          <w:rFonts w:ascii="Times New Roman" w:hAnsi="Times New Roman" w:cs="Times New Roman"/>
          <w:b/>
          <w:sz w:val="24"/>
          <w:szCs w:val="24"/>
          <w:u w:val="single"/>
        </w:rPr>
      </w:pPr>
      <w:r w:rsidRPr="000050C9">
        <w:rPr>
          <w:rFonts w:ascii="Times New Roman" w:hAnsi="Times New Roman" w:cs="Times New Roman"/>
          <w:b/>
          <w:sz w:val="24"/>
          <w:szCs w:val="24"/>
          <w:u w:val="single"/>
        </w:rPr>
        <w:lastRenderedPageBreak/>
        <w:t>Section V</w:t>
      </w:r>
      <w:r>
        <w:rPr>
          <w:rFonts w:ascii="Times New Roman" w:hAnsi="Times New Roman" w:cs="Times New Roman"/>
          <w:b/>
          <w:sz w:val="24"/>
          <w:szCs w:val="24"/>
          <w:u w:val="single"/>
        </w:rPr>
        <w:t>I</w:t>
      </w:r>
    </w:p>
    <w:p w:rsidR="005D2D35" w:rsidRDefault="005D2D35" w:rsidP="005D2D35">
      <w:pPr>
        <w:rPr>
          <w:rFonts w:ascii="Times New Roman" w:hAnsi="Times New Roman" w:cs="Times New Roman"/>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Please state the extent to which you disagree or agree with the following statements:</w:t>
      </w:r>
    </w:p>
    <w:p w:rsidR="005D2D35" w:rsidRDefault="005D2D35" w:rsidP="005D2D35">
      <w:pPr>
        <w:pStyle w:val="NoSpacing"/>
        <w:rPr>
          <w:rFonts w:ascii="Times New Roman" w:hAnsi="Times New Roman" w:cs="Times New Roman"/>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Strongly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w:t>
      </w:r>
    </w:p>
    <w:p w:rsidR="005D2D35" w:rsidRPr="00E42CC3"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Disagree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Agree</w:t>
      </w:r>
    </w:p>
    <w:tbl>
      <w:tblPr>
        <w:tblStyle w:val="TableGrid"/>
        <w:tblW w:w="0" w:type="auto"/>
        <w:tblLook w:val="04A0"/>
      </w:tblPr>
      <w:tblGrid>
        <w:gridCol w:w="5085"/>
        <w:gridCol w:w="4491"/>
      </w:tblGrid>
      <w:tr w:rsidR="005D2D35" w:rsidRPr="009D1B89" w:rsidTr="005D2D35">
        <w:tc>
          <w:tcPr>
            <w:tcW w:w="5085" w:type="dxa"/>
          </w:tcPr>
          <w:p w:rsidR="005D2D35" w:rsidRPr="009D1B89" w:rsidRDefault="005D2D35" w:rsidP="00EF6F63">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I consider the book value of present revenue streams when assessing the overall financial value of this business.</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I consider potential, future revenue streams when assessing the overall financial value of this business.</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I consider the book value of current assets when assessing the overall financial value of this business.</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I consider the future investment potential of current assets when assessing the overall financial value of this business.</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I often speak with friends and associates about the positive potential of my business.</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Default="005D2D35" w:rsidP="00EF6F63">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I often hear news stories about the positive potential of my industry.</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bl>
    <w:p w:rsidR="005D2D35" w:rsidRDefault="005D2D35" w:rsidP="005D2D35">
      <w:pPr>
        <w:rPr>
          <w:rFonts w:ascii="Times New Roman" w:hAnsi="Times New Roman" w:cs="Times New Roman"/>
          <w:sz w:val="24"/>
          <w:szCs w:val="24"/>
        </w:rPr>
      </w:pPr>
    </w:p>
    <w:p w:rsidR="005D2D35" w:rsidRDefault="005D2D35" w:rsidP="005D2D35">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5D2D35" w:rsidRPr="005C6AF7" w:rsidRDefault="005D2D35" w:rsidP="005D2D35">
      <w:pPr>
        <w:spacing w:after="20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DECISION MAKING SCENARIO 1</w:t>
      </w:r>
    </w:p>
    <w:p w:rsidR="005D2D35" w:rsidRPr="00E42CC3" w:rsidRDefault="005D2D35" w:rsidP="005D2D35">
      <w:pPr>
        <w:pStyle w:val="NoSpacing"/>
        <w:rPr>
          <w:rFonts w:ascii="Times New Roman" w:hAnsi="Times New Roman" w:cs="Times New Roman"/>
          <w:sz w:val="24"/>
          <w:szCs w:val="24"/>
        </w:rPr>
      </w:pPr>
      <w:r w:rsidRPr="00E42CC3">
        <w:rPr>
          <w:rFonts w:ascii="Times New Roman" w:hAnsi="Times New Roman" w:cs="Times New Roman"/>
          <w:sz w:val="24"/>
          <w:szCs w:val="24"/>
        </w:rPr>
        <w:t>Assume that you are the owner and CEO of a small</w:t>
      </w:r>
      <w:r>
        <w:rPr>
          <w:rFonts w:ascii="Times New Roman" w:hAnsi="Times New Roman" w:cs="Times New Roman"/>
          <w:sz w:val="24"/>
          <w:szCs w:val="24"/>
        </w:rPr>
        <w:t xml:space="preserve"> business with annual revenues of $5 million</w:t>
      </w:r>
      <w:r w:rsidRPr="00E42CC3">
        <w:rPr>
          <w:rFonts w:ascii="Times New Roman" w:hAnsi="Times New Roman" w:cs="Times New Roman"/>
          <w:sz w:val="24"/>
          <w:szCs w:val="24"/>
        </w:rPr>
        <w:t>.</w:t>
      </w:r>
      <w:r>
        <w:rPr>
          <w:rFonts w:ascii="Times New Roman" w:hAnsi="Times New Roman" w:cs="Times New Roman"/>
          <w:sz w:val="24"/>
          <w:szCs w:val="24"/>
        </w:rPr>
        <w:t xml:space="preserve">  Y</w:t>
      </w:r>
      <w:r w:rsidRPr="00E42CC3">
        <w:rPr>
          <w:rFonts w:ascii="Times New Roman" w:hAnsi="Times New Roman" w:cs="Times New Roman"/>
          <w:sz w:val="24"/>
          <w:szCs w:val="24"/>
        </w:rPr>
        <w:t>our company typically allocates roughly 10% of expected sales for expenses associated with securing sales.  Six months ag</w:t>
      </w:r>
      <w:r>
        <w:rPr>
          <w:rFonts w:ascii="Times New Roman" w:hAnsi="Times New Roman" w:cs="Times New Roman"/>
          <w:sz w:val="24"/>
          <w:szCs w:val="24"/>
        </w:rPr>
        <w:t xml:space="preserve">o, you allotted </w:t>
      </w:r>
      <w:r w:rsidRPr="00E42CC3">
        <w:rPr>
          <w:rFonts w:ascii="Times New Roman" w:hAnsi="Times New Roman" w:cs="Times New Roman"/>
          <w:sz w:val="24"/>
          <w:szCs w:val="24"/>
        </w:rPr>
        <w:t xml:space="preserve">$100,000 to be used for demonstrations and support personnel costs </w:t>
      </w:r>
      <w:r>
        <w:rPr>
          <w:rFonts w:ascii="Times New Roman" w:hAnsi="Times New Roman" w:cs="Times New Roman"/>
          <w:sz w:val="24"/>
          <w:szCs w:val="24"/>
        </w:rPr>
        <w:t xml:space="preserve">in pursuit of a particular new client, </w:t>
      </w:r>
      <w:r w:rsidRPr="00E42CC3">
        <w:rPr>
          <w:rFonts w:ascii="Times New Roman" w:hAnsi="Times New Roman" w:cs="Times New Roman"/>
          <w:sz w:val="24"/>
          <w:szCs w:val="24"/>
        </w:rPr>
        <w:t>because you anticipated a sale of $1 million. To date, roughly $60,000 of the allocation has been spent, but the client shows no signs of being close to a purchase decision.</w:t>
      </w:r>
    </w:p>
    <w:p w:rsidR="005D2D35" w:rsidRPr="00E42CC3" w:rsidRDefault="005D2D35" w:rsidP="005D2D35">
      <w:pPr>
        <w:rPr>
          <w:rFonts w:ascii="Times New Roman" w:hAnsi="Times New Roman" w:cs="Times New Roman"/>
          <w:sz w:val="24"/>
          <w:szCs w:val="24"/>
        </w:rPr>
      </w:pPr>
    </w:p>
    <w:p w:rsidR="005D2D35" w:rsidRPr="00E42CC3"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The target client is one of the largest companies in the Midwest.  It utilizes products very similar to yours in its daily operations.  Your product is actually superior to the products it currently purchases from your two main competitors, and neither of these competitors seems capable of developing a better product any time soon.  You have spent several years doing your homework and cultivating contacts with this client, and each time you get to know more contacts at the firm, you discover more employees who speak favorably of your product compared to the products of the competition.  Securing a sale with this client would represent a big victory for your company and would likely ensure a stable stream of revenue for several years to come.</w:t>
      </w:r>
    </w:p>
    <w:p w:rsidR="005D2D35" w:rsidRPr="00903926" w:rsidRDefault="005D2D35" w:rsidP="005D2D35">
      <w:pPr>
        <w:rPr>
          <w:rFonts w:ascii="Times New Roman" w:hAnsi="Times New Roman" w:cs="Times New Roman"/>
          <w:i/>
          <w:sz w:val="24"/>
          <w:szCs w:val="24"/>
        </w:rPr>
      </w:pPr>
    </w:p>
    <w:p w:rsidR="005D2D35" w:rsidRPr="00DA6F0E" w:rsidRDefault="005D2D35" w:rsidP="005D2D35">
      <w:pPr>
        <w:rPr>
          <w:rFonts w:ascii="Times New Roman" w:hAnsi="Times New Roman" w:cs="Times New Roman"/>
          <w:sz w:val="24"/>
          <w:szCs w:val="24"/>
        </w:rPr>
      </w:pPr>
      <w:r>
        <w:rPr>
          <w:rFonts w:ascii="Times New Roman" w:hAnsi="Times New Roman" w:cs="Times New Roman"/>
          <w:sz w:val="24"/>
          <w:szCs w:val="24"/>
        </w:rPr>
        <w:t>Please answer the questions in the Decision Making Survey on the following pages.</w:t>
      </w:r>
    </w:p>
    <w:p w:rsidR="005D2D35" w:rsidRDefault="005D2D35" w:rsidP="005D2D35">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5D2D35" w:rsidRPr="005C6AF7" w:rsidRDefault="009936B5" w:rsidP="005D2D35">
      <w:pPr>
        <w:spacing w:after="20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DECISION MAKING SCENARIO 2</w:t>
      </w:r>
    </w:p>
    <w:p w:rsidR="005D2D35" w:rsidRPr="00E42CC3" w:rsidRDefault="005D2D35" w:rsidP="005D2D35">
      <w:pPr>
        <w:pStyle w:val="NoSpacing"/>
        <w:rPr>
          <w:rFonts w:ascii="Times New Roman" w:hAnsi="Times New Roman" w:cs="Times New Roman"/>
          <w:sz w:val="24"/>
          <w:szCs w:val="24"/>
        </w:rPr>
      </w:pPr>
      <w:r w:rsidRPr="00E42CC3">
        <w:rPr>
          <w:rFonts w:ascii="Times New Roman" w:hAnsi="Times New Roman" w:cs="Times New Roman"/>
          <w:sz w:val="24"/>
          <w:szCs w:val="24"/>
        </w:rPr>
        <w:t>Assume that you are the owner and CEO of a small</w:t>
      </w:r>
      <w:r>
        <w:rPr>
          <w:rFonts w:ascii="Times New Roman" w:hAnsi="Times New Roman" w:cs="Times New Roman"/>
          <w:sz w:val="24"/>
          <w:szCs w:val="24"/>
        </w:rPr>
        <w:t xml:space="preserve"> business with annual revenues of $5 million</w:t>
      </w:r>
      <w:r w:rsidRPr="00E42CC3">
        <w:rPr>
          <w:rFonts w:ascii="Times New Roman" w:hAnsi="Times New Roman" w:cs="Times New Roman"/>
          <w:sz w:val="24"/>
          <w:szCs w:val="24"/>
        </w:rPr>
        <w:t>.</w:t>
      </w:r>
      <w:r>
        <w:rPr>
          <w:rFonts w:ascii="Times New Roman" w:hAnsi="Times New Roman" w:cs="Times New Roman"/>
          <w:sz w:val="24"/>
          <w:szCs w:val="24"/>
        </w:rPr>
        <w:t xml:space="preserve">  Y</w:t>
      </w:r>
      <w:r w:rsidRPr="00E42CC3">
        <w:rPr>
          <w:rFonts w:ascii="Times New Roman" w:hAnsi="Times New Roman" w:cs="Times New Roman"/>
          <w:sz w:val="24"/>
          <w:szCs w:val="24"/>
        </w:rPr>
        <w:t>our company typically allocates roughly 10% of expected sales for expenses associated with securing sales.  Six months ag</w:t>
      </w:r>
      <w:r>
        <w:rPr>
          <w:rFonts w:ascii="Times New Roman" w:hAnsi="Times New Roman" w:cs="Times New Roman"/>
          <w:sz w:val="24"/>
          <w:szCs w:val="24"/>
        </w:rPr>
        <w:t xml:space="preserve">o, you allotted </w:t>
      </w:r>
      <w:r w:rsidRPr="00E42CC3">
        <w:rPr>
          <w:rFonts w:ascii="Times New Roman" w:hAnsi="Times New Roman" w:cs="Times New Roman"/>
          <w:sz w:val="24"/>
          <w:szCs w:val="24"/>
        </w:rPr>
        <w:t xml:space="preserve">$100,000 to be used for demonstrations and support personnel costs </w:t>
      </w:r>
      <w:r>
        <w:rPr>
          <w:rFonts w:ascii="Times New Roman" w:hAnsi="Times New Roman" w:cs="Times New Roman"/>
          <w:sz w:val="24"/>
          <w:szCs w:val="24"/>
        </w:rPr>
        <w:t xml:space="preserve">in pursuit of a particular new client, </w:t>
      </w:r>
      <w:r w:rsidRPr="00E42CC3">
        <w:rPr>
          <w:rFonts w:ascii="Times New Roman" w:hAnsi="Times New Roman" w:cs="Times New Roman"/>
          <w:sz w:val="24"/>
          <w:szCs w:val="24"/>
        </w:rPr>
        <w:t>because you anticipated a sale of $1 million. To date, roughly $60,000 of the allocation has been spent, but the client shows no signs of being close to a purchase decision.</w:t>
      </w:r>
    </w:p>
    <w:p w:rsidR="005D2D35" w:rsidRPr="00E42CC3" w:rsidRDefault="005D2D35" w:rsidP="005D2D35">
      <w:pPr>
        <w:rPr>
          <w:rFonts w:ascii="Times New Roman" w:hAnsi="Times New Roman" w:cs="Times New Roman"/>
          <w:sz w:val="24"/>
          <w:szCs w:val="24"/>
        </w:rPr>
      </w:pPr>
    </w:p>
    <w:p w:rsidR="005D2D35" w:rsidRPr="00E42CC3"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The target client is one of the largest companies in the Midwest.  It utilizes products very similar to yours in its daily operations.  Your product is actually superior to the products it currently purchases from your two main competitors, and neither of these competitors seems capable of developing a better product any time soon.  You have spent several years doing your homework and cultivating contacts with this client, and each time you get to know more contacts at the firm, you discover more employees who speak favorably of your product compared to the products of the competition.  Securing a sale with this client would represent a big victory for your company and would likely ensure a stable stream of revenue for several years to come.</w:t>
      </w:r>
    </w:p>
    <w:p w:rsidR="009936B5" w:rsidRDefault="009936B5" w:rsidP="005D2D35">
      <w:pPr>
        <w:rPr>
          <w:rFonts w:ascii="Times New Roman" w:hAnsi="Times New Roman" w:cs="Times New Roman"/>
          <w:sz w:val="24"/>
          <w:szCs w:val="24"/>
        </w:rPr>
      </w:pPr>
    </w:p>
    <w:p w:rsidR="00C60280" w:rsidRDefault="00C60280" w:rsidP="00C60280">
      <w:pPr>
        <w:rPr>
          <w:rFonts w:ascii="Times New Roman" w:hAnsi="Times New Roman" w:cs="Times New Roman"/>
          <w:sz w:val="24"/>
          <w:szCs w:val="24"/>
        </w:rPr>
      </w:pPr>
      <w:r>
        <w:rPr>
          <w:rFonts w:ascii="Times New Roman" w:hAnsi="Times New Roman" w:cs="Times New Roman"/>
          <w:sz w:val="24"/>
          <w:szCs w:val="24"/>
        </w:rPr>
        <w:t>Your company’s ideal customer purchases at least once every three months.</w:t>
      </w:r>
    </w:p>
    <w:p w:rsidR="00C60280" w:rsidRDefault="00C60280" w:rsidP="00C60280">
      <w:pPr>
        <w:pStyle w:val="NoSpacing"/>
        <w:rPr>
          <w:rFonts w:ascii="Times New Roman" w:hAnsi="Times New Roman" w:cs="Times New Roman"/>
          <w:sz w:val="24"/>
          <w:szCs w:val="24"/>
        </w:rPr>
      </w:pPr>
    </w:p>
    <w:p w:rsidR="005D2D35" w:rsidRPr="00E42CC3" w:rsidRDefault="005D2D35" w:rsidP="005D2D35">
      <w:pPr>
        <w:rPr>
          <w:rFonts w:ascii="Times New Roman" w:hAnsi="Times New Roman" w:cs="Times New Roman"/>
          <w:sz w:val="24"/>
          <w:szCs w:val="24"/>
        </w:rPr>
      </w:pPr>
      <w:r>
        <w:rPr>
          <w:rFonts w:ascii="Times New Roman" w:hAnsi="Times New Roman" w:cs="Times New Roman"/>
          <w:sz w:val="24"/>
          <w:szCs w:val="24"/>
        </w:rPr>
        <w:t>Please answer the questions in the Decision Making Survey on the following pages.</w:t>
      </w:r>
    </w:p>
    <w:p w:rsidR="005D2D35" w:rsidRDefault="005D2D35" w:rsidP="005D2D35">
      <w:pPr>
        <w:spacing w:after="200" w:line="276"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9936B5" w:rsidRPr="005C6AF7" w:rsidRDefault="009936B5" w:rsidP="009936B5">
      <w:pPr>
        <w:spacing w:after="20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DECISION MAKING SCENARIO 3</w:t>
      </w:r>
    </w:p>
    <w:p w:rsidR="009936B5" w:rsidRPr="00E42CC3" w:rsidRDefault="009936B5" w:rsidP="009936B5">
      <w:pPr>
        <w:pStyle w:val="NoSpacing"/>
        <w:rPr>
          <w:rFonts w:ascii="Times New Roman" w:hAnsi="Times New Roman" w:cs="Times New Roman"/>
          <w:sz w:val="24"/>
          <w:szCs w:val="24"/>
        </w:rPr>
      </w:pPr>
      <w:r w:rsidRPr="00E42CC3">
        <w:rPr>
          <w:rFonts w:ascii="Times New Roman" w:hAnsi="Times New Roman" w:cs="Times New Roman"/>
          <w:sz w:val="24"/>
          <w:szCs w:val="24"/>
        </w:rPr>
        <w:t>Assume that you are the owner and CEO of a small</w:t>
      </w:r>
      <w:r>
        <w:rPr>
          <w:rFonts w:ascii="Times New Roman" w:hAnsi="Times New Roman" w:cs="Times New Roman"/>
          <w:sz w:val="24"/>
          <w:szCs w:val="24"/>
        </w:rPr>
        <w:t xml:space="preserve"> business with annual revenues of $5 million</w:t>
      </w:r>
      <w:r w:rsidRPr="00E42CC3">
        <w:rPr>
          <w:rFonts w:ascii="Times New Roman" w:hAnsi="Times New Roman" w:cs="Times New Roman"/>
          <w:sz w:val="24"/>
          <w:szCs w:val="24"/>
        </w:rPr>
        <w:t>.</w:t>
      </w:r>
      <w:r>
        <w:rPr>
          <w:rFonts w:ascii="Times New Roman" w:hAnsi="Times New Roman" w:cs="Times New Roman"/>
          <w:sz w:val="24"/>
          <w:szCs w:val="24"/>
        </w:rPr>
        <w:t xml:space="preserve">  Y</w:t>
      </w:r>
      <w:r w:rsidRPr="00E42CC3">
        <w:rPr>
          <w:rFonts w:ascii="Times New Roman" w:hAnsi="Times New Roman" w:cs="Times New Roman"/>
          <w:sz w:val="24"/>
          <w:szCs w:val="24"/>
        </w:rPr>
        <w:t>our company typically allocates roughly 10% of expected sales for expenses associated with securing sales.  Six months ag</w:t>
      </w:r>
      <w:r>
        <w:rPr>
          <w:rFonts w:ascii="Times New Roman" w:hAnsi="Times New Roman" w:cs="Times New Roman"/>
          <w:sz w:val="24"/>
          <w:szCs w:val="24"/>
        </w:rPr>
        <w:t xml:space="preserve">o, you allotted </w:t>
      </w:r>
      <w:r w:rsidRPr="00E42CC3">
        <w:rPr>
          <w:rFonts w:ascii="Times New Roman" w:hAnsi="Times New Roman" w:cs="Times New Roman"/>
          <w:sz w:val="24"/>
          <w:szCs w:val="24"/>
        </w:rPr>
        <w:t xml:space="preserve">$100,000 to be used for demonstrations and support personnel costs </w:t>
      </w:r>
      <w:r>
        <w:rPr>
          <w:rFonts w:ascii="Times New Roman" w:hAnsi="Times New Roman" w:cs="Times New Roman"/>
          <w:sz w:val="24"/>
          <w:szCs w:val="24"/>
        </w:rPr>
        <w:t xml:space="preserve">in pursuit of a particular new client, </w:t>
      </w:r>
      <w:r w:rsidRPr="00E42CC3">
        <w:rPr>
          <w:rFonts w:ascii="Times New Roman" w:hAnsi="Times New Roman" w:cs="Times New Roman"/>
          <w:sz w:val="24"/>
          <w:szCs w:val="24"/>
        </w:rPr>
        <w:t>because you anticipated a sale of $1 million. To date, roughly $60,000 of the allocation has been spent, but the client shows no signs of being close to a purchase decision.</w:t>
      </w:r>
    </w:p>
    <w:p w:rsidR="009936B5" w:rsidRPr="00E42CC3" w:rsidRDefault="009936B5" w:rsidP="009936B5">
      <w:pPr>
        <w:rPr>
          <w:rFonts w:ascii="Times New Roman" w:hAnsi="Times New Roman" w:cs="Times New Roman"/>
          <w:sz w:val="24"/>
          <w:szCs w:val="24"/>
        </w:rPr>
      </w:pPr>
    </w:p>
    <w:p w:rsidR="009936B5" w:rsidRPr="00E42CC3" w:rsidRDefault="009936B5" w:rsidP="009936B5">
      <w:pPr>
        <w:pStyle w:val="NoSpacing"/>
        <w:rPr>
          <w:rFonts w:ascii="Times New Roman" w:hAnsi="Times New Roman" w:cs="Times New Roman"/>
          <w:sz w:val="24"/>
          <w:szCs w:val="24"/>
        </w:rPr>
      </w:pPr>
      <w:r>
        <w:rPr>
          <w:rFonts w:ascii="Times New Roman" w:hAnsi="Times New Roman" w:cs="Times New Roman"/>
          <w:sz w:val="24"/>
          <w:szCs w:val="24"/>
        </w:rPr>
        <w:t>The target client is one of the largest companies in the Midwest.  It utilizes products very similar to yours in its daily operations.  Your product is actually superior to the products it currently purchases from your two main competitors, and neither of these competitors seems capable of developing a better product any time soon.  You have spent several years doing your homework and cultivating contacts with this client, and each time you get to know more contacts at the firm, you discover more employees who speak favorably of your product compared to the products of the competition.  Securing a sale with this client would represent a big victory for your company and would likely ensure a stable stream of revenue for several years to come.</w:t>
      </w:r>
    </w:p>
    <w:p w:rsidR="009936B5" w:rsidRPr="000E40AB" w:rsidRDefault="009936B5" w:rsidP="009936B5">
      <w:pPr>
        <w:rPr>
          <w:rFonts w:ascii="Times New Roman" w:hAnsi="Times New Roman" w:cs="Times New Roman"/>
          <w:sz w:val="24"/>
          <w:szCs w:val="24"/>
        </w:rPr>
      </w:pPr>
    </w:p>
    <w:p w:rsidR="009936B5" w:rsidRDefault="009936B5" w:rsidP="009936B5">
      <w:pPr>
        <w:rPr>
          <w:rFonts w:ascii="Times New Roman" w:hAnsi="Times New Roman" w:cs="Times New Roman"/>
          <w:sz w:val="24"/>
          <w:szCs w:val="24"/>
        </w:rPr>
      </w:pPr>
      <w:r>
        <w:rPr>
          <w:rFonts w:ascii="Times New Roman" w:hAnsi="Times New Roman" w:cs="Times New Roman"/>
          <w:sz w:val="24"/>
          <w:szCs w:val="24"/>
        </w:rPr>
        <w:t>One particular manager within the target client’s company was a strong champion for a competitor’s product, and this manager recently left the target client company.</w:t>
      </w:r>
    </w:p>
    <w:p w:rsidR="009936B5" w:rsidRDefault="009936B5" w:rsidP="009936B5">
      <w:pPr>
        <w:rPr>
          <w:rFonts w:ascii="Times New Roman" w:hAnsi="Times New Roman" w:cs="Times New Roman"/>
          <w:sz w:val="24"/>
          <w:szCs w:val="24"/>
        </w:rPr>
      </w:pPr>
    </w:p>
    <w:p w:rsidR="009936B5" w:rsidRPr="00E42CC3" w:rsidRDefault="009936B5" w:rsidP="009936B5">
      <w:pPr>
        <w:rPr>
          <w:rFonts w:ascii="Times New Roman" w:hAnsi="Times New Roman" w:cs="Times New Roman"/>
          <w:sz w:val="24"/>
          <w:szCs w:val="24"/>
        </w:rPr>
      </w:pPr>
      <w:r>
        <w:rPr>
          <w:rFonts w:ascii="Times New Roman" w:hAnsi="Times New Roman" w:cs="Times New Roman"/>
          <w:sz w:val="24"/>
          <w:szCs w:val="24"/>
        </w:rPr>
        <w:t>Please answer the questions in the Decision Making Survey on the following pages.</w:t>
      </w:r>
    </w:p>
    <w:p w:rsidR="009936B5" w:rsidRDefault="009936B5" w:rsidP="009936B5">
      <w:pPr>
        <w:spacing w:after="200" w:line="276"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9936B5" w:rsidRPr="005C6AF7" w:rsidRDefault="009936B5" w:rsidP="009936B5">
      <w:pPr>
        <w:spacing w:after="20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DECISION MAKING SCENARIO 4</w:t>
      </w:r>
    </w:p>
    <w:p w:rsidR="009936B5" w:rsidRPr="00E42CC3" w:rsidRDefault="009936B5" w:rsidP="009936B5">
      <w:pPr>
        <w:pStyle w:val="NoSpacing"/>
        <w:rPr>
          <w:rFonts w:ascii="Times New Roman" w:hAnsi="Times New Roman" w:cs="Times New Roman"/>
          <w:sz w:val="24"/>
          <w:szCs w:val="24"/>
        </w:rPr>
      </w:pPr>
      <w:r w:rsidRPr="00E42CC3">
        <w:rPr>
          <w:rFonts w:ascii="Times New Roman" w:hAnsi="Times New Roman" w:cs="Times New Roman"/>
          <w:sz w:val="24"/>
          <w:szCs w:val="24"/>
        </w:rPr>
        <w:t>Assume that you are the owner and CEO of a small</w:t>
      </w:r>
      <w:r>
        <w:rPr>
          <w:rFonts w:ascii="Times New Roman" w:hAnsi="Times New Roman" w:cs="Times New Roman"/>
          <w:sz w:val="24"/>
          <w:szCs w:val="24"/>
        </w:rPr>
        <w:t xml:space="preserve"> business with annual revenues of $5 million</w:t>
      </w:r>
      <w:r w:rsidRPr="00E42CC3">
        <w:rPr>
          <w:rFonts w:ascii="Times New Roman" w:hAnsi="Times New Roman" w:cs="Times New Roman"/>
          <w:sz w:val="24"/>
          <w:szCs w:val="24"/>
        </w:rPr>
        <w:t>.</w:t>
      </w:r>
      <w:r>
        <w:rPr>
          <w:rFonts w:ascii="Times New Roman" w:hAnsi="Times New Roman" w:cs="Times New Roman"/>
          <w:sz w:val="24"/>
          <w:szCs w:val="24"/>
        </w:rPr>
        <w:t xml:space="preserve">  Y</w:t>
      </w:r>
      <w:r w:rsidRPr="00E42CC3">
        <w:rPr>
          <w:rFonts w:ascii="Times New Roman" w:hAnsi="Times New Roman" w:cs="Times New Roman"/>
          <w:sz w:val="24"/>
          <w:szCs w:val="24"/>
        </w:rPr>
        <w:t>our company typically allocates roughly 10% of expected sales for expenses associated with securing sales.  Six months ag</w:t>
      </w:r>
      <w:r>
        <w:rPr>
          <w:rFonts w:ascii="Times New Roman" w:hAnsi="Times New Roman" w:cs="Times New Roman"/>
          <w:sz w:val="24"/>
          <w:szCs w:val="24"/>
        </w:rPr>
        <w:t xml:space="preserve">o, you allotted </w:t>
      </w:r>
      <w:r w:rsidRPr="00E42CC3">
        <w:rPr>
          <w:rFonts w:ascii="Times New Roman" w:hAnsi="Times New Roman" w:cs="Times New Roman"/>
          <w:sz w:val="24"/>
          <w:szCs w:val="24"/>
        </w:rPr>
        <w:t xml:space="preserve">$100,000 to be used for demonstrations and support personnel costs </w:t>
      </w:r>
      <w:r>
        <w:rPr>
          <w:rFonts w:ascii="Times New Roman" w:hAnsi="Times New Roman" w:cs="Times New Roman"/>
          <w:sz w:val="24"/>
          <w:szCs w:val="24"/>
        </w:rPr>
        <w:t xml:space="preserve">in pursuit of a particular new client, </w:t>
      </w:r>
      <w:r w:rsidRPr="00E42CC3">
        <w:rPr>
          <w:rFonts w:ascii="Times New Roman" w:hAnsi="Times New Roman" w:cs="Times New Roman"/>
          <w:sz w:val="24"/>
          <w:szCs w:val="24"/>
        </w:rPr>
        <w:t>because you anticipated a sale of $1 million. To date, roughly $60,000 of the allocation has been spent, but the client shows no signs of being close to a purchase decision.</w:t>
      </w:r>
    </w:p>
    <w:p w:rsidR="009936B5" w:rsidRPr="00E42CC3" w:rsidRDefault="009936B5" w:rsidP="009936B5">
      <w:pPr>
        <w:rPr>
          <w:rFonts w:ascii="Times New Roman" w:hAnsi="Times New Roman" w:cs="Times New Roman"/>
          <w:sz w:val="24"/>
          <w:szCs w:val="24"/>
        </w:rPr>
      </w:pPr>
    </w:p>
    <w:p w:rsidR="009936B5" w:rsidRPr="00E42CC3" w:rsidRDefault="009936B5" w:rsidP="009936B5">
      <w:pPr>
        <w:pStyle w:val="NoSpacing"/>
        <w:rPr>
          <w:rFonts w:ascii="Times New Roman" w:hAnsi="Times New Roman" w:cs="Times New Roman"/>
          <w:sz w:val="24"/>
          <w:szCs w:val="24"/>
        </w:rPr>
      </w:pPr>
      <w:r>
        <w:rPr>
          <w:rFonts w:ascii="Times New Roman" w:hAnsi="Times New Roman" w:cs="Times New Roman"/>
          <w:sz w:val="24"/>
          <w:szCs w:val="24"/>
        </w:rPr>
        <w:t>The target client is one of the largest companies in the Midwest.  It utilizes products very similar to yours in its daily operations.  Your product is actually superior to the products it currently purchases from your two main competitors, and neither of these competitors seems capable of developing a better product any time soon.  You have spent several years doing your homework and cultivating contacts with this client, and each time you get to know more contacts at the firm, you discover more employees who speak favorably of your product compared to the products of the competition.  Securing a sale with this client would represent a big victory for your company and would likely ensure a stable stream of revenue for several years to come.</w:t>
      </w:r>
    </w:p>
    <w:p w:rsidR="009936B5" w:rsidRPr="000E40AB" w:rsidRDefault="009936B5" w:rsidP="009936B5">
      <w:pPr>
        <w:rPr>
          <w:rFonts w:ascii="Times New Roman" w:hAnsi="Times New Roman" w:cs="Times New Roman"/>
          <w:sz w:val="24"/>
          <w:szCs w:val="24"/>
        </w:rPr>
      </w:pPr>
    </w:p>
    <w:p w:rsidR="009936B5" w:rsidRDefault="009936B5" w:rsidP="009936B5">
      <w:pPr>
        <w:rPr>
          <w:rFonts w:ascii="Times New Roman" w:hAnsi="Times New Roman" w:cs="Times New Roman"/>
          <w:sz w:val="24"/>
          <w:szCs w:val="24"/>
        </w:rPr>
      </w:pPr>
      <w:r>
        <w:rPr>
          <w:rFonts w:ascii="Times New Roman" w:hAnsi="Times New Roman" w:cs="Times New Roman"/>
          <w:sz w:val="24"/>
          <w:szCs w:val="24"/>
        </w:rPr>
        <w:t>One particular manager within the target client’s company was a strong champion for a competitor’s product, and this manager recently left the target client company.</w:t>
      </w:r>
    </w:p>
    <w:p w:rsidR="009936B5" w:rsidRDefault="009936B5" w:rsidP="009936B5">
      <w:pPr>
        <w:rPr>
          <w:rFonts w:ascii="Times New Roman" w:hAnsi="Times New Roman" w:cs="Times New Roman"/>
          <w:sz w:val="24"/>
          <w:szCs w:val="24"/>
        </w:rPr>
      </w:pPr>
    </w:p>
    <w:p w:rsidR="00C60280" w:rsidRDefault="00C60280" w:rsidP="00C60280">
      <w:pPr>
        <w:rPr>
          <w:rFonts w:ascii="Times New Roman" w:hAnsi="Times New Roman" w:cs="Times New Roman"/>
          <w:sz w:val="24"/>
          <w:szCs w:val="24"/>
        </w:rPr>
      </w:pPr>
      <w:r>
        <w:rPr>
          <w:rFonts w:ascii="Times New Roman" w:hAnsi="Times New Roman" w:cs="Times New Roman"/>
          <w:sz w:val="24"/>
          <w:szCs w:val="24"/>
        </w:rPr>
        <w:t>Your company’s ideal customer purchases at least once every three months.</w:t>
      </w:r>
    </w:p>
    <w:p w:rsidR="00C60280" w:rsidRDefault="00C60280" w:rsidP="00C60280">
      <w:pPr>
        <w:pStyle w:val="NoSpacing"/>
        <w:rPr>
          <w:rFonts w:ascii="Times New Roman" w:hAnsi="Times New Roman" w:cs="Times New Roman"/>
          <w:sz w:val="24"/>
          <w:szCs w:val="24"/>
        </w:rPr>
      </w:pPr>
    </w:p>
    <w:p w:rsidR="009936B5" w:rsidRPr="00E42CC3" w:rsidRDefault="009936B5" w:rsidP="009936B5">
      <w:pPr>
        <w:rPr>
          <w:rFonts w:ascii="Times New Roman" w:hAnsi="Times New Roman" w:cs="Times New Roman"/>
          <w:sz w:val="24"/>
          <w:szCs w:val="24"/>
        </w:rPr>
      </w:pPr>
      <w:r>
        <w:rPr>
          <w:rFonts w:ascii="Times New Roman" w:hAnsi="Times New Roman" w:cs="Times New Roman"/>
          <w:sz w:val="24"/>
          <w:szCs w:val="24"/>
        </w:rPr>
        <w:t>Please answer the questions in the Decision Making Survey on the following pages.</w:t>
      </w:r>
    </w:p>
    <w:p w:rsidR="00C60280" w:rsidRPr="005C6AF7" w:rsidRDefault="009936B5" w:rsidP="00C60280">
      <w:pPr>
        <w:spacing w:after="200" w:line="276" w:lineRule="auto"/>
        <w:jc w:val="center"/>
        <w:rPr>
          <w:rFonts w:ascii="Times New Roman" w:hAnsi="Times New Roman" w:cs="Times New Roman"/>
          <w:b/>
          <w:sz w:val="24"/>
          <w:szCs w:val="24"/>
        </w:rPr>
      </w:pPr>
      <w:r>
        <w:rPr>
          <w:rFonts w:ascii="Times New Roman" w:hAnsi="Times New Roman" w:cs="Times New Roman"/>
          <w:b/>
          <w:sz w:val="24"/>
          <w:szCs w:val="24"/>
          <w:u w:val="single"/>
        </w:rPr>
        <w:br w:type="page"/>
      </w:r>
      <w:r w:rsidR="00C60280">
        <w:rPr>
          <w:rFonts w:ascii="Times New Roman" w:hAnsi="Times New Roman" w:cs="Times New Roman"/>
          <w:b/>
          <w:sz w:val="24"/>
          <w:szCs w:val="24"/>
        </w:rPr>
        <w:lastRenderedPageBreak/>
        <w:t>DECISION MAKING SCENARIO 5</w:t>
      </w:r>
    </w:p>
    <w:p w:rsidR="00C60280" w:rsidRPr="00E42CC3" w:rsidRDefault="00C60280" w:rsidP="00C60280">
      <w:pPr>
        <w:pStyle w:val="NoSpacing"/>
        <w:rPr>
          <w:rFonts w:ascii="Times New Roman" w:hAnsi="Times New Roman" w:cs="Times New Roman"/>
          <w:sz w:val="24"/>
          <w:szCs w:val="24"/>
        </w:rPr>
      </w:pPr>
      <w:r w:rsidRPr="00E42CC3">
        <w:rPr>
          <w:rFonts w:ascii="Times New Roman" w:hAnsi="Times New Roman" w:cs="Times New Roman"/>
          <w:sz w:val="24"/>
          <w:szCs w:val="24"/>
        </w:rPr>
        <w:t>Assume that you are the owner and CEO of a small</w:t>
      </w:r>
      <w:r>
        <w:rPr>
          <w:rFonts w:ascii="Times New Roman" w:hAnsi="Times New Roman" w:cs="Times New Roman"/>
          <w:sz w:val="24"/>
          <w:szCs w:val="24"/>
        </w:rPr>
        <w:t xml:space="preserve"> business with annual revenues of $5 million</w:t>
      </w:r>
      <w:r w:rsidRPr="00E42CC3">
        <w:rPr>
          <w:rFonts w:ascii="Times New Roman" w:hAnsi="Times New Roman" w:cs="Times New Roman"/>
          <w:sz w:val="24"/>
          <w:szCs w:val="24"/>
        </w:rPr>
        <w:t>.</w:t>
      </w:r>
      <w:r>
        <w:rPr>
          <w:rFonts w:ascii="Times New Roman" w:hAnsi="Times New Roman" w:cs="Times New Roman"/>
          <w:sz w:val="24"/>
          <w:szCs w:val="24"/>
        </w:rPr>
        <w:t xml:space="preserve">  Y</w:t>
      </w:r>
      <w:r w:rsidRPr="00E42CC3">
        <w:rPr>
          <w:rFonts w:ascii="Times New Roman" w:hAnsi="Times New Roman" w:cs="Times New Roman"/>
          <w:sz w:val="24"/>
          <w:szCs w:val="24"/>
        </w:rPr>
        <w:t>our company typically allocates roughly 10% of expected sales for expenses associated with securing sales.  Six months ag</w:t>
      </w:r>
      <w:r>
        <w:rPr>
          <w:rFonts w:ascii="Times New Roman" w:hAnsi="Times New Roman" w:cs="Times New Roman"/>
          <w:sz w:val="24"/>
          <w:szCs w:val="24"/>
        </w:rPr>
        <w:t xml:space="preserve">o, you allotted </w:t>
      </w:r>
      <w:r w:rsidRPr="00E42CC3">
        <w:rPr>
          <w:rFonts w:ascii="Times New Roman" w:hAnsi="Times New Roman" w:cs="Times New Roman"/>
          <w:sz w:val="24"/>
          <w:szCs w:val="24"/>
        </w:rPr>
        <w:t xml:space="preserve">$100,000 to be used for demonstrations and support personnel costs </w:t>
      </w:r>
      <w:r>
        <w:rPr>
          <w:rFonts w:ascii="Times New Roman" w:hAnsi="Times New Roman" w:cs="Times New Roman"/>
          <w:sz w:val="24"/>
          <w:szCs w:val="24"/>
        </w:rPr>
        <w:t xml:space="preserve">in pursuit of a particular new client, </w:t>
      </w:r>
      <w:r w:rsidRPr="00E42CC3">
        <w:rPr>
          <w:rFonts w:ascii="Times New Roman" w:hAnsi="Times New Roman" w:cs="Times New Roman"/>
          <w:sz w:val="24"/>
          <w:szCs w:val="24"/>
        </w:rPr>
        <w:t>because you anticipated a sale of $1 million. To date, roughly $60,000 of the allocation has been spent, but the client shows no signs of being close to a purchase decision.</w:t>
      </w:r>
    </w:p>
    <w:p w:rsidR="00C60280" w:rsidRPr="00E42CC3" w:rsidRDefault="00C60280" w:rsidP="00C60280">
      <w:pPr>
        <w:rPr>
          <w:rFonts w:ascii="Times New Roman" w:hAnsi="Times New Roman" w:cs="Times New Roman"/>
          <w:sz w:val="24"/>
          <w:szCs w:val="24"/>
        </w:rPr>
      </w:pPr>
    </w:p>
    <w:p w:rsidR="00C60280" w:rsidRPr="00E42CC3" w:rsidRDefault="00C60280" w:rsidP="00C60280">
      <w:pPr>
        <w:pStyle w:val="NoSpacing"/>
        <w:rPr>
          <w:rFonts w:ascii="Times New Roman" w:hAnsi="Times New Roman" w:cs="Times New Roman"/>
          <w:sz w:val="24"/>
          <w:szCs w:val="24"/>
        </w:rPr>
      </w:pPr>
      <w:r>
        <w:rPr>
          <w:rFonts w:ascii="Times New Roman" w:hAnsi="Times New Roman" w:cs="Times New Roman"/>
          <w:sz w:val="24"/>
          <w:szCs w:val="24"/>
        </w:rPr>
        <w:t>The target client is one of the largest companies in the Midwest.  It utilizes products very similar to yours in its daily operations.  Your product is actually superior to the products it currently purchases from your two main competitors, and neither of these competitors seems capable of developing a better product any time soon.  You have spent several years doing your homework and cultivating contacts with this client, and each time you get to know more contacts at the firm, you discover more employees who speak favorably of your product compared to the products of the competition.  Securing a sale with this client would represent a big victory for your company and would likely ensure a stable stream of revenue for several years to come.</w:t>
      </w:r>
    </w:p>
    <w:p w:rsidR="00C60280" w:rsidRDefault="00C60280" w:rsidP="00C60280">
      <w:pPr>
        <w:rPr>
          <w:rFonts w:ascii="Times New Roman" w:hAnsi="Times New Roman" w:cs="Times New Roman"/>
          <w:i/>
          <w:sz w:val="24"/>
          <w:szCs w:val="24"/>
        </w:rPr>
      </w:pPr>
    </w:p>
    <w:p w:rsidR="00C60280" w:rsidRPr="000E40AB" w:rsidRDefault="00C60280" w:rsidP="00C60280">
      <w:pPr>
        <w:rPr>
          <w:rFonts w:ascii="Times New Roman" w:hAnsi="Times New Roman" w:cs="Times New Roman"/>
          <w:sz w:val="24"/>
          <w:szCs w:val="24"/>
        </w:rPr>
      </w:pPr>
      <w:r w:rsidRPr="000E40AB">
        <w:rPr>
          <w:rFonts w:ascii="Times New Roman" w:hAnsi="Times New Roman" w:cs="Times New Roman"/>
          <w:sz w:val="24"/>
          <w:szCs w:val="24"/>
        </w:rPr>
        <w:t>You have just finished discussing your sales strategy with your accountant, your main investor, and your mentor.  The discussion ranged over a variety of topics, all of them related to potential new customers.  Your advisors agreed that the target client would represent a big victory for your company, but they also mentioned a number of potential new customers who your company is currently not pursuing.  They also STRONGLY WARNED YOU that the large target client you are pursuing is a “tough nut to crack” and som</w:t>
      </w:r>
      <w:r>
        <w:rPr>
          <w:rFonts w:ascii="Times New Roman" w:hAnsi="Times New Roman" w:cs="Times New Roman"/>
          <w:sz w:val="24"/>
          <w:szCs w:val="24"/>
        </w:rPr>
        <w:t>e</w:t>
      </w:r>
      <w:r w:rsidRPr="000E40AB">
        <w:rPr>
          <w:rFonts w:ascii="Times New Roman" w:hAnsi="Times New Roman" w:cs="Times New Roman"/>
          <w:sz w:val="24"/>
          <w:szCs w:val="24"/>
        </w:rPr>
        <w:t>times strings along potential vendors for months or even years without making a purchase.  Sales with the new customers suggested by your advisors could range from $250,000 to $500,000 per customer, and your advisors have suggested that it might be easier to close sales with some of these new customers than with the large target client.  However, it will take at least six months to a year to get in touch with these customers and develop relationships, and there is no guarantee of success in closing sales with any of them.  The new customers, like the large target client, fit with your sales strategy.  Some of the new customers could represent ongoing streams of revenue for future years, and others could be one-off sales.</w:t>
      </w:r>
    </w:p>
    <w:p w:rsidR="00C60280" w:rsidRPr="000E40AB" w:rsidRDefault="00C60280" w:rsidP="00C60280">
      <w:pPr>
        <w:rPr>
          <w:rFonts w:ascii="Times New Roman" w:hAnsi="Times New Roman" w:cs="Times New Roman"/>
          <w:sz w:val="24"/>
          <w:szCs w:val="24"/>
        </w:rPr>
      </w:pPr>
    </w:p>
    <w:p w:rsidR="00C60280" w:rsidRPr="00E42CC3" w:rsidRDefault="00C60280" w:rsidP="00C60280">
      <w:pPr>
        <w:rPr>
          <w:rFonts w:ascii="Times New Roman" w:hAnsi="Times New Roman" w:cs="Times New Roman"/>
          <w:sz w:val="24"/>
          <w:szCs w:val="24"/>
        </w:rPr>
      </w:pPr>
      <w:r>
        <w:rPr>
          <w:rFonts w:ascii="Times New Roman" w:hAnsi="Times New Roman" w:cs="Times New Roman"/>
          <w:sz w:val="24"/>
          <w:szCs w:val="24"/>
        </w:rPr>
        <w:t>Please answer the questions in the Decision Making Survey on the following pages.</w:t>
      </w:r>
    </w:p>
    <w:p w:rsidR="009936B5" w:rsidRDefault="00C60280" w:rsidP="009936B5">
      <w:pPr>
        <w:spacing w:after="200" w:line="276"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C60280" w:rsidRPr="005C6AF7" w:rsidRDefault="00C60280" w:rsidP="00C60280">
      <w:pPr>
        <w:spacing w:after="20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DECISION MAKING SCENARIO 6</w:t>
      </w:r>
    </w:p>
    <w:p w:rsidR="00C60280" w:rsidRPr="00E42CC3" w:rsidRDefault="00C60280" w:rsidP="00C60280">
      <w:pPr>
        <w:pStyle w:val="NoSpacing"/>
        <w:rPr>
          <w:rFonts w:ascii="Times New Roman" w:hAnsi="Times New Roman" w:cs="Times New Roman"/>
          <w:sz w:val="24"/>
          <w:szCs w:val="24"/>
        </w:rPr>
      </w:pPr>
      <w:r w:rsidRPr="00E42CC3">
        <w:rPr>
          <w:rFonts w:ascii="Times New Roman" w:hAnsi="Times New Roman" w:cs="Times New Roman"/>
          <w:sz w:val="24"/>
          <w:szCs w:val="24"/>
        </w:rPr>
        <w:t>Assume that you are the owner and CEO of a small</w:t>
      </w:r>
      <w:r>
        <w:rPr>
          <w:rFonts w:ascii="Times New Roman" w:hAnsi="Times New Roman" w:cs="Times New Roman"/>
          <w:sz w:val="24"/>
          <w:szCs w:val="24"/>
        </w:rPr>
        <w:t xml:space="preserve"> business with annual revenues of $5 million</w:t>
      </w:r>
      <w:r w:rsidRPr="00E42CC3">
        <w:rPr>
          <w:rFonts w:ascii="Times New Roman" w:hAnsi="Times New Roman" w:cs="Times New Roman"/>
          <w:sz w:val="24"/>
          <w:szCs w:val="24"/>
        </w:rPr>
        <w:t>.</w:t>
      </w:r>
      <w:r>
        <w:rPr>
          <w:rFonts w:ascii="Times New Roman" w:hAnsi="Times New Roman" w:cs="Times New Roman"/>
          <w:sz w:val="24"/>
          <w:szCs w:val="24"/>
        </w:rPr>
        <w:t xml:space="preserve">  Y</w:t>
      </w:r>
      <w:r w:rsidRPr="00E42CC3">
        <w:rPr>
          <w:rFonts w:ascii="Times New Roman" w:hAnsi="Times New Roman" w:cs="Times New Roman"/>
          <w:sz w:val="24"/>
          <w:szCs w:val="24"/>
        </w:rPr>
        <w:t>our company typically allocates roughly 10% of expected sales for expenses associated with securing sales.  Six months ag</w:t>
      </w:r>
      <w:r>
        <w:rPr>
          <w:rFonts w:ascii="Times New Roman" w:hAnsi="Times New Roman" w:cs="Times New Roman"/>
          <w:sz w:val="24"/>
          <w:szCs w:val="24"/>
        </w:rPr>
        <w:t xml:space="preserve">o, you allotted </w:t>
      </w:r>
      <w:r w:rsidRPr="00E42CC3">
        <w:rPr>
          <w:rFonts w:ascii="Times New Roman" w:hAnsi="Times New Roman" w:cs="Times New Roman"/>
          <w:sz w:val="24"/>
          <w:szCs w:val="24"/>
        </w:rPr>
        <w:t xml:space="preserve">$100,000 to be used for demonstrations and support personnel costs </w:t>
      </w:r>
      <w:r>
        <w:rPr>
          <w:rFonts w:ascii="Times New Roman" w:hAnsi="Times New Roman" w:cs="Times New Roman"/>
          <w:sz w:val="24"/>
          <w:szCs w:val="24"/>
        </w:rPr>
        <w:t xml:space="preserve">in pursuit of a particular new client, </w:t>
      </w:r>
      <w:r w:rsidRPr="00E42CC3">
        <w:rPr>
          <w:rFonts w:ascii="Times New Roman" w:hAnsi="Times New Roman" w:cs="Times New Roman"/>
          <w:sz w:val="24"/>
          <w:szCs w:val="24"/>
        </w:rPr>
        <w:t>because you anticipated a sale of $1 million. To date, roughly $60,000 of the allocation has been spent, but the client shows no signs of being close to a purchase decision.</w:t>
      </w:r>
    </w:p>
    <w:p w:rsidR="00C60280" w:rsidRPr="00E42CC3" w:rsidRDefault="00C60280" w:rsidP="00C60280">
      <w:pPr>
        <w:rPr>
          <w:rFonts w:ascii="Times New Roman" w:hAnsi="Times New Roman" w:cs="Times New Roman"/>
          <w:sz w:val="24"/>
          <w:szCs w:val="24"/>
        </w:rPr>
      </w:pPr>
    </w:p>
    <w:p w:rsidR="00C60280" w:rsidRPr="00E42CC3" w:rsidRDefault="00C60280" w:rsidP="00C60280">
      <w:pPr>
        <w:pStyle w:val="NoSpacing"/>
        <w:rPr>
          <w:rFonts w:ascii="Times New Roman" w:hAnsi="Times New Roman" w:cs="Times New Roman"/>
          <w:sz w:val="24"/>
          <w:szCs w:val="24"/>
        </w:rPr>
      </w:pPr>
      <w:r>
        <w:rPr>
          <w:rFonts w:ascii="Times New Roman" w:hAnsi="Times New Roman" w:cs="Times New Roman"/>
          <w:sz w:val="24"/>
          <w:szCs w:val="24"/>
        </w:rPr>
        <w:t>The target client is one of the largest companies in the Midwest.  It utilizes products very similar to yours in its daily operations.  Your product is actually superior to the products it currently purchases from your two main competitors, and neither of these competitors seems capable of developing a better product any time soon.  You have spent several years doing your homework and cultivating contacts with this client, and each time you get to know more contacts at the firm, you discover more employees who speak favorably of your product compared to the products of the competition.  Securing a sale with this client would represent a big victory for your company and would likely ensure a stable stream of revenue for several years to come.</w:t>
      </w:r>
    </w:p>
    <w:p w:rsidR="00C60280" w:rsidRDefault="00C60280" w:rsidP="00C60280">
      <w:pPr>
        <w:rPr>
          <w:rFonts w:ascii="Times New Roman" w:hAnsi="Times New Roman" w:cs="Times New Roman"/>
          <w:i/>
          <w:sz w:val="24"/>
          <w:szCs w:val="24"/>
        </w:rPr>
      </w:pPr>
    </w:p>
    <w:p w:rsidR="00C60280" w:rsidRPr="000E40AB" w:rsidRDefault="00C60280" w:rsidP="00C60280">
      <w:pPr>
        <w:rPr>
          <w:rFonts w:ascii="Times New Roman" w:hAnsi="Times New Roman" w:cs="Times New Roman"/>
          <w:sz w:val="24"/>
          <w:szCs w:val="24"/>
        </w:rPr>
      </w:pPr>
      <w:r w:rsidRPr="000E40AB">
        <w:rPr>
          <w:rFonts w:ascii="Times New Roman" w:hAnsi="Times New Roman" w:cs="Times New Roman"/>
          <w:sz w:val="24"/>
          <w:szCs w:val="24"/>
        </w:rPr>
        <w:t>You have just finished discussing your sales strategy with your accountant, your main investor, and your mentor.  The discussion ranged over a variety of topics, all of them related to potential new customers.  Your advisors agreed that the target client would represent a big victory for your company, but they also mentioned a number of potential new customers who your company is currently not pursuing.  They also STRONGLY WARNED YOU that the large target client you are pursuing is a “tough nut to crack” and som</w:t>
      </w:r>
      <w:r>
        <w:rPr>
          <w:rFonts w:ascii="Times New Roman" w:hAnsi="Times New Roman" w:cs="Times New Roman"/>
          <w:sz w:val="24"/>
          <w:szCs w:val="24"/>
        </w:rPr>
        <w:t>e</w:t>
      </w:r>
      <w:r w:rsidRPr="000E40AB">
        <w:rPr>
          <w:rFonts w:ascii="Times New Roman" w:hAnsi="Times New Roman" w:cs="Times New Roman"/>
          <w:sz w:val="24"/>
          <w:szCs w:val="24"/>
        </w:rPr>
        <w:t>times strings along potential vendors for months or even years without making a purchase.  Sales with the new customers suggested by your advisors could range from $250,000 to $500,000 per customer, and your advisors have suggested that it might be easier to close sales with some of these new customers than with the large target client.  However, it will take at least six months to a year to get in touch with these customers and develop relationships, and there is no guarantee of success in closing sales with any of them.  The new customers, like the large target client, fit with your sales strategy.  Some of the new customers could represent ongoing streams of revenue for future years, and others could be one-off sales.</w:t>
      </w:r>
    </w:p>
    <w:p w:rsidR="00C60280" w:rsidRPr="000E40AB" w:rsidRDefault="00C60280" w:rsidP="00C60280">
      <w:pPr>
        <w:rPr>
          <w:rFonts w:ascii="Times New Roman" w:hAnsi="Times New Roman" w:cs="Times New Roman"/>
          <w:sz w:val="24"/>
          <w:szCs w:val="24"/>
        </w:rPr>
      </w:pPr>
    </w:p>
    <w:p w:rsidR="00C60280" w:rsidRDefault="00C60280" w:rsidP="00C60280">
      <w:pPr>
        <w:rPr>
          <w:rFonts w:ascii="Times New Roman" w:hAnsi="Times New Roman" w:cs="Times New Roman"/>
          <w:sz w:val="24"/>
          <w:szCs w:val="24"/>
        </w:rPr>
      </w:pPr>
      <w:r>
        <w:rPr>
          <w:rFonts w:ascii="Times New Roman" w:hAnsi="Times New Roman" w:cs="Times New Roman"/>
          <w:sz w:val="24"/>
          <w:szCs w:val="24"/>
        </w:rPr>
        <w:t>Your company’s ideal customer purchases at least once every three months.</w:t>
      </w:r>
    </w:p>
    <w:p w:rsidR="00C60280" w:rsidRDefault="00C60280" w:rsidP="00C60280">
      <w:pPr>
        <w:pStyle w:val="NoSpacing"/>
        <w:rPr>
          <w:rFonts w:ascii="Times New Roman" w:hAnsi="Times New Roman" w:cs="Times New Roman"/>
          <w:sz w:val="24"/>
          <w:szCs w:val="24"/>
        </w:rPr>
      </w:pPr>
    </w:p>
    <w:p w:rsidR="00C60280" w:rsidRPr="00E42CC3" w:rsidRDefault="00C60280" w:rsidP="00C60280">
      <w:pPr>
        <w:rPr>
          <w:rFonts w:ascii="Times New Roman" w:hAnsi="Times New Roman" w:cs="Times New Roman"/>
          <w:sz w:val="24"/>
          <w:szCs w:val="24"/>
        </w:rPr>
      </w:pPr>
      <w:r>
        <w:rPr>
          <w:rFonts w:ascii="Times New Roman" w:hAnsi="Times New Roman" w:cs="Times New Roman"/>
          <w:sz w:val="24"/>
          <w:szCs w:val="24"/>
        </w:rPr>
        <w:t>Please answer the questions in the Decision Making Survey on the following pages.</w:t>
      </w:r>
    </w:p>
    <w:p w:rsidR="00C60280" w:rsidRDefault="00C60280">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rsidR="00C60280" w:rsidRPr="005C6AF7" w:rsidRDefault="00C60280" w:rsidP="00C60280">
      <w:pPr>
        <w:spacing w:after="20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DECISION MAKING SCENARIO 7</w:t>
      </w:r>
    </w:p>
    <w:p w:rsidR="00C60280" w:rsidRPr="00E42CC3" w:rsidRDefault="00C60280" w:rsidP="00C60280">
      <w:pPr>
        <w:pStyle w:val="NoSpacing"/>
        <w:rPr>
          <w:rFonts w:ascii="Times New Roman" w:hAnsi="Times New Roman" w:cs="Times New Roman"/>
          <w:sz w:val="24"/>
          <w:szCs w:val="24"/>
        </w:rPr>
      </w:pPr>
      <w:r w:rsidRPr="00E42CC3">
        <w:rPr>
          <w:rFonts w:ascii="Times New Roman" w:hAnsi="Times New Roman" w:cs="Times New Roman"/>
          <w:sz w:val="24"/>
          <w:szCs w:val="24"/>
        </w:rPr>
        <w:t>Assume that you are the owner and CEO of a small</w:t>
      </w:r>
      <w:r>
        <w:rPr>
          <w:rFonts w:ascii="Times New Roman" w:hAnsi="Times New Roman" w:cs="Times New Roman"/>
          <w:sz w:val="24"/>
          <w:szCs w:val="24"/>
        </w:rPr>
        <w:t xml:space="preserve"> business with annual revenues of $5 million</w:t>
      </w:r>
      <w:r w:rsidRPr="00E42CC3">
        <w:rPr>
          <w:rFonts w:ascii="Times New Roman" w:hAnsi="Times New Roman" w:cs="Times New Roman"/>
          <w:sz w:val="24"/>
          <w:szCs w:val="24"/>
        </w:rPr>
        <w:t>.</w:t>
      </w:r>
      <w:r>
        <w:rPr>
          <w:rFonts w:ascii="Times New Roman" w:hAnsi="Times New Roman" w:cs="Times New Roman"/>
          <w:sz w:val="24"/>
          <w:szCs w:val="24"/>
        </w:rPr>
        <w:t xml:space="preserve">  Y</w:t>
      </w:r>
      <w:r w:rsidRPr="00E42CC3">
        <w:rPr>
          <w:rFonts w:ascii="Times New Roman" w:hAnsi="Times New Roman" w:cs="Times New Roman"/>
          <w:sz w:val="24"/>
          <w:szCs w:val="24"/>
        </w:rPr>
        <w:t>our company typically allocates roughly 10% of expected sales for expenses associated with securing sales.  Six months ag</w:t>
      </w:r>
      <w:r>
        <w:rPr>
          <w:rFonts w:ascii="Times New Roman" w:hAnsi="Times New Roman" w:cs="Times New Roman"/>
          <w:sz w:val="24"/>
          <w:szCs w:val="24"/>
        </w:rPr>
        <w:t xml:space="preserve">o, you allotted </w:t>
      </w:r>
      <w:r w:rsidRPr="00E42CC3">
        <w:rPr>
          <w:rFonts w:ascii="Times New Roman" w:hAnsi="Times New Roman" w:cs="Times New Roman"/>
          <w:sz w:val="24"/>
          <w:szCs w:val="24"/>
        </w:rPr>
        <w:t xml:space="preserve">$100,000 to be used for demonstrations and support personnel costs </w:t>
      </w:r>
      <w:r>
        <w:rPr>
          <w:rFonts w:ascii="Times New Roman" w:hAnsi="Times New Roman" w:cs="Times New Roman"/>
          <w:sz w:val="24"/>
          <w:szCs w:val="24"/>
        </w:rPr>
        <w:t xml:space="preserve">in pursuit of a particular new client, </w:t>
      </w:r>
      <w:r w:rsidRPr="00E42CC3">
        <w:rPr>
          <w:rFonts w:ascii="Times New Roman" w:hAnsi="Times New Roman" w:cs="Times New Roman"/>
          <w:sz w:val="24"/>
          <w:szCs w:val="24"/>
        </w:rPr>
        <w:t>because you anticipated a sale of $1 million. To date, roughly $60,000 of the allocation has been spent, but the client shows no signs of being close to a purchase decision.</w:t>
      </w:r>
    </w:p>
    <w:p w:rsidR="00C60280" w:rsidRPr="00E42CC3" w:rsidRDefault="00C60280" w:rsidP="00C60280">
      <w:pPr>
        <w:rPr>
          <w:rFonts w:ascii="Times New Roman" w:hAnsi="Times New Roman" w:cs="Times New Roman"/>
          <w:sz w:val="24"/>
          <w:szCs w:val="24"/>
        </w:rPr>
      </w:pPr>
    </w:p>
    <w:p w:rsidR="00C60280" w:rsidRPr="00E42CC3" w:rsidRDefault="00C60280" w:rsidP="00C60280">
      <w:pPr>
        <w:pStyle w:val="NoSpacing"/>
        <w:rPr>
          <w:rFonts w:ascii="Times New Roman" w:hAnsi="Times New Roman" w:cs="Times New Roman"/>
          <w:sz w:val="24"/>
          <w:szCs w:val="24"/>
        </w:rPr>
      </w:pPr>
      <w:r>
        <w:rPr>
          <w:rFonts w:ascii="Times New Roman" w:hAnsi="Times New Roman" w:cs="Times New Roman"/>
          <w:sz w:val="24"/>
          <w:szCs w:val="24"/>
        </w:rPr>
        <w:t>The target client is one of the largest companies in the Midwest.  It utilizes products very similar to yours in its daily operations.  Your product is actually superior to the products it currently purchases from your two main competitors, and neither of these competitors seems capable of developing a better product any time soon.  You have spent several years doing your homework and cultivating contacts with this client, and each time you get to know more contacts at the firm, you discover more employees who speak favorably of your product compared to the products of the competition.  Securing a sale with this client would represent a big victory for your company and would likely ensure a stable stream of revenue for several years to come.</w:t>
      </w:r>
    </w:p>
    <w:p w:rsidR="00C60280" w:rsidRDefault="00C60280" w:rsidP="00C60280">
      <w:pPr>
        <w:rPr>
          <w:rFonts w:ascii="Times New Roman" w:hAnsi="Times New Roman" w:cs="Times New Roman"/>
          <w:i/>
          <w:sz w:val="24"/>
          <w:szCs w:val="24"/>
        </w:rPr>
      </w:pPr>
    </w:p>
    <w:p w:rsidR="00C60280" w:rsidRPr="000E40AB" w:rsidRDefault="00C60280" w:rsidP="00C60280">
      <w:pPr>
        <w:rPr>
          <w:rFonts w:ascii="Times New Roman" w:hAnsi="Times New Roman" w:cs="Times New Roman"/>
          <w:sz w:val="24"/>
          <w:szCs w:val="24"/>
        </w:rPr>
      </w:pPr>
      <w:r w:rsidRPr="000E40AB">
        <w:rPr>
          <w:rFonts w:ascii="Times New Roman" w:hAnsi="Times New Roman" w:cs="Times New Roman"/>
          <w:sz w:val="24"/>
          <w:szCs w:val="24"/>
        </w:rPr>
        <w:t>You have just finished discussing your sales strategy with your accountant, your main investor, and your mentor.  The discussion ranged over a variety of topics, all of them related to potential new customers.  Your advisors agreed that the target client would represent a big victory for your company, but they also mentioned a number of potential new customers who your company is currently not pursuing.  They also STRONGLY WARNED YOU that the large target client you are pursuing is a “tough nut to crack” and som</w:t>
      </w:r>
      <w:r>
        <w:rPr>
          <w:rFonts w:ascii="Times New Roman" w:hAnsi="Times New Roman" w:cs="Times New Roman"/>
          <w:sz w:val="24"/>
          <w:szCs w:val="24"/>
        </w:rPr>
        <w:t>e</w:t>
      </w:r>
      <w:r w:rsidRPr="000E40AB">
        <w:rPr>
          <w:rFonts w:ascii="Times New Roman" w:hAnsi="Times New Roman" w:cs="Times New Roman"/>
          <w:sz w:val="24"/>
          <w:szCs w:val="24"/>
        </w:rPr>
        <w:t>times strings along potential vendors for months or even years without making a purchase.  Sales with the new customers suggested by your advisors could range from $250,000 to $500,000 per customer, and your advisors have suggested that it might be easier to close sales with some of these new customers than with the large target client.  However, it will take at least six months to a year to get in touch with these customers and develop relationships, and there is no guarantee of success in closing sales with any of them.  The new customers, like the large target client, fit with your sales strategy.  Some of the new customers could represent ongoing streams of revenue for future years, and others could be one-off sales.</w:t>
      </w:r>
    </w:p>
    <w:p w:rsidR="00C60280" w:rsidRPr="000E40AB" w:rsidRDefault="00C60280" w:rsidP="00C60280">
      <w:pPr>
        <w:rPr>
          <w:rFonts w:ascii="Times New Roman" w:hAnsi="Times New Roman" w:cs="Times New Roman"/>
          <w:sz w:val="24"/>
          <w:szCs w:val="24"/>
        </w:rPr>
      </w:pPr>
    </w:p>
    <w:p w:rsidR="00C60280" w:rsidRDefault="00C60280" w:rsidP="00C60280">
      <w:pPr>
        <w:rPr>
          <w:rFonts w:ascii="Times New Roman" w:hAnsi="Times New Roman" w:cs="Times New Roman"/>
          <w:sz w:val="24"/>
          <w:szCs w:val="24"/>
        </w:rPr>
      </w:pPr>
      <w:r>
        <w:rPr>
          <w:rFonts w:ascii="Times New Roman" w:hAnsi="Times New Roman" w:cs="Times New Roman"/>
          <w:sz w:val="24"/>
          <w:szCs w:val="24"/>
        </w:rPr>
        <w:t>One particular manager within the target client’s company was a strong champion for a competitor’s product, and this manager recently left the target client company.</w:t>
      </w:r>
    </w:p>
    <w:p w:rsidR="00C60280" w:rsidRDefault="00C60280" w:rsidP="00C60280">
      <w:pPr>
        <w:rPr>
          <w:rFonts w:ascii="Times New Roman" w:hAnsi="Times New Roman" w:cs="Times New Roman"/>
          <w:sz w:val="24"/>
          <w:szCs w:val="24"/>
        </w:rPr>
      </w:pPr>
    </w:p>
    <w:p w:rsidR="00C60280" w:rsidRPr="00E42CC3" w:rsidRDefault="00C60280" w:rsidP="00C60280">
      <w:pPr>
        <w:rPr>
          <w:rFonts w:ascii="Times New Roman" w:hAnsi="Times New Roman" w:cs="Times New Roman"/>
          <w:sz w:val="24"/>
          <w:szCs w:val="24"/>
        </w:rPr>
      </w:pPr>
      <w:r>
        <w:rPr>
          <w:rFonts w:ascii="Times New Roman" w:hAnsi="Times New Roman" w:cs="Times New Roman"/>
          <w:sz w:val="24"/>
          <w:szCs w:val="24"/>
        </w:rPr>
        <w:t>Please answer the questions in the Decision Making Survey on the following pages.</w:t>
      </w:r>
    </w:p>
    <w:p w:rsidR="00C60280" w:rsidRDefault="00C60280">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rsidR="00C60280" w:rsidRPr="005C6AF7" w:rsidRDefault="00C60280" w:rsidP="00C60280">
      <w:pPr>
        <w:spacing w:after="20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DECISION MAKING SCENARIO 8</w:t>
      </w:r>
    </w:p>
    <w:p w:rsidR="00C60280" w:rsidRPr="00E42CC3" w:rsidRDefault="00C60280" w:rsidP="00C60280">
      <w:pPr>
        <w:pStyle w:val="NoSpacing"/>
        <w:rPr>
          <w:rFonts w:ascii="Times New Roman" w:hAnsi="Times New Roman" w:cs="Times New Roman"/>
          <w:sz w:val="24"/>
          <w:szCs w:val="24"/>
        </w:rPr>
      </w:pPr>
      <w:r w:rsidRPr="00E42CC3">
        <w:rPr>
          <w:rFonts w:ascii="Times New Roman" w:hAnsi="Times New Roman" w:cs="Times New Roman"/>
          <w:sz w:val="24"/>
          <w:szCs w:val="24"/>
        </w:rPr>
        <w:t>Assume that you are the owner and CEO of a small</w:t>
      </w:r>
      <w:r>
        <w:rPr>
          <w:rFonts w:ascii="Times New Roman" w:hAnsi="Times New Roman" w:cs="Times New Roman"/>
          <w:sz w:val="24"/>
          <w:szCs w:val="24"/>
        </w:rPr>
        <w:t xml:space="preserve"> business with annual revenues of $5 million</w:t>
      </w:r>
      <w:r w:rsidRPr="00E42CC3">
        <w:rPr>
          <w:rFonts w:ascii="Times New Roman" w:hAnsi="Times New Roman" w:cs="Times New Roman"/>
          <w:sz w:val="24"/>
          <w:szCs w:val="24"/>
        </w:rPr>
        <w:t>.</w:t>
      </w:r>
      <w:r>
        <w:rPr>
          <w:rFonts w:ascii="Times New Roman" w:hAnsi="Times New Roman" w:cs="Times New Roman"/>
          <w:sz w:val="24"/>
          <w:szCs w:val="24"/>
        </w:rPr>
        <w:t xml:space="preserve">  Y</w:t>
      </w:r>
      <w:r w:rsidRPr="00E42CC3">
        <w:rPr>
          <w:rFonts w:ascii="Times New Roman" w:hAnsi="Times New Roman" w:cs="Times New Roman"/>
          <w:sz w:val="24"/>
          <w:szCs w:val="24"/>
        </w:rPr>
        <w:t>our company typically allocates roughly 10% of expected sales for expenses associated with securing sales.  Six months ag</w:t>
      </w:r>
      <w:r>
        <w:rPr>
          <w:rFonts w:ascii="Times New Roman" w:hAnsi="Times New Roman" w:cs="Times New Roman"/>
          <w:sz w:val="24"/>
          <w:szCs w:val="24"/>
        </w:rPr>
        <w:t xml:space="preserve">o, you allotted </w:t>
      </w:r>
      <w:r w:rsidRPr="00E42CC3">
        <w:rPr>
          <w:rFonts w:ascii="Times New Roman" w:hAnsi="Times New Roman" w:cs="Times New Roman"/>
          <w:sz w:val="24"/>
          <w:szCs w:val="24"/>
        </w:rPr>
        <w:t xml:space="preserve">$100,000 to be used for demonstrations and support personnel costs </w:t>
      </w:r>
      <w:r>
        <w:rPr>
          <w:rFonts w:ascii="Times New Roman" w:hAnsi="Times New Roman" w:cs="Times New Roman"/>
          <w:sz w:val="24"/>
          <w:szCs w:val="24"/>
        </w:rPr>
        <w:t xml:space="preserve">in pursuit of a particular new client, </w:t>
      </w:r>
      <w:r w:rsidRPr="00E42CC3">
        <w:rPr>
          <w:rFonts w:ascii="Times New Roman" w:hAnsi="Times New Roman" w:cs="Times New Roman"/>
          <w:sz w:val="24"/>
          <w:szCs w:val="24"/>
        </w:rPr>
        <w:t>because you anticipated a sale of $1 million. To date, roughly $60,000 of the allocation has been spent, but the client shows no signs of being close to a purchase decision.</w:t>
      </w:r>
    </w:p>
    <w:p w:rsidR="00C60280" w:rsidRPr="00E42CC3" w:rsidRDefault="00C60280" w:rsidP="00C60280">
      <w:pPr>
        <w:rPr>
          <w:rFonts w:ascii="Times New Roman" w:hAnsi="Times New Roman" w:cs="Times New Roman"/>
          <w:sz w:val="24"/>
          <w:szCs w:val="24"/>
        </w:rPr>
      </w:pPr>
    </w:p>
    <w:p w:rsidR="00C60280" w:rsidRPr="00E42CC3" w:rsidRDefault="00C60280" w:rsidP="00C60280">
      <w:pPr>
        <w:pStyle w:val="NoSpacing"/>
        <w:rPr>
          <w:rFonts w:ascii="Times New Roman" w:hAnsi="Times New Roman" w:cs="Times New Roman"/>
          <w:sz w:val="24"/>
          <w:szCs w:val="24"/>
        </w:rPr>
      </w:pPr>
      <w:r>
        <w:rPr>
          <w:rFonts w:ascii="Times New Roman" w:hAnsi="Times New Roman" w:cs="Times New Roman"/>
          <w:sz w:val="24"/>
          <w:szCs w:val="24"/>
        </w:rPr>
        <w:t>The target client is one of the largest companies in the Midwest.  It utilizes products very similar to yours in its daily operations.  Your product is actually superior to the products it currently purchases from your two main competitors, and neither of these competitors seems capable of developing a better product any time soon.  You have spent several years doing your homework and cultivating contacts with this client, and each time you get to know more contacts at the firm, you discover more employees who speak favorably of your product compared to the products of the competition.  Securing a sale with this client would represent a big victory for your company and would likely ensure a stable stream of revenue for several years to come.</w:t>
      </w:r>
    </w:p>
    <w:p w:rsidR="00C60280" w:rsidRDefault="00C60280" w:rsidP="00C60280">
      <w:pPr>
        <w:rPr>
          <w:rFonts w:ascii="Times New Roman" w:hAnsi="Times New Roman" w:cs="Times New Roman"/>
          <w:i/>
          <w:sz w:val="24"/>
          <w:szCs w:val="24"/>
        </w:rPr>
      </w:pPr>
    </w:p>
    <w:p w:rsidR="00C60280" w:rsidRPr="000E40AB" w:rsidRDefault="00C60280" w:rsidP="00C60280">
      <w:pPr>
        <w:rPr>
          <w:rFonts w:ascii="Times New Roman" w:hAnsi="Times New Roman" w:cs="Times New Roman"/>
          <w:sz w:val="24"/>
          <w:szCs w:val="24"/>
        </w:rPr>
      </w:pPr>
      <w:r w:rsidRPr="000E40AB">
        <w:rPr>
          <w:rFonts w:ascii="Times New Roman" w:hAnsi="Times New Roman" w:cs="Times New Roman"/>
          <w:sz w:val="24"/>
          <w:szCs w:val="24"/>
        </w:rPr>
        <w:t>You have just finished discussing your sales strategy with your accountant, your main investor, and your mentor.  The discussion ranged over a variety of topics, all of them related to potential new customers.  Your advisors agreed that the target client would represent a big victory for your company, but they also mentioned a number of potential new customers who your company is currently not pursuing.  They also STRONGLY WARNED YOU that the large target client you are pursuing is a “tough nut to crack” and som</w:t>
      </w:r>
      <w:r>
        <w:rPr>
          <w:rFonts w:ascii="Times New Roman" w:hAnsi="Times New Roman" w:cs="Times New Roman"/>
          <w:sz w:val="24"/>
          <w:szCs w:val="24"/>
        </w:rPr>
        <w:t>e</w:t>
      </w:r>
      <w:r w:rsidRPr="000E40AB">
        <w:rPr>
          <w:rFonts w:ascii="Times New Roman" w:hAnsi="Times New Roman" w:cs="Times New Roman"/>
          <w:sz w:val="24"/>
          <w:szCs w:val="24"/>
        </w:rPr>
        <w:t>times strings along potential vendors for months or even years without making a purchase.  Sales with the new customers suggested by your advisors could range from $250,000 to $500,000 per customer, and your advisors have suggested that it might be easier to close sales with some of these new customers than with the large target client.  However, it will take at least six months to a year to get in touch with these customers and develop relationships, and there is no guarantee of success in closing sales with any of them.  The new customers, like the large target client, fit with your sales strategy.  Some of the new customers could represent ongoing streams of revenue for future years, and others could be one-off sales.</w:t>
      </w:r>
    </w:p>
    <w:p w:rsidR="00C60280" w:rsidRPr="000E40AB" w:rsidRDefault="00C60280" w:rsidP="00C60280">
      <w:pPr>
        <w:rPr>
          <w:rFonts w:ascii="Times New Roman" w:hAnsi="Times New Roman" w:cs="Times New Roman"/>
          <w:sz w:val="24"/>
          <w:szCs w:val="24"/>
        </w:rPr>
      </w:pPr>
    </w:p>
    <w:p w:rsidR="00C60280" w:rsidRDefault="00C60280" w:rsidP="00C60280">
      <w:pPr>
        <w:rPr>
          <w:rFonts w:ascii="Times New Roman" w:hAnsi="Times New Roman" w:cs="Times New Roman"/>
          <w:sz w:val="24"/>
          <w:szCs w:val="24"/>
        </w:rPr>
      </w:pPr>
      <w:r>
        <w:rPr>
          <w:rFonts w:ascii="Times New Roman" w:hAnsi="Times New Roman" w:cs="Times New Roman"/>
          <w:sz w:val="24"/>
          <w:szCs w:val="24"/>
        </w:rPr>
        <w:t>Your company’s ideal customer purchases at least once every three months.</w:t>
      </w:r>
    </w:p>
    <w:p w:rsidR="00C60280" w:rsidRDefault="00C60280" w:rsidP="00C60280">
      <w:pPr>
        <w:pStyle w:val="NoSpacing"/>
        <w:rPr>
          <w:rFonts w:ascii="Times New Roman" w:hAnsi="Times New Roman" w:cs="Times New Roman"/>
          <w:sz w:val="24"/>
          <w:szCs w:val="24"/>
        </w:rPr>
      </w:pPr>
    </w:p>
    <w:p w:rsidR="00C60280" w:rsidRDefault="00C60280" w:rsidP="00C60280">
      <w:pPr>
        <w:rPr>
          <w:rFonts w:ascii="Times New Roman" w:hAnsi="Times New Roman" w:cs="Times New Roman"/>
          <w:sz w:val="24"/>
          <w:szCs w:val="24"/>
        </w:rPr>
      </w:pPr>
      <w:r>
        <w:rPr>
          <w:rFonts w:ascii="Times New Roman" w:hAnsi="Times New Roman" w:cs="Times New Roman"/>
          <w:sz w:val="24"/>
          <w:szCs w:val="24"/>
        </w:rPr>
        <w:t>One particular manager within the target client’s company was a strong champion for a competitor’s product, and this manager recently left the target client company.</w:t>
      </w:r>
    </w:p>
    <w:p w:rsidR="00C60280" w:rsidRDefault="00C60280" w:rsidP="00C60280">
      <w:pPr>
        <w:rPr>
          <w:rFonts w:ascii="Times New Roman" w:hAnsi="Times New Roman" w:cs="Times New Roman"/>
          <w:sz w:val="24"/>
          <w:szCs w:val="24"/>
        </w:rPr>
      </w:pPr>
    </w:p>
    <w:p w:rsidR="00C60280" w:rsidRPr="00E42CC3" w:rsidRDefault="00C60280" w:rsidP="00C60280">
      <w:pPr>
        <w:rPr>
          <w:rFonts w:ascii="Times New Roman" w:hAnsi="Times New Roman" w:cs="Times New Roman"/>
          <w:sz w:val="24"/>
          <w:szCs w:val="24"/>
        </w:rPr>
      </w:pPr>
      <w:r>
        <w:rPr>
          <w:rFonts w:ascii="Times New Roman" w:hAnsi="Times New Roman" w:cs="Times New Roman"/>
          <w:sz w:val="24"/>
          <w:szCs w:val="24"/>
        </w:rPr>
        <w:t>Please answer the questions in the Decision Making Survey on the following pages.</w:t>
      </w:r>
    </w:p>
    <w:p w:rsidR="00C60280" w:rsidRDefault="00C60280">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rsidR="005D2D35" w:rsidRPr="00DA6F0E" w:rsidRDefault="005D2D35" w:rsidP="005D2D35">
      <w:pPr>
        <w:jc w:val="center"/>
        <w:rPr>
          <w:rFonts w:ascii="Times New Roman" w:hAnsi="Times New Roman" w:cs="Times New Roman"/>
          <w:b/>
          <w:sz w:val="24"/>
          <w:szCs w:val="24"/>
        </w:rPr>
      </w:pPr>
      <w:r w:rsidRPr="00DA6F0E">
        <w:rPr>
          <w:rFonts w:ascii="Times New Roman" w:hAnsi="Times New Roman" w:cs="Times New Roman"/>
          <w:b/>
          <w:sz w:val="24"/>
          <w:szCs w:val="24"/>
        </w:rPr>
        <w:lastRenderedPageBreak/>
        <w:t>DECISION MAKING SURVEY</w:t>
      </w:r>
    </w:p>
    <w:p w:rsidR="005D2D35" w:rsidRDefault="005D2D35" w:rsidP="005D2D35">
      <w:pPr>
        <w:rPr>
          <w:rFonts w:ascii="Times New Roman" w:hAnsi="Times New Roman" w:cs="Times New Roman"/>
          <w:b/>
          <w:sz w:val="24"/>
          <w:szCs w:val="24"/>
          <w:u w:val="single"/>
        </w:rPr>
      </w:pPr>
    </w:p>
    <w:p w:rsidR="005D2D35" w:rsidRPr="00B817F8" w:rsidRDefault="005D2D35" w:rsidP="005D2D35">
      <w:pPr>
        <w:pStyle w:val="NoSpacing"/>
        <w:rPr>
          <w:rFonts w:ascii="Times New Roman" w:hAnsi="Times New Roman" w:cs="Times New Roman"/>
          <w:b/>
          <w:sz w:val="24"/>
          <w:szCs w:val="24"/>
          <w:u w:val="single"/>
        </w:rPr>
      </w:pPr>
      <w:r w:rsidRPr="00B817F8">
        <w:rPr>
          <w:rFonts w:ascii="Times New Roman" w:hAnsi="Times New Roman" w:cs="Times New Roman"/>
          <w:b/>
          <w:sz w:val="24"/>
          <w:szCs w:val="24"/>
          <w:u w:val="single"/>
        </w:rPr>
        <w:t>S</w:t>
      </w:r>
      <w:r>
        <w:rPr>
          <w:rFonts w:ascii="Times New Roman" w:hAnsi="Times New Roman" w:cs="Times New Roman"/>
          <w:b/>
          <w:sz w:val="24"/>
          <w:szCs w:val="24"/>
          <w:u w:val="single"/>
        </w:rPr>
        <w:t>ection</w:t>
      </w:r>
      <w:r w:rsidRPr="00B817F8">
        <w:rPr>
          <w:rFonts w:ascii="Times New Roman" w:hAnsi="Times New Roman" w:cs="Times New Roman"/>
          <w:b/>
          <w:sz w:val="24"/>
          <w:szCs w:val="24"/>
          <w:u w:val="single"/>
        </w:rPr>
        <w:t xml:space="preserve"> I</w:t>
      </w:r>
    </w:p>
    <w:p w:rsidR="005D2D35" w:rsidRDefault="005D2D35" w:rsidP="005D2D35">
      <w:pPr>
        <w:rPr>
          <w:rFonts w:ascii="Times New Roman" w:hAnsi="Times New Roman" w:cs="Times New Roman"/>
          <w:sz w:val="24"/>
          <w:szCs w:val="24"/>
        </w:rPr>
      </w:pPr>
    </w:p>
    <w:p w:rsidR="005D2D35" w:rsidRDefault="005D2D35" w:rsidP="005D2D35">
      <w:pPr>
        <w:rPr>
          <w:rFonts w:ascii="Times New Roman" w:hAnsi="Times New Roman" w:cs="Times New Roman"/>
          <w:sz w:val="24"/>
          <w:szCs w:val="24"/>
        </w:rPr>
      </w:pPr>
      <w:r>
        <w:rPr>
          <w:rFonts w:ascii="Times New Roman" w:hAnsi="Times New Roman" w:cs="Times New Roman"/>
          <w:sz w:val="24"/>
          <w:szCs w:val="24"/>
        </w:rPr>
        <w:t>Please choose one of the following options.  Most of the questions in the rest of the questionnaire will be based on this choice.</w:t>
      </w:r>
    </w:p>
    <w:p w:rsidR="005D2D35" w:rsidRPr="00A27ED3" w:rsidRDefault="005D2D35" w:rsidP="005D2D35">
      <w:pPr>
        <w:rPr>
          <w:rFonts w:ascii="Times New Roman" w:hAnsi="Times New Roman" w:cs="Times New Roman"/>
          <w:sz w:val="24"/>
          <w:szCs w:val="24"/>
        </w:rPr>
      </w:pPr>
    </w:p>
    <w:p w:rsidR="005D2D35" w:rsidRDefault="005D2D35" w:rsidP="00EF6F63">
      <w:pPr>
        <w:pStyle w:val="ListParagraph"/>
        <w:numPr>
          <w:ilvl w:val="0"/>
          <w:numId w:val="2"/>
        </w:numPr>
        <w:ind w:left="0" w:firstLine="0"/>
        <w:rPr>
          <w:rFonts w:ascii="Times New Roman" w:hAnsi="Times New Roman" w:cs="Times New Roman"/>
          <w:sz w:val="24"/>
          <w:szCs w:val="24"/>
        </w:rPr>
      </w:pPr>
      <w:r>
        <w:rPr>
          <w:rFonts w:ascii="Times New Roman" w:hAnsi="Times New Roman" w:cs="Times New Roman"/>
          <w:sz w:val="24"/>
          <w:szCs w:val="24"/>
        </w:rPr>
        <w:t xml:space="preserve">Invest </w:t>
      </w:r>
      <w:r w:rsidRPr="00182FED">
        <w:rPr>
          <w:rFonts w:ascii="Times New Roman" w:hAnsi="Times New Roman" w:cs="Times New Roman"/>
          <w:sz w:val="24"/>
          <w:szCs w:val="24"/>
        </w:rPr>
        <w:t>the remai</w:t>
      </w:r>
      <w:r>
        <w:rPr>
          <w:rFonts w:ascii="Times New Roman" w:hAnsi="Times New Roman" w:cs="Times New Roman"/>
          <w:sz w:val="24"/>
          <w:szCs w:val="24"/>
        </w:rPr>
        <w:t>ning $40,000 of allocated sales budget mentioned in the decision making</w:t>
      </w:r>
    </w:p>
    <w:p w:rsidR="005D2D35" w:rsidRPr="00DA6F0E" w:rsidRDefault="005D2D35" w:rsidP="005D2D35">
      <w:pPr>
        <w:pStyle w:val="ListParagraph"/>
        <w:ind w:left="0" w:firstLine="720"/>
        <w:rPr>
          <w:rFonts w:ascii="Times New Roman" w:hAnsi="Times New Roman" w:cs="Times New Roman"/>
          <w:sz w:val="24"/>
          <w:szCs w:val="24"/>
        </w:rPr>
      </w:pPr>
      <w:proofErr w:type="gramStart"/>
      <w:r>
        <w:rPr>
          <w:rFonts w:ascii="Times New Roman" w:hAnsi="Times New Roman" w:cs="Times New Roman"/>
          <w:sz w:val="24"/>
          <w:szCs w:val="24"/>
        </w:rPr>
        <w:t>scenario</w:t>
      </w:r>
      <w:proofErr w:type="gramEnd"/>
      <w:r>
        <w:rPr>
          <w:rFonts w:ascii="Times New Roman" w:hAnsi="Times New Roman" w:cs="Times New Roman"/>
          <w:sz w:val="24"/>
          <w:szCs w:val="24"/>
        </w:rPr>
        <w:t xml:space="preserve"> in pursuit of new potential </w:t>
      </w:r>
      <w:r w:rsidRPr="00DA6F0E">
        <w:rPr>
          <w:rFonts w:ascii="Times New Roman" w:hAnsi="Times New Roman" w:cs="Times New Roman"/>
          <w:sz w:val="24"/>
          <w:szCs w:val="24"/>
        </w:rPr>
        <w:t>customers.</w:t>
      </w:r>
    </w:p>
    <w:p w:rsidR="005D2D35" w:rsidRPr="00182FED" w:rsidRDefault="005D2D35" w:rsidP="005D2D35">
      <w:pPr>
        <w:rPr>
          <w:rFonts w:ascii="Times New Roman" w:hAnsi="Times New Roman" w:cs="Times New Roman"/>
          <w:sz w:val="24"/>
          <w:szCs w:val="24"/>
        </w:rPr>
      </w:pPr>
    </w:p>
    <w:p w:rsidR="005D2D35" w:rsidRDefault="005D2D35" w:rsidP="00EF6F63">
      <w:pPr>
        <w:pStyle w:val="ListParagraph"/>
        <w:numPr>
          <w:ilvl w:val="0"/>
          <w:numId w:val="2"/>
        </w:numPr>
        <w:ind w:left="0" w:firstLine="0"/>
        <w:rPr>
          <w:rFonts w:ascii="Times New Roman" w:hAnsi="Times New Roman" w:cs="Times New Roman"/>
          <w:sz w:val="24"/>
          <w:szCs w:val="24"/>
        </w:rPr>
      </w:pPr>
      <w:r>
        <w:rPr>
          <w:rFonts w:ascii="Times New Roman" w:hAnsi="Times New Roman" w:cs="Times New Roman"/>
          <w:sz w:val="24"/>
          <w:szCs w:val="24"/>
        </w:rPr>
        <w:t xml:space="preserve">Invest the </w:t>
      </w:r>
      <w:r w:rsidRPr="00182FED">
        <w:rPr>
          <w:rFonts w:ascii="Times New Roman" w:hAnsi="Times New Roman" w:cs="Times New Roman"/>
          <w:sz w:val="24"/>
          <w:szCs w:val="24"/>
        </w:rPr>
        <w:t xml:space="preserve">remaining $40,000 </w:t>
      </w:r>
      <w:r>
        <w:rPr>
          <w:rFonts w:ascii="Times New Roman" w:hAnsi="Times New Roman" w:cs="Times New Roman"/>
          <w:sz w:val="24"/>
          <w:szCs w:val="24"/>
        </w:rPr>
        <w:t>of allocated sales budget mentioned in the decision making</w:t>
      </w:r>
    </w:p>
    <w:p w:rsidR="005D2D35" w:rsidRPr="00DA6F0E" w:rsidRDefault="005D2D35" w:rsidP="005D2D35">
      <w:pPr>
        <w:pStyle w:val="ListParagraph"/>
        <w:ind w:left="0" w:firstLine="720"/>
        <w:rPr>
          <w:rFonts w:ascii="Times New Roman" w:hAnsi="Times New Roman" w:cs="Times New Roman"/>
          <w:sz w:val="24"/>
          <w:szCs w:val="24"/>
        </w:rPr>
      </w:pPr>
      <w:proofErr w:type="gramStart"/>
      <w:r>
        <w:rPr>
          <w:rFonts w:ascii="Times New Roman" w:hAnsi="Times New Roman" w:cs="Times New Roman"/>
          <w:sz w:val="24"/>
          <w:szCs w:val="24"/>
        </w:rPr>
        <w:t>scenario</w:t>
      </w:r>
      <w:proofErr w:type="gramEnd"/>
      <w:r>
        <w:rPr>
          <w:rFonts w:ascii="Times New Roman" w:hAnsi="Times New Roman" w:cs="Times New Roman"/>
          <w:sz w:val="24"/>
          <w:szCs w:val="24"/>
        </w:rPr>
        <w:t xml:space="preserve"> in pursuit of the large </w:t>
      </w:r>
      <w:r w:rsidRPr="00DA6F0E">
        <w:rPr>
          <w:rFonts w:ascii="Times New Roman" w:hAnsi="Times New Roman" w:cs="Times New Roman"/>
          <w:sz w:val="24"/>
          <w:szCs w:val="24"/>
        </w:rPr>
        <w:t>target client.</w:t>
      </w:r>
    </w:p>
    <w:p w:rsidR="005D2D35" w:rsidRDefault="005D2D35" w:rsidP="005D2D35">
      <w:pPr>
        <w:pBdr>
          <w:bottom w:val="single" w:sz="6" w:space="1" w:color="auto"/>
        </w:pBdr>
        <w:rPr>
          <w:rFonts w:ascii="Times New Roman" w:hAnsi="Times New Roman" w:cs="Times New Roman"/>
          <w:sz w:val="24"/>
          <w:szCs w:val="24"/>
        </w:rPr>
      </w:pPr>
    </w:p>
    <w:p w:rsidR="005D2D35" w:rsidRDefault="005D2D35" w:rsidP="005D2D35">
      <w:pPr>
        <w:rPr>
          <w:rFonts w:ascii="Times New Roman" w:hAnsi="Times New Roman" w:cs="Times New Roman"/>
          <w:sz w:val="24"/>
          <w:szCs w:val="24"/>
        </w:rPr>
      </w:pPr>
    </w:p>
    <w:p w:rsidR="005D2D35" w:rsidRPr="00B817F8" w:rsidRDefault="005D2D35" w:rsidP="005D2D35">
      <w:pPr>
        <w:rPr>
          <w:rFonts w:ascii="Times New Roman" w:hAnsi="Times New Roman" w:cs="Times New Roman"/>
          <w:b/>
          <w:sz w:val="24"/>
          <w:szCs w:val="24"/>
          <w:u w:val="single"/>
        </w:rPr>
      </w:pPr>
      <w:r w:rsidRPr="00B817F8">
        <w:rPr>
          <w:rFonts w:ascii="Times New Roman" w:hAnsi="Times New Roman" w:cs="Times New Roman"/>
          <w:b/>
          <w:sz w:val="24"/>
          <w:szCs w:val="24"/>
          <w:u w:val="single"/>
        </w:rPr>
        <w:t>S</w:t>
      </w:r>
      <w:r>
        <w:rPr>
          <w:rFonts w:ascii="Times New Roman" w:hAnsi="Times New Roman" w:cs="Times New Roman"/>
          <w:b/>
          <w:sz w:val="24"/>
          <w:szCs w:val="24"/>
          <w:u w:val="single"/>
        </w:rPr>
        <w:t>ection</w:t>
      </w:r>
      <w:r w:rsidRPr="00B817F8">
        <w:rPr>
          <w:rFonts w:ascii="Times New Roman" w:hAnsi="Times New Roman" w:cs="Times New Roman"/>
          <w:b/>
          <w:sz w:val="24"/>
          <w:szCs w:val="24"/>
          <w:u w:val="single"/>
        </w:rPr>
        <w:t xml:space="preserve"> II</w:t>
      </w:r>
    </w:p>
    <w:p w:rsidR="005D2D35" w:rsidRDefault="005D2D35" w:rsidP="005D2D35">
      <w:pPr>
        <w:rPr>
          <w:rFonts w:ascii="Times New Roman" w:hAnsi="Times New Roman" w:cs="Times New Roman"/>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The choice above involves risk.  No matter which choice you make, you don’t know whether your choice will end up leading to a successful sale or whether it will be a waste of money.</w:t>
      </w:r>
    </w:p>
    <w:p w:rsidR="005D2D35" w:rsidRDefault="005D2D35" w:rsidP="005D2D35">
      <w:pPr>
        <w:pStyle w:val="NoSpacing"/>
        <w:rPr>
          <w:rFonts w:ascii="Times New Roman" w:hAnsi="Times New Roman" w:cs="Times New Roman"/>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At what probability of success would you feel comfortable “pulling the trigger” and investing the remaining $40,000 in pursuit of NEW POTENTIAL CUSTOMERS?  This is NOT what you think the probability of success ACTUALLY is, but rather what the MINIMUM probability would have to be for you to feel comfortable with choosing this decision option.</w:t>
      </w:r>
    </w:p>
    <w:p w:rsidR="005D2D35" w:rsidRDefault="005D2D35" w:rsidP="005D2D35">
      <w:pPr>
        <w:pStyle w:val="NoSpacing"/>
        <w:rPr>
          <w:rFonts w:ascii="Times New Roman" w:hAnsi="Times New Roman" w:cs="Times New Roman"/>
          <w:sz w:val="24"/>
          <w:szCs w:val="24"/>
        </w:rPr>
      </w:pPr>
    </w:p>
    <w:p w:rsidR="005D2D35" w:rsidRDefault="00C54FC4" w:rsidP="005D2D35">
      <w:pPr>
        <w:pStyle w:val="NoSpacing"/>
        <w:rPr>
          <w:rFonts w:ascii="Times New Roman" w:hAnsi="Times New Roman" w:cs="Times New Roman"/>
          <w:sz w:val="24"/>
          <w:szCs w:val="24"/>
        </w:rPr>
      </w:pPr>
      <w:r>
        <w:rPr>
          <w:rFonts w:ascii="Times New Roman" w:hAnsi="Times New Roman" w:cs="Times New Roman"/>
          <w:noProof/>
          <w:sz w:val="24"/>
          <w:szCs w:val="24"/>
        </w:rPr>
        <w:pict>
          <v:group id="_x0000_s1043" style="position:absolute;margin-left:66.75pt;margin-top:1.55pt;width:333.75pt;height:24pt;z-index:251683840" coordorigin="2775,6750" coordsize="6675,480">
            <v:shape id="_x0000_s1044" type="#_x0000_t32" style="position:absolute;left:2775;top:6750;width:0;height:480" o:connectortype="straight"/>
            <v:shape id="_x0000_s1045" type="#_x0000_t32" style="position:absolute;left:3495;top:6750;width:0;height:480" o:connectortype="straight"/>
            <v:shape id="_x0000_s1046" type="#_x0000_t32" style="position:absolute;left:4290;top:6750;width:0;height:480" o:connectortype="straight"/>
            <v:shape id="_x0000_s1047" type="#_x0000_t32" style="position:absolute;left:5010;top:6750;width:0;height:480" o:connectortype="straight"/>
            <v:shape id="_x0000_s1048" type="#_x0000_t32" style="position:absolute;left:5760;top:6750;width:0;height:480" o:connectortype="straight"/>
            <v:shape id="_x0000_s1049" type="#_x0000_t32" style="position:absolute;left:6480;top:6750;width:0;height:480" o:connectortype="straight"/>
            <v:shape id="_x0000_s1050" type="#_x0000_t32" style="position:absolute;left:7230;top:6750;width:0;height:480" o:connectortype="straight"/>
            <v:shape id="_x0000_s1051" type="#_x0000_t32" style="position:absolute;left:7965;top:6750;width:0;height:480" o:connectortype="straight"/>
            <v:shape id="_x0000_s1052" type="#_x0000_t32" style="position:absolute;left:8715;top:6750;width:0;height:480" o:connectortype="straight"/>
            <v:shape id="_x0000_s1053" type="#_x0000_t32" style="position:absolute;left:9450;top:6750;width:0;height:480" o:connectortype="straight"/>
          </v:group>
        </w:pict>
      </w:r>
      <w:r w:rsidR="005D2D35">
        <w:rPr>
          <w:rFonts w:ascii="Times New Roman" w:hAnsi="Times New Roman" w:cs="Times New Roman"/>
          <w:sz w:val="24"/>
          <w:szCs w:val="24"/>
        </w:rPr>
        <w:t xml:space="preserve">     Less than     10%     20%     30%     40%     50%     60%     70%     80%     90%     Above</w:t>
      </w:r>
    </w:p>
    <w:p w:rsidR="005D2D35" w:rsidRDefault="005D2D35" w:rsidP="005D2D35">
      <w:pPr>
        <w:pStyle w:val="NoSpacing"/>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         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90%</w:t>
      </w:r>
    </w:p>
    <w:p w:rsidR="005D2D35" w:rsidRDefault="005D2D35" w:rsidP="005D2D35">
      <w:pPr>
        <w:pStyle w:val="NoSpacing"/>
        <w:pBdr>
          <w:bottom w:val="single" w:sz="6" w:space="1" w:color="auto"/>
        </w:pBdr>
        <w:rPr>
          <w:rFonts w:ascii="Times New Roman" w:hAnsi="Times New Roman" w:cs="Times New Roman"/>
          <w:sz w:val="24"/>
          <w:szCs w:val="24"/>
        </w:rPr>
      </w:pPr>
    </w:p>
    <w:p w:rsidR="005D2D35" w:rsidRDefault="005D2D35" w:rsidP="005D2D35">
      <w:pPr>
        <w:pStyle w:val="NoSpacing"/>
        <w:pBdr>
          <w:bottom w:val="single" w:sz="6" w:space="1" w:color="auto"/>
        </w:pBdr>
        <w:rPr>
          <w:rFonts w:ascii="Times New Roman" w:hAnsi="Times New Roman" w:cs="Times New Roman"/>
          <w:sz w:val="24"/>
          <w:szCs w:val="24"/>
        </w:rPr>
      </w:pPr>
      <w:r>
        <w:rPr>
          <w:rFonts w:ascii="Times New Roman" w:hAnsi="Times New Roman" w:cs="Times New Roman"/>
          <w:sz w:val="24"/>
          <w:szCs w:val="24"/>
        </w:rPr>
        <w:t>At what probability of success would you feel comfortable “pulling the trigger” and investing the remaining $40,000 in pursuit of THE LARGE TARGET CLIENT?  This is NOT what you think the probability of success ACTUALLY is, but rather what the MINIMUM probability would have to be for you to feel comfortable with choosing this decision option.</w:t>
      </w:r>
    </w:p>
    <w:p w:rsidR="005D2D35" w:rsidRDefault="00C54FC4" w:rsidP="005D2D35">
      <w:pPr>
        <w:pStyle w:val="NoSpacing"/>
        <w:pBdr>
          <w:bottom w:val="single" w:sz="6" w:space="1" w:color="auto"/>
        </w:pBdr>
        <w:rPr>
          <w:rFonts w:ascii="Times New Roman" w:hAnsi="Times New Roman" w:cs="Times New Roman"/>
          <w:sz w:val="24"/>
          <w:szCs w:val="24"/>
        </w:rPr>
      </w:pPr>
      <w:r>
        <w:rPr>
          <w:rFonts w:ascii="Times New Roman" w:hAnsi="Times New Roman" w:cs="Times New Roman"/>
          <w:noProof/>
          <w:sz w:val="24"/>
          <w:szCs w:val="24"/>
        </w:rPr>
        <w:pict>
          <v:group id="_x0000_s1054" style="position:absolute;margin-left:66.75pt;margin-top:12.85pt;width:333.75pt;height:24pt;z-index:251684864" coordorigin="2775,6750" coordsize="6675,480">
            <v:shape id="_x0000_s1055" type="#_x0000_t32" style="position:absolute;left:2775;top:6750;width:0;height:480" o:connectortype="straight"/>
            <v:shape id="_x0000_s1056" type="#_x0000_t32" style="position:absolute;left:3495;top:6750;width:0;height:480" o:connectortype="straight"/>
            <v:shape id="_x0000_s1057" type="#_x0000_t32" style="position:absolute;left:4290;top:6750;width:0;height:480" o:connectortype="straight"/>
            <v:shape id="_x0000_s1058" type="#_x0000_t32" style="position:absolute;left:5010;top:6750;width:0;height:480" o:connectortype="straight"/>
            <v:shape id="_x0000_s1059" type="#_x0000_t32" style="position:absolute;left:5760;top:6750;width:0;height:480" o:connectortype="straight"/>
            <v:shape id="_x0000_s1060" type="#_x0000_t32" style="position:absolute;left:6480;top:6750;width:0;height:480" o:connectortype="straight"/>
            <v:shape id="_x0000_s1061" type="#_x0000_t32" style="position:absolute;left:7230;top:6750;width:0;height:480" o:connectortype="straight"/>
            <v:shape id="_x0000_s1062" type="#_x0000_t32" style="position:absolute;left:7965;top:6750;width:0;height:480" o:connectortype="straight"/>
            <v:shape id="_x0000_s1063" type="#_x0000_t32" style="position:absolute;left:8715;top:6750;width:0;height:480" o:connectortype="straight"/>
            <v:shape id="_x0000_s1064" type="#_x0000_t32" style="position:absolute;left:9450;top:6750;width:0;height:480" o:connectortype="straight"/>
          </v:group>
        </w:pict>
      </w:r>
    </w:p>
    <w:p w:rsidR="005D2D35" w:rsidRDefault="005D2D35" w:rsidP="005D2D35">
      <w:pPr>
        <w:pStyle w:val="NoSpacing"/>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     Less than     10%     20%     30%     40%     50%     60%     70%     80%     90%     Above</w:t>
      </w:r>
    </w:p>
    <w:p w:rsidR="005D2D35" w:rsidRDefault="005D2D35" w:rsidP="005D2D35">
      <w:pPr>
        <w:pStyle w:val="NoSpacing"/>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         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90%</w:t>
      </w:r>
    </w:p>
    <w:p w:rsidR="005D2D35" w:rsidRDefault="005D2D35" w:rsidP="005D2D35">
      <w:pPr>
        <w:pStyle w:val="NoSpacing"/>
        <w:pBdr>
          <w:bottom w:val="single" w:sz="6" w:space="1" w:color="auto"/>
        </w:pBdr>
        <w:rPr>
          <w:rFonts w:ascii="Times New Roman" w:hAnsi="Times New Roman" w:cs="Times New Roman"/>
          <w:sz w:val="24"/>
          <w:szCs w:val="24"/>
        </w:rPr>
      </w:pPr>
    </w:p>
    <w:p w:rsidR="005D2D35" w:rsidRDefault="005D2D35" w:rsidP="005D2D35">
      <w:pPr>
        <w:pStyle w:val="NoSpacing"/>
        <w:rPr>
          <w:rFonts w:ascii="Times New Roman" w:hAnsi="Times New Roman" w:cs="Times New Roman"/>
          <w:sz w:val="24"/>
          <w:szCs w:val="24"/>
        </w:rPr>
      </w:pPr>
    </w:p>
    <w:p w:rsidR="005D2D35" w:rsidRPr="00B817F8" w:rsidRDefault="005D2D35" w:rsidP="005D2D35">
      <w:pPr>
        <w:pStyle w:val="NoSpacing"/>
        <w:rPr>
          <w:rFonts w:ascii="Times New Roman" w:hAnsi="Times New Roman" w:cs="Times New Roman"/>
          <w:b/>
          <w:sz w:val="24"/>
          <w:szCs w:val="24"/>
          <w:u w:val="single"/>
        </w:rPr>
      </w:pPr>
      <w:r w:rsidRPr="00B817F8">
        <w:rPr>
          <w:rFonts w:ascii="Times New Roman" w:hAnsi="Times New Roman" w:cs="Times New Roman"/>
          <w:b/>
          <w:sz w:val="24"/>
          <w:szCs w:val="24"/>
          <w:u w:val="single"/>
        </w:rPr>
        <w:t>S</w:t>
      </w:r>
      <w:r>
        <w:rPr>
          <w:rFonts w:ascii="Times New Roman" w:hAnsi="Times New Roman" w:cs="Times New Roman"/>
          <w:b/>
          <w:sz w:val="24"/>
          <w:szCs w:val="24"/>
          <w:u w:val="single"/>
        </w:rPr>
        <w:t>ection</w:t>
      </w:r>
      <w:r w:rsidRPr="00B817F8">
        <w:rPr>
          <w:rFonts w:ascii="Times New Roman" w:hAnsi="Times New Roman" w:cs="Times New Roman"/>
          <w:b/>
          <w:sz w:val="24"/>
          <w:szCs w:val="24"/>
          <w:u w:val="single"/>
        </w:rPr>
        <w:t xml:space="preserve"> III</w:t>
      </w:r>
    </w:p>
    <w:p w:rsidR="005D2D35" w:rsidRDefault="005D2D35" w:rsidP="005D2D35">
      <w:pPr>
        <w:pStyle w:val="NoSpacing"/>
        <w:rPr>
          <w:rFonts w:ascii="Times New Roman" w:hAnsi="Times New Roman" w:cs="Times New Roman"/>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Assuming you have invested the rest of the budget money AS YOU INDICATED IN SECTION I ABOVE, please state the extent to which you disagree or agree with the following statements:</w:t>
      </w:r>
    </w:p>
    <w:p w:rsidR="005D2D35" w:rsidRDefault="005D2D35" w:rsidP="005D2D35">
      <w:pPr>
        <w:pStyle w:val="NoSpacing"/>
        <w:rPr>
          <w:rFonts w:ascii="Times New Roman" w:hAnsi="Times New Roman" w:cs="Times New Roman"/>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Strongly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w:t>
      </w:r>
    </w:p>
    <w:p w:rsidR="005D2D35" w:rsidRPr="00E42CC3"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Disagree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Agree</w:t>
      </w:r>
    </w:p>
    <w:tbl>
      <w:tblPr>
        <w:tblStyle w:val="TableGrid"/>
        <w:tblW w:w="0" w:type="auto"/>
        <w:tblLook w:val="04A0"/>
      </w:tblPr>
      <w:tblGrid>
        <w:gridCol w:w="5085"/>
        <w:gridCol w:w="4491"/>
      </w:tblGrid>
      <w:tr w:rsidR="005D2D35" w:rsidRPr="009D1B89" w:rsidTr="005D2D35">
        <w:tc>
          <w:tcPr>
            <w:tcW w:w="5085" w:type="dxa"/>
          </w:tcPr>
          <w:p w:rsidR="005D2D35" w:rsidRPr="009D1B89" w:rsidRDefault="005D2D35" w:rsidP="00EF6F63">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I</w:t>
            </w:r>
            <w:r w:rsidRPr="009D1B89">
              <w:rPr>
                <w:rFonts w:ascii="Times New Roman" w:hAnsi="Times New Roman" w:cs="Times New Roman"/>
                <w:sz w:val="24"/>
                <w:szCs w:val="24"/>
              </w:rPr>
              <w:t xml:space="preserve">nvesting the remaining money in </w:t>
            </w:r>
            <w:r>
              <w:rPr>
                <w:rFonts w:ascii="Times New Roman" w:hAnsi="Times New Roman" w:cs="Times New Roman"/>
                <w:sz w:val="24"/>
                <w:szCs w:val="24"/>
              </w:rPr>
              <w:t>pursuit of this course of action</w:t>
            </w:r>
            <w:r w:rsidRPr="009D1B89">
              <w:rPr>
                <w:rFonts w:ascii="Times New Roman" w:hAnsi="Times New Roman" w:cs="Times New Roman"/>
                <w:sz w:val="24"/>
                <w:szCs w:val="24"/>
              </w:rPr>
              <w:t xml:space="preserve"> is a wise decision.</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10"/>
              </w:numPr>
              <w:rPr>
                <w:rFonts w:ascii="Times New Roman" w:hAnsi="Times New Roman" w:cs="Times New Roman"/>
                <w:sz w:val="24"/>
                <w:szCs w:val="24"/>
              </w:rPr>
            </w:pPr>
            <w:r w:rsidRPr="009D1B89">
              <w:rPr>
                <w:rFonts w:ascii="Times New Roman" w:hAnsi="Times New Roman" w:cs="Times New Roman"/>
                <w:sz w:val="24"/>
                <w:szCs w:val="24"/>
              </w:rPr>
              <w:t xml:space="preserve">I am following the best possible course of </w:t>
            </w:r>
            <w:r w:rsidRPr="009D1B89">
              <w:rPr>
                <w:rFonts w:ascii="Times New Roman" w:hAnsi="Times New Roman" w:cs="Times New Roman"/>
                <w:sz w:val="24"/>
                <w:szCs w:val="24"/>
              </w:rPr>
              <w:lastRenderedPageBreak/>
              <w:t>action.</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    1        2        3        4        5        6        7</w:t>
            </w:r>
          </w:p>
        </w:tc>
      </w:tr>
      <w:tr w:rsidR="005D2D35" w:rsidRPr="009D1B89" w:rsidTr="005D2D35">
        <w:tc>
          <w:tcPr>
            <w:tcW w:w="5085" w:type="dxa"/>
          </w:tcPr>
          <w:p w:rsidR="005D2D35" w:rsidRPr="009D1B89" w:rsidRDefault="005D2D35" w:rsidP="00EF6F63">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T</w:t>
            </w:r>
            <w:r w:rsidRPr="009D1B89">
              <w:rPr>
                <w:rFonts w:ascii="Times New Roman" w:hAnsi="Times New Roman" w:cs="Times New Roman"/>
                <w:sz w:val="24"/>
                <w:szCs w:val="24"/>
              </w:rPr>
              <w:t>his course of action is critical to the company’s success.</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bl>
    <w:p w:rsidR="005D2D35" w:rsidRDefault="005D2D35" w:rsidP="005D2D35">
      <w:pPr>
        <w:pStyle w:val="NoSpacing"/>
        <w:pBdr>
          <w:bottom w:val="single" w:sz="6" w:space="1" w:color="auto"/>
        </w:pBdr>
        <w:rPr>
          <w:rFonts w:ascii="Times New Roman" w:hAnsi="Times New Roman" w:cs="Times New Roman"/>
          <w:sz w:val="24"/>
          <w:szCs w:val="24"/>
        </w:rPr>
      </w:pPr>
    </w:p>
    <w:p w:rsidR="005D2D35" w:rsidRDefault="005D2D35" w:rsidP="005D2D35">
      <w:pPr>
        <w:rPr>
          <w:rFonts w:ascii="Times New Roman" w:hAnsi="Times New Roman" w:cs="Times New Roman"/>
          <w:sz w:val="24"/>
          <w:szCs w:val="24"/>
        </w:rPr>
      </w:pPr>
    </w:p>
    <w:p w:rsidR="005D2D35" w:rsidRPr="00904D5C" w:rsidRDefault="005D2D35" w:rsidP="005D2D35">
      <w:pPr>
        <w:spacing w:after="200" w:line="276" w:lineRule="auto"/>
        <w:rPr>
          <w:rFonts w:ascii="Times New Roman" w:hAnsi="Times New Roman" w:cs="Times New Roman"/>
          <w:sz w:val="24"/>
          <w:szCs w:val="24"/>
        </w:rPr>
      </w:pPr>
      <w:r>
        <w:rPr>
          <w:rFonts w:ascii="Times New Roman" w:hAnsi="Times New Roman" w:cs="Times New Roman"/>
          <w:b/>
          <w:sz w:val="24"/>
          <w:szCs w:val="24"/>
          <w:u w:val="single"/>
        </w:rPr>
        <w:t>Section</w:t>
      </w:r>
      <w:r w:rsidRPr="00B817F8">
        <w:rPr>
          <w:rFonts w:ascii="Times New Roman" w:hAnsi="Times New Roman" w:cs="Times New Roman"/>
          <w:b/>
          <w:sz w:val="24"/>
          <w:szCs w:val="24"/>
          <w:u w:val="single"/>
        </w:rPr>
        <w:t xml:space="preserve"> IV</w:t>
      </w:r>
    </w:p>
    <w:p w:rsidR="005D2D35" w:rsidRDefault="005D2D35" w:rsidP="005D2D35">
      <w:pPr>
        <w:rPr>
          <w:rFonts w:ascii="Times New Roman" w:hAnsi="Times New Roman" w:cs="Times New Roman"/>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Assuming you have invested the rest of the budget money AS YOU INDICATED IN SECTION I ABOVE, please state the extent to which you disagree or agree with the following statements:</w:t>
      </w:r>
    </w:p>
    <w:p w:rsidR="005D2D35" w:rsidRDefault="005D2D35" w:rsidP="005D2D35">
      <w:pPr>
        <w:rPr>
          <w:rFonts w:ascii="Times New Roman" w:hAnsi="Times New Roman" w:cs="Times New Roman"/>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Strongly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w:t>
      </w: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Disagree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Agree</w:t>
      </w:r>
    </w:p>
    <w:tbl>
      <w:tblPr>
        <w:tblStyle w:val="TableGrid"/>
        <w:tblW w:w="0" w:type="auto"/>
        <w:tblLook w:val="04A0"/>
      </w:tblPr>
      <w:tblGrid>
        <w:gridCol w:w="5134"/>
        <w:gridCol w:w="4442"/>
      </w:tblGrid>
      <w:tr w:rsidR="005D2D35" w:rsidRPr="009D1B89" w:rsidTr="005D2D35">
        <w:tc>
          <w:tcPr>
            <w:tcW w:w="5134" w:type="dxa"/>
          </w:tcPr>
          <w:p w:rsidR="005D2D35" w:rsidRPr="009D1B89" w:rsidRDefault="005D2D35" w:rsidP="00EF6F63">
            <w:pPr>
              <w:pStyle w:val="NoSpacing"/>
              <w:numPr>
                <w:ilvl w:val="0"/>
                <w:numId w:val="4"/>
              </w:numPr>
              <w:rPr>
                <w:rFonts w:ascii="Times New Roman" w:hAnsi="Times New Roman" w:cs="Times New Roman"/>
                <w:sz w:val="24"/>
                <w:szCs w:val="24"/>
              </w:rPr>
            </w:pPr>
            <w:r w:rsidRPr="009D1B89">
              <w:rPr>
                <w:rFonts w:ascii="Times New Roman" w:hAnsi="Times New Roman" w:cs="Times New Roman"/>
                <w:sz w:val="24"/>
                <w:szCs w:val="24"/>
              </w:rPr>
              <w:t xml:space="preserve">The predicted profit from this course of action is higher than other </w:t>
            </w:r>
            <w:r>
              <w:rPr>
                <w:rFonts w:ascii="Times New Roman" w:hAnsi="Times New Roman" w:cs="Times New Roman"/>
                <w:sz w:val="24"/>
                <w:szCs w:val="24"/>
              </w:rPr>
              <w:t>courses of action</w:t>
            </w:r>
            <w:r w:rsidRPr="009D1B89">
              <w:rPr>
                <w:rFonts w:ascii="Times New Roman" w:hAnsi="Times New Roman" w:cs="Times New Roman"/>
                <w:sz w:val="24"/>
                <w:szCs w:val="24"/>
              </w:rPr>
              <w:t xml:space="preserve"> I could pursue.</w:t>
            </w:r>
          </w:p>
        </w:tc>
        <w:tc>
          <w:tcPr>
            <w:tcW w:w="4442"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134" w:type="dxa"/>
          </w:tcPr>
          <w:p w:rsidR="005D2D35" w:rsidRPr="009D1B89" w:rsidRDefault="005D2D35" w:rsidP="00EF6F6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My company is well positioned to pursue this course of action</w:t>
            </w:r>
            <w:r w:rsidRPr="009D1B89">
              <w:rPr>
                <w:rFonts w:ascii="Times New Roman" w:hAnsi="Times New Roman" w:cs="Times New Roman"/>
                <w:sz w:val="24"/>
                <w:szCs w:val="24"/>
              </w:rPr>
              <w:t>.</w:t>
            </w:r>
          </w:p>
        </w:tc>
        <w:tc>
          <w:tcPr>
            <w:tcW w:w="4442"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134" w:type="dxa"/>
          </w:tcPr>
          <w:p w:rsidR="005D2D35" w:rsidRPr="00B46EEB" w:rsidRDefault="005D2D35" w:rsidP="00EF6F63">
            <w:pPr>
              <w:pStyle w:val="NoSpacing"/>
              <w:numPr>
                <w:ilvl w:val="0"/>
                <w:numId w:val="4"/>
              </w:numPr>
              <w:rPr>
                <w:rFonts w:ascii="Times New Roman" w:hAnsi="Times New Roman" w:cs="Times New Roman"/>
                <w:sz w:val="24"/>
                <w:szCs w:val="24"/>
              </w:rPr>
            </w:pPr>
            <w:r w:rsidRPr="009D1B89">
              <w:rPr>
                <w:rFonts w:ascii="Times New Roman" w:hAnsi="Times New Roman" w:cs="Times New Roman"/>
                <w:sz w:val="24"/>
                <w:szCs w:val="24"/>
              </w:rPr>
              <w:t>I am pursuing this cour</w:t>
            </w:r>
            <w:r>
              <w:rPr>
                <w:rFonts w:ascii="Times New Roman" w:hAnsi="Times New Roman" w:cs="Times New Roman"/>
                <w:sz w:val="24"/>
                <w:szCs w:val="24"/>
              </w:rPr>
              <w:t xml:space="preserve">se of action because there is </w:t>
            </w:r>
            <w:r w:rsidRPr="009D1B89">
              <w:rPr>
                <w:rFonts w:ascii="Times New Roman" w:hAnsi="Times New Roman" w:cs="Times New Roman"/>
                <w:sz w:val="24"/>
                <w:szCs w:val="24"/>
              </w:rPr>
              <w:t>potential for significant profit</w:t>
            </w:r>
            <w:r>
              <w:rPr>
                <w:rFonts w:ascii="Times New Roman" w:hAnsi="Times New Roman" w:cs="Times New Roman"/>
                <w:sz w:val="24"/>
                <w:szCs w:val="24"/>
              </w:rPr>
              <w:t>.</w:t>
            </w:r>
          </w:p>
        </w:tc>
        <w:tc>
          <w:tcPr>
            <w:tcW w:w="4442"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134" w:type="dxa"/>
          </w:tcPr>
          <w:p w:rsidR="005D2D35" w:rsidRPr="00B46EEB" w:rsidRDefault="005D2D35" w:rsidP="00EF6F63">
            <w:pPr>
              <w:pStyle w:val="NoSpacing"/>
              <w:numPr>
                <w:ilvl w:val="0"/>
                <w:numId w:val="4"/>
              </w:numPr>
              <w:rPr>
                <w:rFonts w:ascii="Times New Roman" w:hAnsi="Times New Roman" w:cs="Times New Roman"/>
                <w:sz w:val="24"/>
                <w:szCs w:val="24"/>
              </w:rPr>
            </w:pPr>
            <w:r w:rsidRPr="009D1B89">
              <w:rPr>
                <w:rFonts w:ascii="Times New Roman" w:hAnsi="Times New Roman" w:cs="Times New Roman"/>
                <w:sz w:val="24"/>
                <w:szCs w:val="24"/>
              </w:rPr>
              <w:t>Pursuing this course of action is more desirable than other potential courses of action.</w:t>
            </w:r>
          </w:p>
        </w:tc>
        <w:tc>
          <w:tcPr>
            <w:tcW w:w="4442"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134" w:type="dxa"/>
          </w:tcPr>
          <w:p w:rsidR="005D2D35" w:rsidRPr="00B46EEB" w:rsidRDefault="005D2D35" w:rsidP="00EF6F6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There are many ways in which this course of action could succeed</w:t>
            </w:r>
            <w:r w:rsidRPr="009D1B89">
              <w:rPr>
                <w:rFonts w:ascii="Times New Roman" w:hAnsi="Times New Roman" w:cs="Times New Roman"/>
                <w:sz w:val="24"/>
                <w:szCs w:val="24"/>
              </w:rPr>
              <w:t>.</w:t>
            </w:r>
          </w:p>
        </w:tc>
        <w:tc>
          <w:tcPr>
            <w:tcW w:w="4442"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bl>
    <w:p w:rsidR="005D2D35" w:rsidRPr="00E523C7" w:rsidRDefault="005D2D35" w:rsidP="005D2D35">
      <w:pPr>
        <w:pStyle w:val="NoSpacing"/>
        <w:pBdr>
          <w:bottom w:val="single" w:sz="6" w:space="1" w:color="auto"/>
        </w:pBdr>
        <w:rPr>
          <w:rFonts w:ascii="Times New Roman" w:hAnsi="Times New Roman" w:cs="Times New Roman"/>
          <w:sz w:val="24"/>
          <w:szCs w:val="24"/>
          <w:vertAlign w:val="superscript"/>
        </w:rPr>
      </w:pPr>
    </w:p>
    <w:p w:rsidR="005D2D35" w:rsidRDefault="005D2D35" w:rsidP="005D2D35">
      <w:pPr>
        <w:rPr>
          <w:rFonts w:ascii="Times New Roman" w:hAnsi="Times New Roman" w:cs="Times New Roman"/>
          <w:sz w:val="24"/>
          <w:szCs w:val="24"/>
        </w:rPr>
      </w:pPr>
    </w:p>
    <w:p w:rsidR="005D2D35" w:rsidRPr="00B817F8" w:rsidRDefault="005D2D35" w:rsidP="005D2D35">
      <w:pPr>
        <w:rPr>
          <w:rFonts w:ascii="Times New Roman" w:hAnsi="Times New Roman" w:cs="Times New Roman"/>
          <w:b/>
          <w:sz w:val="24"/>
          <w:szCs w:val="24"/>
          <w:u w:val="single"/>
        </w:rPr>
      </w:pPr>
      <w:r>
        <w:rPr>
          <w:rFonts w:ascii="Times New Roman" w:hAnsi="Times New Roman" w:cs="Times New Roman"/>
          <w:b/>
          <w:sz w:val="24"/>
          <w:szCs w:val="24"/>
          <w:u w:val="single"/>
        </w:rPr>
        <w:t>Section</w:t>
      </w:r>
      <w:r w:rsidRPr="00B817F8">
        <w:rPr>
          <w:rFonts w:ascii="Times New Roman" w:hAnsi="Times New Roman" w:cs="Times New Roman"/>
          <w:b/>
          <w:sz w:val="24"/>
          <w:szCs w:val="24"/>
          <w:u w:val="single"/>
        </w:rPr>
        <w:t xml:space="preserve"> V</w:t>
      </w:r>
    </w:p>
    <w:p w:rsidR="005D2D35" w:rsidRDefault="005D2D35" w:rsidP="005D2D35">
      <w:pPr>
        <w:rPr>
          <w:rFonts w:ascii="Times New Roman" w:hAnsi="Times New Roman" w:cs="Times New Roman"/>
          <w:sz w:val="24"/>
          <w:szCs w:val="24"/>
        </w:rPr>
      </w:pPr>
    </w:p>
    <w:p w:rsidR="005D2D35" w:rsidRDefault="005D2D35" w:rsidP="005D2D35">
      <w:pPr>
        <w:rPr>
          <w:rFonts w:ascii="Times New Roman" w:hAnsi="Times New Roman" w:cs="Times New Roman"/>
          <w:sz w:val="24"/>
          <w:szCs w:val="24"/>
        </w:rPr>
      </w:pPr>
      <w:r>
        <w:rPr>
          <w:rFonts w:ascii="Times New Roman" w:hAnsi="Times New Roman" w:cs="Times New Roman"/>
          <w:sz w:val="24"/>
          <w:szCs w:val="24"/>
        </w:rPr>
        <w:t>Different individuals have different levels of comfort with risk and uncertainty.  How would you characterize yourself?</w:t>
      </w:r>
    </w:p>
    <w:p w:rsidR="005D2D35" w:rsidRDefault="005D2D35" w:rsidP="005D2D35">
      <w:pPr>
        <w:rPr>
          <w:rFonts w:ascii="Times New Roman" w:hAnsi="Times New Roman" w:cs="Times New Roman"/>
          <w:sz w:val="24"/>
          <w:szCs w:val="24"/>
        </w:rPr>
      </w:pPr>
    </w:p>
    <w:p w:rsidR="005D2D35" w:rsidRDefault="00C54FC4" w:rsidP="005D2D35">
      <w:pPr>
        <w:rPr>
          <w:rFonts w:ascii="Times New Roman" w:hAnsi="Times New Roman" w:cs="Times New Roman"/>
          <w:sz w:val="24"/>
          <w:szCs w:val="24"/>
        </w:rPr>
      </w:pPr>
      <w:r>
        <w:rPr>
          <w:rFonts w:ascii="Times New Roman" w:hAnsi="Times New Roman" w:cs="Times New Roman"/>
          <w:noProof/>
          <w:sz w:val="24"/>
          <w:szCs w:val="24"/>
        </w:rPr>
        <w:pict>
          <v:shape id="_x0000_s1066" type="#_x0000_t32" style="position:absolute;margin-left:316.5pt;margin-top:1.6pt;width:0;height:24pt;z-index:251686912" o:connectortype="straight"/>
        </w:pict>
      </w:r>
      <w:r>
        <w:rPr>
          <w:rFonts w:ascii="Times New Roman" w:hAnsi="Times New Roman" w:cs="Times New Roman"/>
          <w:noProof/>
          <w:sz w:val="24"/>
          <w:szCs w:val="24"/>
        </w:rPr>
        <w:pict>
          <v:shape id="_x0000_s1065" type="#_x0000_t32" style="position:absolute;margin-left:142.5pt;margin-top:1.6pt;width:0;height:24pt;z-index:251685888" o:connectortype="straight"/>
        </w:pict>
      </w:r>
      <w:r w:rsidR="005D2D35">
        <w:rPr>
          <w:rFonts w:ascii="Times New Roman" w:hAnsi="Times New Roman" w:cs="Times New Roman"/>
          <w:sz w:val="24"/>
          <w:szCs w:val="24"/>
        </w:rPr>
        <w:t>Low Level of Comfort with       Medium Level of Comfort with</w:t>
      </w:r>
      <w:r w:rsidR="005D2D35">
        <w:rPr>
          <w:rFonts w:ascii="Times New Roman" w:hAnsi="Times New Roman" w:cs="Times New Roman"/>
          <w:sz w:val="24"/>
          <w:szCs w:val="24"/>
        </w:rPr>
        <w:tab/>
        <w:t xml:space="preserve">  High Level of Comfort with</w:t>
      </w:r>
    </w:p>
    <w:p w:rsidR="005D2D35" w:rsidRDefault="005D2D35" w:rsidP="005D2D3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Risk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Risk</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Risk</w:t>
      </w:r>
    </w:p>
    <w:p w:rsidR="005D2D35" w:rsidRDefault="005D2D35" w:rsidP="005D2D35">
      <w:pPr>
        <w:pBdr>
          <w:bottom w:val="single" w:sz="6" w:space="1" w:color="auto"/>
        </w:pBdr>
        <w:rPr>
          <w:rFonts w:ascii="Times New Roman" w:hAnsi="Times New Roman" w:cs="Times New Roman"/>
          <w:sz w:val="24"/>
          <w:szCs w:val="24"/>
        </w:rPr>
      </w:pPr>
    </w:p>
    <w:p w:rsidR="005D2D35" w:rsidRDefault="005D2D35" w:rsidP="005D2D35">
      <w:pPr>
        <w:rPr>
          <w:rFonts w:ascii="Times New Roman" w:hAnsi="Times New Roman" w:cs="Times New Roman"/>
          <w:sz w:val="24"/>
          <w:szCs w:val="24"/>
        </w:rPr>
      </w:pPr>
    </w:p>
    <w:p w:rsidR="005D2D35" w:rsidRDefault="00C54FC4" w:rsidP="005D2D35">
      <w:pPr>
        <w:rPr>
          <w:rFonts w:ascii="Times New Roman" w:hAnsi="Times New Roman" w:cs="Times New Roman"/>
          <w:sz w:val="24"/>
          <w:szCs w:val="24"/>
        </w:rPr>
      </w:pPr>
      <w:r>
        <w:rPr>
          <w:rFonts w:ascii="Times New Roman" w:hAnsi="Times New Roman" w:cs="Times New Roman"/>
          <w:noProof/>
          <w:sz w:val="24"/>
          <w:szCs w:val="24"/>
        </w:rPr>
        <w:pict>
          <v:shape id="_x0000_s1042" type="#_x0000_t32" style="position:absolute;margin-left:316.5pt;margin-top:1.6pt;width:0;height:24pt;z-index:251682816" o:connectortype="straight"/>
        </w:pict>
      </w:r>
      <w:r>
        <w:rPr>
          <w:rFonts w:ascii="Times New Roman" w:hAnsi="Times New Roman" w:cs="Times New Roman"/>
          <w:noProof/>
          <w:sz w:val="24"/>
          <w:szCs w:val="24"/>
        </w:rPr>
        <w:pict>
          <v:shape id="_x0000_s1041" type="#_x0000_t32" style="position:absolute;margin-left:142.5pt;margin-top:1.6pt;width:0;height:24pt;z-index:251681792" o:connectortype="straight"/>
        </w:pict>
      </w:r>
      <w:r w:rsidR="005D2D35">
        <w:rPr>
          <w:rFonts w:ascii="Times New Roman" w:hAnsi="Times New Roman" w:cs="Times New Roman"/>
          <w:sz w:val="24"/>
          <w:szCs w:val="24"/>
        </w:rPr>
        <w:t>Low Level of Comfort with       Medium Level of Comfort with</w:t>
      </w:r>
      <w:r w:rsidR="005D2D35">
        <w:rPr>
          <w:rFonts w:ascii="Times New Roman" w:hAnsi="Times New Roman" w:cs="Times New Roman"/>
          <w:sz w:val="24"/>
          <w:szCs w:val="24"/>
        </w:rPr>
        <w:tab/>
        <w:t xml:space="preserve">  High Level of Comfort with</w:t>
      </w:r>
    </w:p>
    <w:p w:rsidR="005D2D35" w:rsidRDefault="005D2D35" w:rsidP="005D2D3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Uncertainty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Uncertainty</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Uncertainty</w:t>
      </w:r>
    </w:p>
    <w:p w:rsidR="005D2D35" w:rsidRDefault="005D2D35" w:rsidP="005D2D35">
      <w:pPr>
        <w:pBdr>
          <w:bottom w:val="single" w:sz="6" w:space="1" w:color="auto"/>
        </w:pBdr>
        <w:rPr>
          <w:rFonts w:ascii="Times New Roman" w:hAnsi="Times New Roman" w:cs="Times New Roman"/>
          <w:sz w:val="24"/>
          <w:szCs w:val="24"/>
        </w:rPr>
      </w:pPr>
    </w:p>
    <w:p w:rsidR="005D2D35" w:rsidRDefault="005D2D35" w:rsidP="005D2D35">
      <w:pPr>
        <w:rPr>
          <w:rFonts w:ascii="Times New Roman" w:hAnsi="Times New Roman" w:cs="Times New Roman"/>
          <w:sz w:val="24"/>
          <w:szCs w:val="24"/>
        </w:rPr>
      </w:pPr>
    </w:p>
    <w:p w:rsidR="005D2D35" w:rsidRDefault="005D2D35" w:rsidP="005D2D35">
      <w:pPr>
        <w:rPr>
          <w:rFonts w:ascii="Times New Roman" w:hAnsi="Times New Roman" w:cs="Times New Roman"/>
          <w:i/>
          <w:sz w:val="24"/>
          <w:szCs w:val="24"/>
        </w:rPr>
      </w:pPr>
      <w:r>
        <w:rPr>
          <w:rFonts w:ascii="Times New Roman" w:hAnsi="Times New Roman" w:cs="Times New Roman"/>
          <w:i/>
          <w:sz w:val="24"/>
          <w:szCs w:val="24"/>
        </w:rPr>
        <w:br w:type="page"/>
      </w:r>
    </w:p>
    <w:p w:rsidR="005D2D35" w:rsidRPr="00A27ED3" w:rsidRDefault="005D2D35" w:rsidP="005D2D35">
      <w:pPr>
        <w:rPr>
          <w:rFonts w:ascii="Times New Roman" w:hAnsi="Times New Roman" w:cs="Times New Roman"/>
          <w:sz w:val="24"/>
          <w:szCs w:val="24"/>
        </w:rPr>
      </w:pPr>
    </w:p>
    <w:p w:rsidR="005D2D35" w:rsidRPr="002F4A38" w:rsidRDefault="005D2D35" w:rsidP="005D2D35">
      <w:pPr>
        <w:rPr>
          <w:rFonts w:ascii="Times New Roman" w:hAnsi="Times New Roman" w:cs="Times New Roman"/>
          <w:b/>
          <w:sz w:val="24"/>
          <w:szCs w:val="24"/>
        </w:rPr>
      </w:pPr>
      <w:r>
        <w:rPr>
          <w:rFonts w:ascii="Times New Roman" w:hAnsi="Times New Roman" w:cs="Times New Roman"/>
          <w:b/>
          <w:sz w:val="24"/>
          <w:szCs w:val="24"/>
          <w:u w:val="single"/>
        </w:rPr>
        <w:t>Section VI</w:t>
      </w:r>
    </w:p>
    <w:p w:rsidR="005D2D35" w:rsidRDefault="005D2D35" w:rsidP="005D2D35">
      <w:pPr>
        <w:pStyle w:val="NoSpacing"/>
        <w:rPr>
          <w:rFonts w:ascii="Times New Roman" w:hAnsi="Times New Roman" w:cs="Times New Roman"/>
          <w:color w:val="FF0000"/>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Assuming you have invested the rest of the budget money AS YOU INDICATED IN SECTION I ABOVE, please state the extent to which you disagree or agree with the following statements:</w:t>
      </w:r>
    </w:p>
    <w:p w:rsidR="005D2D35" w:rsidRDefault="005D2D35" w:rsidP="005D2D35">
      <w:pPr>
        <w:pStyle w:val="NoSpacing"/>
        <w:rPr>
          <w:rFonts w:ascii="Times New Roman" w:hAnsi="Times New Roman" w:cs="Times New Roman"/>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Strongly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w:t>
      </w:r>
    </w:p>
    <w:p w:rsidR="005D2D35" w:rsidRPr="00E42CC3"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Disagree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Agree</w:t>
      </w:r>
    </w:p>
    <w:tbl>
      <w:tblPr>
        <w:tblStyle w:val="TableGrid"/>
        <w:tblW w:w="0" w:type="auto"/>
        <w:tblLook w:val="04A0"/>
      </w:tblPr>
      <w:tblGrid>
        <w:gridCol w:w="5085"/>
        <w:gridCol w:w="4491"/>
      </w:tblGrid>
      <w:tr w:rsidR="005D2D35" w:rsidRPr="009D1B89" w:rsidTr="005D2D35">
        <w:tc>
          <w:tcPr>
            <w:tcW w:w="5085" w:type="dxa"/>
          </w:tcPr>
          <w:p w:rsidR="005D2D35" w:rsidRPr="009D1B89" w:rsidRDefault="005D2D35" w:rsidP="00EF6F63">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My company’s sales capabilities are sufficient to succeed with my current course of action</w:t>
            </w:r>
            <w:r w:rsidRPr="009D1B89">
              <w:rPr>
                <w:rFonts w:ascii="Times New Roman" w:hAnsi="Times New Roman" w:cs="Times New Roman"/>
                <w:sz w:val="24"/>
                <w:szCs w:val="24"/>
              </w:rPr>
              <w:t>.</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My company’s operational capabilities are sufficient to succeed with my current course of action</w:t>
            </w:r>
            <w:r w:rsidRPr="009D1B89">
              <w:rPr>
                <w:rFonts w:ascii="Times New Roman" w:hAnsi="Times New Roman" w:cs="Times New Roman"/>
                <w:sz w:val="24"/>
                <w:szCs w:val="24"/>
              </w:rPr>
              <w:t>.</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My company’s strategic positioning is sufficient to succeed with my current course of action.</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Default="005D2D35" w:rsidP="00EF6F63">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My company’s competitive positioning is sufficient to succeed with my current course of action.</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Default="005D2D35" w:rsidP="00EF6F63">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Overall, my company is capable of succeeding with my current course of action.</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bl>
    <w:p w:rsidR="005D2D35" w:rsidRPr="002F4A38" w:rsidRDefault="005D2D35" w:rsidP="005D2D35">
      <w:pPr>
        <w:pStyle w:val="NoSpacing"/>
        <w:pBdr>
          <w:bottom w:val="single" w:sz="6" w:space="1" w:color="auto"/>
        </w:pBdr>
        <w:rPr>
          <w:rFonts w:ascii="Times New Roman" w:hAnsi="Times New Roman" w:cs="Times New Roman"/>
          <w:sz w:val="24"/>
          <w:szCs w:val="24"/>
        </w:rPr>
      </w:pPr>
    </w:p>
    <w:p w:rsidR="005D2D35" w:rsidRPr="002F4A38" w:rsidRDefault="005D2D35" w:rsidP="005D2D35">
      <w:pPr>
        <w:pStyle w:val="NoSpacing"/>
        <w:rPr>
          <w:rFonts w:ascii="Times New Roman" w:hAnsi="Times New Roman" w:cs="Times New Roman"/>
          <w:sz w:val="24"/>
          <w:szCs w:val="24"/>
        </w:rPr>
      </w:pPr>
    </w:p>
    <w:p w:rsidR="005D2D35" w:rsidRPr="009655B7" w:rsidRDefault="005D2D35" w:rsidP="005D2D35">
      <w:pPr>
        <w:spacing w:after="200" w:line="276" w:lineRule="auto"/>
        <w:rPr>
          <w:rFonts w:ascii="Times New Roman" w:hAnsi="Times New Roman" w:cs="Times New Roman"/>
          <w:b/>
          <w:sz w:val="24"/>
          <w:szCs w:val="24"/>
          <w:u w:val="single"/>
        </w:rPr>
      </w:pPr>
      <w:r>
        <w:rPr>
          <w:rFonts w:ascii="Times New Roman" w:hAnsi="Times New Roman" w:cs="Times New Roman"/>
          <w:b/>
          <w:sz w:val="24"/>
          <w:szCs w:val="24"/>
          <w:u w:val="single"/>
        </w:rPr>
        <w:t>Section VII</w:t>
      </w:r>
    </w:p>
    <w:p w:rsidR="005D2D35" w:rsidRDefault="005D2D35" w:rsidP="005D2D35">
      <w:pPr>
        <w:pStyle w:val="NoSpacing"/>
        <w:rPr>
          <w:rFonts w:ascii="Times New Roman" w:hAnsi="Times New Roman" w:cs="Times New Roman"/>
          <w:color w:val="FF0000"/>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Assuming you have invested the rest of the budget money AS YOU INDICATED IN SECTION I ABOVE, please state the extent to which you disagree or agree with the following statements:</w:t>
      </w:r>
    </w:p>
    <w:p w:rsidR="005D2D35" w:rsidRDefault="005D2D35" w:rsidP="005D2D35">
      <w:pPr>
        <w:pStyle w:val="NoSpacing"/>
        <w:rPr>
          <w:rFonts w:ascii="Times New Roman" w:hAnsi="Times New Roman" w:cs="Times New Roman"/>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Strongly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w:t>
      </w:r>
    </w:p>
    <w:p w:rsidR="005D2D35" w:rsidRPr="00E42CC3"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Disagree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Agree</w:t>
      </w:r>
    </w:p>
    <w:tbl>
      <w:tblPr>
        <w:tblStyle w:val="TableGrid"/>
        <w:tblW w:w="0" w:type="auto"/>
        <w:tblLook w:val="04A0"/>
      </w:tblPr>
      <w:tblGrid>
        <w:gridCol w:w="5085"/>
        <w:gridCol w:w="4491"/>
      </w:tblGrid>
      <w:tr w:rsidR="005D2D35" w:rsidRPr="009D1B89" w:rsidTr="005D2D35">
        <w:tc>
          <w:tcPr>
            <w:tcW w:w="5085" w:type="dxa"/>
          </w:tcPr>
          <w:p w:rsidR="005D2D35" w:rsidRPr="009D1B89" w:rsidRDefault="005D2D35" w:rsidP="00EF6F63">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The reasons for my company’s sales shortcomings are likely to recur in the future</w:t>
            </w:r>
            <w:r w:rsidRPr="009D1B89">
              <w:rPr>
                <w:rFonts w:ascii="Times New Roman" w:hAnsi="Times New Roman" w:cs="Times New Roman"/>
                <w:sz w:val="24"/>
                <w:szCs w:val="24"/>
              </w:rPr>
              <w:t>.</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The reasons for my company’s operational shortcomings are likely to recur in the future</w:t>
            </w:r>
            <w:r w:rsidRPr="009D1B89">
              <w:rPr>
                <w:rFonts w:ascii="Times New Roman" w:hAnsi="Times New Roman" w:cs="Times New Roman"/>
                <w:sz w:val="24"/>
                <w:szCs w:val="24"/>
              </w:rPr>
              <w:t>.</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The weaknesses in my company’s strategic positioning are likely to remain the same in the future.</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Default="005D2D35" w:rsidP="00EF6F63">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The weaknesses in my company’s competitive positioning are likely to remain the same in the future.</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Default="005D2D35" w:rsidP="00EF6F63">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The overall reasons for my company’s failures are likely to recur in the future.</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bl>
    <w:p w:rsidR="005D2D35" w:rsidRDefault="005D2D35" w:rsidP="005D2D35">
      <w:pPr>
        <w:rPr>
          <w:rFonts w:ascii="Times New Roman" w:hAnsi="Times New Roman" w:cs="Times New Roman"/>
          <w:sz w:val="24"/>
          <w:szCs w:val="24"/>
        </w:rPr>
      </w:pPr>
    </w:p>
    <w:p w:rsidR="005D2D35" w:rsidRDefault="005D2D35" w:rsidP="005D2D35">
      <w:pPr>
        <w:spacing w:after="200" w:line="276" w:lineRule="auto"/>
        <w:rPr>
          <w:rFonts w:ascii="Times New Roman" w:hAnsi="Times New Roman" w:cs="Times New Roman"/>
          <w:color w:val="FF0000"/>
          <w:sz w:val="24"/>
          <w:szCs w:val="24"/>
        </w:rPr>
      </w:pPr>
    </w:p>
    <w:p w:rsidR="005D2D35" w:rsidRPr="00AE3549" w:rsidRDefault="005D2D35" w:rsidP="005D2D35">
      <w:pPr>
        <w:pStyle w:val="NoSpacing"/>
        <w:rPr>
          <w:rFonts w:ascii="Times New Roman" w:hAnsi="Times New Roman" w:cs="Times New Roman"/>
          <w:b/>
          <w:sz w:val="24"/>
          <w:szCs w:val="24"/>
          <w:u w:val="single"/>
        </w:rPr>
      </w:pPr>
      <w:r w:rsidRPr="00AE3549">
        <w:rPr>
          <w:rFonts w:ascii="Times New Roman" w:hAnsi="Times New Roman" w:cs="Times New Roman"/>
          <w:b/>
          <w:sz w:val="24"/>
          <w:szCs w:val="24"/>
          <w:u w:val="single"/>
        </w:rPr>
        <w:lastRenderedPageBreak/>
        <w:t>Section VIII</w:t>
      </w:r>
    </w:p>
    <w:p w:rsidR="005D2D35" w:rsidRPr="00AE3549" w:rsidRDefault="005D2D35" w:rsidP="005D2D35">
      <w:pPr>
        <w:pStyle w:val="NoSpacing"/>
        <w:rPr>
          <w:rFonts w:ascii="Times New Roman" w:hAnsi="Times New Roman" w:cs="Times New Roman"/>
          <w:sz w:val="24"/>
          <w:szCs w:val="24"/>
        </w:rPr>
      </w:pPr>
    </w:p>
    <w:p w:rsidR="005D2D35" w:rsidRPr="00AE3549" w:rsidRDefault="005D2D35" w:rsidP="005D2D35">
      <w:pPr>
        <w:pStyle w:val="NoSpacing"/>
        <w:rPr>
          <w:rFonts w:ascii="Times New Roman" w:hAnsi="Times New Roman" w:cs="Times New Roman"/>
          <w:sz w:val="24"/>
          <w:szCs w:val="24"/>
        </w:rPr>
      </w:pPr>
      <w:r w:rsidRPr="00AE3549">
        <w:rPr>
          <w:rFonts w:ascii="Times New Roman" w:hAnsi="Times New Roman" w:cs="Times New Roman"/>
          <w:sz w:val="24"/>
          <w:szCs w:val="24"/>
        </w:rPr>
        <w:t>Please state the extent to which you disagree or agree with the following statements:</w:t>
      </w:r>
    </w:p>
    <w:p w:rsidR="005D2D35" w:rsidRPr="00AE3549" w:rsidRDefault="005D2D35" w:rsidP="005D2D35">
      <w:pPr>
        <w:pStyle w:val="NoSpacing"/>
        <w:rPr>
          <w:rFonts w:ascii="Times New Roman" w:hAnsi="Times New Roman" w:cs="Times New Roman"/>
          <w:sz w:val="24"/>
          <w:szCs w:val="24"/>
        </w:rPr>
      </w:pPr>
    </w:p>
    <w:p w:rsidR="005D2D35" w:rsidRPr="00AE3549" w:rsidRDefault="005D2D35" w:rsidP="005D2D35">
      <w:pPr>
        <w:pStyle w:val="NoSpacing"/>
        <w:rPr>
          <w:rFonts w:ascii="Times New Roman" w:hAnsi="Times New Roman" w:cs="Times New Roman"/>
          <w:sz w:val="24"/>
          <w:szCs w:val="24"/>
        </w:rPr>
      </w:pP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t>Strongly</w:t>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t xml:space="preserve">          Strongly</w:t>
      </w:r>
    </w:p>
    <w:p w:rsidR="005D2D35" w:rsidRPr="00AE3549" w:rsidRDefault="005D2D35" w:rsidP="005D2D35">
      <w:pPr>
        <w:pStyle w:val="NoSpacing"/>
        <w:rPr>
          <w:rFonts w:ascii="Times New Roman" w:hAnsi="Times New Roman" w:cs="Times New Roman"/>
          <w:sz w:val="24"/>
          <w:szCs w:val="24"/>
        </w:rPr>
      </w:pP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t>Disagree</w:t>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t>Agree</w:t>
      </w:r>
    </w:p>
    <w:tbl>
      <w:tblPr>
        <w:tblStyle w:val="TableGrid"/>
        <w:tblW w:w="0" w:type="auto"/>
        <w:tblLook w:val="04A0"/>
      </w:tblPr>
      <w:tblGrid>
        <w:gridCol w:w="5134"/>
        <w:gridCol w:w="4442"/>
      </w:tblGrid>
      <w:tr w:rsidR="005D2D35" w:rsidRPr="00AE3549" w:rsidTr="005D2D35">
        <w:tc>
          <w:tcPr>
            <w:tcW w:w="5134" w:type="dxa"/>
          </w:tcPr>
          <w:p w:rsidR="005D2D35" w:rsidRPr="00AE3549" w:rsidRDefault="005D2D35" w:rsidP="00EF6F63">
            <w:pPr>
              <w:pStyle w:val="NoSpacing"/>
              <w:numPr>
                <w:ilvl w:val="0"/>
                <w:numId w:val="3"/>
              </w:numPr>
              <w:rPr>
                <w:rFonts w:ascii="Times New Roman" w:hAnsi="Times New Roman" w:cs="Times New Roman"/>
                <w:sz w:val="24"/>
                <w:szCs w:val="24"/>
              </w:rPr>
            </w:pPr>
            <w:r w:rsidRPr="00AE3549">
              <w:rPr>
                <w:rFonts w:ascii="Times New Roman" w:hAnsi="Times New Roman" w:cs="Times New Roman"/>
                <w:sz w:val="24"/>
                <w:szCs w:val="24"/>
              </w:rPr>
              <w:t>The advice of my advisors influenced my choice of option A or B in Section I above.</w:t>
            </w:r>
          </w:p>
        </w:tc>
        <w:tc>
          <w:tcPr>
            <w:tcW w:w="4442" w:type="dxa"/>
          </w:tcPr>
          <w:p w:rsidR="005D2D35" w:rsidRPr="00AE3549" w:rsidRDefault="005D2D35" w:rsidP="005D2D35">
            <w:pPr>
              <w:pStyle w:val="NoSpacing"/>
              <w:rPr>
                <w:rFonts w:ascii="Times New Roman" w:hAnsi="Times New Roman" w:cs="Times New Roman"/>
                <w:sz w:val="24"/>
                <w:szCs w:val="24"/>
              </w:rPr>
            </w:pPr>
            <w:r w:rsidRPr="00AE3549">
              <w:rPr>
                <w:rFonts w:ascii="Times New Roman" w:hAnsi="Times New Roman" w:cs="Times New Roman"/>
                <w:sz w:val="24"/>
                <w:szCs w:val="24"/>
              </w:rPr>
              <w:t xml:space="preserve">    1        2        3        4        5        6        7</w:t>
            </w:r>
          </w:p>
        </w:tc>
      </w:tr>
      <w:tr w:rsidR="005D2D35" w:rsidRPr="00AE3549" w:rsidTr="005D2D35">
        <w:tc>
          <w:tcPr>
            <w:tcW w:w="5134" w:type="dxa"/>
          </w:tcPr>
          <w:p w:rsidR="005D2D35" w:rsidRPr="00AE3549" w:rsidRDefault="005D2D35" w:rsidP="00EF6F63">
            <w:pPr>
              <w:pStyle w:val="NoSpacing"/>
              <w:numPr>
                <w:ilvl w:val="0"/>
                <w:numId w:val="3"/>
              </w:numPr>
              <w:rPr>
                <w:rFonts w:ascii="Times New Roman" w:hAnsi="Times New Roman" w:cs="Times New Roman"/>
                <w:sz w:val="24"/>
                <w:szCs w:val="24"/>
              </w:rPr>
            </w:pPr>
            <w:r w:rsidRPr="00AE3549">
              <w:rPr>
                <w:rFonts w:ascii="Times New Roman" w:hAnsi="Times New Roman" w:cs="Times New Roman"/>
                <w:sz w:val="24"/>
                <w:szCs w:val="24"/>
              </w:rPr>
              <w:t>The advice of my advisors influenced my choice of probability level for pursuit of the large target client in Section II above.</w:t>
            </w:r>
          </w:p>
        </w:tc>
        <w:tc>
          <w:tcPr>
            <w:tcW w:w="4442" w:type="dxa"/>
          </w:tcPr>
          <w:p w:rsidR="005D2D35" w:rsidRPr="00AE3549" w:rsidRDefault="005D2D35" w:rsidP="005D2D35">
            <w:pPr>
              <w:pStyle w:val="NoSpacing"/>
              <w:rPr>
                <w:rFonts w:ascii="Times New Roman" w:hAnsi="Times New Roman" w:cs="Times New Roman"/>
                <w:sz w:val="24"/>
                <w:szCs w:val="24"/>
              </w:rPr>
            </w:pPr>
            <w:r w:rsidRPr="00AE3549">
              <w:rPr>
                <w:rFonts w:ascii="Times New Roman" w:hAnsi="Times New Roman" w:cs="Times New Roman"/>
                <w:sz w:val="24"/>
                <w:szCs w:val="24"/>
              </w:rPr>
              <w:t xml:space="preserve">    1        2        3        4        5        6        7</w:t>
            </w:r>
          </w:p>
        </w:tc>
      </w:tr>
      <w:tr w:rsidR="005D2D35" w:rsidRPr="00AE3549" w:rsidTr="005D2D35">
        <w:tc>
          <w:tcPr>
            <w:tcW w:w="5134" w:type="dxa"/>
          </w:tcPr>
          <w:p w:rsidR="005D2D35" w:rsidRPr="00AE3549" w:rsidRDefault="005D2D35" w:rsidP="00EF6F63">
            <w:pPr>
              <w:pStyle w:val="NoSpacing"/>
              <w:numPr>
                <w:ilvl w:val="0"/>
                <w:numId w:val="3"/>
              </w:numPr>
              <w:rPr>
                <w:rFonts w:ascii="Times New Roman" w:hAnsi="Times New Roman" w:cs="Times New Roman"/>
                <w:sz w:val="24"/>
                <w:szCs w:val="24"/>
              </w:rPr>
            </w:pPr>
            <w:r w:rsidRPr="00AE3549">
              <w:rPr>
                <w:rFonts w:ascii="Times New Roman" w:hAnsi="Times New Roman" w:cs="Times New Roman"/>
                <w:sz w:val="24"/>
                <w:szCs w:val="24"/>
              </w:rPr>
              <w:t>The advice of my advisors influenced one or more of my answers in Section III above.</w:t>
            </w:r>
          </w:p>
        </w:tc>
        <w:tc>
          <w:tcPr>
            <w:tcW w:w="4442" w:type="dxa"/>
          </w:tcPr>
          <w:p w:rsidR="005D2D35" w:rsidRPr="00AE3549" w:rsidRDefault="005D2D35" w:rsidP="005D2D35">
            <w:pPr>
              <w:pStyle w:val="NoSpacing"/>
              <w:rPr>
                <w:rFonts w:ascii="Times New Roman" w:hAnsi="Times New Roman" w:cs="Times New Roman"/>
                <w:sz w:val="24"/>
                <w:szCs w:val="24"/>
              </w:rPr>
            </w:pPr>
            <w:r w:rsidRPr="00AE3549">
              <w:rPr>
                <w:rFonts w:ascii="Times New Roman" w:hAnsi="Times New Roman" w:cs="Times New Roman"/>
                <w:sz w:val="24"/>
                <w:szCs w:val="24"/>
              </w:rPr>
              <w:t xml:space="preserve">    1        2        3        4        5        6        7</w:t>
            </w:r>
          </w:p>
        </w:tc>
      </w:tr>
      <w:tr w:rsidR="005D2D35" w:rsidRPr="00AE3549" w:rsidTr="005D2D35">
        <w:tc>
          <w:tcPr>
            <w:tcW w:w="5134" w:type="dxa"/>
          </w:tcPr>
          <w:p w:rsidR="005D2D35" w:rsidRPr="00AE3549" w:rsidRDefault="005D2D35" w:rsidP="00EF6F63">
            <w:pPr>
              <w:pStyle w:val="NoSpacing"/>
              <w:numPr>
                <w:ilvl w:val="0"/>
                <w:numId w:val="3"/>
              </w:numPr>
              <w:rPr>
                <w:rFonts w:ascii="Times New Roman" w:hAnsi="Times New Roman" w:cs="Times New Roman"/>
                <w:sz w:val="24"/>
                <w:szCs w:val="24"/>
              </w:rPr>
            </w:pPr>
            <w:r w:rsidRPr="00AE3549">
              <w:rPr>
                <w:rFonts w:ascii="Times New Roman" w:hAnsi="Times New Roman" w:cs="Times New Roman"/>
                <w:sz w:val="24"/>
                <w:szCs w:val="24"/>
              </w:rPr>
              <w:t>The advice of my advisors influenced one or more of my answers in Section IV above.</w:t>
            </w:r>
          </w:p>
        </w:tc>
        <w:tc>
          <w:tcPr>
            <w:tcW w:w="4442" w:type="dxa"/>
          </w:tcPr>
          <w:p w:rsidR="005D2D35" w:rsidRPr="00AE3549" w:rsidRDefault="005D2D35" w:rsidP="005D2D35">
            <w:pPr>
              <w:pStyle w:val="NoSpacing"/>
              <w:rPr>
                <w:rFonts w:ascii="Times New Roman" w:hAnsi="Times New Roman" w:cs="Times New Roman"/>
                <w:sz w:val="24"/>
                <w:szCs w:val="24"/>
              </w:rPr>
            </w:pPr>
            <w:r w:rsidRPr="00AE3549">
              <w:rPr>
                <w:rFonts w:ascii="Times New Roman" w:hAnsi="Times New Roman" w:cs="Times New Roman"/>
                <w:sz w:val="24"/>
                <w:szCs w:val="24"/>
              </w:rPr>
              <w:t xml:space="preserve">    1        2        3        4        5        6        7</w:t>
            </w:r>
          </w:p>
        </w:tc>
      </w:tr>
      <w:tr w:rsidR="005D2D35" w:rsidRPr="00AE3549" w:rsidTr="005D2D35">
        <w:tc>
          <w:tcPr>
            <w:tcW w:w="5134" w:type="dxa"/>
          </w:tcPr>
          <w:p w:rsidR="005D2D35" w:rsidRPr="00AE3549" w:rsidRDefault="005D2D35" w:rsidP="00EF6F63">
            <w:pPr>
              <w:pStyle w:val="NoSpacing"/>
              <w:numPr>
                <w:ilvl w:val="0"/>
                <w:numId w:val="3"/>
              </w:numPr>
              <w:rPr>
                <w:rFonts w:ascii="Times New Roman" w:hAnsi="Times New Roman" w:cs="Times New Roman"/>
                <w:sz w:val="24"/>
                <w:szCs w:val="24"/>
              </w:rPr>
            </w:pPr>
            <w:r w:rsidRPr="00AE3549">
              <w:rPr>
                <w:rFonts w:ascii="Times New Roman" w:hAnsi="Times New Roman" w:cs="Times New Roman"/>
                <w:sz w:val="24"/>
                <w:szCs w:val="24"/>
              </w:rPr>
              <w:t>The advice of my advisors influenced one or more of my answers in Section VI above.</w:t>
            </w:r>
          </w:p>
        </w:tc>
        <w:tc>
          <w:tcPr>
            <w:tcW w:w="4442" w:type="dxa"/>
          </w:tcPr>
          <w:p w:rsidR="005D2D35" w:rsidRPr="00AE3549" w:rsidRDefault="005D2D35" w:rsidP="005D2D35">
            <w:pPr>
              <w:pStyle w:val="NoSpacing"/>
              <w:rPr>
                <w:rFonts w:ascii="Times New Roman" w:hAnsi="Times New Roman" w:cs="Times New Roman"/>
                <w:sz w:val="24"/>
                <w:szCs w:val="24"/>
              </w:rPr>
            </w:pPr>
            <w:r w:rsidRPr="00AE3549">
              <w:rPr>
                <w:rFonts w:ascii="Times New Roman" w:hAnsi="Times New Roman" w:cs="Times New Roman"/>
                <w:sz w:val="24"/>
                <w:szCs w:val="24"/>
              </w:rPr>
              <w:t xml:space="preserve">    1        2        3        4        5        6        7</w:t>
            </w:r>
          </w:p>
        </w:tc>
      </w:tr>
      <w:tr w:rsidR="005D2D35" w:rsidRPr="00AE3549" w:rsidTr="005D2D35">
        <w:tc>
          <w:tcPr>
            <w:tcW w:w="5134" w:type="dxa"/>
          </w:tcPr>
          <w:p w:rsidR="005D2D35" w:rsidRPr="00AE3549" w:rsidRDefault="005D2D35" w:rsidP="00EF6F63">
            <w:pPr>
              <w:pStyle w:val="NoSpacing"/>
              <w:numPr>
                <w:ilvl w:val="0"/>
                <w:numId w:val="3"/>
              </w:numPr>
              <w:rPr>
                <w:rFonts w:ascii="Times New Roman" w:hAnsi="Times New Roman" w:cs="Times New Roman"/>
                <w:sz w:val="24"/>
                <w:szCs w:val="24"/>
              </w:rPr>
            </w:pPr>
            <w:r w:rsidRPr="00AE3549">
              <w:rPr>
                <w:rFonts w:ascii="Times New Roman" w:hAnsi="Times New Roman" w:cs="Times New Roman"/>
                <w:sz w:val="24"/>
                <w:szCs w:val="24"/>
              </w:rPr>
              <w:t>The advice of my advisors influenced one or more of my answers in Section VII above.</w:t>
            </w:r>
          </w:p>
        </w:tc>
        <w:tc>
          <w:tcPr>
            <w:tcW w:w="4442" w:type="dxa"/>
          </w:tcPr>
          <w:p w:rsidR="005D2D35" w:rsidRPr="00AE3549" w:rsidRDefault="005D2D35" w:rsidP="005D2D35">
            <w:pPr>
              <w:pStyle w:val="NoSpacing"/>
              <w:rPr>
                <w:rFonts w:ascii="Times New Roman" w:hAnsi="Times New Roman" w:cs="Times New Roman"/>
                <w:sz w:val="24"/>
                <w:szCs w:val="24"/>
              </w:rPr>
            </w:pPr>
            <w:r w:rsidRPr="00AE3549">
              <w:rPr>
                <w:rFonts w:ascii="Times New Roman" w:hAnsi="Times New Roman" w:cs="Times New Roman"/>
                <w:sz w:val="24"/>
                <w:szCs w:val="24"/>
              </w:rPr>
              <w:t xml:space="preserve">    1        2        3        4        5        6        7</w:t>
            </w:r>
          </w:p>
        </w:tc>
      </w:tr>
    </w:tbl>
    <w:p w:rsidR="005D2D35" w:rsidRPr="00C7331E" w:rsidRDefault="005D2D35" w:rsidP="005D2D35">
      <w:pPr>
        <w:pStyle w:val="NoSpacing"/>
      </w:pPr>
    </w:p>
    <w:p w:rsidR="005D2D35" w:rsidRDefault="005D2D35" w:rsidP="005D2D35">
      <w:pPr>
        <w:spacing w:after="200" w:line="276" w:lineRule="auto"/>
      </w:pPr>
      <w:r>
        <w:br w:type="page"/>
      </w:r>
    </w:p>
    <w:p w:rsidR="005D2D35" w:rsidRPr="005C6AF7" w:rsidRDefault="005D2D35" w:rsidP="005D2D35">
      <w:pPr>
        <w:spacing w:after="20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LAB EXPERIMENT DEMOGRAPHICS &amp; CONTROL VARIABLES SURVEY</w:t>
      </w:r>
    </w:p>
    <w:p w:rsidR="005D2D35" w:rsidRPr="009655B7" w:rsidRDefault="005D2D35" w:rsidP="005D2D35">
      <w:pPr>
        <w:spacing w:after="200" w:line="276" w:lineRule="auto"/>
        <w:rPr>
          <w:rFonts w:ascii="Times New Roman" w:hAnsi="Times New Roman" w:cs="Times New Roman"/>
          <w:b/>
          <w:sz w:val="24"/>
          <w:szCs w:val="24"/>
          <w:u w:val="single"/>
        </w:rPr>
      </w:pPr>
      <w:r>
        <w:rPr>
          <w:rFonts w:ascii="Times New Roman" w:hAnsi="Times New Roman" w:cs="Times New Roman"/>
          <w:b/>
          <w:sz w:val="24"/>
          <w:szCs w:val="24"/>
          <w:u w:val="single"/>
        </w:rPr>
        <w:t>Section I</w:t>
      </w: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Please respond to the following questions:</w:t>
      </w:r>
    </w:p>
    <w:p w:rsidR="005D2D35" w:rsidRPr="00024EE0" w:rsidRDefault="005D2D35" w:rsidP="005D2D35">
      <w:pPr>
        <w:pStyle w:val="NoSpacing"/>
        <w:rPr>
          <w:rFonts w:ascii="Times New Roman" w:hAnsi="Times New Roman" w:cs="Times New Roman"/>
          <w:i/>
          <w:color w:val="FF0000"/>
          <w:sz w:val="24"/>
          <w:szCs w:val="24"/>
        </w:rPr>
      </w:pPr>
    </w:p>
    <w:p w:rsidR="005D2D35" w:rsidRDefault="005D2D35" w:rsidP="00EF6F63">
      <w:pPr>
        <w:pStyle w:val="NoSpacing"/>
        <w:numPr>
          <w:ilvl w:val="0"/>
          <w:numId w:val="14"/>
        </w:numPr>
        <w:rPr>
          <w:rFonts w:ascii="Times New Roman" w:hAnsi="Times New Roman" w:cs="Times New Roman"/>
          <w:i/>
          <w:sz w:val="24"/>
          <w:szCs w:val="24"/>
        </w:rPr>
      </w:pPr>
      <w:r w:rsidRPr="00024EE0">
        <w:rPr>
          <w:rFonts w:ascii="Times New Roman" w:hAnsi="Times New Roman" w:cs="Times New Roman"/>
          <w:i/>
          <w:sz w:val="24"/>
          <w:szCs w:val="24"/>
        </w:rPr>
        <w:t>Name</w:t>
      </w:r>
      <w:r>
        <w:rPr>
          <w:rFonts w:ascii="Times New Roman" w:hAnsi="Times New Roman" w:cs="Times New Roman"/>
          <w:i/>
          <w:sz w:val="24"/>
          <w:szCs w:val="24"/>
        </w:rPr>
        <w:t xml:space="preserve"> (optional)</w:t>
      </w:r>
      <w:r w:rsidRPr="00024EE0">
        <w:rPr>
          <w:rFonts w:ascii="Times New Roman" w:hAnsi="Times New Roman" w:cs="Times New Roman"/>
          <w:i/>
          <w:sz w:val="24"/>
          <w:szCs w:val="24"/>
        </w:rPr>
        <w:tab/>
      </w:r>
      <w:r w:rsidRPr="00024EE0">
        <w:rPr>
          <w:rFonts w:ascii="Times New Roman" w:hAnsi="Times New Roman" w:cs="Times New Roman"/>
          <w:i/>
          <w:sz w:val="24"/>
          <w:szCs w:val="24"/>
        </w:rPr>
        <w:tab/>
      </w:r>
      <w:r>
        <w:rPr>
          <w:rFonts w:ascii="Times New Roman" w:hAnsi="Times New Roman" w:cs="Times New Roman"/>
          <w:i/>
          <w:sz w:val="24"/>
          <w:szCs w:val="24"/>
        </w:rPr>
        <w:tab/>
      </w:r>
      <w:r w:rsidRPr="00024EE0">
        <w:rPr>
          <w:rFonts w:ascii="Times New Roman" w:hAnsi="Times New Roman" w:cs="Times New Roman"/>
          <w:i/>
          <w:sz w:val="24"/>
          <w:szCs w:val="24"/>
        </w:rPr>
        <w:t>_________________</w:t>
      </w:r>
    </w:p>
    <w:p w:rsidR="005D2D35" w:rsidRDefault="005D2D35" w:rsidP="00EF6F63">
      <w:pPr>
        <w:pStyle w:val="NoSpacing"/>
        <w:numPr>
          <w:ilvl w:val="0"/>
          <w:numId w:val="14"/>
        </w:numPr>
        <w:rPr>
          <w:rFonts w:ascii="Times New Roman" w:hAnsi="Times New Roman" w:cs="Times New Roman"/>
          <w:i/>
          <w:sz w:val="24"/>
          <w:szCs w:val="24"/>
        </w:rPr>
      </w:pPr>
      <w:r>
        <w:rPr>
          <w:rFonts w:ascii="Times New Roman" w:hAnsi="Times New Roman" w:cs="Times New Roman"/>
          <w:i/>
          <w:sz w:val="24"/>
          <w:szCs w:val="24"/>
        </w:rPr>
        <w:t>Email Address (optional)</w:t>
      </w:r>
      <w:r>
        <w:rPr>
          <w:rFonts w:ascii="Times New Roman" w:hAnsi="Times New Roman" w:cs="Times New Roman"/>
          <w:i/>
          <w:sz w:val="24"/>
          <w:szCs w:val="24"/>
        </w:rPr>
        <w:tab/>
      </w:r>
      <w:r>
        <w:rPr>
          <w:rFonts w:ascii="Times New Roman" w:hAnsi="Times New Roman" w:cs="Times New Roman"/>
          <w:i/>
          <w:sz w:val="24"/>
          <w:szCs w:val="24"/>
        </w:rPr>
        <w:tab/>
      </w:r>
      <w:r w:rsidRPr="00024EE0">
        <w:rPr>
          <w:rFonts w:ascii="Times New Roman" w:hAnsi="Times New Roman" w:cs="Times New Roman"/>
          <w:i/>
          <w:sz w:val="24"/>
          <w:szCs w:val="24"/>
        </w:rPr>
        <w:t>_________________</w:t>
      </w:r>
    </w:p>
    <w:p w:rsidR="005D2D35" w:rsidRDefault="005D2D35" w:rsidP="00EF6F63">
      <w:pPr>
        <w:pStyle w:val="NoSpacing"/>
        <w:numPr>
          <w:ilvl w:val="0"/>
          <w:numId w:val="14"/>
        </w:numPr>
        <w:rPr>
          <w:rFonts w:ascii="Times New Roman" w:hAnsi="Times New Roman" w:cs="Times New Roman"/>
          <w:i/>
          <w:sz w:val="24"/>
          <w:szCs w:val="24"/>
        </w:rPr>
      </w:pPr>
      <w:r>
        <w:rPr>
          <w:rFonts w:ascii="Times New Roman" w:hAnsi="Times New Roman" w:cs="Times New Roman"/>
          <w:i/>
          <w:sz w:val="24"/>
          <w:szCs w:val="24"/>
        </w:rPr>
        <w:t>Gender</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BF4ED6">
        <w:rPr>
          <w:rFonts w:ascii="Times New Roman" w:hAnsi="Times New Roman" w:cs="Times New Roman"/>
          <w:i/>
          <w:sz w:val="24"/>
          <w:szCs w:val="24"/>
          <w:u w:val="single"/>
        </w:rPr>
        <w:t>(Options: Male/Female)</w:t>
      </w:r>
    </w:p>
    <w:p w:rsidR="005D2D35" w:rsidRDefault="005D2D35" w:rsidP="00EF6F63">
      <w:pPr>
        <w:pStyle w:val="NoSpacing"/>
        <w:numPr>
          <w:ilvl w:val="0"/>
          <w:numId w:val="14"/>
        </w:numPr>
        <w:rPr>
          <w:rFonts w:ascii="Times New Roman" w:hAnsi="Times New Roman" w:cs="Times New Roman"/>
          <w:i/>
          <w:sz w:val="24"/>
          <w:szCs w:val="24"/>
        </w:rPr>
      </w:pPr>
      <w:r>
        <w:rPr>
          <w:rFonts w:ascii="Times New Roman" w:hAnsi="Times New Roman" w:cs="Times New Roman"/>
          <w:i/>
          <w:sz w:val="24"/>
          <w:szCs w:val="24"/>
        </w:rPr>
        <w:t>Age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024EE0">
        <w:rPr>
          <w:rFonts w:ascii="Times New Roman" w:hAnsi="Times New Roman" w:cs="Times New Roman"/>
          <w:i/>
          <w:sz w:val="24"/>
          <w:szCs w:val="24"/>
        </w:rPr>
        <w:t>_________________</w:t>
      </w:r>
    </w:p>
    <w:p w:rsidR="005D2D35" w:rsidRDefault="005D2D35" w:rsidP="00EF6F63">
      <w:pPr>
        <w:pStyle w:val="NoSpacing"/>
        <w:numPr>
          <w:ilvl w:val="0"/>
          <w:numId w:val="14"/>
        </w:numPr>
        <w:rPr>
          <w:rFonts w:ascii="Times New Roman" w:hAnsi="Times New Roman" w:cs="Times New Roman"/>
          <w:i/>
          <w:sz w:val="24"/>
          <w:szCs w:val="24"/>
          <w:u w:val="single"/>
        </w:rPr>
      </w:pPr>
      <w:r>
        <w:rPr>
          <w:rFonts w:ascii="Times New Roman" w:hAnsi="Times New Roman" w:cs="Times New Roman"/>
          <w:i/>
          <w:sz w:val="24"/>
          <w:szCs w:val="24"/>
        </w:rPr>
        <w:t>Year in school</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BF4ED6">
        <w:rPr>
          <w:rFonts w:ascii="Times New Roman" w:hAnsi="Times New Roman" w:cs="Times New Roman"/>
          <w:i/>
          <w:sz w:val="24"/>
          <w:szCs w:val="24"/>
          <w:u w:val="single"/>
        </w:rPr>
        <w:t>(Option</w:t>
      </w:r>
      <w:r>
        <w:rPr>
          <w:rFonts w:ascii="Times New Roman" w:hAnsi="Times New Roman" w:cs="Times New Roman"/>
          <w:i/>
          <w:sz w:val="24"/>
          <w:szCs w:val="24"/>
          <w:u w:val="single"/>
        </w:rPr>
        <w:t xml:space="preserve">s: </w:t>
      </w:r>
      <w:r w:rsidRPr="00BF4ED6">
        <w:rPr>
          <w:rFonts w:ascii="Times New Roman" w:hAnsi="Times New Roman" w:cs="Times New Roman"/>
          <w:i/>
          <w:sz w:val="24"/>
          <w:szCs w:val="24"/>
          <w:u w:val="single"/>
        </w:rPr>
        <w:t>Freshman/Sophomore/Junior/Senior/</w:t>
      </w:r>
    </w:p>
    <w:p w:rsidR="005D2D35" w:rsidRPr="00BF4ED6" w:rsidRDefault="005D2D35" w:rsidP="005D2D35">
      <w:pPr>
        <w:pStyle w:val="NoSpacing"/>
        <w:ind w:left="3240" w:firstLine="360"/>
        <w:rPr>
          <w:rFonts w:ascii="Times New Roman" w:hAnsi="Times New Roman" w:cs="Times New Roman"/>
          <w:i/>
          <w:sz w:val="24"/>
          <w:szCs w:val="24"/>
          <w:u w:val="single"/>
        </w:rPr>
      </w:pPr>
      <w:r w:rsidRPr="00BF4ED6">
        <w:rPr>
          <w:rFonts w:ascii="Times New Roman" w:hAnsi="Times New Roman" w:cs="Times New Roman"/>
          <w:i/>
          <w:sz w:val="24"/>
          <w:szCs w:val="24"/>
          <w:u w:val="single"/>
        </w:rPr>
        <w:t>Masters/PhD)</w:t>
      </w:r>
    </w:p>
    <w:p w:rsidR="005D2D35" w:rsidRPr="00BF4ED6" w:rsidRDefault="005D2D35" w:rsidP="00EF6F63">
      <w:pPr>
        <w:pStyle w:val="NoSpacing"/>
        <w:numPr>
          <w:ilvl w:val="0"/>
          <w:numId w:val="14"/>
        </w:numPr>
        <w:rPr>
          <w:rFonts w:ascii="Times New Roman" w:hAnsi="Times New Roman" w:cs="Times New Roman"/>
          <w:i/>
          <w:sz w:val="24"/>
          <w:szCs w:val="24"/>
          <w:u w:val="single"/>
        </w:rPr>
      </w:pPr>
      <w:r>
        <w:rPr>
          <w:rFonts w:ascii="Times New Roman" w:hAnsi="Times New Roman" w:cs="Times New Roman"/>
          <w:i/>
          <w:sz w:val="24"/>
          <w:szCs w:val="24"/>
        </w:rPr>
        <w:t xml:space="preserve">Have you ever worked as a </w:t>
      </w:r>
      <w:r>
        <w:rPr>
          <w:rFonts w:ascii="Times New Roman" w:hAnsi="Times New Roman" w:cs="Times New Roman"/>
          <w:i/>
          <w:sz w:val="24"/>
          <w:szCs w:val="24"/>
        </w:rPr>
        <w:tab/>
      </w:r>
      <w:r w:rsidRPr="00BF4ED6">
        <w:rPr>
          <w:rFonts w:ascii="Times New Roman" w:hAnsi="Times New Roman" w:cs="Times New Roman"/>
          <w:i/>
          <w:sz w:val="24"/>
          <w:szCs w:val="24"/>
          <w:u w:val="single"/>
        </w:rPr>
        <w:t>(Options: Yes/No)</w:t>
      </w:r>
    </w:p>
    <w:p w:rsidR="005D2D35" w:rsidRPr="00BF4ED6" w:rsidRDefault="005D2D35" w:rsidP="005D2D35">
      <w:pPr>
        <w:pStyle w:val="NoSpacing"/>
        <w:ind w:left="360"/>
        <w:rPr>
          <w:rFonts w:ascii="Times New Roman" w:hAnsi="Times New Roman" w:cs="Times New Roman"/>
          <w:i/>
          <w:sz w:val="24"/>
          <w:szCs w:val="24"/>
          <w:u w:val="single"/>
        </w:rPr>
      </w:pPr>
      <w:proofErr w:type="gramStart"/>
      <w:r>
        <w:rPr>
          <w:rFonts w:ascii="Times New Roman" w:hAnsi="Times New Roman" w:cs="Times New Roman"/>
          <w:i/>
          <w:sz w:val="24"/>
          <w:szCs w:val="24"/>
        </w:rPr>
        <w:t>salesperson</w:t>
      </w:r>
      <w:proofErr w:type="gramEnd"/>
      <w:r>
        <w:rPr>
          <w:rFonts w:ascii="Times New Roman" w:hAnsi="Times New Roman" w:cs="Times New Roman"/>
          <w:i/>
          <w:sz w:val="24"/>
          <w:szCs w:val="24"/>
        </w:rPr>
        <w:t>?</w:t>
      </w:r>
      <w:r>
        <w:rPr>
          <w:rFonts w:ascii="Times New Roman" w:hAnsi="Times New Roman" w:cs="Times New Roman"/>
          <w:i/>
          <w:sz w:val="24"/>
          <w:szCs w:val="24"/>
        </w:rPr>
        <w:tab/>
      </w:r>
      <w:r>
        <w:rPr>
          <w:rFonts w:ascii="Times New Roman" w:hAnsi="Times New Roman" w:cs="Times New Roman"/>
          <w:i/>
          <w:sz w:val="24"/>
          <w:szCs w:val="24"/>
        </w:rPr>
        <w:tab/>
      </w:r>
    </w:p>
    <w:p w:rsidR="005D2D35" w:rsidRPr="00617F13" w:rsidRDefault="005D2D35" w:rsidP="00EF6F63">
      <w:pPr>
        <w:pStyle w:val="NoSpacing"/>
        <w:numPr>
          <w:ilvl w:val="0"/>
          <w:numId w:val="14"/>
        </w:numPr>
        <w:rPr>
          <w:rFonts w:ascii="Times New Roman" w:hAnsi="Times New Roman" w:cs="Times New Roman"/>
          <w:i/>
          <w:sz w:val="24"/>
          <w:szCs w:val="24"/>
          <w:u w:val="single"/>
        </w:rPr>
      </w:pPr>
      <w:r>
        <w:rPr>
          <w:rFonts w:ascii="Times New Roman" w:hAnsi="Times New Roman" w:cs="Times New Roman"/>
          <w:i/>
          <w:sz w:val="24"/>
          <w:szCs w:val="24"/>
        </w:rPr>
        <w:t>If so, how long?</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617F13">
        <w:rPr>
          <w:rFonts w:ascii="Times New Roman" w:hAnsi="Times New Roman" w:cs="Times New Roman"/>
          <w:i/>
          <w:sz w:val="24"/>
          <w:szCs w:val="24"/>
          <w:u w:val="single"/>
        </w:rPr>
        <w:t>(Options: less than 3 months/3-6 months/6-12 months/</w:t>
      </w:r>
    </w:p>
    <w:p w:rsidR="005D2D35" w:rsidRPr="00617F13" w:rsidRDefault="005D2D35" w:rsidP="005D2D35">
      <w:pPr>
        <w:pStyle w:val="NoSpacing"/>
        <w:ind w:left="3240" w:firstLine="360"/>
        <w:rPr>
          <w:rFonts w:ascii="Times New Roman" w:hAnsi="Times New Roman" w:cs="Times New Roman"/>
          <w:i/>
          <w:sz w:val="24"/>
          <w:szCs w:val="24"/>
          <w:u w:val="single"/>
        </w:rPr>
      </w:pPr>
      <w:r w:rsidRPr="00617F13">
        <w:rPr>
          <w:rFonts w:ascii="Times New Roman" w:hAnsi="Times New Roman" w:cs="Times New Roman"/>
          <w:i/>
          <w:sz w:val="24"/>
          <w:szCs w:val="24"/>
          <w:u w:val="single"/>
        </w:rPr>
        <w:t>1-2 years/3-5 years/5-10 years/over 10 years)</w:t>
      </w:r>
    </w:p>
    <w:p w:rsidR="005D2D35" w:rsidRDefault="005D2D35" w:rsidP="005D2D35">
      <w:pPr>
        <w:pStyle w:val="NoSpacing"/>
        <w:rPr>
          <w:rFonts w:ascii="Times New Roman" w:hAnsi="Times New Roman" w:cs="Times New Roman"/>
          <w:i/>
          <w:sz w:val="24"/>
          <w:szCs w:val="24"/>
        </w:rPr>
      </w:pPr>
    </w:p>
    <w:p w:rsidR="005D2D35" w:rsidRPr="00024EE0" w:rsidRDefault="005D2D35" w:rsidP="005D2D35">
      <w:pPr>
        <w:pStyle w:val="NoSpacing"/>
        <w:rPr>
          <w:rFonts w:ascii="Times New Roman" w:hAnsi="Times New Roman" w:cs="Times New Roman"/>
          <w:b/>
          <w:sz w:val="24"/>
          <w:szCs w:val="24"/>
          <w:u w:val="single"/>
        </w:rPr>
      </w:pPr>
      <w:r w:rsidRPr="00024EE0">
        <w:rPr>
          <w:rFonts w:ascii="Times New Roman" w:hAnsi="Times New Roman" w:cs="Times New Roman"/>
          <w:b/>
          <w:sz w:val="24"/>
          <w:szCs w:val="24"/>
          <w:u w:val="single"/>
        </w:rPr>
        <w:t>Section II</w:t>
      </w:r>
    </w:p>
    <w:p w:rsidR="005D2D35" w:rsidRDefault="005D2D35" w:rsidP="005D2D35">
      <w:pPr>
        <w:pStyle w:val="NoSpacing"/>
        <w:rPr>
          <w:rFonts w:ascii="Times New Roman" w:hAnsi="Times New Roman" w:cs="Times New Roman"/>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Please state the extent to which you disagree or agree with the following statements:</w:t>
      </w:r>
    </w:p>
    <w:p w:rsidR="005D2D35" w:rsidRDefault="005D2D35" w:rsidP="005D2D35">
      <w:pPr>
        <w:pStyle w:val="NoSpacing"/>
        <w:rPr>
          <w:rFonts w:ascii="Times New Roman" w:hAnsi="Times New Roman" w:cs="Times New Roman"/>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Strongly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w:t>
      </w:r>
    </w:p>
    <w:p w:rsidR="005D2D35" w:rsidRPr="00E42CC3"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Disagree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Agree</w:t>
      </w:r>
    </w:p>
    <w:tbl>
      <w:tblPr>
        <w:tblStyle w:val="TableGrid"/>
        <w:tblW w:w="0" w:type="auto"/>
        <w:tblLook w:val="04A0"/>
      </w:tblPr>
      <w:tblGrid>
        <w:gridCol w:w="5085"/>
        <w:gridCol w:w="4491"/>
      </w:tblGrid>
      <w:tr w:rsidR="005D2D35" w:rsidRPr="009D1B89" w:rsidTr="005D2D35">
        <w:tc>
          <w:tcPr>
            <w:tcW w:w="5085" w:type="dxa"/>
          </w:tcPr>
          <w:p w:rsidR="005D2D35" w:rsidRPr="009D1B89" w:rsidRDefault="005D2D35" w:rsidP="00EF6F6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The decision I made in this survey were important</w:t>
            </w:r>
            <w:r w:rsidRPr="009D1B89">
              <w:rPr>
                <w:rFonts w:ascii="Times New Roman" w:hAnsi="Times New Roman" w:cs="Times New Roman"/>
                <w:sz w:val="24"/>
                <w:szCs w:val="24"/>
              </w:rPr>
              <w:t>.</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The course of action I chose in this survey involves a high level of risk.</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Default="005D2D35" w:rsidP="00EF6F6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The course of action I chose in this survey involves a high level of uncertainty.</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bl>
    <w:p w:rsidR="005D2D35" w:rsidRDefault="005D2D35" w:rsidP="005D2D35">
      <w:pPr>
        <w:pStyle w:val="NoSpacing"/>
      </w:pPr>
    </w:p>
    <w:p w:rsidR="005D2D35" w:rsidRDefault="005D2D35" w:rsidP="005D2D35">
      <w:pPr>
        <w:spacing w:after="200" w:line="276" w:lineRule="auto"/>
        <w:rPr>
          <w:rFonts w:ascii="Times New Roman" w:hAnsi="Times New Roman" w:cs="Times New Roman"/>
          <w:i/>
          <w:sz w:val="24"/>
          <w:szCs w:val="24"/>
        </w:rPr>
      </w:pPr>
    </w:p>
    <w:p w:rsidR="005D2D35" w:rsidRDefault="005D2D35" w:rsidP="005D2D35">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rsidR="005D2D35" w:rsidRPr="00AE3549" w:rsidRDefault="005D2D35" w:rsidP="005D2D35">
      <w:pPr>
        <w:spacing w:after="20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FIELD EXPERIMENT DEMOGRAPHICS &amp; CONTROL VARIABLES SURVEY</w:t>
      </w:r>
    </w:p>
    <w:p w:rsidR="005D2D35" w:rsidRPr="00AE3549" w:rsidRDefault="005D2D35" w:rsidP="005D2D35">
      <w:pPr>
        <w:spacing w:after="200" w:line="276" w:lineRule="auto"/>
        <w:rPr>
          <w:rFonts w:ascii="Times New Roman" w:hAnsi="Times New Roman" w:cs="Times New Roman"/>
          <w:b/>
          <w:sz w:val="24"/>
          <w:szCs w:val="24"/>
          <w:u w:val="single"/>
        </w:rPr>
      </w:pPr>
      <w:r w:rsidRPr="00AE3549">
        <w:rPr>
          <w:rFonts w:ascii="Times New Roman" w:hAnsi="Times New Roman" w:cs="Times New Roman"/>
          <w:b/>
          <w:sz w:val="24"/>
          <w:szCs w:val="24"/>
          <w:u w:val="single"/>
        </w:rPr>
        <w:t>Section I</w:t>
      </w: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Please respond to the following questions:</w:t>
      </w:r>
    </w:p>
    <w:p w:rsidR="005D2D35" w:rsidRPr="00AE3549" w:rsidRDefault="005D2D35" w:rsidP="005D2D35">
      <w:pPr>
        <w:pStyle w:val="NoSpacing"/>
        <w:rPr>
          <w:rFonts w:ascii="Times New Roman" w:hAnsi="Times New Roman" w:cs="Times New Roman"/>
          <w:sz w:val="24"/>
          <w:szCs w:val="24"/>
        </w:rPr>
      </w:pPr>
    </w:p>
    <w:p w:rsidR="005D2D35" w:rsidRPr="00AE3549" w:rsidRDefault="005D2D35" w:rsidP="00EF6F63">
      <w:pPr>
        <w:pStyle w:val="NoSpacing"/>
        <w:numPr>
          <w:ilvl w:val="0"/>
          <w:numId w:val="15"/>
        </w:numPr>
        <w:rPr>
          <w:rFonts w:ascii="Times New Roman" w:hAnsi="Times New Roman" w:cs="Times New Roman"/>
          <w:sz w:val="24"/>
          <w:szCs w:val="24"/>
        </w:rPr>
      </w:pPr>
      <w:r w:rsidRPr="00AE3549">
        <w:rPr>
          <w:rFonts w:ascii="Times New Roman" w:hAnsi="Times New Roman" w:cs="Times New Roman"/>
          <w:sz w:val="24"/>
          <w:szCs w:val="24"/>
        </w:rPr>
        <w:t>Name</w:t>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t>_________________</w:t>
      </w:r>
    </w:p>
    <w:p w:rsidR="005D2D35" w:rsidRPr="00AE3549" w:rsidRDefault="005D2D35" w:rsidP="00EF6F63">
      <w:pPr>
        <w:pStyle w:val="NoSpacing"/>
        <w:numPr>
          <w:ilvl w:val="0"/>
          <w:numId w:val="15"/>
        </w:numPr>
        <w:rPr>
          <w:rFonts w:ascii="Times New Roman" w:hAnsi="Times New Roman" w:cs="Times New Roman"/>
          <w:sz w:val="24"/>
          <w:szCs w:val="24"/>
        </w:rPr>
      </w:pPr>
      <w:r w:rsidRPr="00AE3549">
        <w:rPr>
          <w:rFonts w:ascii="Times New Roman" w:hAnsi="Times New Roman" w:cs="Times New Roman"/>
          <w:sz w:val="24"/>
          <w:szCs w:val="24"/>
        </w:rPr>
        <w:t>Email Address</w:t>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t>_________________</w:t>
      </w:r>
    </w:p>
    <w:p w:rsidR="005D2D35" w:rsidRPr="00AE3549" w:rsidRDefault="005D2D35" w:rsidP="00EF6F63">
      <w:pPr>
        <w:pStyle w:val="NoSpacing"/>
        <w:numPr>
          <w:ilvl w:val="0"/>
          <w:numId w:val="15"/>
        </w:numPr>
        <w:rPr>
          <w:rFonts w:ascii="Times New Roman" w:hAnsi="Times New Roman" w:cs="Times New Roman"/>
          <w:sz w:val="24"/>
          <w:szCs w:val="24"/>
        </w:rPr>
      </w:pPr>
      <w:r w:rsidRPr="00AE3549">
        <w:rPr>
          <w:rFonts w:ascii="Times New Roman" w:hAnsi="Times New Roman" w:cs="Times New Roman"/>
          <w:sz w:val="24"/>
          <w:szCs w:val="24"/>
        </w:rPr>
        <w:t>Phone Number</w:t>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t>_________________</w:t>
      </w:r>
    </w:p>
    <w:p w:rsidR="005D2D35" w:rsidRPr="00AE3549" w:rsidRDefault="005D2D35" w:rsidP="00EF6F63">
      <w:pPr>
        <w:pStyle w:val="NoSpacing"/>
        <w:numPr>
          <w:ilvl w:val="0"/>
          <w:numId w:val="15"/>
        </w:numPr>
        <w:rPr>
          <w:rFonts w:ascii="Times New Roman" w:hAnsi="Times New Roman" w:cs="Times New Roman"/>
          <w:sz w:val="24"/>
          <w:szCs w:val="24"/>
        </w:rPr>
      </w:pPr>
      <w:r w:rsidRPr="00AE3549">
        <w:rPr>
          <w:rFonts w:ascii="Times New Roman" w:hAnsi="Times New Roman" w:cs="Times New Roman"/>
          <w:sz w:val="24"/>
          <w:szCs w:val="24"/>
        </w:rPr>
        <w:t>Company</w:t>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t>_________________</w:t>
      </w:r>
    </w:p>
    <w:p w:rsidR="005D2D35" w:rsidRPr="00AE3549" w:rsidRDefault="005D2D35" w:rsidP="00EF6F63">
      <w:pPr>
        <w:pStyle w:val="NoSpacing"/>
        <w:numPr>
          <w:ilvl w:val="0"/>
          <w:numId w:val="15"/>
        </w:numPr>
        <w:rPr>
          <w:rFonts w:ascii="Times New Roman" w:hAnsi="Times New Roman" w:cs="Times New Roman"/>
          <w:sz w:val="24"/>
          <w:szCs w:val="24"/>
        </w:rPr>
      </w:pPr>
      <w:r w:rsidRPr="00AE3549">
        <w:rPr>
          <w:rFonts w:ascii="Times New Roman" w:hAnsi="Times New Roman" w:cs="Times New Roman"/>
          <w:sz w:val="24"/>
          <w:szCs w:val="24"/>
        </w:rPr>
        <w:t>Gender</w:t>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t>_________________</w:t>
      </w:r>
    </w:p>
    <w:p w:rsidR="005D2D35" w:rsidRPr="00AE3549" w:rsidRDefault="005D2D35" w:rsidP="00EF6F63">
      <w:pPr>
        <w:pStyle w:val="NoSpacing"/>
        <w:numPr>
          <w:ilvl w:val="0"/>
          <w:numId w:val="15"/>
        </w:numPr>
        <w:rPr>
          <w:rFonts w:ascii="Times New Roman" w:hAnsi="Times New Roman" w:cs="Times New Roman"/>
          <w:sz w:val="24"/>
          <w:szCs w:val="24"/>
        </w:rPr>
      </w:pPr>
      <w:r w:rsidRPr="00AE3549">
        <w:rPr>
          <w:rFonts w:ascii="Times New Roman" w:hAnsi="Times New Roman" w:cs="Times New Roman"/>
          <w:sz w:val="24"/>
          <w:szCs w:val="24"/>
        </w:rPr>
        <w:t>Age</w:t>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t>_________________</w:t>
      </w:r>
    </w:p>
    <w:p w:rsidR="005D2D35" w:rsidRPr="00AE3549" w:rsidRDefault="005D2D35" w:rsidP="00EF6F63">
      <w:pPr>
        <w:pStyle w:val="NoSpacing"/>
        <w:numPr>
          <w:ilvl w:val="0"/>
          <w:numId w:val="15"/>
        </w:numPr>
        <w:rPr>
          <w:rFonts w:ascii="Times New Roman" w:hAnsi="Times New Roman" w:cs="Times New Roman"/>
          <w:sz w:val="24"/>
          <w:szCs w:val="24"/>
        </w:rPr>
      </w:pPr>
      <w:r w:rsidRPr="00AE3549">
        <w:rPr>
          <w:rFonts w:ascii="Times New Roman" w:hAnsi="Times New Roman" w:cs="Times New Roman"/>
          <w:sz w:val="24"/>
          <w:szCs w:val="24"/>
        </w:rPr>
        <w:t>Principal Industry of Company</w:t>
      </w:r>
      <w:r w:rsidRPr="00AE3549">
        <w:rPr>
          <w:rFonts w:ascii="Times New Roman" w:hAnsi="Times New Roman" w:cs="Times New Roman"/>
          <w:sz w:val="24"/>
          <w:szCs w:val="24"/>
        </w:rPr>
        <w:tab/>
        <w:t>_________________</w:t>
      </w:r>
    </w:p>
    <w:p w:rsidR="005D2D35" w:rsidRPr="00AE3549" w:rsidRDefault="005D2D35" w:rsidP="005D2D35">
      <w:pPr>
        <w:pStyle w:val="NoSpacing"/>
        <w:ind w:left="360"/>
        <w:rPr>
          <w:rFonts w:ascii="Times New Roman" w:hAnsi="Times New Roman" w:cs="Times New Roman"/>
          <w:sz w:val="24"/>
          <w:szCs w:val="24"/>
        </w:rPr>
      </w:pPr>
      <w:r w:rsidRPr="00AE3549">
        <w:rPr>
          <w:rFonts w:ascii="Times New Roman" w:hAnsi="Times New Roman" w:cs="Times New Roman"/>
          <w:sz w:val="24"/>
          <w:szCs w:val="24"/>
        </w:rPr>
        <w:t>(SIC Code)</w:t>
      </w:r>
    </w:p>
    <w:p w:rsidR="005D2D35" w:rsidRPr="00AE3549" w:rsidRDefault="005D2D35" w:rsidP="00EF6F63">
      <w:pPr>
        <w:pStyle w:val="NoSpacing"/>
        <w:numPr>
          <w:ilvl w:val="0"/>
          <w:numId w:val="15"/>
        </w:numPr>
        <w:rPr>
          <w:rFonts w:ascii="Times New Roman" w:hAnsi="Times New Roman" w:cs="Times New Roman"/>
          <w:sz w:val="24"/>
          <w:szCs w:val="24"/>
          <w:u w:val="single"/>
        </w:rPr>
      </w:pPr>
      <w:r w:rsidRPr="00AE3549">
        <w:rPr>
          <w:rFonts w:ascii="Times New Roman" w:hAnsi="Times New Roman" w:cs="Times New Roman"/>
          <w:sz w:val="24"/>
          <w:szCs w:val="24"/>
        </w:rPr>
        <w:t>Size of Company – Employees</w:t>
      </w:r>
      <w:r w:rsidRPr="00AE3549">
        <w:rPr>
          <w:rFonts w:ascii="Times New Roman" w:hAnsi="Times New Roman" w:cs="Times New Roman"/>
          <w:sz w:val="24"/>
          <w:szCs w:val="24"/>
        </w:rPr>
        <w:tab/>
        <w:t>(</w:t>
      </w:r>
      <w:r w:rsidRPr="00AE3549">
        <w:rPr>
          <w:rFonts w:ascii="Times New Roman" w:hAnsi="Times New Roman" w:cs="Times New Roman"/>
          <w:sz w:val="24"/>
          <w:szCs w:val="24"/>
          <w:u w:val="single"/>
        </w:rPr>
        <w:t xml:space="preserve">Options: </w:t>
      </w:r>
      <w:r w:rsidRPr="00AE3549">
        <w:rPr>
          <w:rFonts w:ascii="Times New Roman" w:hAnsi="Times New Roman"/>
          <w:sz w:val="24"/>
          <w:szCs w:val="24"/>
          <w:u w:val="single"/>
        </w:rPr>
        <w:t>1 to 2 employees/3 to 5 employees/5 to 10</w:t>
      </w:r>
    </w:p>
    <w:p w:rsidR="005D2D35" w:rsidRPr="00AE3549" w:rsidRDefault="005D2D35" w:rsidP="005D2D35">
      <w:pPr>
        <w:pStyle w:val="NoSpacing"/>
        <w:ind w:left="3600"/>
        <w:rPr>
          <w:rFonts w:ascii="Times New Roman" w:hAnsi="Times New Roman" w:cs="Times New Roman"/>
          <w:sz w:val="24"/>
          <w:szCs w:val="24"/>
          <w:u w:val="single"/>
        </w:rPr>
      </w:pPr>
      <w:proofErr w:type="gramStart"/>
      <w:r w:rsidRPr="00AE3549">
        <w:rPr>
          <w:rFonts w:ascii="Times New Roman" w:hAnsi="Times New Roman"/>
          <w:sz w:val="24"/>
          <w:szCs w:val="24"/>
          <w:u w:val="single"/>
        </w:rPr>
        <w:t>employees/</w:t>
      </w:r>
      <w:r w:rsidRPr="00AE3549">
        <w:rPr>
          <w:rFonts w:ascii="Times New Roman" w:hAnsi="Times New Roman" w:cs="Times New Roman"/>
          <w:sz w:val="24"/>
          <w:szCs w:val="24"/>
          <w:u w:val="single"/>
        </w:rPr>
        <w:t>10</w:t>
      </w:r>
      <w:proofErr w:type="gramEnd"/>
      <w:r w:rsidRPr="00AE3549">
        <w:rPr>
          <w:rFonts w:ascii="Times New Roman" w:hAnsi="Times New Roman" w:cs="Times New Roman"/>
          <w:sz w:val="24"/>
          <w:szCs w:val="24"/>
          <w:u w:val="single"/>
        </w:rPr>
        <w:t xml:space="preserve"> to 25 </w:t>
      </w:r>
      <w:r w:rsidRPr="00AE3549">
        <w:rPr>
          <w:rFonts w:ascii="Times New Roman" w:hAnsi="Times New Roman"/>
          <w:sz w:val="24"/>
          <w:szCs w:val="24"/>
          <w:u w:val="single"/>
        </w:rPr>
        <w:t>employees/25 to 50 employees/50 to 100 employees/100 to 500 employees/more than 500 employees.)</w:t>
      </w:r>
    </w:p>
    <w:p w:rsidR="005D2D35" w:rsidRPr="00AE3549" w:rsidRDefault="005D2D35" w:rsidP="00EF6F63">
      <w:pPr>
        <w:pStyle w:val="NoSpacing"/>
        <w:numPr>
          <w:ilvl w:val="0"/>
          <w:numId w:val="15"/>
        </w:numPr>
        <w:rPr>
          <w:rFonts w:ascii="Times New Roman" w:hAnsi="Times New Roman" w:cs="Times New Roman"/>
          <w:sz w:val="24"/>
          <w:szCs w:val="24"/>
          <w:u w:val="single"/>
        </w:rPr>
      </w:pPr>
      <w:r w:rsidRPr="00AE3549">
        <w:rPr>
          <w:rFonts w:ascii="Times New Roman" w:hAnsi="Times New Roman" w:cs="Times New Roman"/>
          <w:sz w:val="24"/>
          <w:szCs w:val="24"/>
        </w:rPr>
        <w:t>Size of Company – Revenues</w:t>
      </w:r>
      <w:r w:rsidRPr="00AE3549">
        <w:rPr>
          <w:rFonts w:ascii="Times New Roman" w:hAnsi="Times New Roman" w:cs="Times New Roman"/>
          <w:sz w:val="24"/>
          <w:szCs w:val="24"/>
        </w:rPr>
        <w:tab/>
        <w:t>(</w:t>
      </w:r>
      <w:r w:rsidRPr="00AE3549">
        <w:rPr>
          <w:rFonts w:ascii="Times New Roman" w:hAnsi="Times New Roman" w:cs="Times New Roman"/>
          <w:sz w:val="24"/>
          <w:szCs w:val="24"/>
          <w:u w:val="single"/>
        </w:rPr>
        <w:t xml:space="preserve">Options: </w:t>
      </w:r>
      <w:r w:rsidRPr="00AE3549">
        <w:rPr>
          <w:rFonts w:ascii="Times New Roman" w:hAnsi="Times New Roman"/>
          <w:sz w:val="24"/>
          <w:szCs w:val="24"/>
          <w:u w:val="single"/>
        </w:rPr>
        <w:t>Less than $250k/$250k to $500k/$500k to $1</w:t>
      </w:r>
    </w:p>
    <w:p w:rsidR="005D2D35" w:rsidRPr="00AE3549" w:rsidRDefault="005D2D35" w:rsidP="005D2D35">
      <w:pPr>
        <w:pStyle w:val="NoSpacing"/>
        <w:ind w:left="3600"/>
        <w:rPr>
          <w:rFonts w:ascii="Times New Roman" w:hAnsi="Times New Roman" w:cs="Times New Roman"/>
          <w:sz w:val="24"/>
          <w:szCs w:val="24"/>
          <w:u w:val="single"/>
        </w:rPr>
      </w:pPr>
      <w:proofErr w:type="gramStart"/>
      <w:r w:rsidRPr="00AE3549">
        <w:rPr>
          <w:rFonts w:ascii="Times New Roman" w:hAnsi="Times New Roman"/>
          <w:sz w:val="24"/>
          <w:szCs w:val="24"/>
          <w:u w:val="single"/>
        </w:rPr>
        <w:t>million</w:t>
      </w:r>
      <w:proofErr w:type="gramEnd"/>
      <w:r w:rsidRPr="00AE3549">
        <w:rPr>
          <w:rFonts w:ascii="Times New Roman" w:hAnsi="Times New Roman"/>
          <w:sz w:val="24"/>
          <w:szCs w:val="24"/>
          <w:u w:val="single"/>
        </w:rPr>
        <w:t>/$1 million to $5 million/$5 million to $10 million/$10 million to $25 million/$25 million to $50 million/$50 million to $100 million/more than $100 million.)</w:t>
      </w:r>
    </w:p>
    <w:p w:rsidR="005D2D35" w:rsidRPr="00AE3549" w:rsidRDefault="005D2D35" w:rsidP="00EF6F63">
      <w:pPr>
        <w:pStyle w:val="NoSpacing"/>
        <w:numPr>
          <w:ilvl w:val="0"/>
          <w:numId w:val="15"/>
        </w:numPr>
        <w:rPr>
          <w:rFonts w:ascii="Times New Roman" w:hAnsi="Times New Roman" w:cs="Times New Roman"/>
          <w:sz w:val="24"/>
          <w:szCs w:val="24"/>
        </w:rPr>
      </w:pPr>
      <w:r w:rsidRPr="00AE3549">
        <w:rPr>
          <w:rFonts w:ascii="Times New Roman" w:hAnsi="Times New Roman" w:cs="Times New Roman"/>
          <w:sz w:val="24"/>
          <w:szCs w:val="24"/>
        </w:rPr>
        <w:t>Have you ever, or do you</w:t>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u w:val="single"/>
        </w:rPr>
        <w:t>(Options: Yes/No)</w:t>
      </w:r>
    </w:p>
    <w:p w:rsidR="005D2D35" w:rsidRPr="00AE3549" w:rsidRDefault="005D2D35" w:rsidP="005D2D35">
      <w:pPr>
        <w:pStyle w:val="NoSpacing"/>
        <w:ind w:firstLine="360"/>
        <w:rPr>
          <w:rFonts w:ascii="Times New Roman" w:hAnsi="Times New Roman" w:cs="Times New Roman"/>
          <w:sz w:val="24"/>
          <w:szCs w:val="24"/>
        </w:rPr>
      </w:pPr>
      <w:proofErr w:type="gramStart"/>
      <w:r w:rsidRPr="00AE3549">
        <w:rPr>
          <w:rFonts w:ascii="Times New Roman" w:hAnsi="Times New Roman" w:cs="Times New Roman"/>
          <w:sz w:val="24"/>
          <w:szCs w:val="24"/>
        </w:rPr>
        <w:t>currently</w:t>
      </w:r>
      <w:proofErr w:type="gramEnd"/>
      <w:r w:rsidRPr="00AE3549">
        <w:rPr>
          <w:rFonts w:ascii="Times New Roman" w:hAnsi="Times New Roman" w:cs="Times New Roman"/>
          <w:sz w:val="24"/>
          <w:szCs w:val="24"/>
        </w:rPr>
        <w:t xml:space="preserve">, work as a </w:t>
      </w:r>
    </w:p>
    <w:p w:rsidR="005D2D35" w:rsidRPr="00AE3549" w:rsidRDefault="005D2D35" w:rsidP="005D2D35">
      <w:pPr>
        <w:pStyle w:val="NoSpacing"/>
        <w:ind w:firstLine="360"/>
        <w:rPr>
          <w:rFonts w:ascii="Times New Roman" w:hAnsi="Times New Roman" w:cs="Times New Roman"/>
          <w:sz w:val="24"/>
          <w:szCs w:val="24"/>
        </w:rPr>
      </w:pPr>
      <w:proofErr w:type="gramStart"/>
      <w:r w:rsidRPr="00AE3549">
        <w:rPr>
          <w:rFonts w:ascii="Times New Roman" w:hAnsi="Times New Roman" w:cs="Times New Roman"/>
          <w:sz w:val="24"/>
          <w:szCs w:val="24"/>
        </w:rPr>
        <w:t>salesperson</w:t>
      </w:r>
      <w:proofErr w:type="gramEnd"/>
      <w:r w:rsidRPr="00AE3549">
        <w:rPr>
          <w:rFonts w:ascii="Times New Roman" w:hAnsi="Times New Roman" w:cs="Times New Roman"/>
          <w:sz w:val="24"/>
          <w:szCs w:val="24"/>
        </w:rPr>
        <w:t>?</w:t>
      </w:r>
      <w:r w:rsidRPr="00AE3549">
        <w:rPr>
          <w:rFonts w:ascii="Times New Roman" w:hAnsi="Times New Roman" w:cs="Times New Roman"/>
          <w:sz w:val="24"/>
          <w:szCs w:val="24"/>
        </w:rPr>
        <w:tab/>
      </w:r>
    </w:p>
    <w:p w:rsidR="005D2D35" w:rsidRPr="00AE3549" w:rsidRDefault="005D2D35" w:rsidP="00EF6F63">
      <w:pPr>
        <w:pStyle w:val="NoSpacing"/>
        <w:numPr>
          <w:ilvl w:val="0"/>
          <w:numId w:val="14"/>
        </w:numPr>
        <w:rPr>
          <w:rFonts w:ascii="Times New Roman" w:hAnsi="Times New Roman" w:cs="Times New Roman"/>
          <w:sz w:val="24"/>
          <w:szCs w:val="24"/>
          <w:u w:val="single"/>
        </w:rPr>
      </w:pPr>
      <w:r w:rsidRPr="00AE3549">
        <w:rPr>
          <w:rFonts w:ascii="Times New Roman" w:hAnsi="Times New Roman" w:cs="Times New Roman"/>
          <w:sz w:val="24"/>
          <w:szCs w:val="24"/>
        </w:rPr>
        <w:t>If so, how long?</w:t>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u w:val="single"/>
        </w:rPr>
        <w:t>(Options: less than 3 months/3-6 months/6-12 months/</w:t>
      </w:r>
    </w:p>
    <w:p w:rsidR="005D2D35" w:rsidRPr="00AE3549" w:rsidRDefault="005D2D35" w:rsidP="005D2D35">
      <w:pPr>
        <w:pStyle w:val="NoSpacing"/>
        <w:ind w:left="3240" w:firstLine="360"/>
        <w:rPr>
          <w:rFonts w:ascii="Times New Roman" w:hAnsi="Times New Roman" w:cs="Times New Roman"/>
          <w:sz w:val="24"/>
          <w:szCs w:val="24"/>
          <w:u w:val="single"/>
        </w:rPr>
      </w:pPr>
      <w:r w:rsidRPr="00AE3549">
        <w:rPr>
          <w:rFonts w:ascii="Times New Roman" w:hAnsi="Times New Roman" w:cs="Times New Roman"/>
          <w:sz w:val="24"/>
          <w:szCs w:val="24"/>
          <w:u w:val="single"/>
        </w:rPr>
        <w:t>1-2 years/3-5 years/5-10 years/over 10 years)</w:t>
      </w:r>
    </w:p>
    <w:p w:rsidR="005D2D35" w:rsidRPr="00AE3549" w:rsidRDefault="005D2D35" w:rsidP="00EF6F63">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Do you have an ownership</w:t>
      </w:r>
      <w:r w:rsidRPr="00AE3549">
        <w:rPr>
          <w:rFonts w:ascii="Times New Roman" w:hAnsi="Times New Roman" w:cs="Times New Roman"/>
          <w:sz w:val="24"/>
          <w:szCs w:val="24"/>
        </w:rPr>
        <w:t xml:space="preserve"> </w:t>
      </w:r>
      <w:r w:rsidRPr="00AE3549">
        <w:rPr>
          <w:rFonts w:ascii="Times New Roman" w:hAnsi="Times New Roman" w:cs="Times New Roman"/>
          <w:sz w:val="24"/>
          <w:szCs w:val="24"/>
        </w:rPr>
        <w:tab/>
      </w:r>
      <w:r w:rsidRPr="00AE3549">
        <w:rPr>
          <w:rFonts w:ascii="Times New Roman" w:hAnsi="Times New Roman" w:cs="Times New Roman"/>
          <w:sz w:val="24"/>
          <w:szCs w:val="24"/>
          <w:u w:val="single"/>
        </w:rPr>
        <w:t>(Options: Yes/No)</w:t>
      </w:r>
    </w:p>
    <w:p w:rsidR="005D2D35" w:rsidRPr="00AE3549" w:rsidRDefault="005D2D35" w:rsidP="005D2D35">
      <w:pPr>
        <w:pStyle w:val="NoSpacing"/>
        <w:ind w:left="360"/>
        <w:rPr>
          <w:rFonts w:ascii="Times New Roman" w:hAnsi="Times New Roman" w:cs="Times New Roman"/>
          <w:sz w:val="24"/>
          <w:szCs w:val="24"/>
        </w:rPr>
      </w:pPr>
      <w:proofErr w:type="gramStart"/>
      <w:r>
        <w:rPr>
          <w:rFonts w:ascii="Times New Roman" w:hAnsi="Times New Roman" w:cs="Times New Roman"/>
          <w:sz w:val="24"/>
          <w:szCs w:val="24"/>
        </w:rPr>
        <w:t>stake</w:t>
      </w:r>
      <w:proofErr w:type="gramEnd"/>
      <w:r>
        <w:rPr>
          <w:rFonts w:ascii="Times New Roman" w:hAnsi="Times New Roman" w:cs="Times New Roman"/>
          <w:sz w:val="24"/>
          <w:szCs w:val="24"/>
        </w:rPr>
        <w:t xml:space="preserve"> in this </w:t>
      </w:r>
      <w:r w:rsidRPr="00AE3549">
        <w:rPr>
          <w:rFonts w:ascii="Times New Roman" w:hAnsi="Times New Roman" w:cs="Times New Roman"/>
          <w:sz w:val="24"/>
          <w:szCs w:val="24"/>
        </w:rPr>
        <w:t>business?</w:t>
      </w:r>
    </w:p>
    <w:p w:rsidR="005D2D35" w:rsidRDefault="005D2D35" w:rsidP="00EF6F6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If so, how much (in %)?</w:t>
      </w:r>
      <w:r>
        <w:rPr>
          <w:rFonts w:ascii="Times New Roman" w:hAnsi="Times New Roman" w:cs="Times New Roman"/>
          <w:sz w:val="24"/>
          <w:szCs w:val="24"/>
        </w:rPr>
        <w:tab/>
      </w:r>
      <w:r>
        <w:rPr>
          <w:rFonts w:ascii="Times New Roman" w:hAnsi="Times New Roman" w:cs="Times New Roman"/>
          <w:sz w:val="24"/>
          <w:szCs w:val="24"/>
        </w:rPr>
        <w:tab/>
      </w:r>
      <w:r w:rsidRPr="00AE3549">
        <w:rPr>
          <w:rFonts w:ascii="Times New Roman" w:hAnsi="Times New Roman" w:cs="Times New Roman"/>
          <w:sz w:val="24"/>
          <w:szCs w:val="24"/>
        </w:rPr>
        <w:t>_________________</w:t>
      </w:r>
    </w:p>
    <w:p w:rsidR="005D2D35" w:rsidRPr="00AE3549" w:rsidRDefault="005D2D35" w:rsidP="00EF6F63">
      <w:pPr>
        <w:pStyle w:val="ListParagraph"/>
        <w:numPr>
          <w:ilvl w:val="0"/>
          <w:numId w:val="15"/>
        </w:numPr>
        <w:rPr>
          <w:rFonts w:ascii="Times New Roman" w:hAnsi="Times New Roman" w:cs="Times New Roman"/>
          <w:sz w:val="24"/>
          <w:szCs w:val="24"/>
        </w:rPr>
      </w:pPr>
      <w:r w:rsidRPr="00AE3549">
        <w:rPr>
          <w:rFonts w:ascii="Times New Roman" w:hAnsi="Times New Roman" w:cs="Times New Roman"/>
          <w:sz w:val="24"/>
          <w:szCs w:val="24"/>
        </w:rPr>
        <w:t xml:space="preserve">Was ownership of the business </w:t>
      </w:r>
      <w:r w:rsidRPr="00AE3549">
        <w:rPr>
          <w:rFonts w:ascii="Times New Roman" w:hAnsi="Times New Roman" w:cs="Times New Roman"/>
          <w:sz w:val="24"/>
          <w:szCs w:val="24"/>
        </w:rPr>
        <w:tab/>
      </w:r>
      <w:r w:rsidRPr="00AE3549">
        <w:rPr>
          <w:rFonts w:ascii="Times New Roman" w:hAnsi="Times New Roman" w:cs="Times New Roman"/>
          <w:sz w:val="24"/>
          <w:szCs w:val="24"/>
          <w:u w:val="single"/>
        </w:rPr>
        <w:t>(Options: Yes/No)</w:t>
      </w:r>
    </w:p>
    <w:p w:rsidR="005D2D35" w:rsidRPr="00AE3549" w:rsidRDefault="005D2D35" w:rsidP="005D2D35">
      <w:pPr>
        <w:pStyle w:val="ListParagraph"/>
        <w:ind w:left="360"/>
        <w:rPr>
          <w:rFonts w:ascii="Times New Roman" w:hAnsi="Times New Roman" w:cs="Times New Roman"/>
          <w:sz w:val="24"/>
          <w:szCs w:val="24"/>
        </w:rPr>
      </w:pPr>
      <w:proofErr w:type="gramStart"/>
      <w:r w:rsidRPr="00AE3549">
        <w:rPr>
          <w:rFonts w:ascii="Times New Roman" w:hAnsi="Times New Roman" w:cs="Times New Roman"/>
          <w:sz w:val="24"/>
          <w:szCs w:val="24"/>
        </w:rPr>
        <w:t>passed</w:t>
      </w:r>
      <w:proofErr w:type="gramEnd"/>
      <w:r w:rsidRPr="00AE3549">
        <w:rPr>
          <w:rFonts w:ascii="Times New Roman" w:hAnsi="Times New Roman" w:cs="Times New Roman"/>
          <w:sz w:val="24"/>
          <w:szCs w:val="24"/>
        </w:rPr>
        <w:t xml:space="preserve"> down from one</w:t>
      </w:r>
    </w:p>
    <w:p w:rsidR="005D2D35" w:rsidRPr="00AE3549" w:rsidRDefault="005D2D35" w:rsidP="005D2D35">
      <w:pPr>
        <w:pStyle w:val="ListParagraph"/>
        <w:ind w:left="360"/>
        <w:rPr>
          <w:rFonts w:ascii="Times New Roman" w:hAnsi="Times New Roman" w:cs="Times New Roman"/>
          <w:sz w:val="24"/>
          <w:szCs w:val="24"/>
        </w:rPr>
      </w:pPr>
      <w:proofErr w:type="gramStart"/>
      <w:r w:rsidRPr="00AE3549">
        <w:rPr>
          <w:rFonts w:ascii="Times New Roman" w:hAnsi="Times New Roman" w:cs="Times New Roman"/>
          <w:sz w:val="24"/>
          <w:szCs w:val="24"/>
        </w:rPr>
        <w:t>generation</w:t>
      </w:r>
      <w:proofErr w:type="gramEnd"/>
      <w:r w:rsidRPr="00AE3549">
        <w:rPr>
          <w:rFonts w:ascii="Times New Roman" w:hAnsi="Times New Roman" w:cs="Times New Roman"/>
          <w:sz w:val="24"/>
          <w:szCs w:val="24"/>
        </w:rPr>
        <w:t xml:space="preserve"> of a family to</w:t>
      </w:r>
    </w:p>
    <w:p w:rsidR="005D2D35" w:rsidRDefault="005D2D35" w:rsidP="005D2D35">
      <w:pPr>
        <w:pStyle w:val="ListParagraph"/>
        <w:ind w:left="360"/>
        <w:rPr>
          <w:rFonts w:ascii="Times New Roman" w:hAnsi="Times New Roman" w:cs="Times New Roman"/>
          <w:sz w:val="24"/>
          <w:szCs w:val="24"/>
        </w:rPr>
      </w:pPr>
      <w:proofErr w:type="gramStart"/>
      <w:r w:rsidRPr="00AE3549">
        <w:rPr>
          <w:rFonts w:ascii="Times New Roman" w:hAnsi="Times New Roman" w:cs="Times New Roman"/>
          <w:sz w:val="24"/>
          <w:szCs w:val="24"/>
        </w:rPr>
        <w:t>another</w:t>
      </w:r>
      <w:proofErr w:type="gramEnd"/>
      <w:r>
        <w:rPr>
          <w:rFonts w:ascii="Times New Roman" w:hAnsi="Times New Roman" w:cs="Times New Roman"/>
          <w:sz w:val="24"/>
          <w:szCs w:val="24"/>
        </w:rPr>
        <w:t>, or will it be in the</w:t>
      </w:r>
    </w:p>
    <w:p w:rsidR="005D2D35" w:rsidRPr="00AE3549" w:rsidRDefault="005D2D35" w:rsidP="005D2D35">
      <w:pPr>
        <w:pStyle w:val="ListParagraph"/>
        <w:ind w:left="360"/>
        <w:rPr>
          <w:rFonts w:ascii="Times New Roman" w:hAnsi="Times New Roman" w:cs="Times New Roman"/>
          <w:sz w:val="24"/>
          <w:szCs w:val="24"/>
        </w:rPr>
      </w:pPr>
      <w:proofErr w:type="gramStart"/>
      <w:r>
        <w:rPr>
          <w:rFonts w:ascii="Times New Roman" w:hAnsi="Times New Roman" w:cs="Times New Roman"/>
          <w:sz w:val="24"/>
          <w:szCs w:val="24"/>
        </w:rPr>
        <w:t>future</w:t>
      </w:r>
      <w:proofErr w:type="gramEnd"/>
      <w:r w:rsidRPr="00AE3549">
        <w:rPr>
          <w:rFonts w:ascii="Times New Roman" w:hAnsi="Times New Roman" w:cs="Times New Roman"/>
          <w:sz w:val="24"/>
          <w:szCs w:val="24"/>
        </w:rPr>
        <w:t>?</w:t>
      </w:r>
    </w:p>
    <w:p w:rsidR="005D2D35" w:rsidRPr="00AE3549" w:rsidRDefault="005D2D35" w:rsidP="00EF6F63">
      <w:pPr>
        <w:pStyle w:val="NoSpacing"/>
        <w:numPr>
          <w:ilvl w:val="0"/>
          <w:numId w:val="16"/>
        </w:numPr>
        <w:rPr>
          <w:rFonts w:ascii="Times New Roman" w:hAnsi="Times New Roman" w:cs="Times New Roman"/>
          <w:sz w:val="24"/>
          <w:szCs w:val="24"/>
        </w:rPr>
      </w:pPr>
      <w:r w:rsidRPr="00AE3549">
        <w:rPr>
          <w:rFonts w:ascii="Times New Roman" w:hAnsi="Times New Roman" w:cs="Times New Roman"/>
          <w:sz w:val="24"/>
          <w:szCs w:val="24"/>
        </w:rPr>
        <w:t>If so, what generation of the</w:t>
      </w:r>
      <w:r w:rsidRPr="00AE3549">
        <w:rPr>
          <w:rFonts w:ascii="Times New Roman" w:hAnsi="Times New Roman" w:cs="Times New Roman"/>
          <w:sz w:val="24"/>
          <w:szCs w:val="24"/>
        </w:rPr>
        <w:tab/>
      </w:r>
      <w:r w:rsidRPr="00AE3549">
        <w:rPr>
          <w:rFonts w:ascii="Times New Roman" w:hAnsi="Times New Roman" w:cs="Times New Roman"/>
          <w:sz w:val="24"/>
          <w:szCs w:val="24"/>
          <w:u w:val="single"/>
        </w:rPr>
        <w:t xml:space="preserve">(Options: </w:t>
      </w:r>
      <w:r>
        <w:rPr>
          <w:rFonts w:ascii="Times New Roman" w:hAnsi="Times New Roman" w:cs="Times New Roman"/>
          <w:sz w:val="24"/>
          <w:szCs w:val="24"/>
          <w:u w:val="single"/>
        </w:rPr>
        <w:t>Founders (1</w:t>
      </w:r>
      <w:r w:rsidRPr="00AE3549">
        <w:rPr>
          <w:rFonts w:ascii="Times New Roman" w:hAnsi="Times New Roman" w:cs="Times New Roman"/>
          <w:sz w:val="24"/>
          <w:szCs w:val="24"/>
          <w:u w:val="single"/>
          <w:vertAlign w:val="superscript"/>
        </w:rPr>
        <w:t>st</w:t>
      </w:r>
      <w:r>
        <w:rPr>
          <w:rFonts w:ascii="Times New Roman" w:hAnsi="Times New Roman" w:cs="Times New Roman"/>
          <w:sz w:val="24"/>
          <w:szCs w:val="24"/>
          <w:u w:val="single"/>
        </w:rPr>
        <w:t xml:space="preserve"> Generation)/Children of founders </w:t>
      </w:r>
    </w:p>
    <w:p w:rsidR="005D2D35" w:rsidRPr="00AE3549" w:rsidRDefault="005D2D35" w:rsidP="005D2D35">
      <w:pPr>
        <w:pStyle w:val="NoSpacing"/>
        <w:ind w:left="360"/>
        <w:rPr>
          <w:rFonts w:ascii="Times New Roman" w:hAnsi="Times New Roman" w:cs="Times New Roman"/>
          <w:sz w:val="24"/>
          <w:szCs w:val="24"/>
        </w:rPr>
      </w:pPr>
      <w:proofErr w:type="gramStart"/>
      <w:r w:rsidRPr="00AE3549">
        <w:rPr>
          <w:rFonts w:ascii="Times New Roman" w:hAnsi="Times New Roman" w:cs="Times New Roman"/>
          <w:sz w:val="24"/>
          <w:szCs w:val="24"/>
        </w:rPr>
        <w:t>family</w:t>
      </w:r>
      <w:proofErr w:type="gramEnd"/>
      <w:r w:rsidRPr="00AE3549">
        <w:rPr>
          <w:rFonts w:ascii="Times New Roman" w:hAnsi="Times New Roman" w:cs="Times New Roman"/>
          <w:sz w:val="24"/>
          <w:szCs w:val="24"/>
        </w:rPr>
        <w:t xml:space="preserve"> currently owns the</w:t>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u w:val="single"/>
        </w:rPr>
        <w:t>(2</w:t>
      </w:r>
      <w:r w:rsidRPr="00AE3549">
        <w:rPr>
          <w:rFonts w:ascii="Times New Roman" w:hAnsi="Times New Roman" w:cs="Times New Roman"/>
          <w:sz w:val="24"/>
          <w:szCs w:val="24"/>
          <w:u w:val="single"/>
          <w:vertAlign w:val="superscript"/>
        </w:rPr>
        <w:t>nd</w:t>
      </w:r>
      <w:r w:rsidRPr="00AE3549">
        <w:rPr>
          <w:rFonts w:ascii="Times New Roman" w:hAnsi="Times New Roman" w:cs="Times New Roman"/>
          <w:sz w:val="24"/>
          <w:szCs w:val="24"/>
          <w:u w:val="single"/>
        </w:rPr>
        <w:t xml:space="preserve"> Generation)/Grandchildren of founders</w:t>
      </w:r>
      <w:r>
        <w:rPr>
          <w:rFonts w:ascii="Times New Roman" w:hAnsi="Times New Roman" w:cs="Times New Roman"/>
          <w:sz w:val="24"/>
          <w:szCs w:val="24"/>
          <w:u w:val="single"/>
        </w:rPr>
        <w:t xml:space="preserve"> </w:t>
      </w:r>
      <w:r w:rsidRPr="00AE3549">
        <w:rPr>
          <w:rFonts w:ascii="Times New Roman" w:hAnsi="Times New Roman" w:cs="Times New Roman"/>
          <w:sz w:val="24"/>
          <w:szCs w:val="24"/>
          <w:u w:val="single"/>
        </w:rPr>
        <w:t>(3</w:t>
      </w:r>
      <w:r w:rsidRPr="00AE3549">
        <w:rPr>
          <w:rFonts w:ascii="Times New Roman" w:hAnsi="Times New Roman" w:cs="Times New Roman"/>
          <w:sz w:val="24"/>
          <w:szCs w:val="24"/>
          <w:u w:val="single"/>
          <w:vertAlign w:val="superscript"/>
        </w:rPr>
        <w:t>rd</w:t>
      </w:r>
      <w:r w:rsidRPr="00AE3549">
        <w:rPr>
          <w:rFonts w:ascii="Times New Roman" w:hAnsi="Times New Roman" w:cs="Times New Roman"/>
          <w:sz w:val="24"/>
          <w:szCs w:val="24"/>
          <w:u w:val="single"/>
        </w:rPr>
        <w:t xml:space="preserve"> </w:t>
      </w:r>
    </w:p>
    <w:p w:rsidR="005D2D35" w:rsidRPr="00AE3549" w:rsidRDefault="005D2D35" w:rsidP="005D2D35">
      <w:pPr>
        <w:pStyle w:val="NoSpacing"/>
        <w:ind w:left="360"/>
        <w:rPr>
          <w:rFonts w:ascii="Times New Roman" w:hAnsi="Times New Roman" w:cs="Times New Roman"/>
          <w:sz w:val="24"/>
          <w:szCs w:val="24"/>
        </w:rPr>
      </w:pPr>
      <w:proofErr w:type="gramStart"/>
      <w:r w:rsidRPr="00AE3549">
        <w:rPr>
          <w:rFonts w:ascii="Times New Roman" w:hAnsi="Times New Roman" w:cs="Times New Roman"/>
          <w:sz w:val="24"/>
          <w:szCs w:val="24"/>
        </w:rPr>
        <w:t>company</w:t>
      </w:r>
      <w:proofErr w:type="gramEnd"/>
      <w:r w:rsidRPr="00AE3549">
        <w:rPr>
          <w:rFonts w:ascii="Times New Roman" w:hAnsi="Times New Roman" w:cs="Times New Roman"/>
          <w:sz w:val="24"/>
          <w:szCs w:val="24"/>
        </w:rPr>
        <w:t>?</w:t>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u w:val="single"/>
        </w:rPr>
        <w:t>Generation)/Greater than 3</w:t>
      </w:r>
      <w:r w:rsidRPr="00AE3549">
        <w:rPr>
          <w:rFonts w:ascii="Times New Roman" w:hAnsi="Times New Roman" w:cs="Times New Roman"/>
          <w:sz w:val="24"/>
          <w:szCs w:val="24"/>
          <w:u w:val="single"/>
          <w:vertAlign w:val="superscript"/>
        </w:rPr>
        <w:t>rd</w:t>
      </w:r>
      <w:r>
        <w:rPr>
          <w:rFonts w:ascii="Times New Roman" w:hAnsi="Times New Roman" w:cs="Times New Roman"/>
          <w:sz w:val="24"/>
          <w:szCs w:val="24"/>
          <w:u w:val="single"/>
        </w:rPr>
        <w:t xml:space="preserve"> Generation</w:t>
      </w:r>
      <w:r w:rsidRPr="00AE3549">
        <w:rPr>
          <w:rFonts w:ascii="Times New Roman" w:hAnsi="Times New Roman" w:cs="Times New Roman"/>
          <w:sz w:val="24"/>
          <w:szCs w:val="24"/>
          <w:u w:val="single"/>
        </w:rPr>
        <w:t>)</w:t>
      </w:r>
    </w:p>
    <w:p w:rsidR="005D2D35" w:rsidRPr="00AE3549" w:rsidRDefault="005D2D35" w:rsidP="00EF6F63">
      <w:pPr>
        <w:pStyle w:val="NoSpacing"/>
        <w:numPr>
          <w:ilvl w:val="0"/>
          <w:numId w:val="16"/>
        </w:numPr>
        <w:rPr>
          <w:rFonts w:ascii="Times New Roman" w:hAnsi="Times New Roman" w:cs="Times New Roman"/>
          <w:sz w:val="24"/>
          <w:szCs w:val="24"/>
        </w:rPr>
      </w:pPr>
      <w:r w:rsidRPr="00AE3549">
        <w:rPr>
          <w:rFonts w:ascii="Times New Roman" w:hAnsi="Times New Roman" w:cs="Times New Roman"/>
          <w:sz w:val="24"/>
          <w:szCs w:val="24"/>
        </w:rPr>
        <w:t>If multiple generations own the</w:t>
      </w:r>
      <w:r w:rsidRPr="00AE3549">
        <w:rPr>
          <w:rFonts w:ascii="Times New Roman" w:hAnsi="Times New Roman" w:cs="Times New Roman"/>
          <w:sz w:val="24"/>
          <w:szCs w:val="24"/>
        </w:rPr>
        <w:tab/>
      </w:r>
      <w:r w:rsidRPr="00AE3549">
        <w:rPr>
          <w:rFonts w:ascii="Times New Roman" w:hAnsi="Times New Roman" w:cs="Times New Roman"/>
          <w:sz w:val="24"/>
          <w:szCs w:val="24"/>
          <w:u w:val="single"/>
        </w:rPr>
        <w:t xml:space="preserve">(Options: </w:t>
      </w:r>
      <w:r>
        <w:rPr>
          <w:rFonts w:ascii="Times New Roman" w:hAnsi="Times New Roman" w:cs="Times New Roman"/>
          <w:sz w:val="24"/>
          <w:szCs w:val="24"/>
          <w:u w:val="single"/>
        </w:rPr>
        <w:t>Founders (1</w:t>
      </w:r>
      <w:r w:rsidRPr="00AE3549">
        <w:rPr>
          <w:rFonts w:ascii="Times New Roman" w:hAnsi="Times New Roman" w:cs="Times New Roman"/>
          <w:sz w:val="24"/>
          <w:szCs w:val="24"/>
          <w:u w:val="single"/>
          <w:vertAlign w:val="superscript"/>
        </w:rPr>
        <w:t>st</w:t>
      </w:r>
      <w:r>
        <w:rPr>
          <w:rFonts w:ascii="Times New Roman" w:hAnsi="Times New Roman" w:cs="Times New Roman"/>
          <w:sz w:val="24"/>
          <w:szCs w:val="24"/>
          <w:u w:val="single"/>
        </w:rPr>
        <w:t xml:space="preserve"> Generation)/Children of founders</w:t>
      </w:r>
    </w:p>
    <w:p w:rsidR="005D2D35" w:rsidRPr="00AE3549" w:rsidRDefault="005D2D35" w:rsidP="005D2D35">
      <w:pPr>
        <w:pStyle w:val="NoSpacing"/>
        <w:ind w:left="360"/>
        <w:rPr>
          <w:rFonts w:ascii="Times New Roman" w:hAnsi="Times New Roman" w:cs="Times New Roman"/>
          <w:sz w:val="24"/>
          <w:szCs w:val="24"/>
        </w:rPr>
      </w:pPr>
      <w:proofErr w:type="gramStart"/>
      <w:r w:rsidRPr="00AE3549">
        <w:rPr>
          <w:rFonts w:ascii="Times New Roman" w:hAnsi="Times New Roman" w:cs="Times New Roman"/>
          <w:sz w:val="24"/>
          <w:szCs w:val="24"/>
        </w:rPr>
        <w:t>company</w:t>
      </w:r>
      <w:proofErr w:type="gramEnd"/>
      <w:r w:rsidRPr="00AE3549">
        <w:rPr>
          <w:rFonts w:ascii="Times New Roman" w:hAnsi="Times New Roman" w:cs="Times New Roman"/>
          <w:sz w:val="24"/>
          <w:szCs w:val="24"/>
        </w:rPr>
        <w:t>, which generation is</w:t>
      </w:r>
      <w:r w:rsidRPr="00AE3549">
        <w:rPr>
          <w:rFonts w:ascii="Times New Roman" w:hAnsi="Times New Roman" w:cs="Times New Roman"/>
          <w:sz w:val="24"/>
          <w:szCs w:val="24"/>
        </w:rPr>
        <w:tab/>
      </w:r>
      <w:r w:rsidRPr="00AE3549">
        <w:rPr>
          <w:rFonts w:ascii="Times New Roman" w:hAnsi="Times New Roman" w:cs="Times New Roman"/>
          <w:sz w:val="24"/>
          <w:szCs w:val="24"/>
          <w:u w:val="single"/>
        </w:rPr>
        <w:t>(2</w:t>
      </w:r>
      <w:r w:rsidRPr="00AE3549">
        <w:rPr>
          <w:rFonts w:ascii="Times New Roman" w:hAnsi="Times New Roman" w:cs="Times New Roman"/>
          <w:sz w:val="24"/>
          <w:szCs w:val="24"/>
          <w:u w:val="single"/>
          <w:vertAlign w:val="superscript"/>
        </w:rPr>
        <w:t>nd</w:t>
      </w:r>
      <w:r w:rsidRPr="00AE3549">
        <w:rPr>
          <w:rFonts w:ascii="Times New Roman" w:hAnsi="Times New Roman" w:cs="Times New Roman"/>
          <w:sz w:val="24"/>
          <w:szCs w:val="24"/>
          <w:u w:val="single"/>
        </w:rPr>
        <w:t xml:space="preserve"> Generation)/Grandchildren of founders</w:t>
      </w:r>
      <w:r>
        <w:rPr>
          <w:rFonts w:ascii="Times New Roman" w:hAnsi="Times New Roman" w:cs="Times New Roman"/>
          <w:sz w:val="24"/>
          <w:szCs w:val="24"/>
          <w:u w:val="single"/>
        </w:rPr>
        <w:t xml:space="preserve"> </w:t>
      </w:r>
      <w:r w:rsidRPr="00AE3549">
        <w:rPr>
          <w:rFonts w:ascii="Times New Roman" w:hAnsi="Times New Roman" w:cs="Times New Roman"/>
          <w:sz w:val="24"/>
          <w:szCs w:val="24"/>
          <w:u w:val="single"/>
        </w:rPr>
        <w:t>(3</w:t>
      </w:r>
      <w:r w:rsidRPr="00AE3549">
        <w:rPr>
          <w:rFonts w:ascii="Times New Roman" w:hAnsi="Times New Roman" w:cs="Times New Roman"/>
          <w:sz w:val="24"/>
          <w:szCs w:val="24"/>
          <w:u w:val="single"/>
          <w:vertAlign w:val="superscript"/>
        </w:rPr>
        <w:t>rd</w:t>
      </w:r>
    </w:p>
    <w:p w:rsidR="005D2D35" w:rsidRPr="00AE3549" w:rsidRDefault="005D2D35" w:rsidP="005D2D35">
      <w:pPr>
        <w:pStyle w:val="NoSpacing"/>
        <w:ind w:left="360"/>
        <w:rPr>
          <w:rFonts w:ascii="Times New Roman" w:hAnsi="Times New Roman" w:cs="Times New Roman"/>
          <w:sz w:val="24"/>
          <w:szCs w:val="24"/>
          <w:u w:val="single"/>
        </w:rPr>
      </w:pPr>
      <w:proofErr w:type="gramStart"/>
      <w:r w:rsidRPr="00AE3549">
        <w:rPr>
          <w:rFonts w:ascii="Times New Roman" w:hAnsi="Times New Roman" w:cs="Times New Roman"/>
          <w:sz w:val="24"/>
          <w:szCs w:val="24"/>
        </w:rPr>
        <w:t>principally</w:t>
      </w:r>
      <w:proofErr w:type="gramEnd"/>
      <w:r w:rsidRPr="00AE3549">
        <w:rPr>
          <w:rFonts w:ascii="Times New Roman" w:hAnsi="Times New Roman" w:cs="Times New Roman"/>
          <w:sz w:val="24"/>
          <w:szCs w:val="24"/>
        </w:rPr>
        <w:t xml:space="preserve"> in control?</w:t>
      </w:r>
      <w:r w:rsidRPr="00AE3549">
        <w:rPr>
          <w:rFonts w:ascii="Times New Roman" w:hAnsi="Times New Roman" w:cs="Times New Roman"/>
          <w:sz w:val="24"/>
          <w:szCs w:val="24"/>
        </w:rPr>
        <w:tab/>
      </w:r>
      <w:r w:rsidRPr="00AE3549">
        <w:rPr>
          <w:rFonts w:ascii="Times New Roman" w:hAnsi="Times New Roman" w:cs="Times New Roman"/>
          <w:sz w:val="24"/>
          <w:szCs w:val="24"/>
        </w:rPr>
        <w:tab/>
      </w:r>
      <w:r w:rsidRPr="00AE3549">
        <w:rPr>
          <w:rFonts w:ascii="Times New Roman" w:hAnsi="Times New Roman" w:cs="Times New Roman"/>
          <w:sz w:val="24"/>
          <w:szCs w:val="24"/>
          <w:u w:val="single"/>
        </w:rPr>
        <w:t>Generation)/Greater than 3</w:t>
      </w:r>
      <w:r w:rsidRPr="00AE3549">
        <w:rPr>
          <w:rFonts w:ascii="Times New Roman" w:hAnsi="Times New Roman" w:cs="Times New Roman"/>
          <w:sz w:val="24"/>
          <w:szCs w:val="24"/>
          <w:u w:val="single"/>
          <w:vertAlign w:val="superscript"/>
        </w:rPr>
        <w:t>rd</w:t>
      </w:r>
      <w:r>
        <w:rPr>
          <w:rFonts w:ascii="Times New Roman" w:hAnsi="Times New Roman" w:cs="Times New Roman"/>
          <w:sz w:val="24"/>
          <w:szCs w:val="24"/>
          <w:u w:val="single"/>
        </w:rPr>
        <w:t xml:space="preserve"> Generation</w:t>
      </w:r>
      <w:r w:rsidRPr="00AE3549">
        <w:rPr>
          <w:rFonts w:ascii="Times New Roman" w:hAnsi="Times New Roman" w:cs="Times New Roman"/>
          <w:sz w:val="24"/>
          <w:szCs w:val="24"/>
          <w:u w:val="single"/>
        </w:rPr>
        <w:t>)</w:t>
      </w:r>
    </w:p>
    <w:p w:rsidR="005D2D35" w:rsidRPr="00AE3549" w:rsidRDefault="005D2D35" w:rsidP="00EF6F63">
      <w:pPr>
        <w:pStyle w:val="NoSpacing"/>
        <w:numPr>
          <w:ilvl w:val="0"/>
          <w:numId w:val="16"/>
        </w:numPr>
        <w:rPr>
          <w:rFonts w:ascii="Times New Roman" w:hAnsi="Times New Roman" w:cs="Times New Roman"/>
          <w:sz w:val="24"/>
          <w:szCs w:val="24"/>
        </w:rPr>
      </w:pPr>
      <w:r w:rsidRPr="00AE3549">
        <w:rPr>
          <w:rFonts w:ascii="Times New Roman" w:hAnsi="Times New Roman" w:cs="Times New Roman"/>
          <w:sz w:val="24"/>
          <w:szCs w:val="24"/>
        </w:rPr>
        <w:t>What do you consider the</w:t>
      </w:r>
      <w:r w:rsidRPr="00AE3549">
        <w:rPr>
          <w:rFonts w:ascii="Times New Roman" w:hAnsi="Times New Roman" w:cs="Times New Roman"/>
          <w:sz w:val="24"/>
          <w:szCs w:val="24"/>
        </w:rPr>
        <w:tab/>
      </w:r>
      <w:r w:rsidRPr="00AE3549">
        <w:rPr>
          <w:rFonts w:ascii="Times New Roman" w:hAnsi="Times New Roman" w:cs="Times New Roman"/>
          <w:sz w:val="24"/>
          <w:szCs w:val="24"/>
        </w:rPr>
        <w:tab/>
        <w:t>_________________</w:t>
      </w:r>
    </w:p>
    <w:p w:rsidR="005D2D35" w:rsidRPr="00AE3549" w:rsidRDefault="005D2D35" w:rsidP="005D2D35">
      <w:pPr>
        <w:pStyle w:val="NoSpacing"/>
        <w:ind w:firstLine="360"/>
        <w:rPr>
          <w:rFonts w:ascii="Times New Roman" w:hAnsi="Times New Roman" w:cs="Times New Roman"/>
          <w:sz w:val="24"/>
          <w:szCs w:val="24"/>
        </w:rPr>
      </w:pPr>
      <w:proofErr w:type="gramStart"/>
      <w:r w:rsidRPr="00AE3549">
        <w:rPr>
          <w:rFonts w:ascii="Times New Roman" w:hAnsi="Times New Roman" w:cs="Times New Roman"/>
          <w:sz w:val="24"/>
          <w:szCs w:val="24"/>
        </w:rPr>
        <w:t>the</w:t>
      </w:r>
      <w:proofErr w:type="gramEnd"/>
      <w:r w:rsidRPr="00AE3549">
        <w:rPr>
          <w:rFonts w:ascii="Times New Roman" w:hAnsi="Times New Roman" w:cs="Times New Roman"/>
          <w:sz w:val="24"/>
          <w:szCs w:val="24"/>
        </w:rPr>
        <w:t xml:space="preserve"> current financial value</w:t>
      </w:r>
    </w:p>
    <w:p w:rsidR="005D2D35" w:rsidRPr="00AE3549" w:rsidRDefault="005D2D35" w:rsidP="005D2D35">
      <w:pPr>
        <w:pStyle w:val="NoSpacing"/>
        <w:ind w:firstLine="360"/>
        <w:rPr>
          <w:rFonts w:ascii="Times New Roman" w:hAnsi="Times New Roman" w:cs="Times New Roman"/>
          <w:sz w:val="24"/>
          <w:szCs w:val="24"/>
        </w:rPr>
      </w:pPr>
      <w:proofErr w:type="gramStart"/>
      <w:r w:rsidRPr="00AE3549">
        <w:rPr>
          <w:rFonts w:ascii="Times New Roman" w:hAnsi="Times New Roman" w:cs="Times New Roman"/>
          <w:sz w:val="24"/>
          <w:szCs w:val="24"/>
        </w:rPr>
        <w:t>of</w:t>
      </w:r>
      <w:proofErr w:type="gramEnd"/>
      <w:r w:rsidRPr="00AE3549">
        <w:rPr>
          <w:rFonts w:ascii="Times New Roman" w:hAnsi="Times New Roman" w:cs="Times New Roman"/>
          <w:sz w:val="24"/>
          <w:szCs w:val="24"/>
        </w:rPr>
        <w:t xml:space="preserve"> the company to be?</w:t>
      </w:r>
    </w:p>
    <w:p w:rsidR="005D2D35" w:rsidRPr="00AE3549" w:rsidRDefault="005D2D35" w:rsidP="005D2D35">
      <w:pPr>
        <w:pStyle w:val="NoSpacing"/>
        <w:rPr>
          <w:rFonts w:ascii="Times New Roman" w:hAnsi="Times New Roman" w:cs="Times New Roman"/>
          <w:sz w:val="24"/>
          <w:szCs w:val="24"/>
        </w:rPr>
      </w:pPr>
    </w:p>
    <w:p w:rsidR="005D2D35" w:rsidRPr="00024EE0" w:rsidRDefault="005D2D35" w:rsidP="005D2D35">
      <w:pPr>
        <w:pStyle w:val="NoSpacing"/>
        <w:rPr>
          <w:rFonts w:ascii="Times New Roman" w:hAnsi="Times New Roman" w:cs="Times New Roman"/>
          <w:b/>
          <w:sz w:val="24"/>
          <w:szCs w:val="24"/>
          <w:u w:val="single"/>
        </w:rPr>
      </w:pPr>
      <w:r w:rsidRPr="00024EE0">
        <w:rPr>
          <w:rFonts w:ascii="Times New Roman" w:hAnsi="Times New Roman" w:cs="Times New Roman"/>
          <w:b/>
          <w:sz w:val="24"/>
          <w:szCs w:val="24"/>
          <w:u w:val="single"/>
        </w:rPr>
        <w:lastRenderedPageBreak/>
        <w:t>Section II</w:t>
      </w:r>
    </w:p>
    <w:p w:rsidR="005D2D35" w:rsidRDefault="005D2D35" w:rsidP="005D2D35">
      <w:pPr>
        <w:pStyle w:val="NoSpacing"/>
        <w:rPr>
          <w:rFonts w:ascii="Times New Roman" w:hAnsi="Times New Roman" w:cs="Times New Roman"/>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Please state the extent to which you disagree or agree with the following statements:</w:t>
      </w:r>
    </w:p>
    <w:p w:rsidR="005D2D35" w:rsidRDefault="005D2D35" w:rsidP="005D2D35">
      <w:pPr>
        <w:pStyle w:val="NoSpacing"/>
        <w:rPr>
          <w:rFonts w:ascii="Times New Roman" w:hAnsi="Times New Roman" w:cs="Times New Roman"/>
          <w:sz w:val="24"/>
          <w:szCs w:val="24"/>
        </w:rPr>
      </w:pPr>
    </w:p>
    <w:p w:rsidR="005D2D35"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Strongly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w:t>
      </w:r>
    </w:p>
    <w:p w:rsidR="005D2D35" w:rsidRPr="00E42CC3"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Disagree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Agree</w:t>
      </w:r>
    </w:p>
    <w:tbl>
      <w:tblPr>
        <w:tblStyle w:val="TableGrid"/>
        <w:tblW w:w="0" w:type="auto"/>
        <w:tblLook w:val="04A0"/>
      </w:tblPr>
      <w:tblGrid>
        <w:gridCol w:w="5085"/>
        <w:gridCol w:w="4491"/>
      </w:tblGrid>
      <w:tr w:rsidR="005D2D35" w:rsidRPr="009D1B89" w:rsidTr="005D2D35">
        <w:tc>
          <w:tcPr>
            <w:tcW w:w="5085" w:type="dxa"/>
          </w:tcPr>
          <w:p w:rsidR="005D2D35" w:rsidRPr="009D1B89" w:rsidRDefault="005D2D35" w:rsidP="00EF6F6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The decision I made in this survey were important</w:t>
            </w:r>
            <w:r w:rsidRPr="009D1B89">
              <w:rPr>
                <w:rFonts w:ascii="Times New Roman" w:hAnsi="Times New Roman" w:cs="Times New Roman"/>
                <w:sz w:val="24"/>
                <w:szCs w:val="24"/>
              </w:rPr>
              <w:t>.</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Pr="009D1B89" w:rsidRDefault="005D2D35" w:rsidP="00EF6F6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The course of action I chose in this survey involves a high level of risk.</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r w:rsidR="005D2D35" w:rsidRPr="009D1B89" w:rsidTr="005D2D35">
        <w:tc>
          <w:tcPr>
            <w:tcW w:w="5085" w:type="dxa"/>
          </w:tcPr>
          <w:p w:rsidR="005D2D35" w:rsidRDefault="005D2D35" w:rsidP="00EF6F6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The course of action I chose in this survey involves a high level of uncertainty.</w:t>
            </w:r>
          </w:p>
        </w:tc>
        <w:tc>
          <w:tcPr>
            <w:tcW w:w="4491" w:type="dxa"/>
          </w:tcPr>
          <w:p w:rsidR="005D2D35" w:rsidRPr="009D1B89" w:rsidRDefault="005D2D35" w:rsidP="005D2D35">
            <w:pPr>
              <w:pStyle w:val="NoSpacing"/>
              <w:rPr>
                <w:rFonts w:ascii="Times New Roman" w:hAnsi="Times New Roman" w:cs="Times New Roman"/>
                <w:sz w:val="24"/>
                <w:szCs w:val="24"/>
              </w:rPr>
            </w:pPr>
            <w:r>
              <w:rPr>
                <w:rFonts w:ascii="Times New Roman" w:hAnsi="Times New Roman" w:cs="Times New Roman"/>
                <w:sz w:val="24"/>
                <w:szCs w:val="24"/>
              </w:rPr>
              <w:t xml:space="preserve">    1        2        3        4        5        6        7</w:t>
            </w:r>
          </w:p>
        </w:tc>
      </w:tr>
    </w:tbl>
    <w:p w:rsidR="005D2D35" w:rsidRDefault="005D2D35" w:rsidP="005D2D35">
      <w:pPr>
        <w:pStyle w:val="NoSpacing"/>
      </w:pPr>
    </w:p>
    <w:p w:rsidR="005D2D35" w:rsidRDefault="005D2D35" w:rsidP="005D2D35">
      <w:pPr>
        <w:pStyle w:val="NoSpacing"/>
      </w:pPr>
    </w:p>
    <w:p w:rsidR="005D2D35" w:rsidRPr="00C7331E" w:rsidRDefault="005D2D35" w:rsidP="00AF76B8">
      <w:pPr>
        <w:pStyle w:val="NoSpacing"/>
        <w:rPr>
          <w:rFonts w:ascii="Times New Roman" w:hAnsi="Times New Roman" w:cs="Times New Roman"/>
          <w:sz w:val="24"/>
          <w:szCs w:val="24"/>
        </w:rPr>
      </w:pPr>
    </w:p>
    <w:sectPr w:rsidR="005D2D35" w:rsidRPr="00C7331E" w:rsidSect="000C446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5C96" w:rsidRDefault="00F65C96" w:rsidP="00544F60">
      <w:r>
        <w:separator/>
      </w:r>
    </w:p>
  </w:endnote>
  <w:endnote w:type="continuationSeparator" w:id="0">
    <w:p w:rsidR="00F65C96" w:rsidRDefault="00F65C96" w:rsidP="00544F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Garamond-Regular">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4DA" w:rsidRDefault="006064DA">
    <w:pPr>
      <w:pStyle w:val="Footer"/>
    </w:pPr>
  </w:p>
  <w:p w:rsidR="006064DA" w:rsidRDefault="006064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5C96" w:rsidRDefault="00F65C96" w:rsidP="00544F60">
      <w:r>
        <w:separator/>
      </w:r>
    </w:p>
  </w:footnote>
  <w:footnote w:type="continuationSeparator" w:id="0">
    <w:p w:rsidR="00F65C96" w:rsidRDefault="00F65C96" w:rsidP="00544F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2123907"/>
      <w:docPartObj>
        <w:docPartGallery w:val="Page Numbers (Top of Page)"/>
        <w:docPartUnique/>
      </w:docPartObj>
    </w:sdtPr>
    <w:sdtContent>
      <w:p w:rsidR="006064DA" w:rsidRDefault="00C54FC4">
        <w:pPr>
          <w:pStyle w:val="Header"/>
          <w:jc w:val="right"/>
        </w:pPr>
        <w:fldSimple w:instr=" PAGE   \* MERGEFORMAT ">
          <w:r w:rsidR="00CC3D12">
            <w:rPr>
              <w:noProof/>
            </w:rPr>
            <w:t>37</w:t>
          </w:r>
        </w:fldSimple>
      </w:p>
    </w:sdtContent>
  </w:sdt>
  <w:p w:rsidR="006064DA" w:rsidRDefault="006064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C0C3A"/>
    <w:multiLevelType w:val="hybridMultilevel"/>
    <w:tmpl w:val="B81CB94E"/>
    <w:lvl w:ilvl="0" w:tplc="450A01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2F7D59"/>
    <w:multiLevelType w:val="hybridMultilevel"/>
    <w:tmpl w:val="041E42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511B20"/>
    <w:multiLevelType w:val="hybridMultilevel"/>
    <w:tmpl w:val="4ACCDD6A"/>
    <w:lvl w:ilvl="0" w:tplc="EEAA9034">
      <w:start w:val="1"/>
      <w:numFmt w:val="upperLetter"/>
      <w:lvlText w:val="%1)"/>
      <w:lvlJc w:val="left"/>
      <w:pPr>
        <w:ind w:left="360" w:hanging="360"/>
      </w:pPr>
      <w:rPr>
        <w:rFonts w:hint="default"/>
      </w:rPr>
    </w:lvl>
    <w:lvl w:ilvl="1" w:tplc="04090011">
      <w:start w:val="1"/>
      <w:numFmt w:val="decimal"/>
      <w:lvlText w:val="%2)"/>
      <w:lvlJc w:val="left"/>
      <w:pPr>
        <w:ind w:left="1080" w:hanging="360"/>
      </w:pPr>
    </w:lvl>
    <w:lvl w:ilvl="2" w:tplc="C72C7B44">
      <w:start w:val="10"/>
      <w:numFmt w:val="decimal"/>
      <w:lvlText w:val="%3"/>
      <w:lvlJc w:val="left"/>
      <w:pPr>
        <w:ind w:left="1980" w:hanging="360"/>
      </w:pPr>
      <w:rPr>
        <w:rFonts w:cstheme="minorBidi" w:hint="default"/>
        <w:i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D35C69"/>
    <w:multiLevelType w:val="hybridMultilevel"/>
    <w:tmpl w:val="E254413C"/>
    <w:lvl w:ilvl="0" w:tplc="5E3E08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D0DD1"/>
    <w:multiLevelType w:val="hybridMultilevel"/>
    <w:tmpl w:val="C5F4CB02"/>
    <w:lvl w:ilvl="0" w:tplc="996AF4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42A0C57"/>
    <w:multiLevelType w:val="hybridMultilevel"/>
    <w:tmpl w:val="C5F4CB02"/>
    <w:lvl w:ilvl="0" w:tplc="996AF4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6B404A1"/>
    <w:multiLevelType w:val="hybridMultilevel"/>
    <w:tmpl w:val="ADEEF4F2"/>
    <w:lvl w:ilvl="0" w:tplc="EEAA903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7900B71"/>
    <w:multiLevelType w:val="hybridMultilevel"/>
    <w:tmpl w:val="96326B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ED179F"/>
    <w:multiLevelType w:val="hybridMultilevel"/>
    <w:tmpl w:val="B75835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F9877A2"/>
    <w:multiLevelType w:val="hybridMultilevel"/>
    <w:tmpl w:val="C5F4CB02"/>
    <w:lvl w:ilvl="0" w:tplc="996AF4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38D3E18"/>
    <w:multiLevelType w:val="hybridMultilevel"/>
    <w:tmpl w:val="C5F4CB02"/>
    <w:lvl w:ilvl="0" w:tplc="996AF4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F41873"/>
    <w:multiLevelType w:val="hybridMultilevel"/>
    <w:tmpl w:val="C5F4CB02"/>
    <w:lvl w:ilvl="0" w:tplc="996AF4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D58016C"/>
    <w:multiLevelType w:val="hybridMultilevel"/>
    <w:tmpl w:val="7540AA32"/>
    <w:lvl w:ilvl="0" w:tplc="3BA6A61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43450D"/>
    <w:multiLevelType w:val="hybridMultilevel"/>
    <w:tmpl w:val="8E70D8E2"/>
    <w:lvl w:ilvl="0" w:tplc="DDB2A6D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514894"/>
    <w:multiLevelType w:val="hybridMultilevel"/>
    <w:tmpl w:val="1A581D98"/>
    <w:lvl w:ilvl="0" w:tplc="956E2DD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0986637"/>
    <w:multiLevelType w:val="hybridMultilevel"/>
    <w:tmpl w:val="1A581D98"/>
    <w:lvl w:ilvl="0" w:tplc="956E2DD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7C3741F"/>
    <w:multiLevelType w:val="hybridMultilevel"/>
    <w:tmpl w:val="C5F4CB02"/>
    <w:lvl w:ilvl="0" w:tplc="996AF4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D896190"/>
    <w:multiLevelType w:val="hybridMultilevel"/>
    <w:tmpl w:val="C5F4CB02"/>
    <w:lvl w:ilvl="0" w:tplc="996AF4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9836142"/>
    <w:multiLevelType w:val="hybridMultilevel"/>
    <w:tmpl w:val="C5F4CB02"/>
    <w:lvl w:ilvl="0" w:tplc="996AF4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0"/>
  </w:num>
  <w:num w:numId="4">
    <w:abstractNumId w:val="14"/>
  </w:num>
  <w:num w:numId="5">
    <w:abstractNumId w:val="5"/>
  </w:num>
  <w:num w:numId="6">
    <w:abstractNumId w:val="2"/>
  </w:num>
  <w:num w:numId="7">
    <w:abstractNumId w:val="12"/>
  </w:num>
  <w:num w:numId="8">
    <w:abstractNumId w:val="13"/>
  </w:num>
  <w:num w:numId="9">
    <w:abstractNumId w:val="18"/>
  </w:num>
  <w:num w:numId="10">
    <w:abstractNumId w:val="16"/>
  </w:num>
  <w:num w:numId="11">
    <w:abstractNumId w:val="4"/>
  </w:num>
  <w:num w:numId="12">
    <w:abstractNumId w:val="11"/>
  </w:num>
  <w:num w:numId="13">
    <w:abstractNumId w:val="17"/>
  </w:num>
  <w:num w:numId="14">
    <w:abstractNumId w:val="8"/>
  </w:num>
  <w:num w:numId="15">
    <w:abstractNumId w:val="7"/>
  </w:num>
  <w:num w:numId="16">
    <w:abstractNumId w:val="1"/>
  </w:num>
  <w:num w:numId="17">
    <w:abstractNumId w:val="15"/>
  </w:num>
  <w:num w:numId="18">
    <w:abstractNumId w:val="9"/>
  </w:num>
  <w:num w:numId="19">
    <w:abstractNumId w:val="10"/>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24A2D"/>
    <w:rsid w:val="0000144D"/>
    <w:rsid w:val="00002071"/>
    <w:rsid w:val="000021AB"/>
    <w:rsid w:val="0000547A"/>
    <w:rsid w:val="0001453A"/>
    <w:rsid w:val="00021A42"/>
    <w:rsid w:val="000267A3"/>
    <w:rsid w:val="00026AA1"/>
    <w:rsid w:val="00030591"/>
    <w:rsid w:val="00034162"/>
    <w:rsid w:val="00040676"/>
    <w:rsid w:val="000433B4"/>
    <w:rsid w:val="000505F8"/>
    <w:rsid w:val="00053AE7"/>
    <w:rsid w:val="0005475B"/>
    <w:rsid w:val="0005619B"/>
    <w:rsid w:val="000606E9"/>
    <w:rsid w:val="000644E8"/>
    <w:rsid w:val="00065E7F"/>
    <w:rsid w:val="00066453"/>
    <w:rsid w:val="00073805"/>
    <w:rsid w:val="00076440"/>
    <w:rsid w:val="00076F8B"/>
    <w:rsid w:val="000842F3"/>
    <w:rsid w:val="00084B9C"/>
    <w:rsid w:val="00084F97"/>
    <w:rsid w:val="00085968"/>
    <w:rsid w:val="000909AA"/>
    <w:rsid w:val="00090A71"/>
    <w:rsid w:val="00094DB4"/>
    <w:rsid w:val="00095390"/>
    <w:rsid w:val="00096BCF"/>
    <w:rsid w:val="000A10D6"/>
    <w:rsid w:val="000A1A5B"/>
    <w:rsid w:val="000A7FED"/>
    <w:rsid w:val="000B6D36"/>
    <w:rsid w:val="000C38FF"/>
    <w:rsid w:val="000C4465"/>
    <w:rsid w:val="000C48FA"/>
    <w:rsid w:val="000D22A7"/>
    <w:rsid w:val="000D6E82"/>
    <w:rsid w:val="000E1D55"/>
    <w:rsid w:val="000E273B"/>
    <w:rsid w:val="000E4976"/>
    <w:rsid w:val="000E50D4"/>
    <w:rsid w:val="000F01B7"/>
    <w:rsid w:val="000F1233"/>
    <w:rsid w:val="000F60BA"/>
    <w:rsid w:val="001023E0"/>
    <w:rsid w:val="0010271D"/>
    <w:rsid w:val="00103445"/>
    <w:rsid w:val="00115C2D"/>
    <w:rsid w:val="0011654B"/>
    <w:rsid w:val="00116876"/>
    <w:rsid w:val="001174B6"/>
    <w:rsid w:val="00120378"/>
    <w:rsid w:val="00120594"/>
    <w:rsid w:val="00121F2B"/>
    <w:rsid w:val="001328B2"/>
    <w:rsid w:val="001328DF"/>
    <w:rsid w:val="001345BE"/>
    <w:rsid w:val="001354F0"/>
    <w:rsid w:val="00140836"/>
    <w:rsid w:val="00142348"/>
    <w:rsid w:val="00142E24"/>
    <w:rsid w:val="00144F6D"/>
    <w:rsid w:val="00145C87"/>
    <w:rsid w:val="00147531"/>
    <w:rsid w:val="00154840"/>
    <w:rsid w:val="0016094D"/>
    <w:rsid w:val="001609A5"/>
    <w:rsid w:val="00162C20"/>
    <w:rsid w:val="00167771"/>
    <w:rsid w:val="001706ED"/>
    <w:rsid w:val="001718CA"/>
    <w:rsid w:val="0017266B"/>
    <w:rsid w:val="00174F4A"/>
    <w:rsid w:val="00181273"/>
    <w:rsid w:val="00181C76"/>
    <w:rsid w:val="00182BF5"/>
    <w:rsid w:val="001954E7"/>
    <w:rsid w:val="00195B31"/>
    <w:rsid w:val="001A05F4"/>
    <w:rsid w:val="001A0E98"/>
    <w:rsid w:val="001A54A0"/>
    <w:rsid w:val="001A6724"/>
    <w:rsid w:val="001A7E3F"/>
    <w:rsid w:val="001B182D"/>
    <w:rsid w:val="001B43C9"/>
    <w:rsid w:val="001C0B65"/>
    <w:rsid w:val="001C5689"/>
    <w:rsid w:val="001D7034"/>
    <w:rsid w:val="001D7894"/>
    <w:rsid w:val="001E0115"/>
    <w:rsid w:val="001E0476"/>
    <w:rsid w:val="001E0C0B"/>
    <w:rsid w:val="001E2697"/>
    <w:rsid w:val="001E4BCF"/>
    <w:rsid w:val="001F0E2F"/>
    <w:rsid w:val="001F5840"/>
    <w:rsid w:val="00201682"/>
    <w:rsid w:val="00204CED"/>
    <w:rsid w:val="00205279"/>
    <w:rsid w:val="00207042"/>
    <w:rsid w:val="002123BF"/>
    <w:rsid w:val="002140F5"/>
    <w:rsid w:val="00214CFE"/>
    <w:rsid w:val="00215165"/>
    <w:rsid w:val="00215190"/>
    <w:rsid w:val="00215347"/>
    <w:rsid w:val="00216400"/>
    <w:rsid w:val="00216EA6"/>
    <w:rsid w:val="0022176D"/>
    <w:rsid w:val="002224C8"/>
    <w:rsid w:val="00224A2D"/>
    <w:rsid w:val="00225925"/>
    <w:rsid w:val="0022664E"/>
    <w:rsid w:val="00227221"/>
    <w:rsid w:val="00231C50"/>
    <w:rsid w:val="00233104"/>
    <w:rsid w:val="00234267"/>
    <w:rsid w:val="00236C67"/>
    <w:rsid w:val="00241B46"/>
    <w:rsid w:val="00245D77"/>
    <w:rsid w:val="00247218"/>
    <w:rsid w:val="00247CBD"/>
    <w:rsid w:val="00257A45"/>
    <w:rsid w:val="002722ED"/>
    <w:rsid w:val="002743C2"/>
    <w:rsid w:val="002763DD"/>
    <w:rsid w:val="002908FD"/>
    <w:rsid w:val="002948B4"/>
    <w:rsid w:val="002A1776"/>
    <w:rsid w:val="002A5ABE"/>
    <w:rsid w:val="002B133C"/>
    <w:rsid w:val="002B782D"/>
    <w:rsid w:val="002C0E72"/>
    <w:rsid w:val="002C5E49"/>
    <w:rsid w:val="002C72FC"/>
    <w:rsid w:val="002D11FB"/>
    <w:rsid w:val="002D483A"/>
    <w:rsid w:val="002D7287"/>
    <w:rsid w:val="002D79CF"/>
    <w:rsid w:val="002E0F63"/>
    <w:rsid w:val="002E251C"/>
    <w:rsid w:val="002E2552"/>
    <w:rsid w:val="002E32C0"/>
    <w:rsid w:val="002E3FA2"/>
    <w:rsid w:val="002F05B9"/>
    <w:rsid w:val="002F27B1"/>
    <w:rsid w:val="002F3EBD"/>
    <w:rsid w:val="002F4441"/>
    <w:rsid w:val="002F5CDB"/>
    <w:rsid w:val="0030015E"/>
    <w:rsid w:val="00303059"/>
    <w:rsid w:val="00310935"/>
    <w:rsid w:val="00312843"/>
    <w:rsid w:val="00321F42"/>
    <w:rsid w:val="003221D8"/>
    <w:rsid w:val="0032356B"/>
    <w:rsid w:val="003271ED"/>
    <w:rsid w:val="00331F06"/>
    <w:rsid w:val="0033715C"/>
    <w:rsid w:val="003455C8"/>
    <w:rsid w:val="003459FA"/>
    <w:rsid w:val="00353520"/>
    <w:rsid w:val="00353806"/>
    <w:rsid w:val="00357558"/>
    <w:rsid w:val="0036002E"/>
    <w:rsid w:val="0036152A"/>
    <w:rsid w:val="003710AB"/>
    <w:rsid w:val="00374147"/>
    <w:rsid w:val="003763C6"/>
    <w:rsid w:val="0038039B"/>
    <w:rsid w:val="00383EE7"/>
    <w:rsid w:val="00386253"/>
    <w:rsid w:val="003902EB"/>
    <w:rsid w:val="0039602B"/>
    <w:rsid w:val="003A2602"/>
    <w:rsid w:val="003A3C9C"/>
    <w:rsid w:val="003A4E4B"/>
    <w:rsid w:val="003B4265"/>
    <w:rsid w:val="003B6203"/>
    <w:rsid w:val="003B7A65"/>
    <w:rsid w:val="003C4EA5"/>
    <w:rsid w:val="003C5A50"/>
    <w:rsid w:val="003D42CB"/>
    <w:rsid w:val="003D5F48"/>
    <w:rsid w:val="003D5F78"/>
    <w:rsid w:val="003E3156"/>
    <w:rsid w:val="003E41B9"/>
    <w:rsid w:val="003E551F"/>
    <w:rsid w:val="003E6FCA"/>
    <w:rsid w:val="003E7BC9"/>
    <w:rsid w:val="003F0D5B"/>
    <w:rsid w:val="003F2E1C"/>
    <w:rsid w:val="003F63DA"/>
    <w:rsid w:val="004004C2"/>
    <w:rsid w:val="004011AF"/>
    <w:rsid w:val="00402E52"/>
    <w:rsid w:val="0040372D"/>
    <w:rsid w:val="00404BC9"/>
    <w:rsid w:val="0041093B"/>
    <w:rsid w:val="00412697"/>
    <w:rsid w:val="00412DDC"/>
    <w:rsid w:val="00414FC1"/>
    <w:rsid w:val="00415552"/>
    <w:rsid w:val="00417BC8"/>
    <w:rsid w:val="00425733"/>
    <w:rsid w:val="00433B8B"/>
    <w:rsid w:val="00434158"/>
    <w:rsid w:val="004410A7"/>
    <w:rsid w:val="004421B0"/>
    <w:rsid w:val="004425C1"/>
    <w:rsid w:val="00444127"/>
    <w:rsid w:val="00445AB2"/>
    <w:rsid w:val="00446BD1"/>
    <w:rsid w:val="00447004"/>
    <w:rsid w:val="004471E9"/>
    <w:rsid w:val="00447ABC"/>
    <w:rsid w:val="0045051A"/>
    <w:rsid w:val="00451F48"/>
    <w:rsid w:val="00452A38"/>
    <w:rsid w:val="0045332E"/>
    <w:rsid w:val="00453832"/>
    <w:rsid w:val="004556E4"/>
    <w:rsid w:val="0045799E"/>
    <w:rsid w:val="00463937"/>
    <w:rsid w:val="00464A7D"/>
    <w:rsid w:val="00472A1D"/>
    <w:rsid w:val="00472CFB"/>
    <w:rsid w:val="00472EBC"/>
    <w:rsid w:val="00472FEE"/>
    <w:rsid w:val="004755C2"/>
    <w:rsid w:val="004767DD"/>
    <w:rsid w:val="00476A73"/>
    <w:rsid w:val="00480D90"/>
    <w:rsid w:val="004815A2"/>
    <w:rsid w:val="00483901"/>
    <w:rsid w:val="004852A1"/>
    <w:rsid w:val="004859D2"/>
    <w:rsid w:val="0048646B"/>
    <w:rsid w:val="00487558"/>
    <w:rsid w:val="00492DD5"/>
    <w:rsid w:val="00497D0C"/>
    <w:rsid w:val="004A00DC"/>
    <w:rsid w:val="004A02B7"/>
    <w:rsid w:val="004A0877"/>
    <w:rsid w:val="004A1EAF"/>
    <w:rsid w:val="004A6734"/>
    <w:rsid w:val="004B0D8C"/>
    <w:rsid w:val="004B6103"/>
    <w:rsid w:val="004C0AFF"/>
    <w:rsid w:val="004C139A"/>
    <w:rsid w:val="004C258A"/>
    <w:rsid w:val="004C267E"/>
    <w:rsid w:val="004C28D5"/>
    <w:rsid w:val="004C3184"/>
    <w:rsid w:val="004D0212"/>
    <w:rsid w:val="004D21C7"/>
    <w:rsid w:val="004D3525"/>
    <w:rsid w:val="004E0507"/>
    <w:rsid w:val="004E3129"/>
    <w:rsid w:val="004E6216"/>
    <w:rsid w:val="004E7877"/>
    <w:rsid w:val="004F0EDD"/>
    <w:rsid w:val="004F2326"/>
    <w:rsid w:val="004F40E5"/>
    <w:rsid w:val="004F43F8"/>
    <w:rsid w:val="004F4544"/>
    <w:rsid w:val="004F57AD"/>
    <w:rsid w:val="0050220A"/>
    <w:rsid w:val="0050680B"/>
    <w:rsid w:val="005070EA"/>
    <w:rsid w:val="00510F3A"/>
    <w:rsid w:val="00511D3E"/>
    <w:rsid w:val="00514000"/>
    <w:rsid w:val="00514F81"/>
    <w:rsid w:val="00516C54"/>
    <w:rsid w:val="005223F5"/>
    <w:rsid w:val="005249D1"/>
    <w:rsid w:val="00525379"/>
    <w:rsid w:val="00527568"/>
    <w:rsid w:val="00532ACC"/>
    <w:rsid w:val="0053391D"/>
    <w:rsid w:val="0054020A"/>
    <w:rsid w:val="00540282"/>
    <w:rsid w:val="00542B8E"/>
    <w:rsid w:val="00544F60"/>
    <w:rsid w:val="00545649"/>
    <w:rsid w:val="00546760"/>
    <w:rsid w:val="00546D68"/>
    <w:rsid w:val="005524E2"/>
    <w:rsid w:val="0055559F"/>
    <w:rsid w:val="00560932"/>
    <w:rsid w:val="005622B6"/>
    <w:rsid w:val="005666ED"/>
    <w:rsid w:val="0057053D"/>
    <w:rsid w:val="00583BFE"/>
    <w:rsid w:val="00595107"/>
    <w:rsid w:val="005963CD"/>
    <w:rsid w:val="0059659D"/>
    <w:rsid w:val="005A06A0"/>
    <w:rsid w:val="005A19AF"/>
    <w:rsid w:val="005A1BED"/>
    <w:rsid w:val="005A1F0D"/>
    <w:rsid w:val="005A30EC"/>
    <w:rsid w:val="005A33DE"/>
    <w:rsid w:val="005A528F"/>
    <w:rsid w:val="005B0346"/>
    <w:rsid w:val="005B1124"/>
    <w:rsid w:val="005B39D8"/>
    <w:rsid w:val="005B4B46"/>
    <w:rsid w:val="005B6214"/>
    <w:rsid w:val="005C02A2"/>
    <w:rsid w:val="005C07F3"/>
    <w:rsid w:val="005C0C2B"/>
    <w:rsid w:val="005C366B"/>
    <w:rsid w:val="005C3704"/>
    <w:rsid w:val="005C3717"/>
    <w:rsid w:val="005C3F3D"/>
    <w:rsid w:val="005C6AF7"/>
    <w:rsid w:val="005D2D35"/>
    <w:rsid w:val="005D4DF7"/>
    <w:rsid w:val="005D7A3E"/>
    <w:rsid w:val="005E0105"/>
    <w:rsid w:val="005E0F17"/>
    <w:rsid w:val="005E0F67"/>
    <w:rsid w:val="005E33A2"/>
    <w:rsid w:val="005E5E34"/>
    <w:rsid w:val="005E5F7E"/>
    <w:rsid w:val="005F2EFA"/>
    <w:rsid w:val="005F4725"/>
    <w:rsid w:val="005F6F0C"/>
    <w:rsid w:val="005F6FA3"/>
    <w:rsid w:val="005F7167"/>
    <w:rsid w:val="006020ED"/>
    <w:rsid w:val="006064DA"/>
    <w:rsid w:val="006118DB"/>
    <w:rsid w:val="006148A1"/>
    <w:rsid w:val="00616A3C"/>
    <w:rsid w:val="00620DC3"/>
    <w:rsid w:val="006224C4"/>
    <w:rsid w:val="00622C2E"/>
    <w:rsid w:val="006270C3"/>
    <w:rsid w:val="006343D8"/>
    <w:rsid w:val="00634C01"/>
    <w:rsid w:val="00641B22"/>
    <w:rsid w:val="00642BC7"/>
    <w:rsid w:val="00647574"/>
    <w:rsid w:val="00654397"/>
    <w:rsid w:val="006554C7"/>
    <w:rsid w:val="006562C8"/>
    <w:rsid w:val="00656BD2"/>
    <w:rsid w:val="0065778B"/>
    <w:rsid w:val="006610DE"/>
    <w:rsid w:val="00661AEC"/>
    <w:rsid w:val="006623E1"/>
    <w:rsid w:val="0066254B"/>
    <w:rsid w:val="0066340F"/>
    <w:rsid w:val="00664F9F"/>
    <w:rsid w:val="006667B6"/>
    <w:rsid w:val="0067271A"/>
    <w:rsid w:val="00673BC7"/>
    <w:rsid w:val="00677D75"/>
    <w:rsid w:val="00680421"/>
    <w:rsid w:val="006905D0"/>
    <w:rsid w:val="006936C9"/>
    <w:rsid w:val="006938C8"/>
    <w:rsid w:val="00693EF8"/>
    <w:rsid w:val="00696A81"/>
    <w:rsid w:val="006A02A9"/>
    <w:rsid w:val="006A20F5"/>
    <w:rsid w:val="006A4118"/>
    <w:rsid w:val="006A4A70"/>
    <w:rsid w:val="006A7591"/>
    <w:rsid w:val="006B037D"/>
    <w:rsid w:val="006B20E5"/>
    <w:rsid w:val="006B57DB"/>
    <w:rsid w:val="006C161D"/>
    <w:rsid w:val="006C2C11"/>
    <w:rsid w:val="006C433F"/>
    <w:rsid w:val="006C7180"/>
    <w:rsid w:val="006D113F"/>
    <w:rsid w:val="006D16D9"/>
    <w:rsid w:val="006D425E"/>
    <w:rsid w:val="006D6840"/>
    <w:rsid w:val="006D7265"/>
    <w:rsid w:val="006E0456"/>
    <w:rsid w:val="006E2385"/>
    <w:rsid w:val="006E60E3"/>
    <w:rsid w:val="006E696C"/>
    <w:rsid w:val="006F0FE8"/>
    <w:rsid w:val="006F46D4"/>
    <w:rsid w:val="006F64B0"/>
    <w:rsid w:val="007004A7"/>
    <w:rsid w:val="0070684F"/>
    <w:rsid w:val="007124B0"/>
    <w:rsid w:val="0071473B"/>
    <w:rsid w:val="00714F7A"/>
    <w:rsid w:val="007153E6"/>
    <w:rsid w:val="00717962"/>
    <w:rsid w:val="007222D4"/>
    <w:rsid w:val="00722965"/>
    <w:rsid w:val="00724F45"/>
    <w:rsid w:val="00726654"/>
    <w:rsid w:val="0073103B"/>
    <w:rsid w:val="007326E7"/>
    <w:rsid w:val="00733129"/>
    <w:rsid w:val="00733647"/>
    <w:rsid w:val="00734570"/>
    <w:rsid w:val="00736050"/>
    <w:rsid w:val="0074277A"/>
    <w:rsid w:val="00743CCB"/>
    <w:rsid w:val="007450A2"/>
    <w:rsid w:val="00745627"/>
    <w:rsid w:val="007473FA"/>
    <w:rsid w:val="00751E05"/>
    <w:rsid w:val="00755AF7"/>
    <w:rsid w:val="00755C88"/>
    <w:rsid w:val="00766B0A"/>
    <w:rsid w:val="00767D17"/>
    <w:rsid w:val="00772BCF"/>
    <w:rsid w:val="0077659B"/>
    <w:rsid w:val="007805B3"/>
    <w:rsid w:val="007854D5"/>
    <w:rsid w:val="007901C3"/>
    <w:rsid w:val="007919B8"/>
    <w:rsid w:val="00795739"/>
    <w:rsid w:val="00796A0D"/>
    <w:rsid w:val="007A1D9B"/>
    <w:rsid w:val="007A4BD5"/>
    <w:rsid w:val="007A6AAA"/>
    <w:rsid w:val="007A7D56"/>
    <w:rsid w:val="007B0BF4"/>
    <w:rsid w:val="007B15F6"/>
    <w:rsid w:val="007B2499"/>
    <w:rsid w:val="007B3D8D"/>
    <w:rsid w:val="007C1A47"/>
    <w:rsid w:val="007C40AC"/>
    <w:rsid w:val="007D120C"/>
    <w:rsid w:val="007D1ED9"/>
    <w:rsid w:val="007D472B"/>
    <w:rsid w:val="007D65B6"/>
    <w:rsid w:val="007E051C"/>
    <w:rsid w:val="007E0649"/>
    <w:rsid w:val="007E37B2"/>
    <w:rsid w:val="007E44E1"/>
    <w:rsid w:val="007E4CDF"/>
    <w:rsid w:val="007E5564"/>
    <w:rsid w:val="007E66F3"/>
    <w:rsid w:val="007E7CC8"/>
    <w:rsid w:val="007F249C"/>
    <w:rsid w:val="007F6BDD"/>
    <w:rsid w:val="00800F11"/>
    <w:rsid w:val="00805CDA"/>
    <w:rsid w:val="008071AD"/>
    <w:rsid w:val="00807233"/>
    <w:rsid w:val="008076F7"/>
    <w:rsid w:val="008109D3"/>
    <w:rsid w:val="00812777"/>
    <w:rsid w:val="008128F4"/>
    <w:rsid w:val="00812FD4"/>
    <w:rsid w:val="00815B6F"/>
    <w:rsid w:val="00817BC1"/>
    <w:rsid w:val="008246AE"/>
    <w:rsid w:val="008254E9"/>
    <w:rsid w:val="0082575E"/>
    <w:rsid w:val="00827709"/>
    <w:rsid w:val="008315DB"/>
    <w:rsid w:val="00835AA1"/>
    <w:rsid w:val="0083727F"/>
    <w:rsid w:val="0084131D"/>
    <w:rsid w:val="00842982"/>
    <w:rsid w:val="00844810"/>
    <w:rsid w:val="00846D67"/>
    <w:rsid w:val="008475B8"/>
    <w:rsid w:val="0085136A"/>
    <w:rsid w:val="008518F2"/>
    <w:rsid w:val="00854C3C"/>
    <w:rsid w:val="0086323B"/>
    <w:rsid w:val="00867A9E"/>
    <w:rsid w:val="00870EA8"/>
    <w:rsid w:val="0087187B"/>
    <w:rsid w:val="0087572C"/>
    <w:rsid w:val="00877590"/>
    <w:rsid w:val="00877A22"/>
    <w:rsid w:val="008816A9"/>
    <w:rsid w:val="00881ECE"/>
    <w:rsid w:val="008820C8"/>
    <w:rsid w:val="008827FE"/>
    <w:rsid w:val="0088697C"/>
    <w:rsid w:val="008869DE"/>
    <w:rsid w:val="008905AF"/>
    <w:rsid w:val="008946D8"/>
    <w:rsid w:val="00897FB6"/>
    <w:rsid w:val="008A475E"/>
    <w:rsid w:val="008B1211"/>
    <w:rsid w:val="008B492B"/>
    <w:rsid w:val="008B5ABA"/>
    <w:rsid w:val="008B5B55"/>
    <w:rsid w:val="008B6759"/>
    <w:rsid w:val="008C0353"/>
    <w:rsid w:val="008C598A"/>
    <w:rsid w:val="008C6C83"/>
    <w:rsid w:val="008C721A"/>
    <w:rsid w:val="008D06AC"/>
    <w:rsid w:val="008D60C5"/>
    <w:rsid w:val="008E04CA"/>
    <w:rsid w:val="008E505B"/>
    <w:rsid w:val="008F0EBE"/>
    <w:rsid w:val="008F3596"/>
    <w:rsid w:val="008F44B2"/>
    <w:rsid w:val="008F51DB"/>
    <w:rsid w:val="008F56FB"/>
    <w:rsid w:val="008F79FA"/>
    <w:rsid w:val="00901871"/>
    <w:rsid w:val="009026E9"/>
    <w:rsid w:val="0090279E"/>
    <w:rsid w:val="00904250"/>
    <w:rsid w:val="00906DE4"/>
    <w:rsid w:val="00906E60"/>
    <w:rsid w:val="00911583"/>
    <w:rsid w:val="009201D0"/>
    <w:rsid w:val="00920F00"/>
    <w:rsid w:val="009246F2"/>
    <w:rsid w:val="00925B50"/>
    <w:rsid w:val="00926914"/>
    <w:rsid w:val="00930121"/>
    <w:rsid w:val="009323B3"/>
    <w:rsid w:val="00934E64"/>
    <w:rsid w:val="009351B3"/>
    <w:rsid w:val="00945A1C"/>
    <w:rsid w:val="00953F7F"/>
    <w:rsid w:val="0095543E"/>
    <w:rsid w:val="00955A7F"/>
    <w:rsid w:val="0096070E"/>
    <w:rsid w:val="009634A7"/>
    <w:rsid w:val="00971F21"/>
    <w:rsid w:val="009725F6"/>
    <w:rsid w:val="00973A4C"/>
    <w:rsid w:val="00973AA6"/>
    <w:rsid w:val="009766AB"/>
    <w:rsid w:val="009775D1"/>
    <w:rsid w:val="00983F20"/>
    <w:rsid w:val="00984A10"/>
    <w:rsid w:val="00987778"/>
    <w:rsid w:val="009936B5"/>
    <w:rsid w:val="00993B7C"/>
    <w:rsid w:val="0099542C"/>
    <w:rsid w:val="009958B8"/>
    <w:rsid w:val="009A025D"/>
    <w:rsid w:val="009A2D60"/>
    <w:rsid w:val="009A3B94"/>
    <w:rsid w:val="009B2037"/>
    <w:rsid w:val="009B2241"/>
    <w:rsid w:val="009B3F49"/>
    <w:rsid w:val="009B6B6E"/>
    <w:rsid w:val="009C14A5"/>
    <w:rsid w:val="009C58C2"/>
    <w:rsid w:val="009C77E8"/>
    <w:rsid w:val="009D177E"/>
    <w:rsid w:val="009D1EDA"/>
    <w:rsid w:val="009D2FD1"/>
    <w:rsid w:val="009D4289"/>
    <w:rsid w:val="009F2B17"/>
    <w:rsid w:val="009F2F33"/>
    <w:rsid w:val="009F4870"/>
    <w:rsid w:val="009F4AC8"/>
    <w:rsid w:val="009F7E03"/>
    <w:rsid w:val="00A00981"/>
    <w:rsid w:val="00A0168F"/>
    <w:rsid w:val="00A03608"/>
    <w:rsid w:val="00A133CA"/>
    <w:rsid w:val="00A161D8"/>
    <w:rsid w:val="00A16351"/>
    <w:rsid w:val="00A17FA2"/>
    <w:rsid w:val="00A269E3"/>
    <w:rsid w:val="00A2712A"/>
    <w:rsid w:val="00A276FC"/>
    <w:rsid w:val="00A3085D"/>
    <w:rsid w:val="00A32E55"/>
    <w:rsid w:val="00A33166"/>
    <w:rsid w:val="00A36D42"/>
    <w:rsid w:val="00A377FB"/>
    <w:rsid w:val="00A4074A"/>
    <w:rsid w:val="00A40AF3"/>
    <w:rsid w:val="00A42CF9"/>
    <w:rsid w:val="00A43CBC"/>
    <w:rsid w:val="00A44F07"/>
    <w:rsid w:val="00A46DDC"/>
    <w:rsid w:val="00A50757"/>
    <w:rsid w:val="00A51784"/>
    <w:rsid w:val="00A600D0"/>
    <w:rsid w:val="00A6070C"/>
    <w:rsid w:val="00A61526"/>
    <w:rsid w:val="00A62688"/>
    <w:rsid w:val="00A628AA"/>
    <w:rsid w:val="00A638FD"/>
    <w:rsid w:val="00A6494B"/>
    <w:rsid w:val="00A70A98"/>
    <w:rsid w:val="00A71F11"/>
    <w:rsid w:val="00A72C9D"/>
    <w:rsid w:val="00A75A3F"/>
    <w:rsid w:val="00A85A9F"/>
    <w:rsid w:val="00A86F9E"/>
    <w:rsid w:val="00A94E28"/>
    <w:rsid w:val="00A96D62"/>
    <w:rsid w:val="00A97BB1"/>
    <w:rsid w:val="00AA0D62"/>
    <w:rsid w:val="00AA4000"/>
    <w:rsid w:val="00AA50E6"/>
    <w:rsid w:val="00AA75A8"/>
    <w:rsid w:val="00AB6D5C"/>
    <w:rsid w:val="00AC0448"/>
    <w:rsid w:val="00AC0CB1"/>
    <w:rsid w:val="00AC4664"/>
    <w:rsid w:val="00AD5A61"/>
    <w:rsid w:val="00AE3DD6"/>
    <w:rsid w:val="00AF76B8"/>
    <w:rsid w:val="00B008A6"/>
    <w:rsid w:val="00B043F2"/>
    <w:rsid w:val="00B06C0E"/>
    <w:rsid w:val="00B12264"/>
    <w:rsid w:val="00B13078"/>
    <w:rsid w:val="00B20CA4"/>
    <w:rsid w:val="00B300AA"/>
    <w:rsid w:val="00B309CD"/>
    <w:rsid w:val="00B32AB4"/>
    <w:rsid w:val="00B354BF"/>
    <w:rsid w:val="00B36835"/>
    <w:rsid w:val="00B37399"/>
    <w:rsid w:val="00B37B2E"/>
    <w:rsid w:val="00B4432F"/>
    <w:rsid w:val="00B458EE"/>
    <w:rsid w:val="00B45FF1"/>
    <w:rsid w:val="00B50A12"/>
    <w:rsid w:val="00B5107A"/>
    <w:rsid w:val="00B547AD"/>
    <w:rsid w:val="00B54ED8"/>
    <w:rsid w:val="00B66CF9"/>
    <w:rsid w:val="00B70B92"/>
    <w:rsid w:val="00B73A59"/>
    <w:rsid w:val="00B823B5"/>
    <w:rsid w:val="00B83629"/>
    <w:rsid w:val="00B8450E"/>
    <w:rsid w:val="00B85826"/>
    <w:rsid w:val="00B95262"/>
    <w:rsid w:val="00B96325"/>
    <w:rsid w:val="00BA4C2F"/>
    <w:rsid w:val="00BA750C"/>
    <w:rsid w:val="00BB15C0"/>
    <w:rsid w:val="00BB1B98"/>
    <w:rsid w:val="00BB509F"/>
    <w:rsid w:val="00BB65E8"/>
    <w:rsid w:val="00BB6709"/>
    <w:rsid w:val="00BC11E5"/>
    <w:rsid w:val="00BC2943"/>
    <w:rsid w:val="00BD00FE"/>
    <w:rsid w:val="00BD6675"/>
    <w:rsid w:val="00BE1D5C"/>
    <w:rsid w:val="00BE312F"/>
    <w:rsid w:val="00BE3739"/>
    <w:rsid w:val="00BE589F"/>
    <w:rsid w:val="00BE68D6"/>
    <w:rsid w:val="00BE6B77"/>
    <w:rsid w:val="00BF283D"/>
    <w:rsid w:val="00BF39C0"/>
    <w:rsid w:val="00BF5E97"/>
    <w:rsid w:val="00BF7EAB"/>
    <w:rsid w:val="00C0418C"/>
    <w:rsid w:val="00C04893"/>
    <w:rsid w:val="00C1046C"/>
    <w:rsid w:val="00C1077E"/>
    <w:rsid w:val="00C14CEB"/>
    <w:rsid w:val="00C229C9"/>
    <w:rsid w:val="00C231F3"/>
    <w:rsid w:val="00C3025D"/>
    <w:rsid w:val="00C30B70"/>
    <w:rsid w:val="00C3256B"/>
    <w:rsid w:val="00C3559D"/>
    <w:rsid w:val="00C36DB5"/>
    <w:rsid w:val="00C444B5"/>
    <w:rsid w:val="00C450F9"/>
    <w:rsid w:val="00C458BD"/>
    <w:rsid w:val="00C51375"/>
    <w:rsid w:val="00C51ACD"/>
    <w:rsid w:val="00C52D29"/>
    <w:rsid w:val="00C54993"/>
    <w:rsid w:val="00C54FC4"/>
    <w:rsid w:val="00C5577A"/>
    <w:rsid w:val="00C55CD2"/>
    <w:rsid w:val="00C60280"/>
    <w:rsid w:val="00C625AD"/>
    <w:rsid w:val="00C6422F"/>
    <w:rsid w:val="00C65B75"/>
    <w:rsid w:val="00C70845"/>
    <w:rsid w:val="00C7331E"/>
    <w:rsid w:val="00C74EB7"/>
    <w:rsid w:val="00C86C05"/>
    <w:rsid w:val="00C87040"/>
    <w:rsid w:val="00C904FE"/>
    <w:rsid w:val="00C92661"/>
    <w:rsid w:val="00CA0542"/>
    <w:rsid w:val="00CA178E"/>
    <w:rsid w:val="00CA206A"/>
    <w:rsid w:val="00CA4467"/>
    <w:rsid w:val="00CA5F42"/>
    <w:rsid w:val="00CB2585"/>
    <w:rsid w:val="00CB284C"/>
    <w:rsid w:val="00CB53C7"/>
    <w:rsid w:val="00CB68CC"/>
    <w:rsid w:val="00CB6EA5"/>
    <w:rsid w:val="00CC1E1D"/>
    <w:rsid w:val="00CC3D12"/>
    <w:rsid w:val="00CD1A32"/>
    <w:rsid w:val="00CD2495"/>
    <w:rsid w:val="00CD3FA8"/>
    <w:rsid w:val="00CE14E8"/>
    <w:rsid w:val="00CE1685"/>
    <w:rsid w:val="00CF031A"/>
    <w:rsid w:val="00CF1055"/>
    <w:rsid w:val="00CF2742"/>
    <w:rsid w:val="00CF53F1"/>
    <w:rsid w:val="00D0053A"/>
    <w:rsid w:val="00D01F20"/>
    <w:rsid w:val="00D0521E"/>
    <w:rsid w:val="00D07458"/>
    <w:rsid w:val="00D12CA9"/>
    <w:rsid w:val="00D146F4"/>
    <w:rsid w:val="00D2008C"/>
    <w:rsid w:val="00D2144C"/>
    <w:rsid w:val="00D23F05"/>
    <w:rsid w:val="00D253D8"/>
    <w:rsid w:val="00D27E4E"/>
    <w:rsid w:val="00D33913"/>
    <w:rsid w:val="00D339C0"/>
    <w:rsid w:val="00D33C02"/>
    <w:rsid w:val="00D35BF2"/>
    <w:rsid w:val="00D370CD"/>
    <w:rsid w:val="00D374FA"/>
    <w:rsid w:val="00D40860"/>
    <w:rsid w:val="00D42595"/>
    <w:rsid w:val="00D43105"/>
    <w:rsid w:val="00D4461E"/>
    <w:rsid w:val="00D45A0A"/>
    <w:rsid w:val="00D46B52"/>
    <w:rsid w:val="00D5414E"/>
    <w:rsid w:val="00D54C42"/>
    <w:rsid w:val="00D5512A"/>
    <w:rsid w:val="00D56C43"/>
    <w:rsid w:val="00D716DC"/>
    <w:rsid w:val="00D71FCA"/>
    <w:rsid w:val="00D72C21"/>
    <w:rsid w:val="00D72E0E"/>
    <w:rsid w:val="00D76D24"/>
    <w:rsid w:val="00D82D8C"/>
    <w:rsid w:val="00D83560"/>
    <w:rsid w:val="00D84D8B"/>
    <w:rsid w:val="00D875C4"/>
    <w:rsid w:val="00D87B10"/>
    <w:rsid w:val="00D9185E"/>
    <w:rsid w:val="00D918C9"/>
    <w:rsid w:val="00D91D94"/>
    <w:rsid w:val="00D928ED"/>
    <w:rsid w:val="00D935E1"/>
    <w:rsid w:val="00D9406A"/>
    <w:rsid w:val="00D94480"/>
    <w:rsid w:val="00D971D4"/>
    <w:rsid w:val="00DA0342"/>
    <w:rsid w:val="00DA2593"/>
    <w:rsid w:val="00DA3D73"/>
    <w:rsid w:val="00DA63E3"/>
    <w:rsid w:val="00DB3699"/>
    <w:rsid w:val="00DC0261"/>
    <w:rsid w:val="00DC3352"/>
    <w:rsid w:val="00DC5DF9"/>
    <w:rsid w:val="00DC757B"/>
    <w:rsid w:val="00DC76F6"/>
    <w:rsid w:val="00DD106A"/>
    <w:rsid w:val="00DD4FFD"/>
    <w:rsid w:val="00DD7B8D"/>
    <w:rsid w:val="00DE2D42"/>
    <w:rsid w:val="00DE7266"/>
    <w:rsid w:val="00DF0245"/>
    <w:rsid w:val="00DF07B6"/>
    <w:rsid w:val="00E003E8"/>
    <w:rsid w:val="00E015A3"/>
    <w:rsid w:val="00E0199E"/>
    <w:rsid w:val="00E041AF"/>
    <w:rsid w:val="00E062EC"/>
    <w:rsid w:val="00E111A5"/>
    <w:rsid w:val="00E14945"/>
    <w:rsid w:val="00E15B9D"/>
    <w:rsid w:val="00E20B00"/>
    <w:rsid w:val="00E22304"/>
    <w:rsid w:val="00E225C1"/>
    <w:rsid w:val="00E22B93"/>
    <w:rsid w:val="00E245D3"/>
    <w:rsid w:val="00E266FB"/>
    <w:rsid w:val="00E31C22"/>
    <w:rsid w:val="00E31D12"/>
    <w:rsid w:val="00E3396C"/>
    <w:rsid w:val="00E34195"/>
    <w:rsid w:val="00E35160"/>
    <w:rsid w:val="00E40166"/>
    <w:rsid w:val="00E43954"/>
    <w:rsid w:val="00E46285"/>
    <w:rsid w:val="00E6032D"/>
    <w:rsid w:val="00E630E4"/>
    <w:rsid w:val="00E65E70"/>
    <w:rsid w:val="00E66C32"/>
    <w:rsid w:val="00E721F8"/>
    <w:rsid w:val="00E756E9"/>
    <w:rsid w:val="00E776D2"/>
    <w:rsid w:val="00E801A8"/>
    <w:rsid w:val="00E81067"/>
    <w:rsid w:val="00E81CD3"/>
    <w:rsid w:val="00E82EB2"/>
    <w:rsid w:val="00E87097"/>
    <w:rsid w:val="00E900D8"/>
    <w:rsid w:val="00E903DE"/>
    <w:rsid w:val="00E91C58"/>
    <w:rsid w:val="00E92456"/>
    <w:rsid w:val="00E93996"/>
    <w:rsid w:val="00E94CBE"/>
    <w:rsid w:val="00E97E77"/>
    <w:rsid w:val="00EA2371"/>
    <w:rsid w:val="00EA2608"/>
    <w:rsid w:val="00EA5A42"/>
    <w:rsid w:val="00EA7BA0"/>
    <w:rsid w:val="00EB1EEA"/>
    <w:rsid w:val="00EB23BF"/>
    <w:rsid w:val="00EB3627"/>
    <w:rsid w:val="00EB4D3C"/>
    <w:rsid w:val="00EB55CF"/>
    <w:rsid w:val="00EC028E"/>
    <w:rsid w:val="00EC1E8C"/>
    <w:rsid w:val="00EC37D2"/>
    <w:rsid w:val="00EC6E55"/>
    <w:rsid w:val="00EE1065"/>
    <w:rsid w:val="00EE5AA2"/>
    <w:rsid w:val="00EE5DD3"/>
    <w:rsid w:val="00EE619D"/>
    <w:rsid w:val="00EF0299"/>
    <w:rsid w:val="00EF196A"/>
    <w:rsid w:val="00EF1BBD"/>
    <w:rsid w:val="00EF2A7D"/>
    <w:rsid w:val="00EF35F1"/>
    <w:rsid w:val="00EF4294"/>
    <w:rsid w:val="00EF6F63"/>
    <w:rsid w:val="00F018FB"/>
    <w:rsid w:val="00F020D4"/>
    <w:rsid w:val="00F03810"/>
    <w:rsid w:val="00F05AFD"/>
    <w:rsid w:val="00F16017"/>
    <w:rsid w:val="00F16DC0"/>
    <w:rsid w:val="00F17242"/>
    <w:rsid w:val="00F17B44"/>
    <w:rsid w:val="00F248E1"/>
    <w:rsid w:val="00F25001"/>
    <w:rsid w:val="00F33C66"/>
    <w:rsid w:val="00F3579B"/>
    <w:rsid w:val="00F35919"/>
    <w:rsid w:val="00F42CAC"/>
    <w:rsid w:val="00F43D71"/>
    <w:rsid w:val="00F45479"/>
    <w:rsid w:val="00F45B65"/>
    <w:rsid w:val="00F47B64"/>
    <w:rsid w:val="00F50069"/>
    <w:rsid w:val="00F609C2"/>
    <w:rsid w:val="00F617C2"/>
    <w:rsid w:val="00F62C21"/>
    <w:rsid w:val="00F63086"/>
    <w:rsid w:val="00F65C96"/>
    <w:rsid w:val="00F661AB"/>
    <w:rsid w:val="00F710D8"/>
    <w:rsid w:val="00F74DC7"/>
    <w:rsid w:val="00F8561E"/>
    <w:rsid w:val="00F87BF1"/>
    <w:rsid w:val="00F93495"/>
    <w:rsid w:val="00F94E0A"/>
    <w:rsid w:val="00F97636"/>
    <w:rsid w:val="00FA338A"/>
    <w:rsid w:val="00FA45AC"/>
    <w:rsid w:val="00FA6A31"/>
    <w:rsid w:val="00FB161C"/>
    <w:rsid w:val="00FB6B91"/>
    <w:rsid w:val="00FC05A4"/>
    <w:rsid w:val="00FC202D"/>
    <w:rsid w:val="00FC3D22"/>
    <w:rsid w:val="00FC7CD5"/>
    <w:rsid w:val="00FD2FEE"/>
    <w:rsid w:val="00FD52CC"/>
    <w:rsid w:val="00FD60F2"/>
    <w:rsid w:val="00FD650C"/>
    <w:rsid w:val="00FD7718"/>
    <w:rsid w:val="00FE2D90"/>
    <w:rsid w:val="00FE5387"/>
    <w:rsid w:val="00FE6FE6"/>
    <w:rsid w:val="00FE725F"/>
    <w:rsid w:val="00FF7C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rules v:ext="edit">
        <o:r id="V:Rule83" type="connector" idref="#_x0000_s1228"/>
        <o:r id="V:Rule84" type="connector" idref="#_x0000_s1211"/>
        <o:r id="V:Rule85" type="connector" idref="#_x0000_s1061"/>
        <o:r id="V:Rule86" type="connector" idref="#_x0000_s1232"/>
        <o:r id="V:Rule87" type="connector" idref="#_x0000_s1220"/>
        <o:r id="V:Rule88" type="connector" idref="#_x0000_s1059"/>
        <o:r id="V:Rule89" type="connector" idref="#_x0000_s1265"/>
        <o:r id="V:Rule90" type="connector" idref="#_x0000_s1095"/>
        <o:r id="V:Rule91" type="connector" idref="#_x0000_s1062"/>
        <o:r id="V:Rule92" type="connector" idref="#_x0000_s1048"/>
        <o:r id="V:Rule93" type="connector" idref="#_x0000_s1217"/>
        <o:r id="V:Rule94" type="connector" idref="#_x0000_s1155"/>
        <o:r id="V:Rule95" type="connector" idref="#_x0000_s1156"/>
        <o:r id="V:Rule96" type="connector" idref="#_x0000_s1210"/>
        <o:r id="V:Rule97" type="connector" idref="#_x0000_s1219"/>
        <o:r id="V:Rule98" type="connector" idref="#_x0000_s1264"/>
        <o:r id="V:Rule99" type="connector" idref="#_x0000_s1060"/>
        <o:r id="V:Rule100" type="connector" idref="#_x0000_s1215"/>
        <o:r id="V:Rule101" type="connector" idref="#_x0000_s1233"/>
        <o:r id="V:Rule102" type="connector" idref="#_x0000_s1122"/>
        <o:r id="V:Rule103" type="connector" idref="#_x0000_s1126"/>
        <o:r id="V:Rule104" type="connector" idref="#_x0000_s1213"/>
        <o:r id="V:Rule105" type="connector" idref="#_x0000_s1157"/>
        <o:r id="V:Rule106" type="connector" idref="#_x0000_s1226"/>
        <o:r id="V:Rule107" type="connector" idref="#_x0000_s1241"/>
        <o:r id="V:Rule108" type="connector" idref="#_x0000_s1066"/>
        <o:r id="V:Rule109" type="connector" idref="#_x0000_s1065"/>
        <o:r id="V:Rule110" type="connector" idref="#_x0000_s1212"/>
        <o:r id="V:Rule111" type="connector" idref="#_x0000_s1045"/>
        <o:r id="V:Rule112" type="connector" idref="#_x0000_s1044"/>
        <o:r id="V:Rule113" type="connector" idref="#_x0000_s1222"/>
        <o:r id="V:Rule114" type="connector" idref="#_x0000_s1047"/>
        <o:r id="V:Rule115" type="connector" idref="#_x0000_s1238"/>
        <o:r id="V:Rule116" type="connector" idref="#_x0000_s1053"/>
        <o:r id="V:Rule117" type="connector" idref="#_x0000_s1218"/>
        <o:r id="V:Rule118" type="connector" idref="#_x0000_s1058"/>
        <o:r id="V:Rule119" type="connector" idref="#_x0000_s1221"/>
        <o:r id="V:Rule120" type="connector" idref="#_x0000_s1214"/>
        <o:r id="V:Rule121" type="connector" idref="#_x0000_s1052"/>
        <o:r id="V:Rule122" type="connector" idref="#_x0000_s1056"/>
        <o:r id="V:Rule123" type="connector" idref="#_x0000_s1063"/>
        <o:r id="V:Rule124" type="connector" idref="#_x0000_s1243"/>
        <o:r id="V:Rule125" type="connector" idref="#_x0000_s1055"/>
        <o:r id="V:Rule126" type="connector" idref="#_x0000_s1151"/>
        <o:r id="V:Rule127" type="connector" idref="#_x0000_s1236"/>
        <o:r id="V:Rule128" type="connector" idref="#_x0000_s1244"/>
        <o:r id="V:Rule129" type="connector" idref="#_x0000_s1216"/>
        <o:r id="V:Rule130" type="connector" idref="#_x0000_s1120"/>
        <o:r id="V:Rule131" type="connector" idref="#_x0000_s1057"/>
        <o:r id="V:Rule132" type="connector" idref="#_x0000_s1231"/>
        <o:r id="V:Rule133" type="connector" idref="#_x0000_s1225"/>
        <o:r id="V:Rule134" type="connector" idref="#_x0000_s1158"/>
        <o:r id="V:Rule135" type="connector" idref="#_x0000_s1162"/>
        <o:r id="V:Rule136" type="connector" idref="#_x0000_s1187"/>
        <o:r id="V:Rule137" type="connector" idref="#_x0000_s1235"/>
        <o:r id="V:Rule138" type="connector" idref="#_x0000_s1223"/>
        <o:r id="V:Rule139" type="connector" idref="#_x0000_s1263"/>
        <o:r id="V:Rule140" type="connector" idref="#_x0000_s1246"/>
        <o:r id="V:Rule141" type="connector" idref="#_x0000_s1245"/>
        <o:r id="V:Rule142" type="connector" idref="#_x0000_s1140"/>
        <o:r id="V:Rule143" type="connector" idref="#_x0000_s1242"/>
        <o:r id="V:Rule144" type="connector" idref="#_x0000_s1099"/>
        <o:r id="V:Rule145" type="connector" idref="#_x0000_s1041"/>
        <o:r id="V:Rule146" type="connector" idref="#_x0000_s1227"/>
        <o:r id="V:Rule147" type="connector" idref="#_x0000_s1224"/>
        <o:r id="V:Rule148" type="connector" idref="#_x0000_s1121"/>
        <o:r id="V:Rule149" type="connector" idref="#_x0000_s1230"/>
        <o:r id="V:Rule150" type="connector" idref="#_x0000_s1168"/>
        <o:r id="V:Rule151" type="connector" idref="#_x0000_s1239"/>
        <o:r id="V:Rule152" type="connector" idref="#_x0000_s1042"/>
        <o:r id="V:Rule153" type="connector" idref="#_x0000_s1064"/>
        <o:r id="V:Rule154" type="connector" idref="#_x0000_s1110"/>
        <o:r id="V:Rule155" type="connector" idref="#_x0000_s1234"/>
        <o:r id="V:Rule156" type="connector" idref="#_x0000_s1229"/>
        <o:r id="V:Rule157" type="connector" idref="#_x0000_s1046"/>
        <o:r id="V:Rule158" type="connector" idref="#_x0000_s1050"/>
        <o:r id="V:Rule159" type="connector" idref="#_x0000_s1247"/>
        <o:r id="V:Rule160" type="connector" idref="#_x0000_s1123"/>
        <o:r id="V:Rule161" type="connector" idref="#_x0000_s1128"/>
        <o:r id="V:Rule162" type="connector" idref="#_x0000_s1237"/>
        <o:r id="V:Rule163" type="connector" idref="#_x0000_s1051"/>
        <o:r id="V:Rule164" type="connector" idref="#_x0000_s1049"/>
      </o:rules>
      <o:regrouptable v:ext="edit">
        <o:entry new="1" old="0"/>
        <o:entry new="2" old="0"/>
        <o:entry new="3" old="0"/>
        <o:entry new="4" old="3"/>
        <o:entry new="5" old="4"/>
        <o:entry new="6" old="0"/>
        <o:entry new="7" old="0"/>
        <o:entry new="8" old="7"/>
        <o:entry new="9" old="8"/>
        <o:entry new="10" old="9"/>
        <o:entry new="11" old="10"/>
        <o:entry new="12" old="11"/>
        <o:entry new="13" old="11"/>
        <o:entry new="14" old="11"/>
        <o:entry new="15" old="14"/>
        <o:entry new="16" old="15"/>
        <o:entry new="17" old="16"/>
        <o:entry new="18" old="16"/>
        <o:entry new="19" old="18"/>
        <o:entry new="20" old="19"/>
        <o:entry new="21" old="20"/>
        <o:entry new="22" old="21"/>
        <o:entry new="23" old="22"/>
        <o:entry new="24" old="23"/>
        <o:entry new="25" old="23"/>
        <o:entry new="26" old="25"/>
        <o:entry new="27" old="26"/>
        <o:entry new="28" old="27"/>
        <o:entry new="29" old="28"/>
        <o:entry new="30" old="29"/>
        <o:entry new="31" old="29"/>
        <o:entry new="32" old="29"/>
        <o:entry new="33" old="32"/>
        <o:entry new="34" old="33"/>
        <o:entry new="35" old="33"/>
        <o:entry new="3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688"/>
    <w:pPr>
      <w:spacing w:after="0" w:line="240" w:lineRule="auto"/>
    </w:pPr>
  </w:style>
  <w:style w:type="paragraph" w:styleId="Heading1">
    <w:name w:val="heading 1"/>
    <w:basedOn w:val="Normal"/>
    <w:next w:val="Normal"/>
    <w:link w:val="Heading1Char"/>
    <w:qFormat/>
    <w:rsid w:val="00085968"/>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4A2D"/>
    <w:pPr>
      <w:spacing w:after="0" w:line="240" w:lineRule="auto"/>
    </w:pPr>
  </w:style>
  <w:style w:type="paragraph" w:styleId="ListParagraph">
    <w:name w:val="List Paragraph"/>
    <w:basedOn w:val="Normal"/>
    <w:uiPriority w:val="99"/>
    <w:qFormat/>
    <w:rsid w:val="00A62688"/>
    <w:pPr>
      <w:ind w:left="720"/>
      <w:contextualSpacing/>
    </w:pPr>
  </w:style>
  <w:style w:type="paragraph" w:customStyle="1" w:styleId="tf">
    <w:name w:val="tf"/>
    <w:basedOn w:val="Normal"/>
    <w:rsid w:val="00767D17"/>
    <w:pPr>
      <w:spacing w:before="100" w:beforeAutospacing="1" w:after="100" w:afterAutospacing="1"/>
    </w:pPr>
    <w:rPr>
      <w:rFonts w:ascii="Verdana" w:eastAsia="Times New Roman" w:hAnsi="Verdana" w:cs="Times New Roman"/>
      <w:sz w:val="18"/>
      <w:szCs w:val="18"/>
    </w:rPr>
  </w:style>
  <w:style w:type="paragraph" w:styleId="BalloonText">
    <w:name w:val="Balloon Text"/>
    <w:basedOn w:val="Normal"/>
    <w:link w:val="BalloonTextChar"/>
    <w:uiPriority w:val="99"/>
    <w:semiHidden/>
    <w:unhideWhenUsed/>
    <w:rsid w:val="0066340F"/>
    <w:rPr>
      <w:rFonts w:ascii="Tahoma" w:hAnsi="Tahoma" w:cs="Tahoma"/>
      <w:sz w:val="16"/>
      <w:szCs w:val="16"/>
    </w:rPr>
  </w:style>
  <w:style w:type="character" w:customStyle="1" w:styleId="BalloonTextChar">
    <w:name w:val="Balloon Text Char"/>
    <w:basedOn w:val="DefaultParagraphFont"/>
    <w:link w:val="BalloonText"/>
    <w:uiPriority w:val="99"/>
    <w:semiHidden/>
    <w:rsid w:val="0066340F"/>
    <w:rPr>
      <w:rFonts w:ascii="Tahoma" w:hAnsi="Tahoma" w:cs="Tahoma"/>
      <w:sz w:val="16"/>
      <w:szCs w:val="16"/>
    </w:rPr>
  </w:style>
  <w:style w:type="character" w:customStyle="1" w:styleId="hlite">
    <w:name w:val="hlite"/>
    <w:basedOn w:val="DefaultParagraphFont"/>
    <w:rsid w:val="005A19AF"/>
  </w:style>
  <w:style w:type="character" w:customStyle="1" w:styleId="Heading1Char">
    <w:name w:val="Heading 1 Char"/>
    <w:basedOn w:val="DefaultParagraphFont"/>
    <w:link w:val="Heading1"/>
    <w:rsid w:val="00085968"/>
    <w:rPr>
      <w:rFonts w:ascii="Cambria" w:eastAsia="Times New Roman" w:hAnsi="Cambria" w:cs="Times New Roman"/>
      <w:b/>
      <w:bCs/>
      <w:kern w:val="32"/>
      <w:sz w:val="32"/>
      <w:szCs w:val="32"/>
    </w:rPr>
  </w:style>
  <w:style w:type="paragraph" w:styleId="NormalWeb">
    <w:name w:val="Normal (Web)"/>
    <w:basedOn w:val="Normal"/>
    <w:uiPriority w:val="99"/>
    <w:rsid w:val="00085968"/>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85968"/>
    <w:rPr>
      <w:b/>
      <w:bCs/>
    </w:rPr>
  </w:style>
  <w:style w:type="table" w:styleId="TableGrid">
    <w:name w:val="Table Grid"/>
    <w:basedOn w:val="TableNormal"/>
    <w:uiPriority w:val="59"/>
    <w:rsid w:val="002F27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A43CBC"/>
    <w:rPr>
      <w:color w:val="0000FF"/>
      <w:u w:val="single"/>
    </w:rPr>
  </w:style>
  <w:style w:type="paragraph" w:styleId="Header">
    <w:name w:val="header"/>
    <w:basedOn w:val="Normal"/>
    <w:link w:val="HeaderChar"/>
    <w:uiPriority w:val="99"/>
    <w:unhideWhenUsed/>
    <w:rsid w:val="00544F60"/>
    <w:pPr>
      <w:tabs>
        <w:tab w:val="center" w:pos="4680"/>
        <w:tab w:val="right" w:pos="9360"/>
      </w:tabs>
    </w:pPr>
  </w:style>
  <w:style w:type="character" w:customStyle="1" w:styleId="HeaderChar">
    <w:name w:val="Header Char"/>
    <w:basedOn w:val="DefaultParagraphFont"/>
    <w:link w:val="Header"/>
    <w:uiPriority w:val="99"/>
    <w:rsid w:val="00544F60"/>
  </w:style>
  <w:style w:type="paragraph" w:styleId="Footer">
    <w:name w:val="footer"/>
    <w:basedOn w:val="Normal"/>
    <w:link w:val="FooterChar"/>
    <w:uiPriority w:val="99"/>
    <w:unhideWhenUsed/>
    <w:rsid w:val="00544F60"/>
    <w:pPr>
      <w:tabs>
        <w:tab w:val="center" w:pos="4680"/>
        <w:tab w:val="right" w:pos="9360"/>
      </w:tabs>
    </w:pPr>
  </w:style>
  <w:style w:type="character" w:customStyle="1" w:styleId="FooterChar">
    <w:name w:val="Footer Char"/>
    <w:basedOn w:val="DefaultParagraphFont"/>
    <w:link w:val="Footer"/>
    <w:uiPriority w:val="99"/>
    <w:rsid w:val="00544F60"/>
  </w:style>
</w:styles>
</file>

<file path=word/webSettings.xml><?xml version="1.0" encoding="utf-8"?>
<w:webSettings xmlns:r="http://schemas.openxmlformats.org/officeDocument/2006/relationships" xmlns:w="http://schemas.openxmlformats.org/wordprocessingml/2006/main">
  <w:divs>
    <w:div w:id="166137319">
      <w:bodyDiv w:val="1"/>
      <w:marLeft w:val="0"/>
      <w:marRight w:val="0"/>
      <w:marTop w:val="0"/>
      <w:marBottom w:val="0"/>
      <w:divBdr>
        <w:top w:val="none" w:sz="0" w:space="0" w:color="auto"/>
        <w:left w:val="none" w:sz="0" w:space="0" w:color="auto"/>
        <w:bottom w:val="none" w:sz="0" w:space="0" w:color="auto"/>
        <w:right w:val="none" w:sz="0" w:space="0" w:color="auto"/>
      </w:divBdr>
    </w:div>
    <w:div w:id="200438152">
      <w:bodyDiv w:val="1"/>
      <w:marLeft w:val="0"/>
      <w:marRight w:val="0"/>
      <w:marTop w:val="0"/>
      <w:marBottom w:val="0"/>
      <w:divBdr>
        <w:top w:val="none" w:sz="0" w:space="0" w:color="auto"/>
        <w:left w:val="none" w:sz="0" w:space="0" w:color="auto"/>
        <w:bottom w:val="none" w:sz="0" w:space="0" w:color="auto"/>
        <w:right w:val="none" w:sz="0" w:space="0" w:color="auto"/>
      </w:divBdr>
    </w:div>
    <w:div w:id="324629365">
      <w:bodyDiv w:val="1"/>
      <w:marLeft w:val="0"/>
      <w:marRight w:val="0"/>
      <w:marTop w:val="0"/>
      <w:marBottom w:val="0"/>
      <w:divBdr>
        <w:top w:val="none" w:sz="0" w:space="0" w:color="auto"/>
        <w:left w:val="none" w:sz="0" w:space="0" w:color="auto"/>
        <w:bottom w:val="none" w:sz="0" w:space="0" w:color="auto"/>
        <w:right w:val="none" w:sz="0" w:space="0" w:color="auto"/>
      </w:divBdr>
    </w:div>
    <w:div w:id="623275286">
      <w:bodyDiv w:val="1"/>
      <w:marLeft w:val="0"/>
      <w:marRight w:val="0"/>
      <w:marTop w:val="0"/>
      <w:marBottom w:val="0"/>
      <w:divBdr>
        <w:top w:val="none" w:sz="0" w:space="0" w:color="auto"/>
        <w:left w:val="none" w:sz="0" w:space="0" w:color="auto"/>
        <w:bottom w:val="none" w:sz="0" w:space="0" w:color="auto"/>
        <w:right w:val="none" w:sz="0" w:space="0" w:color="auto"/>
      </w:divBdr>
    </w:div>
    <w:div w:id="907418658">
      <w:bodyDiv w:val="1"/>
      <w:marLeft w:val="0"/>
      <w:marRight w:val="0"/>
      <w:marTop w:val="0"/>
      <w:marBottom w:val="0"/>
      <w:divBdr>
        <w:top w:val="none" w:sz="0" w:space="0" w:color="auto"/>
        <w:left w:val="none" w:sz="0" w:space="0" w:color="auto"/>
        <w:bottom w:val="none" w:sz="0" w:space="0" w:color="auto"/>
        <w:right w:val="none" w:sz="0" w:space="0" w:color="auto"/>
      </w:divBdr>
    </w:div>
    <w:div w:id="100670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F68F9-3C8D-4EA0-8ABE-B3BB8645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43</Pages>
  <Words>12122</Words>
  <Characters>69096</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81056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Jeremy Woods</dc:creator>
  <cp:keywords/>
  <dc:description/>
  <cp:lastModifiedBy> Jeremy Woods</cp:lastModifiedBy>
  <cp:revision>9</cp:revision>
  <cp:lastPrinted>2010-07-12T19:50:00Z</cp:lastPrinted>
  <dcterms:created xsi:type="dcterms:W3CDTF">2011-04-26T09:13:00Z</dcterms:created>
  <dcterms:modified xsi:type="dcterms:W3CDTF">2011-04-27T03:31:00Z</dcterms:modified>
</cp:coreProperties>
</file>