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75" w:rsidRPr="002B7CAA" w:rsidRDefault="00F023EB" w:rsidP="00F023EB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val="es-ES" w:eastAsia="es-ES"/>
        </w:rPr>
        <w:drawing>
          <wp:inline distT="0" distB="0" distL="0" distR="0">
            <wp:extent cx="1073297" cy="12816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888" cy="12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D64">
        <w:rPr>
          <w:rFonts w:ascii="Tahoma" w:hAnsi="Tahoma" w:cs="Tahoma"/>
          <w:sz w:val="24"/>
        </w:rPr>
        <w:t xml:space="preserve">                  </w:t>
      </w:r>
      <w:r w:rsidR="00FC0135" w:rsidRPr="002B7CAA">
        <w:rPr>
          <w:rFonts w:ascii="Tahoma" w:hAnsi="Tahoma" w:cs="Tahoma"/>
          <w:sz w:val="24"/>
        </w:rPr>
        <w:t>Reparto Llamas del</w:t>
      </w:r>
      <w:r>
        <w:rPr>
          <w:rFonts w:ascii="Tahoma" w:hAnsi="Tahoma" w:cs="Tahoma"/>
          <w:sz w:val="24"/>
        </w:rPr>
        <w:t xml:space="preserve"> Bosque, Batahola Sur, Casa No.</w:t>
      </w:r>
      <w:r w:rsidR="00FC0135" w:rsidRPr="002B7CAA">
        <w:rPr>
          <w:rFonts w:ascii="Tahoma" w:hAnsi="Tahoma" w:cs="Tahoma"/>
          <w:sz w:val="24"/>
        </w:rPr>
        <w:t>35,</w:t>
      </w:r>
    </w:p>
    <w:p w:rsidR="00FC0135" w:rsidRDefault="00514B92" w:rsidP="00FC0135">
      <w:pPr>
        <w:spacing w:after="0" w:line="240" w:lineRule="auto"/>
        <w:jc w:val="righ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Managua. Tel: 22686786, 83798933 </w:t>
      </w:r>
    </w:p>
    <w:p w:rsidR="000A480C" w:rsidRDefault="008556C8" w:rsidP="000A480C">
      <w:pPr>
        <w:spacing w:after="0" w:line="240" w:lineRule="auto"/>
        <w:jc w:val="right"/>
        <w:rPr>
          <w:rFonts w:ascii="Tahoma" w:hAnsi="Tahoma" w:cs="Tahoma"/>
          <w:sz w:val="24"/>
        </w:rPr>
      </w:pPr>
      <w:hyperlink r:id="rId8" w:history="1">
        <w:r w:rsidR="000A480C" w:rsidRPr="00240392">
          <w:rPr>
            <w:rStyle w:val="Hipervnculo"/>
            <w:rFonts w:ascii="Tahoma" w:hAnsi="Tahoma" w:cs="Tahoma"/>
            <w:sz w:val="24"/>
          </w:rPr>
          <w:t>neszava10@yahoo.es</w:t>
        </w:r>
      </w:hyperlink>
    </w:p>
    <w:p w:rsidR="000A480C" w:rsidRDefault="000A480C" w:rsidP="000A480C">
      <w:pPr>
        <w:spacing w:after="0" w:line="240" w:lineRule="auto"/>
        <w:jc w:val="right"/>
        <w:rPr>
          <w:rFonts w:ascii="Tahoma" w:hAnsi="Tahoma" w:cs="Tahoma"/>
          <w:sz w:val="24"/>
        </w:rPr>
      </w:pPr>
    </w:p>
    <w:p w:rsidR="00FC0135" w:rsidRPr="00C86693" w:rsidRDefault="00FC0135" w:rsidP="00FC0135">
      <w:pPr>
        <w:spacing w:after="0" w:line="240" w:lineRule="auto"/>
        <w:jc w:val="right"/>
        <w:rPr>
          <w:rFonts w:ascii="Tahoma" w:hAnsi="Tahoma" w:cs="Tahoma"/>
          <w:sz w:val="24"/>
        </w:rPr>
      </w:pPr>
    </w:p>
    <w:p w:rsidR="00FC0135" w:rsidRPr="00514B92" w:rsidRDefault="00FC0135" w:rsidP="00FC0135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514B92">
        <w:rPr>
          <w:rFonts w:ascii="Arial" w:hAnsi="Arial" w:cs="Arial"/>
          <w:b/>
          <w:sz w:val="32"/>
        </w:rPr>
        <w:t>Néstor Gabriel Zavala López</w:t>
      </w:r>
    </w:p>
    <w:p w:rsidR="00FC0135" w:rsidRPr="002B7CAA" w:rsidRDefault="00FC0135" w:rsidP="00FC0135">
      <w:pPr>
        <w:spacing w:after="0" w:line="240" w:lineRule="auto"/>
        <w:jc w:val="center"/>
        <w:rPr>
          <w:rFonts w:ascii="Tahoma" w:hAnsi="Tahoma" w:cs="Tahoma"/>
          <w:b/>
          <w:sz w:val="32"/>
        </w:rPr>
      </w:pPr>
    </w:p>
    <w:p w:rsidR="00FC0135" w:rsidRPr="002B7CAA" w:rsidRDefault="00FC0135" w:rsidP="00FC013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2B7CAA">
        <w:rPr>
          <w:rFonts w:ascii="Tahoma" w:hAnsi="Tahoma" w:cs="Tahoma"/>
          <w:b/>
          <w:sz w:val="24"/>
          <w:szCs w:val="26"/>
        </w:rPr>
        <w:t>Objetivo</w:t>
      </w:r>
      <w:r w:rsidRPr="002B7CAA">
        <w:rPr>
          <w:rFonts w:ascii="Tahoma" w:hAnsi="Tahoma" w:cs="Tahoma"/>
          <w:b/>
          <w:sz w:val="26"/>
          <w:szCs w:val="26"/>
        </w:rPr>
        <w:t>:</w:t>
      </w:r>
    </w:p>
    <w:p w:rsidR="00FC0135" w:rsidRPr="002B7CAA" w:rsidRDefault="00FC0135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Poner en práctica, aplicar y desarrollar los conocimientos</w:t>
      </w:r>
      <w:r w:rsidR="002B7CAA">
        <w:rPr>
          <w:rFonts w:ascii="Tahoma" w:hAnsi="Tahoma" w:cs="Tahoma"/>
          <w:sz w:val="24"/>
          <w:szCs w:val="24"/>
        </w:rPr>
        <w:t xml:space="preserve"> adquiridos</w:t>
      </w:r>
      <w:r w:rsidR="002B7CAA" w:rsidRPr="002B7CAA">
        <w:rPr>
          <w:rFonts w:ascii="Tahoma" w:hAnsi="Tahoma" w:cs="Tahoma"/>
          <w:sz w:val="24"/>
          <w:szCs w:val="24"/>
        </w:rPr>
        <w:t xml:space="preserve"> durante</w:t>
      </w:r>
      <w:r w:rsidRPr="002B7CAA">
        <w:rPr>
          <w:rFonts w:ascii="Tahoma" w:hAnsi="Tahoma" w:cs="Tahoma"/>
          <w:sz w:val="24"/>
          <w:szCs w:val="24"/>
        </w:rPr>
        <w:t xml:space="preserve"> el tiempo que estado estudiando.</w:t>
      </w:r>
    </w:p>
    <w:p w:rsidR="00FC0135" w:rsidRPr="002B7CAA" w:rsidRDefault="00FC0135" w:rsidP="00FC0135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:rsidR="00FC0135" w:rsidRPr="002B7CAA" w:rsidRDefault="00FC0135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C0135" w:rsidRPr="002B7CAA" w:rsidRDefault="00FC0135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6"/>
        </w:rPr>
        <w:t>Experiencia</w:t>
      </w:r>
      <w:r w:rsidRPr="002B7CAA">
        <w:rPr>
          <w:rFonts w:ascii="Tahoma" w:hAnsi="Tahoma" w:cs="Tahoma"/>
          <w:sz w:val="24"/>
          <w:szCs w:val="24"/>
        </w:rPr>
        <w:t>:</w:t>
      </w:r>
    </w:p>
    <w:p w:rsidR="00FC0135" w:rsidRPr="002B7CAA" w:rsidRDefault="00DC7748" w:rsidP="002B7CAA">
      <w:pPr>
        <w:spacing w:after="0" w:line="240" w:lineRule="auto"/>
        <w:ind w:left="1416"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 Enero</w:t>
      </w:r>
      <w:r w:rsidR="00DF5CF1">
        <w:rPr>
          <w:rFonts w:ascii="Tahoma" w:hAnsi="Tahoma" w:cs="Tahoma"/>
          <w:b/>
          <w:sz w:val="24"/>
          <w:szCs w:val="24"/>
        </w:rPr>
        <w:t xml:space="preserve"> 2015</w:t>
      </w:r>
      <w:r>
        <w:rPr>
          <w:rFonts w:ascii="Tahoma" w:hAnsi="Tahoma" w:cs="Tahoma"/>
          <w:b/>
          <w:sz w:val="24"/>
          <w:szCs w:val="24"/>
        </w:rPr>
        <w:t xml:space="preserve"> a Febrero 2016</w:t>
      </w:r>
      <w:r w:rsidR="00093039" w:rsidRPr="002B7CAA">
        <w:rPr>
          <w:rFonts w:ascii="Tahoma" w:hAnsi="Tahoma" w:cs="Tahoma"/>
          <w:b/>
          <w:sz w:val="24"/>
          <w:szCs w:val="24"/>
        </w:rPr>
        <w:t>:</w:t>
      </w:r>
    </w:p>
    <w:p w:rsidR="00093039" w:rsidRPr="002B7CAA" w:rsidRDefault="00514B92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Centro</w:t>
      </w:r>
      <w:r w:rsidR="00093039" w:rsidRPr="002B7CAA">
        <w:rPr>
          <w:rFonts w:ascii="Tahoma" w:hAnsi="Tahoma" w:cs="Tahoma"/>
          <w:sz w:val="24"/>
          <w:szCs w:val="24"/>
        </w:rPr>
        <w:t xml:space="preserve"> Neoc</w:t>
      </w:r>
      <w:r>
        <w:rPr>
          <w:rFonts w:ascii="Tahoma" w:hAnsi="Tahoma" w:cs="Tahoma"/>
          <w:sz w:val="24"/>
          <w:szCs w:val="24"/>
        </w:rPr>
        <w:t>atecumenal- Florista y Asesor</w:t>
      </w:r>
      <w:r w:rsidR="00093039" w:rsidRPr="002B7CAA">
        <w:rPr>
          <w:rFonts w:ascii="Tahoma" w:hAnsi="Tahoma" w:cs="Tahoma"/>
          <w:sz w:val="24"/>
          <w:szCs w:val="24"/>
        </w:rPr>
        <w:t xml:space="preserve"> de Cocina</w:t>
      </w:r>
    </w:p>
    <w:p w:rsidR="00093039" w:rsidRPr="002B7CAA" w:rsidRDefault="00093039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93039" w:rsidRPr="002B7CAA" w:rsidRDefault="00093039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Entre mis funciones y responsabilidades se destacan la elaboración de  arreglos floral</w:t>
      </w:r>
      <w:r w:rsidR="00005CA2">
        <w:rPr>
          <w:rFonts w:ascii="Tahoma" w:hAnsi="Tahoma" w:cs="Tahoma"/>
          <w:sz w:val="24"/>
          <w:szCs w:val="24"/>
        </w:rPr>
        <w:t xml:space="preserve">es de cuatro (4) salones donde </w:t>
      </w:r>
      <w:r w:rsidRPr="002B7CAA">
        <w:rPr>
          <w:rFonts w:ascii="Tahoma" w:hAnsi="Tahoma" w:cs="Tahoma"/>
          <w:sz w:val="24"/>
          <w:szCs w:val="24"/>
        </w:rPr>
        <w:t xml:space="preserve">se </w:t>
      </w:r>
      <w:r w:rsidR="00005CA2">
        <w:rPr>
          <w:rFonts w:ascii="Tahoma" w:hAnsi="Tahoma" w:cs="Tahoma"/>
          <w:sz w:val="24"/>
          <w:szCs w:val="24"/>
        </w:rPr>
        <w:t>imparten charlas, también</w:t>
      </w:r>
      <w:r w:rsidRPr="002B7CAA">
        <w:rPr>
          <w:rFonts w:ascii="Tahoma" w:hAnsi="Tahoma" w:cs="Tahoma"/>
          <w:sz w:val="24"/>
          <w:szCs w:val="24"/>
        </w:rPr>
        <w:t xml:space="preserve"> arreglos florales para la ocasión planteada (centros de mesas, bouquets,</w:t>
      </w:r>
      <w:r w:rsidR="00E118B0">
        <w:rPr>
          <w:rFonts w:ascii="Tahoma" w:hAnsi="Tahoma" w:cs="Tahoma"/>
          <w:sz w:val="24"/>
          <w:szCs w:val="24"/>
        </w:rPr>
        <w:t xml:space="preserve"> buffet,</w:t>
      </w:r>
      <w:r w:rsidRPr="002B7CAA">
        <w:rPr>
          <w:rFonts w:ascii="Tahoma" w:hAnsi="Tahoma" w:cs="Tahoma"/>
          <w:sz w:val="24"/>
          <w:szCs w:val="24"/>
        </w:rPr>
        <w:t xml:space="preserve"> etc.), planificación de eventos especiales como fiestas soc</w:t>
      </w:r>
      <w:r w:rsidR="00005CA2">
        <w:rPr>
          <w:rFonts w:ascii="Tahoma" w:hAnsi="Tahoma" w:cs="Tahoma"/>
          <w:sz w:val="24"/>
          <w:szCs w:val="24"/>
        </w:rPr>
        <w:t>iales, aniversarios, cumpleaños y</w:t>
      </w:r>
      <w:r w:rsidRPr="002B7CAA">
        <w:rPr>
          <w:rFonts w:ascii="Tahoma" w:hAnsi="Tahoma" w:cs="Tahoma"/>
          <w:sz w:val="24"/>
          <w:szCs w:val="24"/>
        </w:rPr>
        <w:t xml:space="preserve"> otros, organización y montaje de mesas del comedor</w:t>
      </w:r>
      <w:r w:rsidR="00DC7748">
        <w:rPr>
          <w:rFonts w:ascii="Tahoma" w:hAnsi="Tahoma" w:cs="Tahoma"/>
          <w:sz w:val="24"/>
          <w:szCs w:val="24"/>
        </w:rPr>
        <w:t xml:space="preserve"> y buffet</w:t>
      </w:r>
      <w:r w:rsidRPr="002B7CAA">
        <w:rPr>
          <w:rFonts w:ascii="Tahoma" w:hAnsi="Tahoma" w:cs="Tahoma"/>
          <w:sz w:val="24"/>
          <w:szCs w:val="24"/>
        </w:rPr>
        <w:t>, elaboración de alimentos y bebidas,</w:t>
      </w:r>
      <w:r w:rsidR="00005CA2">
        <w:rPr>
          <w:rFonts w:ascii="Tahoma" w:hAnsi="Tahoma" w:cs="Tahoma"/>
          <w:sz w:val="24"/>
          <w:szCs w:val="24"/>
        </w:rPr>
        <w:t xml:space="preserve"> planeación de menú y pedidos para el economato,</w:t>
      </w:r>
      <w:r w:rsidRPr="002B7CAA">
        <w:rPr>
          <w:rFonts w:ascii="Tahoma" w:hAnsi="Tahoma" w:cs="Tahoma"/>
          <w:sz w:val="24"/>
          <w:szCs w:val="24"/>
        </w:rPr>
        <w:t xml:space="preserve"> servicio de mesero y bartender en eventos especiales.</w:t>
      </w:r>
    </w:p>
    <w:p w:rsidR="00093039" w:rsidRPr="002B7CAA" w:rsidRDefault="00DC7748" w:rsidP="00DC7748">
      <w:pPr>
        <w:tabs>
          <w:tab w:val="left" w:pos="5940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FC0135" w:rsidRPr="002B7CAA" w:rsidRDefault="00FC0135" w:rsidP="00FC0135">
      <w:pPr>
        <w:spacing w:after="0" w:line="240" w:lineRule="auto"/>
        <w:rPr>
          <w:rFonts w:ascii="Tahoma" w:hAnsi="Tahoma" w:cs="Tahoma"/>
          <w:b/>
          <w:sz w:val="24"/>
          <w:szCs w:val="26"/>
        </w:rPr>
      </w:pPr>
      <w:r w:rsidRPr="002B7CAA">
        <w:rPr>
          <w:rFonts w:ascii="Tahoma" w:hAnsi="Tahoma" w:cs="Tahoma"/>
          <w:b/>
          <w:sz w:val="24"/>
          <w:szCs w:val="26"/>
        </w:rPr>
        <w:t>Educación:</w:t>
      </w:r>
    </w:p>
    <w:p w:rsidR="00005CA2" w:rsidRPr="002B7CAA" w:rsidRDefault="00005CA2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005CA2" w:rsidRDefault="00005CA2" w:rsidP="002B7CAA">
      <w:pPr>
        <w:spacing w:after="0" w:line="240" w:lineRule="auto"/>
        <w:ind w:left="2124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American College – Universidad</w:t>
      </w:r>
    </w:p>
    <w:p w:rsidR="00005CA2" w:rsidRDefault="00005CA2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Licenciatura en Administración de Empresas Turísticas y Hoteleras</w:t>
      </w:r>
    </w:p>
    <w:p w:rsidR="00005CA2" w:rsidRDefault="00005CA2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2016 (Inicio de Curso)</w:t>
      </w:r>
    </w:p>
    <w:p w:rsidR="00005CA2" w:rsidRPr="00005CA2" w:rsidRDefault="00005CA2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</w:p>
    <w:p w:rsidR="00093039" w:rsidRPr="002B7CAA" w:rsidRDefault="002B7CAA" w:rsidP="002B7CAA">
      <w:pPr>
        <w:spacing w:after="0" w:line="240" w:lineRule="auto"/>
        <w:ind w:left="2124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Tecnológico</w:t>
      </w:r>
      <w:r w:rsidR="00093039" w:rsidRPr="002B7CAA">
        <w:rPr>
          <w:rFonts w:ascii="Tahoma" w:hAnsi="Tahoma" w:cs="Tahoma"/>
          <w:b/>
          <w:sz w:val="24"/>
          <w:szCs w:val="24"/>
        </w:rPr>
        <w:t xml:space="preserve"> Nacional de Comercio, Servicio y </w:t>
      </w:r>
      <w:r w:rsidRPr="002B7CAA">
        <w:rPr>
          <w:rFonts w:ascii="Tahoma" w:hAnsi="Tahoma" w:cs="Tahoma"/>
          <w:b/>
          <w:sz w:val="24"/>
          <w:szCs w:val="24"/>
        </w:rPr>
        <w:t>Hotelería</w:t>
      </w:r>
      <w:r w:rsidR="00093039" w:rsidRPr="002B7CAA">
        <w:rPr>
          <w:rFonts w:ascii="Tahoma" w:hAnsi="Tahoma" w:cs="Tahoma"/>
          <w:b/>
          <w:sz w:val="24"/>
          <w:szCs w:val="24"/>
        </w:rPr>
        <w:t xml:space="preserve">- Manuel Olivares </w:t>
      </w:r>
      <w:r w:rsidRPr="002B7CAA">
        <w:rPr>
          <w:rFonts w:ascii="Tahoma" w:hAnsi="Tahoma" w:cs="Tahoma"/>
          <w:b/>
          <w:sz w:val="24"/>
          <w:szCs w:val="24"/>
        </w:rPr>
        <w:t>Rodríguez</w:t>
      </w:r>
    </w:p>
    <w:p w:rsidR="00C86693" w:rsidRPr="002B7CAA" w:rsidRDefault="00C86693" w:rsidP="002B7CAA">
      <w:pPr>
        <w:spacing w:after="0" w:line="240" w:lineRule="auto"/>
        <w:ind w:left="2124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Bachiller </w:t>
      </w:r>
      <w:r w:rsidR="002B7CAA" w:rsidRPr="002B7CAA">
        <w:rPr>
          <w:rFonts w:ascii="Tahoma" w:hAnsi="Tahoma" w:cs="Tahoma"/>
          <w:sz w:val="24"/>
          <w:szCs w:val="24"/>
        </w:rPr>
        <w:t>Técnico</w:t>
      </w:r>
      <w:r w:rsidRPr="002B7CAA">
        <w:rPr>
          <w:rFonts w:ascii="Tahoma" w:hAnsi="Tahoma" w:cs="Tahoma"/>
          <w:sz w:val="24"/>
          <w:szCs w:val="24"/>
        </w:rPr>
        <w:t xml:space="preserve"> en </w:t>
      </w:r>
      <w:r w:rsidR="002B7CAA" w:rsidRPr="002B7CAA">
        <w:rPr>
          <w:rFonts w:ascii="Tahoma" w:hAnsi="Tahoma" w:cs="Tahoma"/>
          <w:sz w:val="24"/>
          <w:szCs w:val="24"/>
        </w:rPr>
        <w:t>Administración</w:t>
      </w:r>
      <w:r w:rsidRPr="002B7CAA">
        <w:rPr>
          <w:rFonts w:ascii="Tahoma" w:hAnsi="Tahoma" w:cs="Tahoma"/>
          <w:sz w:val="24"/>
          <w:szCs w:val="24"/>
        </w:rPr>
        <w:t xml:space="preserve"> de Empresas </w:t>
      </w:r>
      <w:r w:rsidR="002B7CAA" w:rsidRPr="002B7CAA">
        <w:rPr>
          <w:rFonts w:ascii="Tahoma" w:hAnsi="Tahoma" w:cs="Tahoma"/>
          <w:sz w:val="24"/>
          <w:szCs w:val="24"/>
        </w:rPr>
        <w:t>Turísticas</w:t>
      </w:r>
      <w:r w:rsidRPr="002B7CAA">
        <w:rPr>
          <w:rFonts w:ascii="Tahoma" w:hAnsi="Tahoma" w:cs="Tahoma"/>
          <w:sz w:val="24"/>
          <w:szCs w:val="24"/>
        </w:rPr>
        <w:t xml:space="preserve"> y Hoteleras 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2013 - 2015</w:t>
      </w: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86693" w:rsidRPr="002B7CAA" w:rsidRDefault="002B7CAA" w:rsidP="002B7CAA">
      <w:pPr>
        <w:spacing w:after="0" w:line="240" w:lineRule="auto"/>
        <w:ind w:left="1416" w:firstLine="708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Colegio</w:t>
      </w:r>
      <w:r w:rsidR="00C86693" w:rsidRPr="002B7CAA">
        <w:rPr>
          <w:rFonts w:ascii="Tahoma" w:hAnsi="Tahoma" w:cs="Tahoma"/>
          <w:b/>
          <w:sz w:val="24"/>
          <w:szCs w:val="24"/>
        </w:rPr>
        <w:t xml:space="preserve"> Parroquial Hermano Pedro Betancourt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De Primer a Tercer Año de Secundaria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2010 - 2012</w:t>
      </w:r>
    </w:p>
    <w:p w:rsidR="00C86693" w:rsidRDefault="00C86693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B3E21" w:rsidRPr="002B7CAA" w:rsidRDefault="00CB3E21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 xml:space="preserve">Colegio Parroquial </w:t>
      </w:r>
      <w:r w:rsidR="002B7CAA" w:rsidRPr="002B7CAA">
        <w:rPr>
          <w:rFonts w:ascii="Tahoma" w:hAnsi="Tahoma" w:cs="Tahoma"/>
          <w:b/>
          <w:sz w:val="24"/>
          <w:szCs w:val="24"/>
        </w:rPr>
        <w:t>María</w:t>
      </w:r>
      <w:r w:rsidRPr="002B7CAA">
        <w:rPr>
          <w:rFonts w:ascii="Tahoma" w:hAnsi="Tahoma" w:cs="Tahoma"/>
          <w:b/>
          <w:sz w:val="24"/>
          <w:szCs w:val="24"/>
        </w:rPr>
        <w:t xml:space="preserve"> Reina de la Paz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De Primero a Sexto Grado de </w:t>
      </w:r>
      <w:r w:rsidR="002B7CAA" w:rsidRPr="002B7CAA">
        <w:rPr>
          <w:rFonts w:ascii="Tahoma" w:hAnsi="Tahoma" w:cs="Tahoma"/>
          <w:sz w:val="24"/>
          <w:szCs w:val="24"/>
        </w:rPr>
        <w:t>Primaria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2004 - 2009</w:t>
      </w: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Aldeas Infantiles S.O.S Nicaragua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De Primer a Tercer Nivel Preescolar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2001 - 2003 </w:t>
      </w:r>
    </w:p>
    <w:p w:rsidR="00FC0135" w:rsidRDefault="00FC0135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2B7CAA" w:rsidRPr="002B7CAA" w:rsidRDefault="002B7CAA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Otros Cursos:</w:t>
      </w: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C86693" w:rsidRPr="002B7CAA" w:rsidRDefault="00C86693" w:rsidP="00C86693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Academia Nacional de Idiomas</w:t>
      </w:r>
    </w:p>
    <w:p w:rsidR="00C86693" w:rsidRPr="002B7CAA" w:rsidRDefault="00C86693" w:rsidP="002B7CAA">
      <w:pPr>
        <w:pStyle w:val="Prrafodelista"/>
        <w:spacing w:after="0" w:line="240" w:lineRule="auto"/>
        <w:ind w:left="1428" w:firstLine="696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Cuatro </w:t>
      </w:r>
      <w:r w:rsidR="002B7CAA" w:rsidRPr="002B7CAA">
        <w:rPr>
          <w:rFonts w:ascii="Tahoma" w:hAnsi="Tahoma" w:cs="Tahoma"/>
          <w:sz w:val="24"/>
          <w:szCs w:val="24"/>
        </w:rPr>
        <w:t>Niveles</w:t>
      </w:r>
      <w:r w:rsidRPr="002B7CAA">
        <w:rPr>
          <w:rFonts w:ascii="Tahoma" w:hAnsi="Tahoma" w:cs="Tahoma"/>
          <w:sz w:val="24"/>
          <w:szCs w:val="24"/>
        </w:rPr>
        <w:t xml:space="preserve"> de </w:t>
      </w:r>
      <w:r w:rsidR="002B7CAA" w:rsidRPr="002B7CAA">
        <w:rPr>
          <w:rFonts w:ascii="Tahoma" w:hAnsi="Tahoma" w:cs="Tahoma"/>
          <w:sz w:val="24"/>
          <w:szCs w:val="24"/>
        </w:rPr>
        <w:t>Ingles</w:t>
      </w:r>
      <w:r w:rsidRPr="002B7CAA">
        <w:rPr>
          <w:rFonts w:ascii="Tahoma" w:hAnsi="Tahoma" w:cs="Tahoma"/>
          <w:sz w:val="24"/>
          <w:szCs w:val="24"/>
        </w:rPr>
        <w:t xml:space="preserve"> Comunicativo</w:t>
      </w:r>
    </w:p>
    <w:p w:rsidR="00C86693" w:rsidRPr="002B7CAA" w:rsidRDefault="00C86693" w:rsidP="002B7CAA">
      <w:pPr>
        <w:pStyle w:val="Prrafodelista"/>
        <w:spacing w:after="0" w:line="240" w:lineRule="auto"/>
        <w:ind w:left="1428" w:firstLine="696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2014 - 2015</w:t>
      </w:r>
    </w:p>
    <w:p w:rsidR="00C86693" w:rsidRPr="002B7CAA" w:rsidRDefault="00C86693" w:rsidP="00C86693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ANSNIC – Pastoral de Sordos</w:t>
      </w:r>
    </w:p>
    <w:p w:rsidR="00C86693" w:rsidRPr="002B7CAA" w:rsidRDefault="00C86693" w:rsidP="002B7CAA">
      <w:pPr>
        <w:pStyle w:val="Prrafodelista"/>
        <w:spacing w:after="0" w:line="240" w:lineRule="auto"/>
        <w:ind w:left="1428" w:firstLine="696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Curso de Lenguaje de Señas </w:t>
      </w:r>
      <w:r w:rsidR="002B7CAA" w:rsidRPr="002B7CAA">
        <w:rPr>
          <w:rFonts w:ascii="Tahoma" w:hAnsi="Tahoma" w:cs="Tahoma"/>
          <w:sz w:val="24"/>
          <w:szCs w:val="24"/>
        </w:rPr>
        <w:t>Nicaragüense</w:t>
      </w:r>
    </w:p>
    <w:p w:rsidR="00C86693" w:rsidRPr="002B7CAA" w:rsidRDefault="00C86693" w:rsidP="002B7CAA">
      <w:pPr>
        <w:pStyle w:val="Prrafodelista"/>
        <w:spacing w:after="0" w:line="240" w:lineRule="auto"/>
        <w:ind w:left="1428" w:firstLine="696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2014 - 2015  </w:t>
      </w:r>
    </w:p>
    <w:p w:rsidR="00C86693" w:rsidRPr="002B7CAA" w:rsidRDefault="00C86693" w:rsidP="00C8669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C0135" w:rsidRPr="002B7CAA" w:rsidRDefault="00C86693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Referencias</w:t>
      </w: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Personales:</w:t>
      </w:r>
    </w:p>
    <w:p w:rsidR="00C86693" w:rsidRPr="002B7CAA" w:rsidRDefault="00C86693" w:rsidP="00FC013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C86693" w:rsidRPr="002B7CAA" w:rsidRDefault="00005CA2" w:rsidP="00C86693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Lic. Juana Pastora Mendoza, Tel: 88607580</w:t>
      </w:r>
    </w:p>
    <w:p w:rsidR="00C86693" w:rsidRPr="002B7CAA" w:rsidRDefault="00C86693" w:rsidP="00C86693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Lic. Javier Bonilla, Tel: 89842931</w:t>
      </w:r>
    </w:p>
    <w:p w:rsidR="00C86693" w:rsidRDefault="00C86693" w:rsidP="00C86693">
      <w:pPr>
        <w:pStyle w:val="Prrafodelista"/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Lic. Amanda García, Tel: 87943760</w:t>
      </w:r>
    </w:p>
    <w:p w:rsidR="002B7CAA" w:rsidRPr="002B7CAA" w:rsidRDefault="002B7CAA" w:rsidP="002B7CAA">
      <w:pPr>
        <w:pStyle w:val="Prrafodelista"/>
        <w:spacing w:after="0" w:line="240" w:lineRule="auto"/>
        <w:ind w:left="2484"/>
        <w:rPr>
          <w:rFonts w:ascii="Tahoma" w:hAnsi="Tahoma" w:cs="Tahoma"/>
          <w:sz w:val="24"/>
          <w:szCs w:val="24"/>
        </w:rPr>
      </w:pPr>
    </w:p>
    <w:p w:rsidR="00C86693" w:rsidRPr="002B7CAA" w:rsidRDefault="00C86693" w:rsidP="00C8669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86693" w:rsidRPr="002B7CAA" w:rsidRDefault="00C86693" w:rsidP="00C8669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2B7CAA">
        <w:rPr>
          <w:rFonts w:ascii="Tahoma" w:hAnsi="Tahoma" w:cs="Tahoma"/>
          <w:b/>
          <w:sz w:val="24"/>
          <w:szCs w:val="24"/>
        </w:rPr>
        <w:t>Datos Generales:</w:t>
      </w:r>
    </w:p>
    <w:p w:rsidR="00C86693" w:rsidRPr="002B7CAA" w:rsidRDefault="00C86693" w:rsidP="00C8669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 xml:space="preserve">Lugar de </w:t>
      </w:r>
      <w:r w:rsidR="002B7CAA" w:rsidRPr="002B7CAA">
        <w:rPr>
          <w:rFonts w:ascii="Tahoma" w:hAnsi="Tahoma" w:cs="Tahoma"/>
          <w:sz w:val="24"/>
          <w:szCs w:val="24"/>
        </w:rPr>
        <w:t>Nacimiento</w:t>
      </w:r>
      <w:r w:rsidRPr="002B7CAA">
        <w:rPr>
          <w:rFonts w:ascii="Tahoma" w:hAnsi="Tahoma" w:cs="Tahoma"/>
          <w:sz w:val="24"/>
          <w:szCs w:val="24"/>
        </w:rPr>
        <w:t>: Managua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Fecha de Nacimiento: 14 de Noviembre de 1997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Cedula de Identidad: 001-141197-0009C</w:t>
      </w:r>
    </w:p>
    <w:p w:rsidR="00C86693" w:rsidRPr="002B7CAA" w:rsidRDefault="00005CA2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Edad: 18</w:t>
      </w:r>
      <w:r w:rsidR="00C86693" w:rsidRPr="002B7CAA">
        <w:rPr>
          <w:rFonts w:ascii="Tahoma" w:hAnsi="Tahoma" w:cs="Tahoma"/>
          <w:sz w:val="24"/>
          <w:szCs w:val="24"/>
        </w:rPr>
        <w:t xml:space="preserve"> años</w:t>
      </w:r>
    </w:p>
    <w:p w:rsidR="00C86693" w:rsidRPr="002B7CAA" w:rsidRDefault="00C86693" w:rsidP="002B7CAA">
      <w:pPr>
        <w:spacing w:after="0" w:line="240" w:lineRule="auto"/>
        <w:ind w:left="1416" w:firstLine="708"/>
        <w:rPr>
          <w:rFonts w:ascii="Tahoma" w:hAnsi="Tahoma" w:cs="Tahoma"/>
          <w:sz w:val="24"/>
          <w:szCs w:val="24"/>
        </w:rPr>
      </w:pPr>
      <w:r w:rsidRPr="002B7CAA">
        <w:rPr>
          <w:rFonts w:ascii="Tahoma" w:hAnsi="Tahoma" w:cs="Tahoma"/>
          <w:sz w:val="24"/>
          <w:szCs w:val="24"/>
        </w:rPr>
        <w:t>Estado Civil: Soltero</w:t>
      </w:r>
    </w:p>
    <w:sectPr w:rsidR="00C86693" w:rsidRPr="002B7CAA" w:rsidSect="00514B9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8F0" w:rsidRDefault="004B18F0" w:rsidP="002B7CAA">
      <w:pPr>
        <w:spacing w:after="0" w:line="240" w:lineRule="auto"/>
      </w:pPr>
      <w:r>
        <w:separator/>
      </w:r>
    </w:p>
  </w:endnote>
  <w:endnote w:type="continuationSeparator" w:id="1">
    <w:p w:rsidR="004B18F0" w:rsidRDefault="004B18F0" w:rsidP="002B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CA2" w:rsidRPr="002B7CAA" w:rsidRDefault="000A480C" w:rsidP="00005CA2">
    <w:pPr>
      <w:pStyle w:val="Piedepgina"/>
      <w:jc w:val="right"/>
    </w:pPr>
    <w:r>
      <w:t>Managua 30 de Marz</w:t>
    </w:r>
    <w:r w:rsidR="00DC7748">
      <w:t>o</w:t>
    </w:r>
    <w:r w:rsidR="00005CA2">
      <w:t xml:space="preserve"> de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8F0" w:rsidRDefault="004B18F0" w:rsidP="002B7CAA">
      <w:pPr>
        <w:spacing w:after="0" w:line="240" w:lineRule="auto"/>
      </w:pPr>
      <w:r>
        <w:separator/>
      </w:r>
    </w:p>
  </w:footnote>
  <w:footnote w:type="continuationSeparator" w:id="1">
    <w:p w:rsidR="004B18F0" w:rsidRDefault="004B18F0" w:rsidP="002B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371A5"/>
    <w:multiLevelType w:val="hybridMultilevel"/>
    <w:tmpl w:val="E38CF2B2"/>
    <w:lvl w:ilvl="0" w:tplc="A4CA6B90">
      <w:start w:val="200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4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C0135"/>
    <w:rsid w:val="00005CA2"/>
    <w:rsid w:val="00011DD9"/>
    <w:rsid w:val="00093039"/>
    <w:rsid w:val="000A480C"/>
    <w:rsid w:val="002B7CAA"/>
    <w:rsid w:val="00493D64"/>
    <w:rsid w:val="004B18F0"/>
    <w:rsid w:val="00514B92"/>
    <w:rsid w:val="005A6E75"/>
    <w:rsid w:val="008556C8"/>
    <w:rsid w:val="00C24372"/>
    <w:rsid w:val="00C86693"/>
    <w:rsid w:val="00CB3E21"/>
    <w:rsid w:val="00DC7748"/>
    <w:rsid w:val="00DF5CF1"/>
    <w:rsid w:val="00E118B0"/>
    <w:rsid w:val="00F023EB"/>
    <w:rsid w:val="00FC0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7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CA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7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CA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372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0A48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7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CA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7C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CA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372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0A48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szava10@yahoo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personl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</dc:creator>
  <cp:lastModifiedBy>home</cp:lastModifiedBy>
  <cp:revision>3</cp:revision>
  <dcterms:created xsi:type="dcterms:W3CDTF">2016-03-30T17:18:00Z</dcterms:created>
  <dcterms:modified xsi:type="dcterms:W3CDTF">2016-04-09T23:07:00Z</dcterms:modified>
</cp:coreProperties>
</file>