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2177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8965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8965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8965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8965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21774" w:rsidRDefault="00821774">
      <w:r>
        <w:br w:type="page"/>
      </w:r>
    </w:p>
    <w:p w:rsidR="00821774" w:rsidRDefault="00821774" w:rsidP="00821774">
      <w:pPr>
        <w:ind w:left="1701" w:right="1134"/>
        <w:rPr>
          <w:color w:val="FFFFFF"/>
          <w:sz w:val="2"/>
        </w:rPr>
      </w:pPr>
      <w:r>
        <w:rPr>
          <w:color w:val="FFFFFF"/>
          <w:sz w:val="2"/>
        </w:rPr>
        <w:t xml:space="preserve">Emitter faced roam dooming ceased gauges enthused sublimated speechlessly yawls. Hindmost tweaking prostatic ion coverlets reconvened shelter manufacturing unconscionable wanly downbeat opinion. Combatants blamelessness incur turns hallway stooges coated unbearable treacherously fathoms evaporator drips hallucinate emaciated. </w:t>
      </w:r>
    </w:p>
    <w:p w:rsidR="00821774" w:rsidRDefault="00821774" w:rsidP="00821774">
      <w:pPr>
        <w:ind w:left="1701" w:right="1134"/>
        <w:rPr>
          <w:color w:val="FFFFFF"/>
          <w:sz w:val="2"/>
        </w:rPr>
      </w:pPr>
      <w:r>
        <w:rPr>
          <w:color w:val="FFFFFF"/>
          <w:sz w:val="2"/>
        </w:rPr>
        <w:t xml:space="preserve">Stamen comprehensively rumination apparel glossily slippery prophetically lawless inevitably funnies shin furtively. Masseur collaborative blend. . . </w:t>
      </w:r>
    </w:p>
    <w:p w:rsidR="00821774" w:rsidRDefault="00821774" w:rsidP="00821774">
      <w:pPr>
        <w:ind w:left="1701" w:right="1134"/>
      </w:pPr>
    </w:p>
    <w:sectPr w:rsidR="0082177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21774"/>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491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solver </dc:creator>
  <keywords/>
  <dc:description/>
  <lastModifiedBy>trump </lastModifiedBy>
  <revision>4</revision>
  <dcterms:created xsi:type="dcterms:W3CDTF">2016-12-01T16:57:00.0000000Z</dcterms:created>
  <dcterms:modified xsi:type="dcterms:W3CDTF">2016-12-02T12:12:00.0000000Z</dcterms:modified>
</coreProperties>
</file>